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Analyst / AI Systems — Integrations, Automation &amp; Data Pipelines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5r0fimkrpvri_uisfhper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jnjnndlwqofake__1l2w1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6juxso3dfo_7rbktssbpz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ETL Orchestration, Data Modeling, Data Quality &amp; Validation, Data Pipeline Maintenance, BigQuery, BigQuery Notebook, Scheduled Queries, SQLite, Looker Studio, Tableau,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APIs:</w:t>
      </w:r>
      <w:r>
        <w:rPr>
          <w:color w:val="1E293B"/>
          <w:sz w:val="16"/>
          <w:szCs w:val="16"/>
        </w:rPr>
        <w:t xml:space="preserve"> Python (FastAPI, Pandas, NumPy, PyTorch), SQL, JavaScript, TypeScript, </w:t>
      </w:r>
      <w:hyperlink w:history="1" r:id="rIdvy22ypzhzmgzoy2gtkk47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Automation &amp; Agentic:</w:t>
      </w:r>
      <w:r>
        <w:rPr>
          <w:color w:val="1E293B"/>
          <w:sz w:val="16"/>
          <w:szCs w:val="16"/>
        </w:rPr>
        <w:t xml:space="preserve"> Multi-Agent Swarms, FastMCP (MCP), Tool/Function Calling, AI-Assisted Development, Living Memory Compaction, Scope Guardrails, Budget Enforcement, Human-in-the-Loop Escalation, RAG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 data quality and validation routines, maintaining automated scheduled queries and analytics data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operate data workflows across GCP, Cloud Run, and BigQuery using SQL and Python.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Apply AI-assisted development tools to establish scope guardrails, budget enforcement, and continuous data pipeline maintenance.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maintained 18 ETL pipelines, ensuring data quality, schema validation, and reliable ingestion across business data 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delivered 10+ client dashboards and authored 30+ client reports utilizing SQL,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Formulated data modeling structures and managed scheduled queries to support analytics delivery and operational reporting workflows.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AUTONOMOUS INGESTION, DEDUPLICATION &amp; SCORING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automated ingestion and scoring pipeline sourcing 7,613 jobs (5,854 distinct roles) across 10 sources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deduplication workflows that collapsed 1,759 duplicate postings while tracking 334 companies and 2,662 remote roles across 47 recorded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deterministic match scores (0 model calls),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an anti-fabrication guard catching 8/8 seeded fabrications with 0 review invariant failures; deployed live dashboard at </w:t>
      </w:r>
      <w:hyperlink w:history="1" r:id="rIdlz1f5fvap5hnsmzgk6005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RASH SCORE AI — MULTI-PROVIDER EVALUATION &amp; INTEGRATION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 automated evaluation platform querying 4 providers (ChatGPT, Gemini, Claude, Groq) evaluating 300 brands across 20 industry cohorts along 4 scoring dimensions (recommendation, sentiment, prominence, accuracy).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deployed full-stack architecture using </w:t>
      </w:r>
      <w:hyperlink w:history="1" r:id="rIdgxn0fnmw0jq8kmzaaoz2r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 at </w:t>
      </w:r>
      <w:hyperlink w:history="1" r:id="rIdqirhn-xzjhuh75ho5jbhz">
        <w:r>
          <w:rPr>
            <w:color w:val="1E293B"/>
            <w:sz w:val="16"/>
            <w:szCs w:val="16"/>
            <w:u w:val="single"/>
          </w:rPr>
          <w:t xml:space="preserve">rashscore.live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 — AUTONOMOUS AGENT ARCHITECTURE &amp;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multi-agent systems featuring 10 swarm agents, 15+ tools, and 5 resources, reaching an 83.4% fitness score with a living memory bound of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100% CI integrity across a 330 turns API blackout during 1,441 autonomous turns and 1,553 commits.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r0fimkrpvri_uisfhper" Type="http://schemas.openxmlformats.org/officeDocument/2006/relationships/hyperlink" Target="https://kprsnt.in" TargetMode="External"/><Relationship Id="rIdjnjnndlwqofake__1l2w1" Type="http://schemas.openxmlformats.org/officeDocument/2006/relationships/hyperlink" Target="https://github.com/kprsnt2" TargetMode="External"/><Relationship Id="rId6juxso3dfo_7rbktssbpz" Type="http://schemas.openxmlformats.org/officeDocument/2006/relationships/hyperlink" Target="https://linkedin.com/in/prashanth-kumar-kadasi-b5281765" TargetMode="External"/><Relationship Id="rIdvy22ypzhzmgzoy2gtkk47" Type="http://schemas.openxmlformats.org/officeDocument/2006/relationships/hyperlink" Target="https://Node.js" TargetMode="External"/><Relationship Id="rIdlz1f5fvap5hnsmzgk6005" Type="http://schemas.openxmlformats.org/officeDocument/2006/relationships/hyperlink" Target="https://job.kprsnt.in" TargetMode="External"/><Relationship Id="rIdgxn0fnmw0jq8kmzaaoz2r" Type="http://schemas.openxmlformats.org/officeDocument/2006/relationships/hyperlink" Target="https://Next.js" TargetMode="External"/><Relationship Id="rIdqirhn-xzjhuh75ho5jbhz" Type="http://schemas.openxmlformats.org/officeDocument/2006/relationships/hyperlink" Target="https://rashscore.liv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2026-10-24T04:49:18.149Z</dcterms:created>
  <dcterms:modified xsi:type="dcterms:W3CDTF">2026-10-24T04:49:18.149Z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