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Data Analyst — Data Pipelines, Analytics Engineering &amp; Data Quality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Telangana, India | kprsnt@live.com | +91-9948311964 | </w:t>
      </w:r>
      <w:hyperlink w:history="1" r:id="rIdede4kvk-odsvhynyyh6yk">
        <w:r>
          <w:rPr>
            <w:color w:val="475569"/>
            <w:sz w:val="15"/>
            <w:szCs w:val="15"/>
            <w:u w:val="single"/>
          </w:rPr>
          <w:t xml:space="preserve">kprsnt.in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p1pykwkwqak26ji3dr3ty">
        <w:r>
          <w:rPr>
            <w:color w:val="475569"/>
            <w:sz w:val="15"/>
            <w:szCs w:val="15"/>
            <w:u w:val="single"/>
          </w:rPr>
          <w:t xml:space="preserve">github.com/kprsnt2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6lf5ieogff7yq55j9lfdt">
        <w:r>
          <w:rPr>
            <w:color w:val="475569"/>
            <w:sz w:val="15"/>
            <w:szCs w:val="15"/>
            <w:u w:val="single"/>
          </w:rPr>
          <w:t xml:space="preserve">huggingface.co/kprsnt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3cwupl3jutekvrbqenklw">
        <w:r>
          <w:rPr>
            <w:color w:val="475569"/>
            <w:sz w:val="15"/>
            <w:szCs w:val="15"/>
            <w:u w:val="single"/>
          </w:rPr>
          <w:t xml:space="preserve">linkedin.com/in/prashanth-kumar-kadasi-b5281765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SUMMARY</w:t>
      </w:r>
    </w:p>
    <w:p>
      <w:pPr>
        <w:spacing w:after="50"/>
      </w:pPr>
      <w:r>
        <w:rPr>
          <w:color w:val="1E293B"/>
          <w:sz w:val="16"/>
          <w:szCs w:val="16"/>
        </w:rPr>
        <w:t xml:space="preserve">Data analyst who owns business-metric reporting end to end: SQL against large warehouses, Python transformation, ETL orchestration, BI delivery, and documentation of metric definitions and lineage. Pairs analyst rigor with agent-driven development, automating wrangling, scoring, and review while keeping human sign-off on every published number.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EXPERIENCE</w:t>
      </w:r>
    </w:p>
    <w:p>
      <w:pPr>
        <w:tabs>
          <w:tab w:val="right" w:pos="10943"/>
        </w:tabs>
        <w:spacing w:after="15" w:before="60"/>
      </w:pPr>
      <w:r>
        <w:rPr>
          <w:color w:val="0F172A"/>
          <w:sz w:val="17"/>
          <w:szCs w:val="17"/>
        </w:rPr>
        <w:t xml:space="preserve">Black Piano — Data Analyst / AI Systems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Deliver 18 ETL pipelines, 15+ enterprise dashboards, and 30+ client reports, owning data modeling, data quality validation, and recurring delivery.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Automate extraction, transformation, and reporting in Python (Pandas, NumPy, SQLite), with SQL over BigQuery.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Document metric definitions, report logic, and data lineage so partner teams share one definition per measure.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Build agent-driven workflows with FastMCP tooling, scope guardrails, and budget enforcement for repeatable analysis.</w:t>
      </w:r>
    </w:p>
    <w:p>
      <w:pPr>
        <w:tabs>
          <w:tab w:val="right" w:pos="10943"/>
        </w:tabs>
        <w:spacing w:after="15" w:before="60"/>
      </w:pPr>
      <w:r>
        <w:rPr>
          <w:color w:val="0F172A"/>
          <w:sz w:val="17"/>
          <w:szCs w:val="17"/>
        </w:rPr>
        <w:t xml:space="preserve">Pi Software Solutions (Pi - Datametrics) — Data Analyst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Owned SQL analysis and Looker Studio / Google Sheets reporting for client performance metrics.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Ran data quality and validation checks on recurring feeds; traced and resolved pipeline breaks and reporting discrepancies.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Turned raw operational data into written narratives used by stakeholders for decision making.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 (INDEPENDENT, SELF-DIRECTED)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JobAgents</w:t>
      </w:r>
      <w:r>
        <w:rPr>
          <w:color w:val="1E293B"/>
          <w:sz w:val="16"/>
          <w:szCs w:val="16"/>
        </w:rPr>
        <w:t xml:space="preserve"> — </w:t>
      </w:r>
      <w:hyperlink w:history="1" r:id="rIdjqeqtq4s0hxpnulrkzh3p">
        <w:r>
          <w:rPr>
            <w:color w:val="1E293B"/>
            <w:sz w:val="16"/>
            <w:szCs w:val="16"/>
            <w:u w:val="single"/>
          </w:rPr>
          <w:t xml:space="preserve">job.kprsnt.in</w:t>
        </w:r>
      </w:hyperlink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Sourced 7,533 jobs (5,784 distinct roles) via automated pipelines; collapsed 1,864 duplicate postings.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Computed 22,647 match scores at a score threshold of 65 with zero model calls; 274 matches cleared threshold.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Enforced 11 review invariants (all fire when violated, 0 failures) and an anti-fabrication guard catching 8/8 seeded fabrications; 12 of 12 outreach drafts passed review.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mSeat</w:t>
      </w:r>
      <w:r>
        <w:rPr>
          <w:color w:val="1E293B"/>
          <w:sz w:val="16"/>
          <w:szCs w:val="16"/>
        </w:rPr>
        <w:t xml:space="preserve"> — College Admissions Analytics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Processed 18,000+ candidates across 59 colleges; validated predictions within 73 ranks of cutoff; 90.6% dataset compression.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BrandXY</w:t>
      </w:r>
      <w:r>
        <w:rPr>
          <w:color w:val="1E293B"/>
          <w:sz w:val="16"/>
          <w:szCs w:val="16"/>
        </w:rPr>
        <w:t xml:space="preserve"> — Model Evaluation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A/B evaluated GPT-OSS-20B on AMD MI300X: 76.5% vs 25.5% baseline (+51% lift), with bias quantification and steerability checks.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AgentSwarm</w:t>
      </w:r>
      <w:r>
        <w:rPr>
          <w:color w:val="1E293B"/>
          <w:sz w:val="16"/>
          <w:szCs w:val="16"/>
        </w:rPr>
        <w:t xml:space="preserve"> — </w:t>
      </w:r>
      <w:hyperlink w:history="1" r:id="rIdhqj9xs8ljqeufu7sgu5ec">
        <w:r>
          <w:rPr>
            <w:color w:val="1E293B"/>
            <w:sz w:val="16"/>
            <w:szCs w:val="16"/>
            <w:u w:val="single"/>
          </w:rPr>
          <w:t xml:space="preserve">agent.kprsnt.in</w:t>
        </w:r>
      </w:hyperlink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32 verified runs, 32/32 hash-chained audit ledgers intact, 209 artifacts (4.1 MB), 0 oracle violations across 1,254 tool calls.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Re-ran 224 agent-written tests: 195 passing; numerical audit confirmed 22/25 claims exact.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BugAgents</w:t>
      </w:r>
      <w:r>
        <w:rPr>
          <w:color w:val="1E293B"/>
          <w:sz w:val="16"/>
          <w:szCs w:val="16"/>
        </w:rPr>
        <w:t xml:space="preserve"> — </w:t>
      </w:r>
      <w:hyperlink w:history="1" r:id="rIdwt6_nuucne2qc1gfkk_r2">
        <w:r>
          <w:rPr>
            <w:color w:val="1E293B"/>
            <w:sz w:val="16"/>
            <w:szCs w:val="16"/>
            <w:u w:val="single"/>
          </w:rPr>
          <w:t xml:space="preserve">bug.kprsnt.in</w:t>
        </w:r>
      </w:hyperlink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3 submission-ready vulnerability reports (two High) from 53 turns and 3,156 tool calls, spending $0.067 of a $50 cap; 8/8 harness tests pass.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Data:</w:t>
      </w:r>
      <w:r>
        <w:rPr>
          <w:color w:val="1E293B"/>
          <w:sz w:val="16"/>
          <w:szCs w:val="16"/>
        </w:rPr>
        <w:t xml:space="preserve"> SQL, BigQuery, ETL Orchestration, Data Modeling, Data Quality &amp; Validation, SQLite, Google Sheets Automation, Looker Studio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Languages:</w:t>
      </w:r>
      <w:r>
        <w:rPr>
          <w:color w:val="1E293B"/>
          <w:sz w:val="16"/>
          <w:szCs w:val="16"/>
        </w:rPr>
        <w:t xml:space="preserve"> Python (PyTorch, Pandas, NumPy, FastAPI), </w:t>
      </w:r>
      <w:hyperlink w:history="1" r:id="rIdgebkm2bblyu8xxwzw99gh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TypeScript, SQL, JavaScript, 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Agentic:</w:t>
      </w:r>
      <w:r>
        <w:rPr>
          <w:color w:val="1E293B"/>
          <w:sz w:val="16"/>
          <w:szCs w:val="16"/>
        </w:rPr>
        <w:t xml:space="preserve"> Multi-Agent Swarms, FastMCP (MCP), Tool/Function Calling, Human-in-the-Loop Escalation, RAG, Bounded Autonomy, Agent Evaluation Harnesses, Hash-Chained Audit Ledgers, Scope Guardrails, Budget Enforcement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Infra:</w:t>
      </w:r>
      <w:r>
        <w:rPr>
          <w:color w:val="1E293B"/>
          <w:sz w:val="16"/>
          <w:szCs w:val="16"/>
        </w:rPr>
        <w:t xml:space="preserve"> Docker, GitHub Actions, GCP, Vercel, Linux/Bash, Git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Platforms:</w:t>
      </w:r>
      <w:r>
        <w:rPr>
          <w:color w:val="1E293B"/>
          <w:sz w:val="16"/>
          <w:szCs w:val="16"/>
        </w:rPr>
        <w:t xml:space="preserve"> Claude 4.x, Gemini 2.5/3.x, GPT-OSS 120B/20B, DeepSeek 4.1, Ollama, NVIDIA NIM, OpenRouter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ede4kvk-odsvhynyyh6yk" Type="http://schemas.openxmlformats.org/officeDocument/2006/relationships/hyperlink" Target="https://kprsnt.in" TargetMode="External"/><Relationship Id="rIdp1pykwkwqak26ji3dr3ty" Type="http://schemas.openxmlformats.org/officeDocument/2006/relationships/hyperlink" Target="https://github.com/kprsnt2" TargetMode="External"/><Relationship Id="rId6lf5ieogff7yq55j9lfdt" Type="http://schemas.openxmlformats.org/officeDocument/2006/relationships/hyperlink" Target="https://huggingface.co/kprsnt" TargetMode="External"/><Relationship Id="rId3cwupl3jutekvrbqenklw" Type="http://schemas.openxmlformats.org/officeDocument/2006/relationships/hyperlink" Target="https://linkedin.com/in/prashanth-kumar-kadasi-b5281765" TargetMode="External"/><Relationship Id="rIdjqeqtq4s0hxpnulrkzh3p" Type="http://schemas.openxmlformats.org/officeDocument/2006/relationships/hyperlink" Target="https://job.kprsnt.in" TargetMode="External"/><Relationship Id="rIdhqj9xs8ljqeufu7sgu5ec" Type="http://schemas.openxmlformats.org/officeDocument/2006/relationships/hyperlink" Target="https://agent.kprsnt.in" TargetMode="External"/><Relationship Id="rIdwt6_nuucne2qc1gfkk_r2" Type="http://schemas.openxmlformats.org/officeDocument/2006/relationships/hyperlink" Target="https://bug.kprsnt.in" TargetMode="External"/><Relationship Id="rIdgebkm2bblyu8xxwzw99gh" Type="http://schemas.openxmlformats.org/officeDocument/2006/relationships/hyperlink" Target="https://Node.js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2026-10-24T04:49:19.840Z</dcterms:created>
  <dcterms:modified xsi:type="dcterms:W3CDTF">2026-10-24T04:49:19.840Z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