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Software Engineer — AI Systems &amp; Agentic Prototyping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kprsnt@live.com | +91-9948311964 | Hyderabad, Telangana, India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portfolio: </w:t>
      </w:r>
      <w:hyperlink w:history="1" r:id="rId53segtr6awc1jptdjyhct">
        <w:r>
          <w:rPr>
            <w:color w:val="475569"/>
            <w:sz w:val="15"/>
            <w:szCs w:val="15"/>
            <w:u w:val="single"/>
          </w:rPr>
          <w:t xml:space="preserve">https://kprsnt.in</w:t>
        </w:r>
      </w:hyperlink>
      <w:r>
        <w:rPr>
          <w:color w:val="475569"/>
          <w:sz w:val="15"/>
          <w:szCs w:val="15"/>
        </w:rPr>
        <w:t xml:space="preserve"> | github: </w:t>
      </w:r>
      <w:hyperlink w:history="1" r:id="rId6qciqcbmgk6min-99gmpe">
        <w:r>
          <w:rPr>
            <w:color w:val="475569"/>
            <w:sz w:val="15"/>
            <w:szCs w:val="15"/>
            <w:u w:val="single"/>
          </w:rPr>
          <w:t xml:space="preserve">https://github.com/kprsnt2</w:t>
        </w:r>
      </w:hyperlink>
      <w:r>
        <w:rPr>
          <w:color w:val="475569"/>
          <w:sz w:val="15"/>
          <w:szCs w:val="15"/>
        </w:rPr>
        <w:t xml:space="preserve"> | huggingface: </w:t>
      </w:r>
      <w:hyperlink w:history="1" r:id="rIdrwjqzw-fazdfquryx4idl">
        <w:r>
          <w:rPr>
            <w:color w:val="475569"/>
            <w:sz w:val="15"/>
            <w:szCs w:val="15"/>
            <w:u w:val="single"/>
          </w:rPr>
          <w:t xml:space="preserve">https://huggingface.co/kprsnt</w:t>
        </w:r>
      </w:hyperlink>
      <w:r>
        <w:rPr>
          <w:color w:val="475569"/>
          <w:sz w:val="15"/>
          <w:szCs w:val="15"/>
        </w:rPr>
        <w:t xml:space="preserve"> | linkedin: </w:t>
      </w:r>
      <w:hyperlink w:history="1" r:id="rId47-k0wztypw_bmej86fyf">
        <w:r>
          <w:rPr>
            <w:color w:val="475569"/>
            <w:sz w:val="15"/>
            <w:szCs w:val="15"/>
            <w:u w:val="single"/>
          </w:rPr>
          <w:t xml:space="preserve">https://linkedin.com/in/prashanth-kumar-kadasi-b5281765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</w:t>
      </w:r>
      <w:r>
        <w:rPr>
          <w:color w:val="1E293B"/>
          <w:sz w:val="16"/>
          <w:szCs w:val="16"/>
        </w:rPr>
        <w:t xml:space="preserve">: Multi-Agent Swarms, FastMCP (MCP), Tool/Function Calling, Long-Horizon Agent CI/CD, Human-in-the-Loop Escalation, RAG, Living Memory Compaction, Bounded Autonomy, Multi-CLI Orchestration (omp/pi/agy/Antigravity), DeepSeek Harness,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</w:t>
      </w:r>
      <w:r>
        <w:rPr>
          <w:color w:val="1E293B"/>
          <w:sz w:val="16"/>
          <w:szCs w:val="16"/>
        </w:rPr>
        <w:t xml:space="preserve">: LoRA/QLoRA Fine-Tuning, Model Evaluation &amp; Steerability, Bias Quantification, Multi-Model A/B Evaluation, Prompt Engineering, Independent Verifier Design,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</w:t>
      </w:r>
      <w:r>
        <w:rPr>
          <w:color w:val="1E293B"/>
          <w:sz w:val="16"/>
          <w:szCs w:val="16"/>
        </w:rPr>
        <w:t xml:space="preserve">: Python (PyTorch, Pandas, NumPy, FastAPI), </w:t>
      </w:r>
      <w:hyperlink w:history="1" r:id="rIdwfeia4y0qn8k5vks3n0la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Infra</w:t>
      </w:r>
      <w:r>
        <w:rPr>
          <w:color w:val="1E293B"/>
          <w:sz w:val="16"/>
          <w:szCs w:val="16"/>
        </w:rPr>
        <w:t xml:space="preserve">: BigQuery, Looker Studio, Tableau, ETL Orchestration, Data Modeling, Data Quality &amp; Validation, Data Pipeline Maintenance, SQLite, GCP, Cloud Run, Docker, GitHub Actions,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</w:t>
      </w:r>
      <w:r>
        <w:rPr>
          <w:color w:val="1E293B"/>
          <w:sz w:val="16"/>
          <w:szCs w:val="16"/>
        </w:rPr>
        <w:t xml:space="preserve">: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AGENTSWARM — AUTONOMOUS RESEARCH &amp; EVALUATION ARENA (AGENT.KPRSNT.IN)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Designed an agent experimentation framework across 4 harnesses (agy, omp, pi, step) covering 9 research domains and 34 runs.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Enforced system integrity using hash-chained audit ledgers with 35/35 hash chains intact and 0 oracle violations across 1,254 tool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Validated autonomous outputs through independent verifier design: 195/224 agent-written tests passing independently re-run, with 22/25 claims verified exact in numerical audit (audit verdict: B+ / not publication-grade without the numerical audit).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Synthesized 520 world artifacts, 202 finding blogs, 33 publications, and 0 overclaiming across 2 self-assessing agents.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AI ECO &amp; AWAKENING — AUTONOMOUS AGENT ARCHITECTURE &amp; LONG-HORIZON CI/CD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a multi-agent swarm architecture of 10 swarm agents using FastMCP with 15+ tools and 5 resources, achieving an 83.4% fitness score.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Implemented living memory compaction bounding memory to &lt;4,000 words.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Orchestrated long-horizon autonomous workflows across 1,441 turns and 1,553 commits, maintaining 100% CI integrity across a 330 turns API blackout.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JOBAGENTS — DETERMINISTIC SOURCING &amp; EVALUATION PIPELINE (JOB.KPRSNT.IN)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 agentic pipeline prototype in pure Python with zero external dependencies, sourcing 7,613 jobs and 5,854 distinct roles across 10 sources and 334 companies.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Merged 1,759 duplicate postings and calculated 22,839 match scores (0 model calls) with 155 matches above score threshold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Embedded deterministic validation and review invariants (0 failures), with an anti-fabrication guard catching 8/8 seeded fabrications.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BRANDXY — LLM FINE-TUNING &amp; MODEL STEERABILITY EVALUATION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Prototyped LoRA/QLoRA steerability experiments using GPT-OSS-20B on AMD MI300X.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Benchmarked model steerability and bias quantification, achieving 76.5% lift against a 25.5% baseline (+51%).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PROFESSIONAL EXPERIENCE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BLACK PIANO — DATA ANALYST / AI SYSTEMS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Remote</w:t>
      </w:r>
      <w:tab/>
      <w:r>
        <w:rPr>
          <w:b/>
          <w:bCs/>
          <w:color w:val="0F172A"/>
          <w:sz w:val="17"/>
          <w:szCs w:val="17"/>
        </w:rPr>
        <w:t xml:space="preserve">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Develop AI systems, RAG prototypes, and evaluation workflows utilizing Python, FastMCP, and GCP Cloud Run.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Conduct multi-model A/B evaluation and model evaluation across Claude 4.x, Gemini 2.5/3.x, and DeepSeek 4.1.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Maintain automated data pipelines, data modeling, and scope guardrails to guarantee technical rigor and data quality.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PI SOFTWARE SOLUTIONS (PI - DATAMETRICS) — DATA ANALYST</w:t>
      </w:r>
    </w:p>
    <w:p>
      <w:pPr>
        <w:tabs>
          <w:tab w:val="right" w:pos="10943"/>
        </w:tabs>
        <w:spacing w:after="15" w:before="60"/>
      </w:pPr>
      <w:r>
        <w:rPr>
          <w:color w:val="0F172A"/>
          <w:sz w:val="17"/>
          <w:szCs w:val="17"/>
        </w:rPr>
        <w:t xml:space="preserve">Remote</w:t>
      </w:r>
      <w:tab/>
      <w:r>
        <w:rPr>
          <w:b/>
          <w:bCs/>
          <w:color w:val="0F172A"/>
          <w:sz w:val="17"/>
          <w:szCs w:val="17"/>
        </w:rPr>
        <w:t xml:space="preserve">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Engineered 18 ETL pipelines and executed data modeling and scheduled queries in BigQuery.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and maintained 10+ client dashboards in Looker Studio and Tableau, delivering 30+ client reports.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Automated data quality and validation processes across reporting systems using SQL and Python.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M. Pharmacy (Pharmaceutical Analysis &amp; QA)</w:t>
      </w:r>
      <w:r>
        <w:rPr>
          <w:color w:val="1E293B"/>
          <w:sz w:val="16"/>
          <w:szCs w:val="16"/>
        </w:rPr>
        <w:t xml:space="preserve">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53segtr6awc1jptdjyhct" Type="http://schemas.openxmlformats.org/officeDocument/2006/relationships/hyperlink" Target="https://kprsnt.in" TargetMode="External"/><Relationship Id="rId6qciqcbmgk6min-99gmpe" Type="http://schemas.openxmlformats.org/officeDocument/2006/relationships/hyperlink" Target="https://github.com/kprsnt2" TargetMode="External"/><Relationship Id="rIdrwjqzw-fazdfquryx4idl" Type="http://schemas.openxmlformats.org/officeDocument/2006/relationships/hyperlink" Target="https://huggingface.co/kprsnt" TargetMode="External"/><Relationship Id="rId47-k0wztypw_bmej86fyf" Type="http://schemas.openxmlformats.org/officeDocument/2006/relationships/hyperlink" Target="https://linkedin.com/in/prashanth-kumar-kadasi-b5281765" TargetMode="External"/><Relationship Id="rIdwfeia4y0qn8k5vks3n0la" Type="http://schemas.openxmlformats.org/officeDocument/2006/relationships/hyperlink" Target="https://Node.j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2026-10-24T04:49:21.636Z</dcterms:created>
  <dcterms:modified xsi:type="dcterms:W3CDTF">2026-10-24T04:49:21.636Z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