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Data Analyst / AI Systems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Hyderabad, Telangana, India | +91-9948311964 | kprsnt@live.com | </w:t>
      </w:r>
      <w:hyperlink w:history="1" r:id="rIdn-hna2orcjxswo4lqlcgf">
        <w:r>
          <w:rPr>
            <w:color w:val="475569"/>
            <w:sz w:val="15"/>
            <w:szCs w:val="15"/>
            <w:u w:val="single"/>
          </w:rPr>
          <w:t xml:space="preserve">https://kprsnt.in</w:t>
        </w:r>
      </w:hyperlink>
      <w:r>
        <w:rPr>
          <w:color w:val="475569"/>
          <w:sz w:val="15"/>
          <w:szCs w:val="15"/>
        </w:rPr>
        <w:t xml:space="preserve"> | </w:t>
      </w:r>
      <w:hyperlink w:history="1" r:id="rIdwow1i4qju1pr68a9bbtlg">
        <w:r>
          <w:rPr>
            <w:color w:val="475569"/>
            <w:sz w:val="15"/>
            <w:szCs w:val="15"/>
            <w:u w:val="single"/>
          </w:rPr>
          <w:t xml:space="preserve">https://github.com/kprsnt2</w:t>
        </w:r>
      </w:hyperlink>
      <w:r>
        <w:rPr>
          <w:color w:val="475569"/>
          <w:sz w:val="15"/>
          <w:szCs w:val="15"/>
        </w:rPr>
        <w:t xml:space="preserve"> | </w:t>
      </w:r>
      <w:hyperlink w:history="1" r:id="rIdsw3xe_vusiqn1ogk5zkab">
        <w:r>
          <w:rPr>
            <w:color w:val="475569"/>
            <w:sz w:val="15"/>
            <w:szCs w:val="15"/>
            <w:u w:val="single"/>
          </w:rPr>
          <w:t xml:space="preserve">https://linkedin.com/in/prashanth-kumar-kadasi-b5281765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Agentic &amp; Integrations:</w:t>
      </w:r>
      <w:r>
        <w:rPr>
          <w:color w:val="1E293B"/>
          <w:sz w:val="16"/>
          <w:szCs w:val="16"/>
        </w:rPr>
        <w:t xml:space="preserve"> FastMCP (MCP), Tool/Function Calling, Multi-Agent Swarms, Long-Horizon Agent CI/CD, Human-in-the-Loop Escalation, Hash-Chained Audit Ledgers, Scope Guardrails, Budget Enforcement, RAG, Bounded Autonomy, Multi-CLI Orchestration (Antigravity, Claude Code, DeepSeek Harness, omp, pi, agy)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Languages &amp; APIs:</w:t>
      </w:r>
      <w:r>
        <w:rPr>
          <w:color w:val="1E293B"/>
          <w:sz w:val="16"/>
          <w:szCs w:val="16"/>
        </w:rPr>
        <w:t xml:space="preserve"> Python (FastAPI, Pandas, NumPy, PyTorch), </w:t>
      </w:r>
      <w:hyperlink w:history="1" r:id="rId5esxzzp3hjyjy-fwsdp9n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TypeScript, SQL, JavaScript, 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Data &amp; Pipelines:</w:t>
      </w:r>
      <w:r>
        <w:rPr>
          <w:color w:val="1E293B"/>
          <w:sz w:val="16"/>
          <w:szCs w:val="16"/>
        </w:rPr>
        <w:t xml:space="preserve"> BigQuery, Scheduled Queries, BigQuery Notebook, ETL Orchestration, Data Modeling, Data Quality &amp; Validation, Data Pipeline Maintenance, Looker Studio, Tableau, Google Apps Script, SQLite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Infrastructure &amp; Cloud:</w:t>
      </w:r>
      <w:r>
        <w:rPr>
          <w:color w:val="1E293B"/>
          <w:sz w:val="16"/>
          <w:szCs w:val="16"/>
        </w:rPr>
        <w:t xml:space="preserve"> GCP, Cloud Run, Docker, GitHub Actions, Vercel, Linux/Bash, Git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Platforms:</w:t>
      </w:r>
      <w:r>
        <w:rPr>
          <w:color w:val="1E293B"/>
          <w:sz w:val="16"/>
          <w:szCs w:val="16"/>
        </w:rPr>
        <w:t xml:space="preserve"> Claude 4.x, Gemini 2.5/3.x, GPT-OSS 120B/20B, DeepSeek 4.1, Ollama, NVIDIA NIM, OpenRouter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AI Eco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Engineered an agent ecosystem featuring 10 swarm agents integrating FastMCP (MCP) interfaces.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integrations across 15+ tools and 5 resources for tool/function calling, achieving an 83.4% fitness score.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JobAgents</w:t>
      </w:r>
      <w:r>
        <w:rPr>
          <w:color w:val="1E293B"/>
          <w:sz w:val="16"/>
          <w:szCs w:val="16"/>
        </w:rPr>
        <w:t xml:space="preserve"> (</w:t>
      </w:r>
      <w:hyperlink w:history="1" r:id="rIdyfhfkgr7natsfpfr1sjsz">
        <w:r>
          <w:rPr>
            <w:color w:val="1E293B"/>
            <w:sz w:val="16"/>
            <w:szCs w:val="16"/>
            <w:u w:val="single"/>
          </w:rPr>
          <w:t xml:space="preserve">job.kprsnt.in</w:t>
        </w:r>
      </w:hyperlink>
      <w:r>
        <w:rPr>
          <w:color w:val="1E293B"/>
          <w:sz w:val="16"/>
          <w:szCs w:val="16"/>
        </w:rPr>
        <w:t xml:space="preserve">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Architected an automated data integration pipeline sourcing 7,613 jobs across 10 sources, collapsing 1,759 duplicate postings into 5,854 distinct roles.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deterministic scoring executing 22,839 match scores with 0 model calls, identifying 155 matches above score threshold 65 across 47 runs and 334 companies tracked (including 2,662 remote roles, 35% of total).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Implemented with zero external dependencies using Python stdlib; built anti-fabrication guards catching 8/8 seeded fabrications with 0 failures across review invariants.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AgentSwarm</w:t>
      </w:r>
      <w:r>
        <w:rPr>
          <w:color w:val="1E293B"/>
          <w:sz w:val="16"/>
          <w:szCs w:val="16"/>
        </w:rPr>
        <w:t xml:space="preserve"> (</w:t>
      </w:r>
      <w:hyperlink w:history="1" r:id="rIdcof7am3mob1z0yb_kzmk3">
        <w:r>
          <w:rPr>
            <w:color w:val="1E293B"/>
            <w:sz w:val="16"/>
            <w:szCs w:val="16"/>
            <w:u w:val="single"/>
          </w:rPr>
          <w:t xml:space="preserve">agent.kprsnt.in</w:t>
        </w:r>
      </w:hyperlink>
      <w:r>
        <w:rPr>
          <w:color w:val="1E293B"/>
          <w:sz w:val="16"/>
          <w:szCs w:val="16"/>
        </w:rPr>
        <w:t xml:space="preserve">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Orchestrated autonomous research execution workflows across 34 runs and 4 harnesses (agy, omp, pi, step), generating 520 artifacts across 9 domains.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Maintained 35/35 hash chains intact across audit ledgers, logging 0 oracle violations across 1,254 tool calls and verifying 22/25 claims exact.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MyLocalCLI</w:t>
      </w:r>
      <w:r>
        <w:rPr>
          <w:color w:val="1E293B"/>
          <w:sz w:val="16"/>
          <w:szCs w:val="16"/>
        </w:rPr>
        <w:t xml:space="preserve"> (</w:t>
      </w:r>
      <w:hyperlink w:history="1" r:id="rId_e-fnzaui4ufmz7d_my7h">
        <w:r>
          <w:rPr>
            <w:color w:val="1E293B"/>
            <w:sz w:val="16"/>
            <w:szCs w:val="16"/>
            <w:u w:val="single"/>
          </w:rPr>
          <w:t xml:space="preserve">mlc.kprsnt.in</w:t>
        </w:r>
      </w:hyperlink>
      <w:r>
        <w:rPr>
          <w:color w:val="1E293B"/>
          <w:sz w:val="16"/>
          <w:szCs w:val="16"/>
        </w:rPr>
        <w:t xml:space="preserve">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and published an open-source tool execution system (version 4.0.2) supporting 8 documented providers, 42 built-in tools, 38 dynamic skills, and 5 sub-agents.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PROFESSIONAL EXPERIENCE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Black Piano — Data Analyst / AI Systems | Remote | 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Maintain data pipelines and execute scheduled queries using SQL and BigQuery, supporting ETL orchestration and data quality validation.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Develop data processing routines with Python and deploy services to GCP Cloud Run under strict scope guardrails and budget enforcement.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Automate operational workflows using GitHub Actions and Google Apps Script to eliminate manual processes and maintain pipeline reliability.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Pi Software Solutions (Pi - Datametrics) — Data Analyst | Remote | 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Handled ETL orchestration and data pipeline maintenance across 18 ETL pipelines using SQL, BigQuery, and Python.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Designed and maintained 10+ client dashboards and 30+ client reports using Looker Studio and Tableau for enterprise analytics.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Enforced data quality &amp; validation routines across scheduled queries to guarantee reporting integrity.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spacing w:after="50"/>
      </w:pPr>
      <w:r>
        <w:rPr>
          <w:color w:val="1E293B"/>
          <w:sz w:val="16"/>
          <w:szCs w:val="16"/>
        </w:rPr>
        <w:t xml:space="preserve">M. Pharmacy (Pharmaceutical Analysis &amp; QA), JNTUH, May 2012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n-hna2orcjxswo4lqlcgf" Type="http://schemas.openxmlformats.org/officeDocument/2006/relationships/hyperlink" Target="https://kprsnt.in" TargetMode="External"/><Relationship Id="rIdwow1i4qju1pr68a9bbtlg" Type="http://schemas.openxmlformats.org/officeDocument/2006/relationships/hyperlink" Target="https://github.com/kprsnt2" TargetMode="External"/><Relationship Id="rIdsw3xe_vusiqn1ogk5zkab" Type="http://schemas.openxmlformats.org/officeDocument/2006/relationships/hyperlink" Target="https://linkedin.com/in/prashanth-kumar-kadasi-b5281765" TargetMode="External"/><Relationship Id="rId5esxzzp3hjyjy-fwsdp9n" Type="http://schemas.openxmlformats.org/officeDocument/2006/relationships/hyperlink" Target="https://Node.js" TargetMode="External"/><Relationship Id="rIdyfhfkgr7natsfpfr1sjsz" Type="http://schemas.openxmlformats.org/officeDocument/2006/relationships/hyperlink" Target="https://job.kprsnt.in" TargetMode="External"/><Relationship Id="rIdcof7am3mob1z0yb_kzmk3" Type="http://schemas.openxmlformats.org/officeDocument/2006/relationships/hyperlink" Target="https://agent.kprsnt.in" TargetMode="External"/><Relationship Id="rId_e-fnzaui4ufmz7d_my7h" Type="http://schemas.openxmlformats.org/officeDocument/2006/relationships/hyperlink" Target="https://mlc.kprsnt.in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2026-10-24T04:49:28.303Z</dcterms:created>
  <dcterms:modified xsi:type="dcterms:W3CDTF">2026-10-24T04:49:28.303Z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