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 | Autonomous Agents, Tooling &amp; Evaluation Harnesses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gxbrb3rzu3jmfbn6kcgiv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jbxl8ywazt7lejoufcdwz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qhkgsb5y-rcrzqnom_hzc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9-iptnwn9yurhym5bjgek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Systems:</w:t>
      </w:r>
      <w:r>
        <w:rPr>
          <w:color w:val="1E293B"/>
          <w:sz w:val="16"/>
          <w:szCs w:val="16"/>
        </w:rPr>
        <w:t xml:space="preserve"> Multi-Agent Swarms, FastMCP (MCP), Tool/Function Calling, Agent Evaluation Harnesses, Long-Horizon Agent CI/CD, Human-in-the-Loop Escalation, Bounded Autonomy, Living Memory Compaction, Scope Guardrails, Budget Enforcement, Hash-Chained Audit Ledgers, Multi-CLI Orchestration (Antigravity, Claude Code, DeepSeek Harness, omp, pi, agy), RAG,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Model Evaluation &amp; Steerability, Multi-Model A/B Evaluation, Independent Verifier Design, LoRA/QLoRA Fine-Tuning, Bias Quantification, Prompt Engineering,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fptij3mttmryetpyoexx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Platforms:</w:t>
      </w:r>
      <w:r>
        <w:rPr>
          <w:color w:val="1E293B"/>
          <w:sz w:val="16"/>
          <w:szCs w:val="16"/>
        </w:rPr>
        <w:t xml:space="preserve"> BigQuery, SQLite, ETL Orchestration, Data Modeling, Data Quality &amp; Validation;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RESEARCH &amp; EVALUATION HARNESS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multi-agent execution framework across 34 runs and 4 harnesses (agy, omp, pi, step) covering 9 research domains and producing 520 world artifacts.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execution integrity with 35/35 intact hash chains, recording 0 oracle violations across 1,254 tool calls and 0 overclaiming of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system reliability: independently re-ran 195/224 passing agent-written tests and verified 22/25 claims exact in numerical audit (audit verdict: B+ / not publication-grade without the numerical audit).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33 publications and 202 finding blogs, including Zenodo preprint (DOI 10.5281/zenodo.23232189).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SCORING &amp; EVALUATION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ranking pipeline in Python stdlib only (zero external dependencies) across 47 recorded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across 10 sources, collapsed 1,759 duplicate postings into 5,854 distinct roles, and computed 22,839 match scores with 0 model calls (155 matches above score threshold 65).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verification guards: anti-fabrication guard catches 8/8 seeded fabrications with 0 review invariant failures.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MULTI-MODEL TOOLING &amp; AUTONOMOUS SUB-AGENTS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open-source CLI (v4.0.2 npm package mylocalcli) supporting 8 documented providers (Ollama, LM Studio, vLLM, OpenRouter, Groq, NVIDIA NIM, OpenAI,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runtime featuring 42 built-in tools, 38 dynamic skills, and 5 sub-agents (code reviewer, explorer, test generator, refactorer, doc writer).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AUTONOMOUS SYSTEMS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multi-agent collective with 10 swarm agents, 15+ MCP tools, 5 resources, and living memory bound &lt;4,000 words, reaching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autonomous execution over 1,441 turns and 1,553 commits, maintaining 100% CI integrity during a 330-turn API blackout.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GPT-OSS-20B on AMD MI300X, achieving 76.5% steerability lift vs 25.5% baseline (+51%). Evaluated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analytical workflows, data pipelines, and AI systems integrations using Python and SQL.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pipelines, 10+ client dashboards, and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data modeling, scheduled queries, and validation using BigQuery and Looker Studio.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xbrb3rzu3jmfbn6kcgiv" Type="http://schemas.openxmlformats.org/officeDocument/2006/relationships/hyperlink" Target="https://kprsnt.in" TargetMode="External"/><Relationship Id="rIdjbxl8ywazt7lejoufcdwz" Type="http://schemas.openxmlformats.org/officeDocument/2006/relationships/hyperlink" Target="https://github.com/kprsnt2" TargetMode="External"/><Relationship Id="rIdqhkgsb5y-rcrzqnom_hzc" Type="http://schemas.openxmlformats.org/officeDocument/2006/relationships/hyperlink" Target="https://huggingface.co/kprsnt" TargetMode="External"/><Relationship Id="rId9-iptnwn9yurhym5bjgek" Type="http://schemas.openxmlformats.org/officeDocument/2006/relationships/hyperlink" Target="https://linkedin.com/in/prashanth-kumar-kadasi-b5281765" TargetMode="External"/><Relationship Id="rIdfptij3mttmryetpyoexxn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2026-10-24T04:49:33.322Z</dcterms:created>
  <dcterms:modified xsi:type="dcterms:W3CDTF">2026-10-24T04:49:33.323Z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