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Analytics Engineer | Data Modeling, ETL &amp; Agentic AI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| +91-9948311964 | kprsnt@live.com | </w:t>
      </w:r>
      <w:hyperlink w:history="1" r:id="rIdlivvh2sjnugprleps60ki">
        <w:r>
          <w:rPr>
            <w:color w:val="475569"/>
            <w:sz w:val="15"/>
            <w:szCs w:val="15"/>
            <w:u w:val="single"/>
          </w:rPr>
          <w:t xml:space="preserve">portfolio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rlztchitztvofbz_rnhxy">
        <w:r>
          <w:rPr>
            <w:color w:val="475569"/>
            <w:sz w:val="15"/>
            <w:szCs w:val="15"/>
            <w:u w:val="single"/>
          </w:rPr>
          <w:t xml:space="preserve">github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tszev-aen_7wot1xqj1r3">
        <w:r>
          <w:rPr>
            <w:color w:val="475569"/>
            <w:sz w:val="15"/>
            <w:szCs w:val="15"/>
            <w:u w:val="single"/>
          </w:rPr>
          <w:t xml:space="preserve">linkedin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vi6otiyidimvtfh1mkpsd">
        <w:r>
          <w:rPr>
            <w:color w:val="475569"/>
            <w:sz w:val="15"/>
            <w:szCs w:val="15"/>
            <w:u w:val="single"/>
          </w:rPr>
          <w:t xml:space="preserve">huggingface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 &amp; Analytics:</w:t>
      </w:r>
      <w:r>
        <w:rPr>
          <w:color w:val="1E293B"/>
          <w:sz w:val="16"/>
          <w:szCs w:val="16"/>
        </w:rPr>
        <w:t xml:space="preserve"> BigQuery, Looker Studio, Tableau, ETL Orchestration, Data Modeling, Data Quality &amp; Validation, Data Pipeline Maintenance, BigQuery Notebook, Scheduled Queries, SQLite, Google Apps Script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Languages:</w:t>
      </w:r>
      <w:r>
        <w:rPr>
          <w:color w:val="1E293B"/>
          <w:sz w:val="16"/>
          <w:szCs w:val="16"/>
        </w:rPr>
        <w:t xml:space="preserve"> SQL, Python (Pandas, NumPy, FastAPI, PyTorch), TypeScript, </w:t>
      </w:r>
      <w:hyperlink w:history="1" r:id="rId-suzp9a4v-rxgdwec-y7d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JavaScript,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 &amp; AI:</w:t>
      </w:r>
      <w:r>
        <w:rPr>
          <w:color w:val="1E293B"/>
          <w:sz w:val="16"/>
          <w:szCs w:val="16"/>
        </w:rPr>
        <w:t xml:space="preserve"> Multi-Agent Swarms, FastMCP (MCP), Tool/Function Calling, Long-Horizon Agent CI/CD, Human-in-the-Loop Escalation, RAG, Living Memory Compaction, Bounded Autonomy, Multi-CLI Orchestration (omp/pi/agy/Antigravity), Scope Guardrails, Budget Enforcement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Infrastructure &amp; Cloud:</w:t>
      </w:r>
      <w:r>
        <w:rPr>
          <w:color w:val="1E293B"/>
          <w:sz w:val="16"/>
          <w:szCs w:val="16"/>
        </w:rPr>
        <w:t xml:space="preserve"> GCP, Cloud Run, Docker, GitHub Actions,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LLM &amp; Platforms:</w:t>
      </w:r>
      <w:r>
        <w:rPr>
          <w:color w:val="1E293B"/>
          <w:sz w:val="16"/>
          <w:szCs w:val="16"/>
        </w:rPr>
        <w:t xml:space="preserve"> Prompt Engineering, Model Evaluation &amp; Steerability, Multi-Model A/B Evaluation, Claude 4.x, Gemini 2.5/3.x, GPT-OSS 120B/20B, Ollama, OpenRouter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tabs>
          <w:tab w:val="right" w:pos="10943"/>
        </w:tabs>
        <w:spacing w:after="15" w:before="60"/>
      </w:pPr>
      <w:r>
        <w:rPr>
          <w:b/>
          <w:bCs/>
          <w:color w:val="0F172A"/>
          <w:sz w:val="17"/>
          <w:szCs w:val="17"/>
        </w:rPr>
        <w:t xml:space="preserve">Black Piano</w:t>
      </w:r>
      <w:r>
        <w:rPr>
          <w:color w:val="0F172A"/>
          <w:sz w:val="17"/>
          <w:szCs w:val="17"/>
        </w:rPr>
        <w:t xml:space="preserve"> — Data Analyst / AI Systems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 and maintain data modeling, transformation routines, and automated data pipelines using Python, SQL, and GCP.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Build reliable data workflows to bridge data producers and data consumers, ensuring data quality and governance standards.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Deploy agentic AI workflows, tool/function calling, and automation routines to streamline internal analytical processes and data validation checks.</w:t>
      </w:r>
    </w:p>
    <w:p>
      <w:pPr>
        <w:tabs>
          <w:tab w:val="right" w:pos="10943"/>
        </w:tabs>
        <w:spacing w:after="15" w:before="60"/>
      </w:pPr>
      <w:r>
        <w:rPr>
          <w:b/>
          <w:bCs/>
          <w:color w:val="0F172A"/>
          <w:sz w:val="17"/>
          <w:szCs w:val="17"/>
        </w:rPr>
        <w:t xml:space="preserve">Pi Software Solutions (Pi - Datametrics)</w:t>
      </w:r>
      <w:r>
        <w:rPr>
          <w:color w:val="0F172A"/>
          <w:sz w:val="17"/>
          <w:szCs w:val="17"/>
        </w:rPr>
        <w:t xml:space="preserve"> — Data Analyst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Engineered and maintained 18 ETL pipelines for data ingestion, processing, and transformation using SQL and Python.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Designed and delivered 10+ client dashboards (Pi) and 30+ client reports using BigQuery, Looker Studio, and Tableau.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Modeled datasets and scheduled data transformations utilizing BigQuery Notebook, Scheduled Queries, and Google Apps Script.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Implemented data quality &amp; validation routines to monitor pipeline performance, reliability, and data consistency.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JobAgents</w:t>
      </w:r>
      <w:r>
        <w:rPr>
          <w:color w:val="1E293B"/>
          <w:sz w:val="16"/>
          <w:szCs w:val="16"/>
        </w:rPr>
        <w:t xml:space="preserve"> (</w:t>
      </w:r>
      <w:hyperlink w:history="1" r:id="rId2lpyctyb_jsjozuj3rrig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  <w:r>
        <w:rPr>
          <w:color w:val="1E293B"/>
          <w:sz w:val="16"/>
          <w:szCs w:val="16"/>
        </w:rPr>
        <w:t xml:space="preserve">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Ingested 7,613 jobs and 5,854 distinct roles across 10 sources, tracking 334 companies and 2,662 remote roles (35% of total).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Developed duplicate collapse logic merging 1,759 duplicate postings into clean analytical records.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Computed 22,839 match scores (0 model calls) and surfaced 155 matches above score threshold 65.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Implemented deterministic data quality checks and anti-fabrication guards catching 8/8 seeded fabrications with 0 failures across 47 recorded runs, built with zero external dependencies (Python stdlib only).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rAsh Score</w:t>
      </w:r>
      <w:r>
        <w:rPr>
          <w:color w:val="1E293B"/>
          <w:sz w:val="16"/>
          <w:szCs w:val="16"/>
        </w:rPr>
        <w:t xml:space="preserve"> (</w:t>
      </w:r>
      <w:hyperlink w:history="1" r:id="rIdzmjnpl_k8d0oujxa1e3gh">
        <w:r>
          <w:rPr>
            <w:color w:val="1E293B"/>
            <w:sz w:val="16"/>
            <w:szCs w:val="16"/>
            <w:u w:val="single"/>
          </w:rPr>
          <w:t xml:space="preserve">rashscore.live</w:t>
        </w:r>
      </w:hyperlink>
      <w:r>
        <w:rPr>
          <w:color w:val="1E293B"/>
          <w:sz w:val="16"/>
          <w:szCs w:val="16"/>
        </w:rPr>
        <w:t xml:space="preserve">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Engineered an automated evaluation and analytics data pipeline tracking 300 brands across 20 industry cohorts.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Transformed and evaluated data across 4 scoring dimensions (recommendation, sentiment, prominence, accuracy) with 4 providers queried (ChatGPT, Gemini, Claude, Groq).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Deployed analytics workflows and interactive dashboards using </w:t>
      </w:r>
      <w:hyperlink w:history="1" r:id="rIdoaohd6ksnqn08gixo1jsf">
        <w:r>
          <w:rPr>
            <w:color w:val="1E293B"/>
            <w:sz w:val="16"/>
            <w:szCs w:val="16"/>
            <w:u w:val="single"/>
          </w:rPr>
          <w:t xml:space="preserve">Next.js</w:t>
        </w:r>
      </w:hyperlink>
      <w:r>
        <w:rPr>
          <w:color w:val="1E293B"/>
          <w:sz w:val="16"/>
          <w:szCs w:val="16"/>
        </w:rPr>
        <w:t xml:space="preserve">, Turso/LibSQL, GitHub Actions, and Vercel.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mSeat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Developed data modeling and transformation workflows evaluating 18,000+ candidates across 59 colleges.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Achieved 90.6% data compression while maintaining rank validation within 73 ranks of cutoff.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M. Pharmacy (Pharmaceutical Analysis &amp; QA)</w:t>
      </w:r>
      <w:r>
        <w:rPr>
          <w:color w:val="1E293B"/>
          <w:sz w:val="16"/>
          <w:szCs w:val="16"/>
        </w:rPr>
        <w:t xml:space="preserve">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livvh2sjnugprleps60ki" Type="http://schemas.openxmlformats.org/officeDocument/2006/relationships/hyperlink" Target="https://kprsnt.in" TargetMode="External"/><Relationship Id="rIdrlztchitztvofbz_rnhxy" Type="http://schemas.openxmlformats.org/officeDocument/2006/relationships/hyperlink" Target="https://github.com/kprsnt2" TargetMode="External"/><Relationship Id="rIdtszev-aen_7wot1xqj1r3" Type="http://schemas.openxmlformats.org/officeDocument/2006/relationships/hyperlink" Target="https://linkedin.com/in/prashanth-kumar-kadasi-b5281765" TargetMode="External"/><Relationship Id="rIdvi6otiyidimvtfh1mkpsd" Type="http://schemas.openxmlformats.org/officeDocument/2006/relationships/hyperlink" Target="https://huggingface.co/kprsnt" TargetMode="External"/><Relationship Id="rId-suzp9a4v-rxgdwec-y7d" Type="http://schemas.openxmlformats.org/officeDocument/2006/relationships/hyperlink" Target="https://Node.js" TargetMode="External"/><Relationship Id="rId2lpyctyb_jsjozuj3rrig" Type="http://schemas.openxmlformats.org/officeDocument/2006/relationships/hyperlink" Target="https://job.kprsnt.in" TargetMode="External"/><Relationship Id="rIdzmjnpl_k8d0oujxa1e3gh" Type="http://schemas.openxmlformats.org/officeDocument/2006/relationships/hyperlink" Target="https://rashscore.live" TargetMode="External"/><Relationship Id="rIdoaohd6ksnqn08gixo1jsf" Type="http://schemas.openxmlformats.org/officeDocument/2006/relationships/hyperlink" Target="https://Next.js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2026-10-24T04:49:35.856Z</dcterms:created>
  <dcterms:modified xsi:type="dcterms:W3CDTF">2026-10-24T04:49:35.856Z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