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Frontier Agents Engineer — Production AI Agents, MCP Tooling, and Evaluation Harnesses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2irwje2sdu3j15wpqrjgt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yk1mcsgvyklvpt60plb1d">
        <w:r>
          <w:rPr>
            <w:color w:val="475569"/>
            <w:sz w:val="15"/>
            <w:szCs w:val="15"/>
            <w:u w:val="single"/>
          </w:rPr>
          <w:t xml:space="preserve">github.com/kprsnt2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m9hgmshgtv1nfqiuafija">
        <w:r>
          <w:rPr>
            <w:color w:val="475569"/>
            <w:sz w:val="15"/>
            <w:szCs w:val="15"/>
            <w:u w:val="single"/>
          </w:rPr>
          <w:t xml:space="preserve">huggingface.co/kprsnt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asxk-qvp3w_khw300ejoc">
        <w:r>
          <w:rPr>
            <w:color w:val="475569"/>
            <w:sz w:val="15"/>
            <w:szCs w:val="15"/>
            <w:u w:val="single"/>
          </w:rPr>
          <w:t xml:space="preserve">linkedin.com/in/prashanth-kumar-kadasi-b5281765</w:t>
        </w:r>
      </w:hyperlink>
    </w:p>
    <w:p>
      <w:pPr>
        <w:spacing w:after="50"/>
      </w:pPr>
      <w:r>
        <w:rPr>
          <w:color w:val="1E293B"/>
          <w:sz w:val="16"/>
          <w:szCs w:val="16"/>
        </w:rPr>
        <w:t xml:space="preserve">Forward-deployed engineer who architects LLM agent systems, MCP tool integrations, and evaluation harnesses, then proves them with audited production runs.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Agentic Matching Platform</w:t>
      </w:r>
      <w:r>
        <w:rPr>
          <w:color w:val="1E293B"/>
          <w:sz w:val="16"/>
          <w:szCs w:val="16"/>
        </w:rPr>
        <w:t xml:space="preserve"> (</w:t>
      </w:r>
      <w:hyperlink w:history="1" r:id="rId4v5fpybdduoxas-9ffdh7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across 5,784 distinct roles (latest run 7,549 jobs; 188 in the last 24h); collapsed 1,864 duplicate postings.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22,647 match scores with 0 model calls; 274 matches above the score threshold of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11 review invariants, all firing when violated with 0 failures; anti-fabrication guard catches 8/8 seeded fabrications; 12 outreach drafts passed review, 0 rejected.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Multi-Agent Orchestration and Verification</w:t>
      </w:r>
      <w:r>
        <w:rPr>
          <w:color w:val="1E293B"/>
          <w:sz w:val="16"/>
          <w:szCs w:val="16"/>
        </w:rPr>
        <w:t xml:space="preserve"> (</w:t>
      </w:r>
      <w:hyperlink w:history="1" r:id="rIdvvlguu4qu4dmp90iaokwa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 with 32/32 hash-chained audit ledgers intact; 2,592 tool calls across phases 1–2.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Agent-written tests: 195/224 passing on independent re-run; 0 oracle violations across 1,254 tool calls; 0 of 2 self-assessing agents overclaimed.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209 artifacts (4.1 MB), including 182 reports and 158 Python engines; numerical audit verified 22/25 claims exact.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Security Review</w:t>
      </w:r>
      <w:r>
        <w:rPr>
          <w:color w:val="1E293B"/>
          <w:sz w:val="16"/>
          <w:szCs w:val="16"/>
        </w:rPr>
        <w:t xml:space="preserve"> (</w:t>
      </w:r>
      <w:hyperlink w:history="1" r:id="rIdpvept4myvsu8_9iya6ocn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 and 3,156 tool calls for $0.067 of a $50 cap; 34 filter refusals before promotion; harness tests 8/8 pass.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 submission-ready vulnerability reports (two High).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Swarm Runtime with MCP Tooling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 swarm agents; 15+ MCP tools and 5 resources; 83.4% fitness score; living memory compacted under 4,000 words.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Bounded Autonomy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and 1,553 commits; sustained 330 turns through an API blackout with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Model Evaluation — BrandXY, mSeat, pRash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BrandXY: GPT-OSS-20B on AMD MI300X tuned to 76.5% lift vs 25.5% baseline (+51%).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mSeat: 18,000+ candidates across 59 colleges; validation within 73 ranks of cutoff; 90.6% compression.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pRash: benchmarked 6 autonomous coding CLIs over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18 ETL pipelines, 15+ enterprise dashboards, and 30+ client reports.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data modeling, data quality and validation, and pipeline maintenance on GCP.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Education:</w:t>
      </w:r>
      <w:r>
        <w:rPr>
          <w:color w:val="1E293B"/>
          <w:sz w:val="16"/>
          <w:szCs w:val="16"/>
        </w:rPr>
        <w:t xml:space="preserve"> M. Pharmacy (Pharmaceutical Analysis &amp; QA), JNTUH, May 2012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 (omp/pi/agy/Antigravity), DeepSeek Harness, Agent Evaluation Harnesses, Hash-Chained Audit Ledgers, Scope Guardrails, Budget Enforcement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Bug Bounty Scope Handling, Responsible Disclosure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d280gtwxlt0uitdyx93c-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Data &amp; Infra: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Scheduled Queries, SQLite, GCP, Cloud Run, Docker, GitHub Actions, Vercel, Linux/Bash, Git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2irwje2sdu3j15wpqrjgt" Type="http://schemas.openxmlformats.org/officeDocument/2006/relationships/hyperlink" Target="https://kprsnt.in" TargetMode="External"/><Relationship Id="rIdyk1mcsgvyklvpt60plb1d" Type="http://schemas.openxmlformats.org/officeDocument/2006/relationships/hyperlink" Target="https://github.com/kprsnt2" TargetMode="External"/><Relationship Id="rIdm9hgmshgtv1nfqiuafija" Type="http://schemas.openxmlformats.org/officeDocument/2006/relationships/hyperlink" Target="https://huggingface.co/kprsnt" TargetMode="External"/><Relationship Id="rIdasxk-qvp3w_khw300ejoc" Type="http://schemas.openxmlformats.org/officeDocument/2006/relationships/hyperlink" Target="https://linkedin.com/in/prashanth-kumar-kadasi-b5281765" TargetMode="External"/><Relationship Id="rId4v5fpybdduoxas-9ffdh7" Type="http://schemas.openxmlformats.org/officeDocument/2006/relationships/hyperlink" Target="https://job.kprsnt.in" TargetMode="External"/><Relationship Id="rIdvvlguu4qu4dmp90iaokwa" Type="http://schemas.openxmlformats.org/officeDocument/2006/relationships/hyperlink" Target="https://agent.kprsnt.in" TargetMode="External"/><Relationship Id="rIdpvept4myvsu8_9iya6ocn" Type="http://schemas.openxmlformats.org/officeDocument/2006/relationships/hyperlink" Target="https://bug.kprsnt.in" TargetMode="External"/><Relationship Id="rIdd280gtwxlt0uitdyx93c-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2026-10-24T04:49:40.053Z</dcterms:created>
  <dcterms:modified xsi:type="dcterms:W3CDTF">2026-10-24T04:49:40.053Z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