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b/>
          <w:bCs/>
          <w:color w:val="0F172A"/>
          <w:sz w:val="24"/>
          <w:szCs w:val="24"/>
        </w:rPr>
        <w:t xml:space="preserve">Prashanth Kumar Kadasi</w:t>
      </w:r>
    </w:p>
    <w:p>
      <w:pPr>
        <w:spacing w:after="30"/>
        <w:jc w:val="center"/>
      </w:pPr>
      <w:r>
        <w:rPr>
          <w:b/>
          <w:bCs/>
          <w:color w:val="1E3A8A"/>
          <w:sz w:val="18"/>
          <w:szCs w:val="18"/>
        </w:rPr>
        <w:t xml:space="preserve">Software Engineer — AI Systems &amp; Compute Infrastructure</w:t>
      </w:r>
    </w:p>
    <w:p>
      <w:pPr>
        <w:spacing w:after="30"/>
        <w:jc w:val="center"/>
      </w:pPr>
      <w:r>
        <w:rPr>
          <w:color w:val="475569"/>
          <w:sz w:val="15"/>
          <w:szCs w:val="15"/>
        </w:rPr>
        <w:t xml:space="preserve">Hyderabad, Telangana, India | +91-9948311964 | kprsnt@live.com</w:t>
      </w:r>
    </w:p>
    <w:p>
      <w:pPr>
        <w:spacing w:after="30"/>
        <w:jc w:val="center"/>
      </w:pPr>
      <w:r>
        <w:rPr>
          <w:color w:val="475569"/>
          <w:sz w:val="15"/>
          <w:szCs w:val="15"/>
        </w:rPr>
        <w:t xml:space="preserve">portfolio: </w:t>
      </w:r>
      <w:hyperlink w:history="1" r:id="rIdjqb9pypxgf4ka9k50msa9">
        <w:r>
          <w:rPr>
            <w:color w:val="475569"/>
            <w:sz w:val="15"/>
            <w:szCs w:val="15"/>
            <w:u w:val="single"/>
          </w:rPr>
          <w:t xml:space="preserve">https://kprsnt.in</w:t>
        </w:r>
      </w:hyperlink>
      <w:r>
        <w:rPr>
          <w:color w:val="475569"/>
          <w:sz w:val="15"/>
          <w:szCs w:val="15"/>
        </w:rPr>
        <w:t xml:space="preserve"> | github: </w:t>
      </w:r>
      <w:hyperlink w:history="1" r:id="rIdikcoobme_1dqvzgp9p8mz">
        <w:r>
          <w:rPr>
            <w:color w:val="475569"/>
            <w:sz w:val="15"/>
            <w:szCs w:val="15"/>
            <w:u w:val="single"/>
          </w:rPr>
          <w:t xml:space="preserve">https://github.com/kprsnt2</w:t>
        </w:r>
      </w:hyperlink>
      <w:r>
        <w:rPr>
          <w:color w:val="475569"/>
          <w:sz w:val="15"/>
          <w:szCs w:val="15"/>
        </w:rPr>
        <w:t xml:space="preserve"> | huggingface: </w:t>
      </w:r>
      <w:hyperlink w:history="1" r:id="rIdoaxpipvtmq3mkrpiql_mh">
        <w:r>
          <w:rPr>
            <w:color w:val="475569"/>
            <w:sz w:val="15"/>
            <w:szCs w:val="15"/>
            <w:u w:val="single"/>
          </w:rPr>
          <w:t xml:space="preserve">https://huggingface.co/kprsnt</w:t>
        </w:r>
      </w:hyperlink>
      <w:r>
        <w:rPr>
          <w:color w:val="475569"/>
          <w:sz w:val="15"/>
          <w:szCs w:val="15"/>
        </w:rPr>
        <w:t xml:space="preserve"> | linkedin: </w:t>
      </w:r>
      <w:hyperlink w:history="1" r:id="rIdgsmjy6higu4trnxc16sjj">
        <w:r>
          <w:rPr>
            <w:color w:val="475569"/>
            <w:sz w:val="15"/>
            <w:szCs w:val="15"/>
            <w:u w:val="single"/>
          </w:rPr>
          <w:t xml:space="preserve">https://linkedin.com/in/prashanth-kumar-kadasi-b5281765</w:t>
        </w:r>
      </w:hyperlink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TECHNICAL SKILLS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color w:val="1E293B"/>
          <w:sz w:val="16"/>
          <w:szCs w:val="16"/>
        </w:rPr>
        <w:t xml:space="preserve">LLM &amp; Compute:</w:t>
      </w:r>
      <w:r>
        <w:rPr>
          <w:color w:val="1E293B"/>
          <w:sz w:val="16"/>
          <w:szCs w:val="16"/>
        </w:rPr>
        <w:t xml:space="preserve"> LoRA/QLoRA Fine-Tuning, Substrate Benchmarking, Model Evaluation &amp; Steerability, Bias Quantification, Multi-Model A/B Evaluation, Prompt Engineering, Independent Verifier Design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color w:val="1E293B"/>
          <w:sz w:val="16"/>
          <w:szCs w:val="16"/>
        </w:rPr>
        <w:t xml:space="preserve">Agentic Systems &amp; Orchestration:</w:t>
      </w:r>
      <w:r>
        <w:rPr>
          <w:color w:val="1E293B"/>
          <w:sz w:val="16"/>
          <w:szCs w:val="16"/>
        </w:rPr>
        <w:t xml:space="preserve"> Multi-Agent Swarms, FastMCP (MCP), Tool/Function Calling, Bounded Autonomy, Living Memory Compaction, Long-Horizon Agent CI/CD, Human-in-the-Loop Escalation, Multi-CLI Orchestration (Antigravity, Claude Code, DeepSeek Harness, omp, pi, agy), Agent Evaluation Harnesses, Hash-Chained Audit Ledgers, Scope Guardrails, Budget Enforcement, RAG, AI-Assisted Development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color w:val="1E293B"/>
          <w:sz w:val="16"/>
          <w:szCs w:val="16"/>
        </w:rPr>
        <w:t xml:space="preserve">Infra &amp; Platforms:</w:t>
      </w:r>
      <w:r>
        <w:rPr>
          <w:color w:val="1E293B"/>
          <w:sz w:val="16"/>
          <w:szCs w:val="16"/>
        </w:rPr>
        <w:t xml:space="preserve"> Linux/Bash, Docker, GCP, Cloud Run, GitHub Actions, Vercel, Git, GPT-OSS 120B/20B, NVIDIA NIM, Ollama, OpenRouter, Claude 4.x, Gemini 2.5/3.x, DeepSeek 4.1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color w:val="1E293B"/>
          <w:sz w:val="16"/>
          <w:szCs w:val="16"/>
        </w:rPr>
        <w:t xml:space="preserve">Languages &amp; Data:</w:t>
      </w:r>
      <w:r>
        <w:rPr>
          <w:color w:val="1E293B"/>
          <w:sz w:val="16"/>
          <w:szCs w:val="16"/>
        </w:rPr>
        <w:t xml:space="preserve"> Python (PyTorch, FastAPI, Pandas, NumPy), </w:t>
      </w:r>
      <w:hyperlink w:history="1" r:id="rIdkhmkapftgxrvvu1iqulv2">
        <w:r>
          <w:rPr>
            <w:color w:val="1E293B"/>
            <w:sz w:val="16"/>
            <w:szCs w:val="16"/>
            <w:u w:val="single"/>
          </w:rPr>
          <w:t xml:space="preserve">Node.js</w:t>
        </w:r>
      </w:hyperlink>
      <w:r>
        <w:rPr>
          <w:color w:val="1E293B"/>
          <w:sz w:val="16"/>
          <w:szCs w:val="16"/>
        </w:rPr>
        <w:t xml:space="preserve">, TypeScript, SQL, JavaScript, HTML, BigQuery, SQLite, ETL Orchestration, Data Modeling, Data Quality &amp; Validation, Data Pipeline Maintenance, BigQuery Notebook, Scheduled Queries, Looker Studio, Tableau, Google Apps Script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color w:val="1E293B"/>
          <w:sz w:val="16"/>
          <w:szCs w:val="16"/>
        </w:rPr>
        <w:t xml:space="preserve">Security:</w:t>
      </w:r>
      <w:r>
        <w:rPr>
          <w:color w:val="1E293B"/>
          <w:sz w:val="16"/>
          <w:szCs w:val="16"/>
        </w:rPr>
        <w:t xml:space="preserve"> Source-Code Audit, Vulnerability Research, Proof-of-Concept Development, CVSS Scoring, CWE Classification, Bug Bounty Scope Handling, Responsible Disclosure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FEATURED PROJECTS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MODEL SERVING &amp; INFERENCE RUNTIME (MYLOCALCLI)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Built and published public npm package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mylocalcli</w:t>
      </w:r>
      <w:r>
        <w:rPr>
          <w:color w:val="1E293B"/>
          <w:sz w:val="16"/>
          <w:szCs w:val="16"/>
        </w:rPr>
        <w:t xml:space="preserve"> (version 4.0.2) supporting 8 documented inference providers: Ollama, LM Studio, vLLM, OpenRouter, Groq, NVIDIA NIM, OpenAI, and custom endpoints (portal: </w:t>
      </w:r>
      <w:hyperlink w:history="1" r:id="rIdx4jgoidytl7tses7hknxu">
        <w:r>
          <w:rPr>
            <w:color w:val="1E293B"/>
            <w:sz w:val="16"/>
            <w:szCs w:val="16"/>
            <w:u w:val="single"/>
          </w:rPr>
          <w:t xml:space="preserve">mlc.kprsnt.in</w:t>
        </w:r>
      </w:hyperlink>
      <w:r>
        <w:rPr>
          <w:color w:val="1E293B"/>
          <w:sz w:val="16"/>
          <w:szCs w:val="16"/>
        </w:rPr>
        <w:t xml:space="preserve">).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Implemented modular execution architecture featuring 42 built-in tools, 38 dynamic skills, and 5 sub-agents for automated code review, testing, and exploration.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HARDWARE BENCHMARKING &amp; FINE-TUNING (BRANDXY)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Conducted fine-tuning, substrate benchmarking, and model steerability evaluations using base model GPT-OSS-20B on AMD MI300X hardware.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Quantified steerability gains, achieving 76.5% lift against a 25.5% baseline (+51%).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DISTRIBUTED EXECUTION HARNESSES &amp; AUDIT LEDGERS (AGENTSWARM)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Orchestrated 34 autonomous research runs across 4 execution harnesses (agy, omp, pi, step) spanning 9 research domains (live arena: </w:t>
      </w:r>
      <w:hyperlink w:history="1" r:id="rIdt8obk4khmty_yysqooro0">
        <w:r>
          <w:rPr>
            <w:color w:val="1E293B"/>
            <w:sz w:val="16"/>
            <w:szCs w:val="16"/>
            <w:u w:val="single"/>
          </w:rPr>
          <w:t xml:space="preserve">agent.kprsnt.in</w:t>
        </w:r>
      </w:hyperlink>
      <w:r>
        <w:rPr>
          <w:color w:val="1E293B"/>
          <w:sz w:val="16"/>
          <w:szCs w:val="16"/>
        </w:rPr>
        <w:t xml:space="preserve">).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Enforced distributed execution integrity with 35/35 hash chains intact and 0 oracle violations across 1,254 tool calls.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Validated system robustness with 195/224 passing agent-written tests and verified 22/25 numerical claims exact with 0 overclaiming across 2 self-assessing agents.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RESILIENT AUTONOMOUS RUNTIME &amp; CI/CD (AWAKENING &amp; AI ECO)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Built long-horizon autonomous runtime executing 1,441 turns and 1,553 commits.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Demonstrated fault tolerance by withstanding a 330 turns API blackout with 100% CI integrity.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Deployed AI Eco swarm with 10 agents, 15+ tools, and 5 resources, reaching an 83.4% fitness score while enforcing a living memory bound of &lt;4,000 words.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DETERMINISTIC PIPELINE &amp; SYSTEMS AUDIT (JOBAGENTS &amp; BUGAGENTS)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Engineered JobAgents pipeline using zero external dependencies (Python stdlib only), computing 22,839 match scores (0 model calls) across 7,613 jobs from 10 sources, merging 1,759 duplicates, tracking 334 companies, with 0 failures on review invariants and catching 8/8 seeded fabrications (live dashboard: </w:t>
      </w:r>
      <w:hyperlink w:history="1" r:id="rId4r518vday9wuz_7xpv1uq">
        <w:r>
          <w:rPr>
            <w:color w:val="1E293B"/>
            <w:sz w:val="16"/>
            <w:szCs w:val="16"/>
            <w:u w:val="single"/>
          </w:rPr>
          <w:t xml:space="preserve">job.kprsnt.in</w:t>
        </w:r>
      </w:hyperlink>
      <w:r>
        <w:rPr>
          <w:color w:val="1E293B"/>
          <w:sz w:val="16"/>
          <w:szCs w:val="16"/>
        </w:rPr>
        <w:t xml:space="preserve">).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Executed BugAgents vulnerability research over 22 hunt runs and 84 agent turns with 15,317 tool calls; identified 8 findings across 14 CWE classes (5 High + Critical, 3 Medium) with 34 filter refusals prior to promoting 2 reports (live site: </w:t>
      </w:r>
      <w:hyperlink w:history="1" r:id="rId1cfhvcstadmsxjip17drk">
        <w:r>
          <w:rPr>
            <w:color w:val="1E293B"/>
            <w:sz w:val="16"/>
            <w:szCs w:val="16"/>
            <w:u w:val="single"/>
          </w:rPr>
          <w:t xml:space="preserve">bug.kprsnt.in</w:t>
        </w:r>
      </w:hyperlink>
      <w:r>
        <w:rPr>
          <w:color w:val="1E293B"/>
          <w:sz w:val="16"/>
          <w:szCs w:val="16"/>
        </w:rPr>
        <w:t xml:space="preserve">).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EMPLOYMENT</w:t>
      </w:r>
    </w:p>
    <w:p>
      <w:pPr>
        <w:tabs>
          <w:tab w:val="right" w:pos="10943"/>
        </w:tabs>
        <w:spacing w:after="15" w:before="60"/>
      </w:pPr>
      <w:r>
        <w:rPr>
          <w:b/>
          <w:bCs/>
          <w:color w:val="0F172A"/>
          <w:sz w:val="17"/>
          <w:szCs w:val="17"/>
        </w:rPr>
        <w:t xml:space="preserve">Black Piano</w:t>
      </w:r>
      <w:r>
        <w:rPr>
          <w:color w:val="0F172A"/>
          <w:sz w:val="17"/>
          <w:szCs w:val="17"/>
        </w:rPr>
        <w:t xml:space="preserve"> — Data Analyst / AI Systems</w:t>
      </w:r>
      <w:r>
        <w:rPr>
          <w:i/>
          <w:iCs/>
          <w:color w:val="475569"/>
          <w:sz w:val="15"/>
          <w:szCs w:val="15"/>
        </w:rPr>
        <w:t xml:space="preserve">  | Remote</w:t>
      </w:r>
      <w:tab/>
      <w:r>
        <w:rPr>
          <w:b/>
          <w:bCs/>
          <w:color w:val="0F172A"/>
          <w:sz w:val="17"/>
          <w:szCs w:val="17"/>
        </w:rPr>
        <w:t xml:space="preserve">Mar 2026 – Present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Develop AI systems, deterministic evaluation workflows, and automated data pipelines using Python, SQL, and GCP.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Implement prompt engineering, data quality validation, and scheduled query orchestrations for analytical systems.</w:t>
      </w:r>
    </w:p>
    <w:p>
      <w:pPr>
        <w:tabs>
          <w:tab w:val="right" w:pos="10943"/>
        </w:tabs>
        <w:spacing w:after="15" w:before="60"/>
      </w:pPr>
      <w:r>
        <w:rPr>
          <w:b/>
          <w:bCs/>
          <w:color w:val="0F172A"/>
          <w:sz w:val="17"/>
          <w:szCs w:val="17"/>
        </w:rPr>
        <w:t xml:space="preserve">Pi Software Solutions (Pi - Datametrics)</w:t>
      </w:r>
      <w:r>
        <w:rPr>
          <w:color w:val="0F172A"/>
          <w:sz w:val="17"/>
          <w:szCs w:val="17"/>
        </w:rPr>
        <w:t xml:space="preserve"> — Data Analyst</w:t>
      </w:r>
      <w:r>
        <w:rPr>
          <w:i/>
          <w:iCs/>
          <w:color w:val="475569"/>
          <w:sz w:val="15"/>
          <w:szCs w:val="15"/>
        </w:rPr>
        <w:t xml:space="preserve">  | Remote</w:t>
      </w:r>
      <w:tab/>
      <w:r>
        <w:rPr>
          <w:b/>
          <w:bCs/>
          <w:color w:val="0F172A"/>
          <w:sz w:val="17"/>
          <w:szCs w:val="17"/>
        </w:rPr>
        <w:t xml:space="preserve">Mar 2023 – Feb 2026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Maintained 18 ETL pipelines, ensuring data quality, schema validation, and pipeline reliability.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Built and delivered 10+ client dashboards and 30+ client reports utilizing SQL, BigQuery, Tableau, and Looker Studio.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EDUCATION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color w:val="1E293B"/>
          <w:sz w:val="16"/>
          <w:szCs w:val="16"/>
        </w:rPr>
        <w:t xml:space="preserve">M. Pharmacy (Pharmaceutical Analysis &amp; QA)</w:t>
      </w:r>
      <w:r>
        <w:rPr>
          <w:color w:val="1E293B"/>
          <w:sz w:val="16"/>
          <w:szCs w:val="16"/>
        </w:rPr>
        <w:t xml:space="preserve">, JNTUH, May 2012</w:t>
      </w:r>
    </w:p>
    <w:sectPr>
      <w:pgSz w:w="11906" w:h="16838" w:orient="portrait"/>
      <w:pgMar w:top="504" w:right="648" w:bottom="504" w:left="648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jqb9pypxgf4ka9k50msa9" Type="http://schemas.openxmlformats.org/officeDocument/2006/relationships/hyperlink" Target="https://kprsnt.in" TargetMode="External"/><Relationship Id="rIdikcoobme_1dqvzgp9p8mz" Type="http://schemas.openxmlformats.org/officeDocument/2006/relationships/hyperlink" Target="https://github.com/kprsnt2" TargetMode="External"/><Relationship Id="rIdoaxpipvtmq3mkrpiql_mh" Type="http://schemas.openxmlformats.org/officeDocument/2006/relationships/hyperlink" Target="https://huggingface.co/kprsnt" TargetMode="External"/><Relationship Id="rIdgsmjy6higu4trnxc16sjj" Type="http://schemas.openxmlformats.org/officeDocument/2006/relationships/hyperlink" Target="https://linkedin.com/in/prashanth-kumar-kadasi-b5281765" TargetMode="External"/><Relationship Id="rIdkhmkapftgxrvvu1iqulv2" Type="http://schemas.openxmlformats.org/officeDocument/2006/relationships/hyperlink" Target="https://Node.js" TargetMode="External"/><Relationship Id="rIdx4jgoidytl7tses7hknxu" Type="http://schemas.openxmlformats.org/officeDocument/2006/relationships/hyperlink" Target="https://mlc.kprsnt.in" TargetMode="External"/><Relationship Id="rIdt8obk4khmty_yysqooro0" Type="http://schemas.openxmlformats.org/officeDocument/2006/relationships/hyperlink" Target="https://agent.kprsnt.in" TargetMode="External"/><Relationship Id="rId4r518vday9wuz_7xpv1uq" Type="http://schemas.openxmlformats.org/officeDocument/2006/relationships/hyperlink" Target="https://job.kprsnt.in" TargetMode="External"/><Relationship Id="rId1cfhvcstadmsxjip17drk" Type="http://schemas.openxmlformats.org/officeDocument/2006/relationships/hyperlink" Target="https://bug.kprsnt.in" TargetMode="External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2026-10-24T04:49:46.755Z</dcterms:created>
  <dcterms:modified xsi:type="dcterms:W3CDTF">2026-10-24T04:49:46.755Z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