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45939" w14:textId="433E153C" w:rsidR="00217BE8" w:rsidRPr="004A0284" w:rsidRDefault="00217BE8" w:rsidP="00217BE8">
      <w:pPr>
        <w:jc w:val="center"/>
        <w:rPr>
          <w:rFonts w:ascii="Times New Roman" w:hAnsi="Times New Roman" w:cs="Times New Roman"/>
          <w:sz w:val="32"/>
          <w:szCs w:val="32"/>
        </w:rPr>
      </w:pPr>
      <w:r w:rsidRPr="004A0284">
        <w:rPr>
          <w:rFonts w:ascii="Times New Roman" w:hAnsi="Times New Roman" w:cs="Times New Roman"/>
          <w:b/>
          <w:bCs/>
          <w:sz w:val="32"/>
          <w:szCs w:val="32"/>
        </w:rPr>
        <w:t>Project Design Phase</w:t>
      </w:r>
    </w:p>
    <w:p w14:paraId="6E1FABC2" w14:textId="77777777" w:rsidR="00217BE8" w:rsidRPr="004A0284" w:rsidRDefault="00217BE8" w:rsidP="00217BE8">
      <w:pPr>
        <w:jc w:val="center"/>
        <w:rPr>
          <w:rFonts w:ascii="Times New Roman" w:hAnsi="Times New Roman" w:cs="Times New Roman"/>
          <w:sz w:val="32"/>
          <w:szCs w:val="32"/>
        </w:rPr>
      </w:pPr>
      <w:r w:rsidRPr="004A0284">
        <w:rPr>
          <w:rFonts w:ascii="Times New Roman" w:hAnsi="Times New Roman" w:cs="Times New Roman"/>
          <w:b/>
          <w:bCs/>
          <w:sz w:val="32"/>
          <w:szCs w:val="32"/>
        </w:rPr>
        <w:t>Proposed Solution Template</w:t>
      </w:r>
    </w:p>
    <w:tbl>
      <w:tblPr>
        <w:tblW w:w="9517" w:type="dxa"/>
        <w:tblCellMar>
          <w:top w:w="15" w:type="dxa"/>
          <w:left w:w="15" w:type="dxa"/>
          <w:bottom w:w="15" w:type="dxa"/>
          <w:right w:w="15" w:type="dxa"/>
        </w:tblCellMar>
        <w:tblLook w:val="04A0" w:firstRow="1" w:lastRow="0" w:firstColumn="1" w:lastColumn="0" w:noHBand="0" w:noVBand="1"/>
      </w:tblPr>
      <w:tblGrid>
        <w:gridCol w:w="1760"/>
        <w:gridCol w:w="7757"/>
      </w:tblGrid>
      <w:tr w:rsidR="00217BE8" w:rsidRPr="00617558" w14:paraId="0778D9A3"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BB4DCE"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A4846C" w14:textId="5EBA3E24" w:rsidR="00217BE8" w:rsidRPr="00617558" w:rsidRDefault="00217BE8" w:rsidP="009303CD">
            <w:pPr>
              <w:jc w:val="both"/>
              <w:rPr>
                <w:rFonts w:ascii="Times New Roman" w:hAnsi="Times New Roman" w:cs="Times New Roman"/>
              </w:rPr>
            </w:pPr>
            <w:r w:rsidRPr="00617558">
              <w:rPr>
                <w:rFonts w:ascii="Times New Roman" w:hAnsi="Times New Roman" w:cs="Times New Roman"/>
              </w:rPr>
              <w:t xml:space="preserve"> </w:t>
            </w:r>
            <w:r w:rsidR="00B95138">
              <w:rPr>
                <w:rFonts w:ascii="Times New Roman" w:hAnsi="Times New Roman" w:cs="Times New Roman"/>
              </w:rPr>
              <w:t>15</w:t>
            </w:r>
            <w:r w:rsidRPr="00617558">
              <w:rPr>
                <w:rFonts w:ascii="Times New Roman" w:hAnsi="Times New Roman" w:cs="Times New Roman"/>
              </w:rPr>
              <w:t xml:space="preserve"> Feb 2026</w:t>
            </w:r>
          </w:p>
        </w:tc>
      </w:tr>
      <w:tr w:rsidR="00217BE8" w:rsidRPr="00617558" w14:paraId="14920446" w14:textId="77777777" w:rsidTr="009303CD">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207BD"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2FBDD1"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LTVIP2026TMIDS71823</w:t>
            </w:r>
          </w:p>
        </w:tc>
      </w:tr>
      <w:tr w:rsidR="00217BE8" w:rsidRPr="00617558" w14:paraId="601F8EDC"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AA2F5"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0A6D51"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Gemini Pro Financial Decoder: Transforming Complex Data into Actionable Insights</w:t>
            </w:r>
          </w:p>
          <w:p w14:paraId="52108DDF" w14:textId="77777777" w:rsidR="00217BE8" w:rsidRPr="00617558" w:rsidRDefault="00217BE8" w:rsidP="009303CD">
            <w:pPr>
              <w:jc w:val="both"/>
              <w:rPr>
                <w:rFonts w:ascii="Times New Roman" w:hAnsi="Times New Roman" w:cs="Times New Roman"/>
              </w:rPr>
            </w:pPr>
          </w:p>
        </w:tc>
      </w:tr>
      <w:tr w:rsidR="00217BE8" w:rsidRPr="00617558" w14:paraId="30761EE3" w14:textId="77777777" w:rsidTr="009303CD">
        <w:trPr>
          <w:trHeight w:val="50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B86883"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E3437" w14:textId="77777777" w:rsidR="00217BE8" w:rsidRPr="00617558" w:rsidRDefault="00217BE8" w:rsidP="009303CD">
            <w:pPr>
              <w:jc w:val="both"/>
              <w:rPr>
                <w:rFonts w:ascii="Times New Roman" w:hAnsi="Times New Roman" w:cs="Times New Roman"/>
              </w:rPr>
            </w:pPr>
            <w:r w:rsidRPr="00617558">
              <w:rPr>
                <w:rFonts w:ascii="Times New Roman" w:hAnsi="Times New Roman" w:cs="Times New Roman"/>
              </w:rPr>
              <w:t>4 Marks</w:t>
            </w:r>
          </w:p>
        </w:tc>
      </w:tr>
    </w:tbl>
    <w:p w14:paraId="500D1954" w14:textId="77777777" w:rsidR="00217BE8" w:rsidRPr="00217BE8" w:rsidRDefault="00217BE8" w:rsidP="00217BE8">
      <w:pPr>
        <w:rPr>
          <w:rFonts w:ascii="Times New Roman" w:hAnsi="Times New Roman" w:cs="Times New Roman"/>
          <w:sz w:val="28"/>
          <w:szCs w:val="28"/>
        </w:rPr>
      </w:pPr>
    </w:p>
    <w:p w14:paraId="46140C97" w14:textId="77777777" w:rsidR="00217BE8" w:rsidRPr="00217BE8" w:rsidRDefault="00217BE8" w:rsidP="00217BE8">
      <w:pPr>
        <w:rPr>
          <w:rFonts w:ascii="Times New Roman" w:hAnsi="Times New Roman" w:cs="Times New Roman"/>
          <w:b/>
          <w:bCs/>
          <w:sz w:val="28"/>
          <w:szCs w:val="28"/>
        </w:rPr>
      </w:pPr>
      <w:r w:rsidRPr="00217BE8">
        <w:rPr>
          <w:rFonts w:ascii="Times New Roman" w:hAnsi="Times New Roman" w:cs="Times New Roman"/>
          <w:b/>
          <w:bCs/>
          <w:sz w:val="28"/>
          <w:szCs w:val="28"/>
        </w:rPr>
        <w:t>Proposed Solution Details</w:t>
      </w:r>
    </w:p>
    <w:tbl>
      <w:tblPr>
        <w:tblStyle w:val="TableGrid"/>
        <w:tblW w:w="0" w:type="auto"/>
        <w:tblLook w:val="04A0" w:firstRow="1" w:lastRow="0" w:firstColumn="1" w:lastColumn="0" w:noHBand="0" w:noVBand="1"/>
      </w:tblPr>
      <w:tblGrid>
        <w:gridCol w:w="663"/>
        <w:gridCol w:w="1806"/>
        <w:gridCol w:w="6547"/>
      </w:tblGrid>
      <w:tr w:rsidR="00217BE8" w:rsidRPr="00217BE8" w14:paraId="5F116E84" w14:textId="77777777" w:rsidTr="00217BE8">
        <w:tc>
          <w:tcPr>
            <w:tcW w:w="0" w:type="auto"/>
            <w:hideMark/>
          </w:tcPr>
          <w:p w14:paraId="0A33C577"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S.No</w:t>
            </w:r>
          </w:p>
        </w:tc>
        <w:tc>
          <w:tcPr>
            <w:tcW w:w="0" w:type="auto"/>
            <w:hideMark/>
          </w:tcPr>
          <w:p w14:paraId="7F2B1A14"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Parameter</w:t>
            </w:r>
          </w:p>
        </w:tc>
        <w:tc>
          <w:tcPr>
            <w:tcW w:w="0" w:type="auto"/>
            <w:hideMark/>
          </w:tcPr>
          <w:p w14:paraId="339465C8" w14:textId="77777777" w:rsidR="00217BE8" w:rsidRPr="00217BE8" w:rsidRDefault="00217BE8" w:rsidP="00217BE8">
            <w:pPr>
              <w:spacing w:after="160" w:line="259" w:lineRule="auto"/>
              <w:rPr>
                <w:rFonts w:ascii="Times New Roman" w:hAnsi="Times New Roman" w:cs="Times New Roman"/>
                <w:b/>
                <w:bCs/>
              </w:rPr>
            </w:pPr>
            <w:r w:rsidRPr="00217BE8">
              <w:rPr>
                <w:rFonts w:ascii="Times New Roman" w:hAnsi="Times New Roman" w:cs="Times New Roman"/>
                <w:b/>
                <w:bCs/>
              </w:rPr>
              <w:t>Description</w:t>
            </w:r>
          </w:p>
        </w:tc>
      </w:tr>
      <w:tr w:rsidR="00217BE8" w:rsidRPr="00217BE8" w14:paraId="20FD3311" w14:textId="77777777" w:rsidTr="00217BE8">
        <w:tc>
          <w:tcPr>
            <w:tcW w:w="0" w:type="auto"/>
            <w:hideMark/>
          </w:tcPr>
          <w:p w14:paraId="3AC99505"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1</w:t>
            </w:r>
          </w:p>
        </w:tc>
        <w:tc>
          <w:tcPr>
            <w:tcW w:w="0" w:type="auto"/>
            <w:hideMark/>
          </w:tcPr>
          <w:p w14:paraId="6266BD34"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Problem Statement (Problem to be solved)</w:t>
            </w:r>
          </w:p>
        </w:tc>
        <w:tc>
          <w:tcPr>
            <w:tcW w:w="0" w:type="auto"/>
            <w:hideMark/>
          </w:tcPr>
          <w:p w14:paraId="1A754C4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Financial data is often complex, unstructured, and difficult to interpret, leading to delayed or incorrect decision-making. There is a need for an intelligent system that can simplify financial data and convert it into meaningful, actionable insights.</w:t>
            </w:r>
          </w:p>
        </w:tc>
      </w:tr>
      <w:tr w:rsidR="00217BE8" w:rsidRPr="00217BE8" w14:paraId="718D47E7" w14:textId="77777777" w:rsidTr="00217BE8">
        <w:tc>
          <w:tcPr>
            <w:tcW w:w="0" w:type="auto"/>
            <w:hideMark/>
          </w:tcPr>
          <w:p w14:paraId="2C9CC7C7"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2</w:t>
            </w:r>
          </w:p>
        </w:tc>
        <w:tc>
          <w:tcPr>
            <w:tcW w:w="0" w:type="auto"/>
            <w:hideMark/>
          </w:tcPr>
          <w:p w14:paraId="15A8E467"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Idea / Solution Description</w:t>
            </w:r>
          </w:p>
        </w:tc>
        <w:tc>
          <w:tcPr>
            <w:tcW w:w="0" w:type="auto"/>
            <w:hideMark/>
          </w:tcPr>
          <w:p w14:paraId="0B4F055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Gemini Pro Financial Decoder is an AI-powered solution that analyzes financial documents such as balance sheets, income statements, cash flow reports, and market data. Using Gemini Pro, the system generates easy-to-understand summaries, visual insights, risk indicators, and recommendations through a user-friendly web interface.</w:t>
            </w:r>
          </w:p>
        </w:tc>
      </w:tr>
      <w:tr w:rsidR="00217BE8" w:rsidRPr="00217BE8" w14:paraId="3911F7E2" w14:textId="77777777" w:rsidTr="00217BE8">
        <w:tc>
          <w:tcPr>
            <w:tcW w:w="0" w:type="auto"/>
            <w:hideMark/>
          </w:tcPr>
          <w:p w14:paraId="540C4C92"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3</w:t>
            </w:r>
          </w:p>
        </w:tc>
        <w:tc>
          <w:tcPr>
            <w:tcW w:w="0" w:type="auto"/>
            <w:hideMark/>
          </w:tcPr>
          <w:p w14:paraId="76E26D5B"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Novelty / Uniqueness</w:t>
            </w:r>
          </w:p>
        </w:tc>
        <w:tc>
          <w:tcPr>
            <w:tcW w:w="0" w:type="auto"/>
            <w:hideMark/>
          </w:tcPr>
          <w:p w14:paraId="678A209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The solution leverages a large language model (Gemini Pro) with domain-specific prompt engineering to decode complex numerical and textual financial information into natural language insights, making financial analysis accessible to both experts and non-experts.</w:t>
            </w:r>
          </w:p>
        </w:tc>
      </w:tr>
      <w:tr w:rsidR="00217BE8" w:rsidRPr="00217BE8" w14:paraId="66FC3CC1" w14:textId="77777777" w:rsidTr="00217BE8">
        <w:tc>
          <w:tcPr>
            <w:tcW w:w="0" w:type="auto"/>
            <w:hideMark/>
          </w:tcPr>
          <w:p w14:paraId="015F7292"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4</w:t>
            </w:r>
          </w:p>
        </w:tc>
        <w:tc>
          <w:tcPr>
            <w:tcW w:w="0" w:type="auto"/>
            <w:hideMark/>
          </w:tcPr>
          <w:p w14:paraId="45BAF9D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Social Impact / Customer Satisfaction</w:t>
            </w:r>
          </w:p>
        </w:tc>
        <w:tc>
          <w:tcPr>
            <w:tcW w:w="0" w:type="auto"/>
            <w:hideMark/>
          </w:tcPr>
          <w:p w14:paraId="3110A7A5"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Improves financial literacy and transparency, helps small businesses and individuals make informed decisions, reduces dependence on financial experts, and minimizes errors in manual financial analysis, leading to higher user confidence and satisfaction.</w:t>
            </w:r>
          </w:p>
        </w:tc>
      </w:tr>
      <w:tr w:rsidR="00217BE8" w:rsidRPr="00217BE8" w14:paraId="7B9510C1" w14:textId="77777777" w:rsidTr="00217BE8">
        <w:tc>
          <w:tcPr>
            <w:tcW w:w="0" w:type="auto"/>
            <w:hideMark/>
          </w:tcPr>
          <w:p w14:paraId="75B3B3D1"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5</w:t>
            </w:r>
          </w:p>
        </w:tc>
        <w:tc>
          <w:tcPr>
            <w:tcW w:w="0" w:type="auto"/>
            <w:hideMark/>
          </w:tcPr>
          <w:p w14:paraId="0A0654DC"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Business Model (Revenue Model)</w:t>
            </w:r>
          </w:p>
        </w:tc>
        <w:tc>
          <w:tcPr>
            <w:tcW w:w="0" w:type="auto"/>
            <w:hideMark/>
          </w:tcPr>
          <w:p w14:paraId="2FF2402F"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Offered as a SaaS-based web platform with subscription plans for individuals, SMEs, and enterprises. Additional revenue through API access for fintech platforms and customized enterprise solutions.</w:t>
            </w:r>
          </w:p>
        </w:tc>
      </w:tr>
      <w:tr w:rsidR="00217BE8" w:rsidRPr="00217BE8" w14:paraId="0075B35F" w14:textId="77777777" w:rsidTr="00217BE8">
        <w:tc>
          <w:tcPr>
            <w:tcW w:w="0" w:type="auto"/>
            <w:hideMark/>
          </w:tcPr>
          <w:p w14:paraId="20B0B978"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6</w:t>
            </w:r>
          </w:p>
        </w:tc>
        <w:tc>
          <w:tcPr>
            <w:tcW w:w="0" w:type="auto"/>
            <w:hideMark/>
          </w:tcPr>
          <w:p w14:paraId="36C80616"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b/>
                <w:bCs/>
              </w:rPr>
              <w:t>Scalability of the Solution</w:t>
            </w:r>
          </w:p>
        </w:tc>
        <w:tc>
          <w:tcPr>
            <w:tcW w:w="0" w:type="auto"/>
            <w:hideMark/>
          </w:tcPr>
          <w:p w14:paraId="329E5D80" w14:textId="77777777" w:rsidR="00217BE8" w:rsidRPr="00217BE8" w:rsidRDefault="00217BE8" w:rsidP="00217BE8">
            <w:pPr>
              <w:spacing w:after="160" w:line="259" w:lineRule="auto"/>
              <w:rPr>
                <w:rFonts w:ascii="Times New Roman" w:hAnsi="Times New Roman" w:cs="Times New Roman"/>
              </w:rPr>
            </w:pPr>
            <w:r w:rsidRPr="00217BE8">
              <w:rPr>
                <w:rFonts w:ascii="Times New Roman" w:hAnsi="Times New Roman" w:cs="Times New Roman"/>
              </w:rPr>
              <w:t>The cloud-based architecture allows easy scaling to support more users and larger datasets. The system can be extended to support real-time market data, multilingual financial reports, and integration with accounting and ERP systems.</w:t>
            </w:r>
          </w:p>
        </w:tc>
      </w:tr>
    </w:tbl>
    <w:p w14:paraId="5D8E6C09" w14:textId="77777777" w:rsidR="00217BE8" w:rsidRPr="004A0284" w:rsidRDefault="00217BE8" w:rsidP="00217BE8">
      <w:pPr>
        <w:rPr>
          <w:rFonts w:ascii="Times New Roman" w:hAnsi="Times New Roman" w:cs="Times New Roman"/>
        </w:rPr>
      </w:pPr>
    </w:p>
    <w:p w14:paraId="54DF59A9" w14:textId="21917C11" w:rsidR="00666DD5" w:rsidRPr="00217BE8" w:rsidRDefault="00666DD5">
      <w:pPr>
        <w:rPr>
          <w:lang w:val="en-US"/>
        </w:rPr>
      </w:pPr>
    </w:p>
    <w:sectPr w:rsidR="00666DD5" w:rsidRPr="00217B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BE8"/>
    <w:rsid w:val="001C160B"/>
    <w:rsid w:val="00217BE8"/>
    <w:rsid w:val="00666DD5"/>
    <w:rsid w:val="00742B8F"/>
    <w:rsid w:val="007434C5"/>
    <w:rsid w:val="00B951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AD57"/>
  <w15:chartTrackingRefBased/>
  <w15:docId w15:val="{D0367CA3-198B-428A-9E00-19B31436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BE8"/>
  </w:style>
  <w:style w:type="paragraph" w:styleId="Heading1">
    <w:name w:val="heading 1"/>
    <w:basedOn w:val="Normal"/>
    <w:next w:val="Normal"/>
    <w:link w:val="Heading1Char"/>
    <w:uiPriority w:val="9"/>
    <w:qFormat/>
    <w:rsid w:val="00217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B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B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B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B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BE8"/>
    <w:rPr>
      <w:rFonts w:eastAsiaTheme="majorEastAsia" w:cstheme="majorBidi"/>
      <w:color w:val="272727" w:themeColor="text1" w:themeTint="D8"/>
    </w:rPr>
  </w:style>
  <w:style w:type="paragraph" w:styleId="Title">
    <w:name w:val="Title"/>
    <w:basedOn w:val="Normal"/>
    <w:next w:val="Normal"/>
    <w:link w:val="TitleChar"/>
    <w:uiPriority w:val="10"/>
    <w:qFormat/>
    <w:rsid w:val="00217B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BE8"/>
    <w:pPr>
      <w:spacing w:before="160"/>
      <w:jc w:val="center"/>
    </w:pPr>
    <w:rPr>
      <w:i/>
      <w:iCs/>
      <w:color w:val="404040" w:themeColor="text1" w:themeTint="BF"/>
    </w:rPr>
  </w:style>
  <w:style w:type="character" w:customStyle="1" w:styleId="QuoteChar">
    <w:name w:val="Quote Char"/>
    <w:basedOn w:val="DefaultParagraphFont"/>
    <w:link w:val="Quote"/>
    <w:uiPriority w:val="29"/>
    <w:rsid w:val="00217BE8"/>
    <w:rPr>
      <w:i/>
      <w:iCs/>
      <w:color w:val="404040" w:themeColor="text1" w:themeTint="BF"/>
    </w:rPr>
  </w:style>
  <w:style w:type="paragraph" w:styleId="ListParagraph">
    <w:name w:val="List Paragraph"/>
    <w:basedOn w:val="Normal"/>
    <w:uiPriority w:val="34"/>
    <w:qFormat/>
    <w:rsid w:val="00217BE8"/>
    <w:pPr>
      <w:ind w:left="720"/>
      <w:contextualSpacing/>
    </w:pPr>
  </w:style>
  <w:style w:type="character" w:styleId="IntenseEmphasis">
    <w:name w:val="Intense Emphasis"/>
    <w:basedOn w:val="DefaultParagraphFont"/>
    <w:uiPriority w:val="21"/>
    <w:qFormat/>
    <w:rsid w:val="00217BE8"/>
    <w:rPr>
      <w:i/>
      <w:iCs/>
      <w:color w:val="0F4761" w:themeColor="accent1" w:themeShade="BF"/>
    </w:rPr>
  </w:style>
  <w:style w:type="paragraph" w:styleId="IntenseQuote">
    <w:name w:val="Intense Quote"/>
    <w:basedOn w:val="Normal"/>
    <w:next w:val="Normal"/>
    <w:link w:val="IntenseQuoteChar"/>
    <w:uiPriority w:val="30"/>
    <w:qFormat/>
    <w:rsid w:val="00217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BE8"/>
    <w:rPr>
      <w:i/>
      <w:iCs/>
      <w:color w:val="0F4761" w:themeColor="accent1" w:themeShade="BF"/>
    </w:rPr>
  </w:style>
  <w:style w:type="character" w:styleId="IntenseReference">
    <w:name w:val="Intense Reference"/>
    <w:basedOn w:val="DefaultParagraphFont"/>
    <w:uiPriority w:val="32"/>
    <w:qFormat/>
    <w:rsid w:val="00217BE8"/>
    <w:rPr>
      <w:b/>
      <w:bCs/>
      <w:smallCaps/>
      <w:color w:val="0F4761" w:themeColor="accent1" w:themeShade="BF"/>
      <w:spacing w:val="5"/>
    </w:rPr>
  </w:style>
  <w:style w:type="table" w:styleId="TableGrid">
    <w:name w:val="Table Grid"/>
    <w:basedOn w:val="TableNormal"/>
    <w:uiPriority w:val="39"/>
    <w:rsid w:val="00217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 SWETHA</dc:creator>
  <cp:keywords/>
  <dc:description/>
  <cp:lastModifiedBy>KP SWETHA</cp:lastModifiedBy>
  <cp:revision>2</cp:revision>
  <dcterms:created xsi:type="dcterms:W3CDTF">2026-02-12T14:18:00Z</dcterms:created>
  <dcterms:modified xsi:type="dcterms:W3CDTF">2026-02-13T13:59:00Z</dcterms:modified>
</cp:coreProperties>
</file>