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ACC1ECF" w14:textId="60EDB933" w:rsidR="00A33C11" w:rsidRPr="00A33C11" w:rsidRDefault="00A33C11" w:rsidP="00A33C11">
      <w:pPr>
        <w:jc w:val="center"/>
        <w:rPr>
          <w:rFonts w:ascii="Times New Roman" w:hAnsi="Times New Roman" w:cs="Times New Roman"/>
          <w:sz w:val="32"/>
          <w:szCs w:val="32"/>
        </w:rPr>
      </w:pPr>
      <w:r w:rsidRPr="00A33C11">
        <w:rPr>
          <w:rFonts w:ascii="Times New Roman" w:hAnsi="Times New Roman" w:cs="Times New Roman"/>
          <w:b/>
          <w:bCs/>
          <w:sz w:val="32"/>
          <w:szCs w:val="32"/>
        </w:rPr>
        <w:t>Project Design Phase</w:t>
      </w:r>
    </w:p>
    <w:p w14:paraId="63C6DCDD" w14:textId="77777777" w:rsidR="00A33C11" w:rsidRPr="00A33C11" w:rsidRDefault="00A33C11" w:rsidP="00A33C11">
      <w:pPr>
        <w:jc w:val="center"/>
        <w:rPr>
          <w:rFonts w:ascii="Times New Roman" w:hAnsi="Times New Roman" w:cs="Times New Roman"/>
          <w:sz w:val="32"/>
          <w:szCs w:val="32"/>
        </w:rPr>
      </w:pPr>
      <w:r w:rsidRPr="00A33C11">
        <w:rPr>
          <w:rFonts w:ascii="Times New Roman" w:hAnsi="Times New Roman" w:cs="Times New Roman"/>
          <w:b/>
          <w:bCs/>
          <w:sz w:val="32"/>
          <w:szCs w:val="32"/>
        </w:rPr>
        <w:t>Solution Architecture</w:t>
      </w:r>
    </w:p>
    <w:tbl>
      <w:tblPr>
        <w:tblW w:w="9517" w:type="dxa"/>
        <w:tblCellMar>
          <w:top w:w="15" w:type="dxa"/>
          <w:left w:w="15" w:type="dxa"/>
          <w:bottom w:w="15" w:type="dxa"/>
          <w:right w:w="15" w:type="dxa"/>
        </w:tblCellMar>
        <w:tblLook w:val="04A0" w:firstRow="1" w:lastRow="0" w:firstColumn="1" w:lastColumn="0" w:noHBand="0" w:noVBand="1"/>
      </w:tblPr>
      <w:tblGrid>
        <w:gridCol w:w="1760"/>
        <w:gridCol w:w="7757"/>
      </w:tblGrid>
      <w:tr w:rsidR="00A33C11" w:rsidRPr="00A33C11" w14:paraId="02F0C005" w14:textId="77777777" w:rsidTr="009303CD">
        <w:trPr>
          <w:trHeight w:val="50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EE7FBC3" w14:textId="77777777" w:rsidR="00A33C11" w:rsidRPr="00A33C11" w:rsidRDefault="00A33C11" w:rsidP="009303CD">
            <w:pPr>
              <w:jc w:val="both"/>
              <w:rPr>
                <w:rFonts w:ascii="Times New Roman" w:hAnsi="Times New Roman" w:cs="Times New Roman"/>
              </w:rPr>
            </w:pPr>
            <w:r w:rsidRPr="00A33C11">
              <w:rPr>
                <w:rFonts w:ascii="Times New Roman" w:hAnsi="Times New Roman" w:cs="Times New Roman"/>
              </w:rPr>
              <w:t>Date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4B23038" w14:textId="1BF4AE8F" w:rsidR="00A33C11" w:rsidRPr="00A33C11" w:rsidRDefault="00A33C11" w:rsidP="009303CD">
            <w:pPr>
              <w:jc w:val="both"/>
              <w:rPr>
                <w:rFonts w:ascii="Times New Roman" w:hAnsi="Times New Roman" w:cs="Times New Roman"/>
              </w:rPr>
            </w:pPr>
            <w:r w:rsidRPr="00A33C11">
              <w:rPr>
                <w:rFonts w:ascii="Times New Roman" w:hAnsi="Times New Roman" w:cs="Times New Roman"/>
              </w:rPr>
              <w:t xml:space="preserve"> </w:t>
            </w:r>
            <w:r w:rsidR="00605D70">
              <w:rPr>
                <w:rFonts w:ascii="Times New Roman" w:hAnsi="Times New Roman" w:cs="Times New Roman"/>
              </w:rPr>
              <w:t>15</w:t>
            </w:r>
            <w:r w:rsidRPr="00A33C11">
              <w:rPr>
                <w:rFonts w:ascii="Times New Roman" w:hAnsi="Times New Roman" w:cs="Times New Roman"/>
              </w:rPr>
              <w:t xml:space="preserve"> Feb 2026</w:t>
            </w:r>
          </w:p>
        </w:tc>
      </w:tr>
      <w:tr w:rsidR="00A33C11" w:rsidRPr="00A33C11" w14:paraId="42A501C8" w14:textId="77777777" w:rsidTr="009303CD">
        <w:trPr>
          <w:trHeight w:val="520"/>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690333F7" w14:textId="77777777" w:rsidR="00A33C11" w:rsidRPr="00A33C11" w:rsidRDefault="00A33C11" w:rsidP="009303CD">
            <w:pPr>
              <w:jc w:val="both"/>
              <w:rPr>
                <w:rFonts w:ascii="Times New Roman" w:hAnsi="Times New Roman" w:cs="Times New Roman"/>
              </w:rPr>
            </w:pPr>
            <w:r w:rsidRPr="00A33C11">
              <w:rPr>
                <w:rFonts w:ascii="Times New Roman" w:hAnsi="Times New Roman" w:cs="Times New Roman"/>
              </w:rPr>
              <w:t>Team ID</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AED74C2" w14:textId="77777777" w:rsidR="00A33C11" w:rsidRPr="00A33C11" w:rsidRDefault="00A33C11" w:rsidP="009303CD">
            <w:pPr>
              <w:jc w:val="both"/>
              <w:rPr>
                <w:rFonts w:ascii="Times New Roman" w:hAnsi="Times New Roman" w:cs="Times New Roman"/>
              </w:rPr>
            </w:pPr>
            <w:r w:rsidRPr="00A33C11">
              <w:rPr>
                <w:rFonts w:ascii="Times New Roman" w:hAnsi="Times New Roman" w:cs="Times New Roman"/>
              </w:rPr>
              <w:t>LTVIP2026TMIDS71823</w:t>
            </w:r>
          </w:p>
        </w:tc>
      </w:tr>
      <w:tr w:rsidR="00A33C11" w:rsidRPr="00A33C11" w14:paraId="3764023E" w14:textId="77777777" w:rsidTr="009303CD">
        <w:trPr>
          <w:trHeight w:val="50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4F421E30" w14:textId="77777777" w:rsidR="00A33C11" w:rsidRPr="00A33C11" w:rsidRDefault="00A33C11" w:rsidP="009303CD">
            <w:pPr>
              <w:jc w:val="both"/>
              <w:rPr>
                <w:rFonts w:ascii="Times New Roman" w:hAnsi="Times New Roman" w:cs="Times New Roman"/>
              </w:rPr>
            </w:pPr>
            <w:r w:rsidRPr="00A33C11">
              <w:rPr>
                <w:rFonts w:ascii="Times New Roman" w:hAnsi="Times New Roman" w:cs="Times New Roman"/>
              </w:rPr>
              <w:t>Project Name</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368CEAAF" w14:textId="77777777" w:rsidR="00A33C11" w:rsidRPr="00A33C11" w:rsidRDefault="00A33C11" w:rsidP="009303CD">
            <w:pPr>
              <w:jc w:val="both"/>
              <w:rPr>
                <w:rFonts w:ascii="Times New Roman" w:hAnsi="Times New Roman" w:cs="Times New Roman"/>
              </w:rPr>
            </w:pPr>
            <w:r w:rsidRPr="00A33C11">
              <w:rPr>
                <w:rFonts w:ascii="Times New Roman" w:hAnsi="Times New Roman" w:cs="Times New Roman"/>
              </w:rPr>
              <w:t>Gemini Pro Financial Decoder: Transforming Complex Data into Actionable Insights</w:t>
            </w:r>
          </w:p>
          <w:p w14:paraId="57140DD8" w14:textId="77777777" w:rsidR="00A33C11" w:rsidRPr="00A33C11" w:rsidRDefault="00A33C11" w:rsidP="009303CD">
            <w:pPr>
              <w:jc w:val="both"/>
              <w:rPr>
                <w:rFonts w:ascii="Times New Roman" w:hAnsi="Times New Roman" w:cs="Times New Roman"/>
              </w:rPr>
            </w:pPr>
          </w:p>
        </w:tc>
      </w:tr>
      <w:tr w:rsidR="00A33C11" w:rsidRPr="00A33C11" w14:paraId="012277F9" w14:textId="77777777" w:rsidTr="009303CD">
        <w:trPr>
          <w:trHeight w:val="508"/>
        </w:trPr>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12B6D826" w14:textId="77777777" w:rsidR="00A33C11" w:rsidRPr="00A33C11" w:rsidRDefault="00A33C11" w:rsidP="009303CD">
            <w:pPr>
              <w:jc w:val="both"/>
              <w:rPr>
                <w:rFonts w:ascii="Times New Roman" w:hAnsi="Times New Roman" w:cs="Times New Roman"/>
              </w:rPr>
            </w:pPr>
            <w:r w:rsidRPr="00A33C11">
              <w:rPr>
                <w:rFonts w:ascii="Times New Roman" w:hAnsi="Times New Roman" w:cs="Times New Roman"/>
              </w:rPr>
              <w:t>Maximum Marks</w:t>
            </w:r>
          </w:p>
        </w:tc>
        <w:tc>
          <w:tcPr>
            <w:tcW w:w="0" w:type="auto"/>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hideMark/>
          </w:tcPr>
          <w:p w14:paraId="0B8ED232" w14:textId="77777777" w:rsidR="00A33C11" w:rsidRPr="00A33C11" w:rsidRDefault="00A33C11" w:rsidP="009303CD">
            <w:pPr>
              <w:jc w:val="both"/>
              <w:rPr>
                <w:rFonts w:ascii="Times New Roman" w:hAnsi="Times New Roman" w:cs="Times New Roman"/>
              </w:rPr>
            </w:pPr>
            <w:r w:rsidRPr="00A33C11">
              <w:rPr>
                <w:rFonts w:ascii="Times New Roman" w:hAnsi="Times New Roman" w:cs="Times New Roman"/>
              </w:rPr>
              <w:t>4 Marks</w:t>
            </w:r>
          </w:p>
        </w:tc>
      </w:tr>
    </w:tbl>
    <w:p w14:paraId="0DDE8FF7" w14:textId="5F13F92D" w:rsidR="00666DD5" w:rsidRPr="00A33C11" w:rsidRDefault="00666DD5">
      <w:pPr>
        <w:rPr>
          <w:rFonts w:ascii="Times New Roman" w:hAnsi="Times New Roman" w:cs="Times New Roman"/>
          <w:sz w:val="28"/>
          <w:szCs w:val="28"/>
          <w:lang w:val="en-US"/>
        </w:rPr>
      </w:pPr>
    </w:p>
    <w:p w14:paraId="75B4A344" w14:textId="77777777" w:rsidR="00A33C11" w:rsidRPr="00A33C11" w:rsidRDefault="00A33C11" w:rsidP="00A33C11">
      <w:pPr>
        <w:rPr>
          <w:rFonts w:ascii="Times New Roman" w:hAnsi="Times New Roman" w:cs="Times New Roman"/>
          <w:b/>
          <w:bCs/>
          <w:sz w:val="28"/>
          <w:szCs w:val="28"/>
        </w:rPr>
      </w:pPr>
      <w:r w:rsidRPr="00A33C11">
        <w:rPr>
          <w:rFonts w:ascii="Times New Roman" w:hAnsi="Times New Roman" w:cs="Times New Roman"/>
          <w:b/>
          <w:bCs/>
          <w:sz w:val="28"/>
          <w:szCs w:val="28"/>
        </w:rPr>
        <w:t>Solution Architecture Overview</w:t>
      </w:r>
    </w:p>
    <w:p w14:paraId="2DE85493" w14:textId="77777777" w:rsidR="00A33C11" w:rsidRPr="00A33C11" w:rsidRDefault="00A33C11" w:rsidP="00A33C11">
      <w:pPr>
        <w:rPr>
          <w:rFonts w:ascii="Times New Roman" w:hAnsi="Times New Roman" w:cs="Times New Roman"/>
        </w:rPr>
      </w:pPr>
      <w:r w:rsidRPr="00A33C11">
        <w:rPr>
          <w:rFonts w:ascii="Times New Roman" w:hAnsi="Times New Roman" w:cs="Times New Roman"/>
        </w:rPr>
        <w:t>Solution architecture defines how the proposed system addresses the business problem by mapping user requirements to technical components. It explains the structure, behavior, and interaction of different modules involved in the Gemini Pro Financial Decoder.</w:t>
      </w:r>
    </w:p>
    <w:p w14:paraId="45016265" w14:textId="09FF3000" w:rsidR="00A33C11" w:rsidRPr="00A33C11" w:rsidRDefault="00A33C11" w:rsidP="00A33C11">
      <w:pPr>
        <w:rPr>
          <w:rFonts w:ascii="Times New Roman" w:hAnsi="Times New Roman" w:cs="Times New Roman"/>
        </w:rPr>
      </w:pPr>
      <w:r w:rsidRPr="00A33C11">
        <w:rPr>
          <w:rFonts w:ascii="Times New Roman" w:hAnsi="Times New Roman" w:cs="Times New Roman"/>
        </w:rPr>
        <w:t>The architecture ensures scalability, accuracy, security, and ease of use while transforming complex financial data into actionable insights.</w:t>
      </w:r>
    </w:p>
    <w:p w14:paraId="50AA3EA8" w14:textId="1DE13862" w:rsidR="00A33C11" w:rsidRPr="00A33C11" w:rsidRDefault="00A33C11">
      <w:pPr>
        <w:rPr>
          <w:rFonts w:ascii="Times New Roman" w:hAnsi="Times New Roman" w:cs="Times New Roman"/>
          <w:lang w:val="en-US"/>
        </w:rPr>
      </w:pPr>
      <w:r w:rsidRPr="00A33C11">
        <w:rPr>
          <w:rFonts w:ascii="Times New Roman" w:hAnsi="Times New Roman" w:cs="Times New Roman"/>
          <w:noProof/>
        </w:rPr>
        <w:drawing>
          <wp:anchor distT="0" distB="0" distL="114300" distR="114300" simplePos="0" relativeHeight="251658240" behindDoc="0" locked="0" layoutInCell="1" allowOverlap="1" wp14:anchorId="3B4C54B5" wp14:editId="0056A457">
            <wp:simplePos x="0" y="0"/>
            <wp:positionH relativeFrom="margin">
              <wp:align>left</wp:align>
            </wp:positionH>
            <wp:positionV relativeFrom="paragraph">
              <wp:posOffset>396875</wp:posOffset>
            </wp:positionV>
            <wp:extent cx="5731510" cy="4213860"/>
            <wp:effectExtent l="0" t="0" r="2540" b="0"/>
            <wp:wrapTopAndBottom/>
            <wp:docPr id="71992066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4">
                      <a:extLst>
                        <a:ext uri="{28A0092B-C50C-407E-A947-70E740481C1C}">
                          <a14:useLocalDpi xmlns:a14="http://schemas.microsoft.com/office/drawing/2010/main" val="0"/>
                        </a:ext>
                      </a:extLst>
                    </a:blip>
                    <a:srcRect/>
                    <a:stretch>
                      <a:fillRect/>
                    </a:stretch>
                  </pic:blipFill>
                  <pic:spPr bwMode="auto">
                    <a:xfrm>
                      <a:off x="0" y="0"/>
                      <a:ext cx="5731510" cy="4213860"/>
                    </a:xfrm>
                    <a:prstGeom prst="rect">
                      <a:avLst/>
                    </a:prstGeom>
                    <a:noFill/>
                    <a:ln>
                      <a:noFill/>
                    </a:ln>
                  </pic:spPr>
                </pic:pic>
              </a:graphicData>
            </a:graphic>
            <wp14:sizeRelV relativeFrom="margin">
              <wp14:pctHeight>0</wp14:pctHeight>
            </wp14:sizeRelV>
          </wp:anchor>
        </w:drawing>
      </w:r>
    </w:p>
    <w:sectPr w:rsidR="00A33C11" w:rsidRPr="00A33C11">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33C11"/>
    <w:rsid w:val="001C160B"/>
    <w:rsid w:val="00605D70"/>
    <w:rsid w:val="00666DD5"/>
    <w:rsid w:val="007434C5"/>
    <w:rsid w:val="00A33C11"/>
    <w:rsid w:val="00BE7C6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5C6E33E"/>
  <w15:chartTrackingRefBased/>
  <w15:docId w15:val="{36C71513-0750-4E58-A81B-7E69C4F8B19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33C11"/>
  </w:style>
  <w:style w:type="paragraph" w:styleId="Heading1">
    <w:name w:val="heading 1"/>
    <w:basedOn w:val="Normal"/>
    <w:next w:val="Normal"/>
    <w:link w:val="Heading1Char"/>
    <w:uiPriority w:val="9"/>
    <w:qFormat/>
    <w:rsid w:val="00A33C1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A33C1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A33C1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A33C1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A33C1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A33C1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33C1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33C1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33C1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33C1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33C1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33C1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33C1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33C1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33C1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33C1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33C1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33C11"/>
    <w:rPr>
      <w:rFonts w:eastAsiaTheme="majorEastAsia" w:cstheme="majorBidi"/>
      <w:color w:val="272727" w:themeColor="text1" w:themeTint="D8"/>
    </w:rPr>
  </w:style>
  <w:style w:type="paragraph" w:styleId="Title">
    <w:name w:val="Title"/>
    <w:basedOn w:val="Normal"/>
    <w:next w:val="Normal"/>
    <w:link w:val="TitleChar"/>
    <w:uiPriority w:val="10"/>
    <w:qFormat/>
    <w:rsid w:val="00A33C1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33C1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33C1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33C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33C11"/>
    <w:pPr>
      <w:spacing w:before="160"/>
      <w:jc w:val="center"/>
    </w:pPr>
    <w:rPr>
      <w:i/>
      <w:iCs/>
      <w:color w:val="404040" w:themeColor="text1" w:themeTint="BF"/>
    </w:rPr>
  </w:style>
  <w:style w:type="character" w:customStyle="1" w:styleId="QuoteChar">
    <w:name w:val="Quote Char"/>
    <w:basedOn w:val="DefaultParagraphFont"/>
    <w:link w:val="Quote"/>
    <w:uiPriority w:val="29"/>
    <w:rsid w:val="00A33C11"/>
    <w:rPr>
      <w:i/>
      <w:iCs/>
      <w:color w:val="404040" w:themeColor="text1" w:themeTint="BF"/>
    </w:rPr>
  </w:style>
  <w:style w:type="paragraph" w:styleId="ListParagraph">
    <w:name w:val="List Paragraph"/>
    <w:basedOn w:val="Normal"/>
    <w:uiPriority w:val="34"/>
    <w:qFormat/>
    <w:rsid w:val="00A33C11"/>
    <w:pPr>
      <w:ind w:left="720"/>
      <w:contextualSpacing/>
    </w:pPr>
  </w:style>
  <w:style w:type="character" w:styleId="IntenseEmphasis">
    <w:name w:val="Intense Emphasis"/>
    <w:basedOn w:val="DefaultParagraphFont"/>
    <w:uiPriority w:val="21"/>
    <w:qFormat/>
    <w:rsid w:val="00A33C11"/>
    <w:rPr>
      <w:i/>
      <w:iCs/>
      <w:color w:val="0F4761" w:themeColor="accent1" w:themeShade="BF"/>
    </w:rPr>
  </w:style>
  <w:style w:type="paragraph" w:styleId="IntenseQuote">
    <w:name w:val="Intense Quote"/>
    <w:basedOn w:val="Normal"/>
    <w:next w:val="Normal"/>
    <w:link w:val="IntenseQuoteChar"/>
    <w:uiPriority w:val="30"/>
    <w:qFormat/>
    <w:rsid w:val="00A33C1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33C11"/>
    <w:rPr>
      <w:i/>
      <w:iCs/>
      <w:color w:val="0F4761" w:themeColor="accent1" w:themeShade="BF"/>
    </w:rPr>
  </w:style>
  <w:style w:type="character" w:styleId="IntenseReference">
    <w:name w:val="Intense Reference"/>
    <w:basedOn w:val="DefaultParagraphFont"/>
    <w:uiPriority w:val="32"/>
    <w:qFormat/>
    <w:rsid w:val="00A33C11"/>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Pages>
  <Words>96</Words>
  <Characters>549</Characters>
  <Application>Microsoft Office Word</Application>
  <DocSecurity>0</DocSecurity>
  <Lines>4</Lines>
  <Paragraphs>1</Paragraphs>
  <ScaleCrop>false</ScaleCrop>
  <Company/>
  <LinksUpToDate>false</LinksUpToDate>
  <CharactersWithSpaces>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KP SWETHA</dc:creator>
  <cp:keywords/>
  <dc:description/>
  <cp:lastModifiedBy>KP SWETHA</cp:lastModifiedBy>
  <cp:revision>2</cp:revision>
  <dcterms:created xsi:type="dcterms:W3CDTF">2026-02-12T14:23:00Z</dcterms:created>
  <dcterms:modified xsi:type="dcterms:W3CDTF">2026-02-13T14:00:00Z</dcterms:modified>
</cp:coreProperties>
</file>