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72D8" w14:textId="566296B2" w:rsidR="005F7B88" w:rsidRPr="005F7B88" w:rsidRDefault="005F7B88" w:rsidP="005F7B88">
      <w:pPr>
        <w:jc w:val="center"/>
        <w:rPr>
          <w:rFonts w:ascii="Times New Roman" w:hAnsi="Times New Roman" w:cs="Times New Roman"/>
          <w:sz w:val="32"/>
          <w:szCs w:val="32"/>
        </w:rPr>
      </w:pPr>
      <w:r w:rsidRPr="005F7B88">
        <w:rPr>
          <w:rFonts w:ascii="Times New Roman" w:eastAsia="Calibri" w:hAnsi="Times New Roman" w:cs="Times New Roman"/>
          <w:b/>
          <w:sz w:val="32"/>
          <w:szCs w:val="32"/>
        </w:rPr>
        <w:t>Project Development Phase</w:t>
      </w:r>
      <w:r w:rsidRPr="005F7B88">
        <w:rPr>
          <w:rFonts w:ascii="Times New Roman" w:eastAsia="Calibri" w:hAnsi="Times New Roman" w:cs="Times New Roman"/>
          <w:b/>
          <w:sz w:val="32"/>
          <w:szCs w:val="32"/>
        </w:rPr>
        <w:br/>
      </w:r>
      <w:r w:rsidRPr="005F7B88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5F7B88" w:rsidRPr="005F7B88" w14:paraId="3962FB69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23F7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A0C35" w14:textId="67C28D53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 xml:space="preserve"> </w:t>
            </w:r>
            <w:r w:rsidR="00564706">
              <w:rPr>
                <w:rFonts w:ascii="Times New Roman" w:hAnsi="Times New Roman" w:cs="Times New Roman"/>
              </w:rPr>
              <w:t>1</w:t>
            </w:r>
            <w:r w:rsidR="00EC1ABB">
              <w:rPr>
                <w:rFonts w:ascii="Times New Roman" w:hAnsi="Times New Roman" w:cs="Times New Roman"/>
              </w:rPr>
              <w:t>8</w:t>
            </w:r>
            <w:r w:rsidRPr="005F7B88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F7B88" w:rsidRPr="005F7B88" w14:paraId="45179127" w14:textId="77777777" w:rsidTr="005F7B88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3C0CB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7E777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5F7B88" w:rsidRPr="005F7B88" w14:paraId="6E12387B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8659A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E9605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C5E05D2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F7B88" w:rsidRPr="005F7B88" w14:paraId="5424DCE7" w14:textId="77777777" w:rsidTr="005F7B88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DB5CD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61B3" w14:textId="77777777" w:rsidR="005F7B88" w:rsidRPr="005F7B88" w:rsidRDefault="005F7B88" w:rsidP="009303CD">
            <w:pPr>
              <w:jc w:val="both"/>
              <w:rPr>
                <w:rFonts w:ascii="Times New Roman" w:hAnsi="Times New Roman" w:cs="Times New Roman"/>
              </w:rPr>
            </w:pPr>
            <w:r w:rsidRPr="005F7B88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5FF4C4" w14:textId="1D5A4F9F" w:rsidR="00666DD5" w:rsidRPr="005F7B88" w:rsidRDefault="00666DD5">
      <w:pPr>
        <w:rPr>
          <w:rFonts w:ascii="Times New Roman" w:hAnsi="Times New Roman" w:cs="Times New Roman"/>
          <w:sz w:val="28"/>
          <w:szCs w:val="28"/>
        </w:rPr>
      </w:pPr>
    </w:p>
    <w:p w14:paraId="269FC674" w14:textId="2926CE0C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Performance Testing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837"/>
        <w:gridCol w:w="2018"/>
        <w:gridCol w:w="3638"/>
      </w:tblGrid>
      <w:tr w:rsidR="005F7B88" w:rsidRPr="005F7B88" w14:paraId="61AD491D" w14:textId="77777777" w:rsidTr="005F7B88">
        <w:trPr>
          <w:trHeight w:val="486"/>
        </w:trPr>
        <w:tc>
          <w:tcPr>
            <w:tcW w:w="0" w:type="auto"/>
            <w:hideMark/>
          </w:tcPr>
          <w:p w14:paraId="5A8D07D0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6F718ED3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3638" w:type="dxa"/>
            <w:hideMark/>
          </w:tcPr>
          <w:p w14:paraId="728133CE" w14:textId="77777777" w:rsidR="005F7B88" w:rsidRPr="005F7B88" w:rsidRDefault="005F7B88" w:rsidP="005F7B88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5F7B88" w:rsidRPr="005F7B88" w14:paraId="5DFA36A1" w14:textId="77777777" w:rsidTr="005F7B88">
        <w:trPr>
          <w:trHeight w:val="771"/>
        </w:trPr>
        <w:tc>
          <w:tcPr>
            <w:tcW w:w="0" w:type="auto"/>
            <w:hideMark/>
          </w:tcPr>
          <w:p w14:paraId="4FDAD14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189C42C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3638" w:type="dxa"/>
            <w:hideMark/>
          </w:tcPr>
          <w:p w14:paraId="3DBB856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Gemini Pro (Large Language Model)</w:t>
            </w:r>
          </w:p>
        </w:tc>
      </w:tr>
      <w:tr w:rsidR="005F7B88" w:rsidRPr="005F7B88" w14:paraId="68A78FAC" w14:textId="77777777" w:rsidTr="005F7B88">
        <w:trPr>
          <w:trHeight w:val="771"/>
        </w:trPr>
        <w:tc>
          <w:tcPr>
            <w:tcW w:w="0" w:type="auto"/>
            <w:hideMark/>
          </w:tcPr>
          <w:p w14:paraId="630EB9B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Approach: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NLP + Financial Data Analysis</w:t>
            </w:r>
          </w:p>
        </w:tc>
        <w:tc>
          <w:tcPr>
            <w:tcW w:w="0" w:type="auto"/>
            <w:hideMark/>
          </w:tcPr>
          <w:p w14:paraId="46F8A68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C18A610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E73DC00" w14:textId="77777777" w:rsidTr="005F7B88">
        <w:trPr>
          <w:trHeight w:val="771"/>
        </w:trPr>
        <w:tc>
          <w:tcPr>
            <w:tcW w:w="0" w:type="auto"/>
            <w:hideMark/>
          </w:tcPr>
          <w:p w14:paraId="7F3FADD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documents (PDFs, Excel sheets, text reports)</w:t>
            </w:r>
          </w:p>
        </w:tc>
        <w:tc>
          <w:tcPr>
            <w:tcW w:w="0" w:type="auto"/>
            <w:hideMark/>
          </w:tcPr>
          <w:p w14:paraId="48FD3B0B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35CEED5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28CAFEFF" w14:textId="77777777" w:rsidTr="005F7B88">
        <w:trPr>
          <w:trHeight w:val="771"/>
        </w:trPr>
        <w:tc>
          <w:tcPr>
            <w:tcW w:w="0" w:type="auto"/>
            <w:hideMark/>
          </w:tcPr>
          <w:p w14:paraId="1DCBCB16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Financial summaries, insights, risk indicators, recommendations</w:t>
            </w:r>
          </w:p>
        </w:tc>
        <w:tc>
          <w:tcPr>
            <w:tcW w:w="0" w:type="auto"/>
            <w:hideMark/>
          </w:tcPr>
          <w:p w14:paraId="2E3AD1B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218C920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E7E09BD" w14:textId="77777777" w:rsidTr="005F7B88">
        <w:trPr>
          <w:trHeight w:val="771"/>
        </w:trPr>
        <w:tc>
          <w:tcPr>
            <w:tcW w:w="0" w:type="auto"/>
            <w:hideMark/>
          </w:tcPr>
          <w:p w14:paraId="0EA5380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Total Parameters: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Proprietary large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scale model</w:t>
            </w:r>
          </w:p>
        </w:tc>
        <w:tc>
          <w:tcPr>
            <w:tcW w:w="0" w:type="auto"/>
            <w:hideMark/>
          </w:tcPr>
          <w:p w14:paraId="73644C7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9D7950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55F48400" w14:textId="77777777" w:rsidTr="005F7B88">
        <w:trPr>
          <w:trHeight w:val="474"/>
        </w:trPr>
        <w:tc>
          <w:tcPr>
            <w:tcW w:w="0" w:type="auto"/>
            <w:hideMark/>
          </w:tcPr>
          <w:p w14:paraId="14484E5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Trainable: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No (API</w:t>
            </w:r>
            <w:r w:rsidRPr="005F7B88">
              <w:rPr>
                <w:rFonts w:ascii="Times New Roman" w:hAnsi="Times New Roman" w:cs="Times New Roman"/>
                <w:lang w:val="en-IN"/>
              </w:rPr>
              <w:noBreakHyphen/>
              <w:t>based inference)</w:t>
            </w:r>
          </w:p>
        </w:tc>
        <w:tc>
          <w:tcPr>
            <w:tcW w:w="0" w:type="auto"/>
            <w:hideMark/>
          </w:tcPr>
          <w:p w14:paraId="34F2E9D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66012BA7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1B302FF9" w14:textId="77777777" w:rsidTr="005F7B88">
        <w:trPr>
          <w:trHeight w:val="771"/>
        </w:trPr>
        <w:tc>
          <w:tcPr>
            <w:tcW w:w="0" w:type="auto"/>
            <w:hideMark/>
          </w:tcPr>
          <w:p w14:paraId="2078E82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596E756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Accuracy / Evaluation</w:t>
            </w:r>
          </w:p>
        </w:tc>
        <w:tc>
          <w:tcPr>
            <w:tcW w:w="3638" w:type="dxa"/>
            <w:hideMark/>
          </w:tcPr>
          <w:p w14:paraId="7D9A154D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~92% (based on financial summary correctness)</w:t>
            </w:r>
          </w:p>
        </w:tc>
      </w:tr>
      <w:tr w:rsidR="005F7B88" w:rsidRPr="005F7B88" w14:paraId="13A8D142" w14:textId="77777777" w:rsidTr="005F7B88">
        <w:trPr>
          <w:trHeight w:val="771"/>
        </w:trPr>
        <w:tc>
          <w:tcPr>
            <w:tcW w:w="0" w:type="auto"/>
            <w:hideMark/>
          </w:tcPr>
          <w:p w14:paraId="22AD26D2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Validation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~90% (tested on multiple financial reports)</w:t>
            </w:r>
          </w:p>
        </w:tc>
        <w:tc>
          <w:tcPr>
            <w:tcW w:w="0" w:type="auto"/>
            <w:hideMark/>
          </w:tcPr>
          <w:p w14:paraId="67B7051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734AB258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:rsidR="005F7B88" w:rsidRPr="005F7B88" w14:paraId="03B203B7" w14:textId="77777777" w:rsidTr="005F7B88">
        <w:trPr>
          <w:trHeight w:val="771"/>
        </w:trPr>
        <w:tc>
          <w:tcPr>
            <w:tcW w:w="0" w:type="auto"/>
            <w:hideMark/>
          </w:tcPr>
          <w:p w14:paraId="4E708B0C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E931C6E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 Result (if done)</w:t>
            </w:r>
          </w:p>
        </w:tc>
        <w:tc>
          <w:tcPr>
            <w:tcW w:w="3638" w:type="dxa"/>
            <w:hideMark/>
          </w:tcPr>
          <w:p w14:paraId="7CB69654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  <w:t>Tuning: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Prompt engineering &amp; domain adaptation</w:t>
            </w:r>
          </w:p>
        </w:tc>
      </w:tr>
      <w:tr w:rsidR="005F7B88" w:rsidRPr="005F7B88" w14:paraId="1D6E483B" w14:textId="77777777" w:rsidTr="005F7B88">
        <w:trPr>
          <w:trHeight w:val="771"/>
        </w:trPr>
        <w:tc>
          <w:tcPr>
            <w:tcW w:w="0" w:type="auto"/>
            <w:hideMark/>
          </w:tcPr>
          <w:p w14:paraId="5F4525DF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  <w:r w:rsidRPr="005F7B88">
              <w:rPr>
                <w:rFonts w:ascii="Times New Roman" w:hAnsi="Times New Roman" w:cs="Times New Roman"/>
                <w:b/>
                <w:bCs/>
                <w:lang w:val="en-IN"/>
              </w:rPr>
              <w:t>Improved Insight Accuracy:</w:t>
            </w:r>
            <w:r w:rsidRPr="005F7B88">
              <w:rPr>
                <w:rFonts w:ascii="Times New Roman" w:hAnsi="Times New Roman" w:cs="Times New Roman"/>
                <w:lang w:val="en-IN"/>
              </w:rPr>
              <w:t xml:space="preserve"> ~94% (after prompt optimization)</w:t>
            </w:r>
          </w:p>
        </w:tc>
        <w:tc>
          <w:tcPr>
            <w:tcW w:w="0" w:type="auto"/>
            <w:hideMark/>
          </w:tcPr>
          <w:p w14:paraId="7ACAC429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  <w:hideMark/>
          </w:tcPr>
          <w:p w14:paraId="4FD4452A" w14:textId="77777777" w:rsidR="005F7B88" w:rsidRPr="005F7B88" w:rsidRDefault="005F7B88" w:rsidP="005F7B8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709CD7F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EEF3AF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109E1B" w14:textId="77777777" w:rsid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DDD217" w14:textId="16074C8E" w:rsidR="005F7B88" w:rsidRPr="005F7B88" w:rsidRDefault="005F7B88" w:rsidP="005F7B8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F7B88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Evaluation Methodology</w:t>
      </w:r>
    </w:p>
    <w:p w14:paraId="55D1791F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Comparison of AI</w:t>
      </w:r>
      <w:r w:rsidRPr="005F7B88">
        <w:rPr>
          <w:rFonts w:ascii="Times New Roman" w:hAnsi="Times New Roman" w:cs="Times New Roman"/>
          <w:lang w:val="en-IN"/>
        </w:rPr>
        <w:noBreakHyphen/>
        <w:t>generated summaries with expert</w:t>
      </w:r>
      <w:r w:rsidRPr="005F7B88">
        <w:rPr>
          <w:rFonts w:ascii="Times New Roman" w:hAnsi="Times New Roman" w:cs="Times New Roman"/>
          <w:lang w:val="en-IN"/>
        </w:rPr>
        <w:noBreakHyphen/>
        <w:t>verified financial interpretations</w:t>
      </w:r>
    </w:p>
    <w:p w14:paraId="60208003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Validation using multiple financial statements and reports</w:t>
      </w:r>
    </w:p>
    <w:p w14:paraId="59DBE68E" w14:textId="77777777" w:rsidR="005F7B88" w:rsidRPr="005F7B88" w:rsidRDefault="005F7B88" w:rsidP="005F7B8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5F7B88">
        <w:rPr>
          <w:rFonts w:ascii="Times New Roman" w:hAnsi="Times New Roman" w:cs="Times New Roman"/>
          <w:lang w:val="en-IN"/>
        </w:rPr>
        <w:t>Measurement based on correctness, clarity, and relevance of insights</w:t>
      </w:r>
    </w:p>
    <w:p w14:paraId="1CE76AD0" w14:textId="77777777" w:rsidR="005F7B88" w:rsidRPr="005F7B88" w:rsidRDefault="005F7B88">
      <w:pPr>
        <w:rPr>
          <w:rFonts w:ascii="Times New Roman" w:hAnsi="Times New Roman" w:cs="Times New Roman"/>
        </w:rPr>
      </w:pPr>
    </w:p>
    <w:sectPr w:rsidR="005F7B88" w:rsidRPr="005F7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20295"/>
    <w:multiLevelType w:val="multilevel"/>
    <w:tmpl w:val="616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14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88"/>
    <w:rsid w:val="000131BB"/>
    <w:rsid w:val="001C160B"/>
    <w:rsid w:val="00564706"/>
    <w:rsid w:val="005F7B88"/>
    <w:rsid w:val="006478D3"/>
    <w:rsid w:val="00666DD5"/>
    <w:rsid w:val="007434C5"/>
    <w:rsid w:val="00EC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E843B"/>
  <w15:chartTrackingRefBased/>
  <w15:docId w15:val="{41625A75-F9C5-4B31-9A96-A7FDA92B9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B88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2026-02-12T13:55:00Z</dcterms:created>
  <dcterms:modified xsi:type="dcterms:W3CDTF">2026-02-17T16:09:00Z</dcterms:modified>
</cp:coreProperties>
</file>