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 of attribute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1:</w:t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B80D29" w:rsidRPr="00B80D29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:rsidR="00B80D29" w:rsidRPr="00B0561F" w:rsidRDefault="00A4008D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150K</m:t>
          </m:r>
          <m:r>
            <w:rPr>
              <w:rFonts w:ascii="Cambria Math" w:eastAsiaTheme="minorEastAsia" w:hAnsi="Cambria Math"/>
              <w:sz w:val="20"/>
              <w:szCs w:val="20"/>
            </w:rPr>
            <m:t>-500K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A4008D" w:rsidRPr="00A4008D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&gt;500</m:t>
          </m:r>
          <m:r>
            <w:rPr>
              <w:rFonts w:ascii="Cambria Math" w:eastAsiaTheme="minorEastAsia" w:hAnsi="Cambria Math"/>
              <w:sz w:val="20"/>
              <w:szCs w:val="20"/>
            </w:rPr>
            <m:t>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</m:e>
          </m:func>
        </m:oMath>
      </m:oMathPara>
    </w:p>
    <w:p w:rsidR="00A4008D" w:rsidRPr="00B0561F" w:rsidRDefault="00A4008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0.65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104DDE" w:rsidRPr="00B80D29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low snow pack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1.371</m:t>
              </m:r>
            </m:e>
          </m:func>
        </m:oMath>
      </m:oMathPara>
    </w:p>
    <w:p w:rsidR="00104DDE" w:rsidRPr="00B0561F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medium snow pack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>.522</m:t>
          </m:r>
        </m:oMath>
      </m:oMathPara>
    </w:p>
    <w:p w:rsidR="00104DDE" w:rsidRPr="00A4008D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=0.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811</m:t>
              </m:r>
            </m:e>
          </m:func>
        </m:oMath>
      </m:oMathPara>
    </w:p>
    <w:p w:rsidR="00104DDE" w:rsidRPr="00104DDE" w:rsidRDefault="00104DD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1.371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1.522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0.811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E310F2" w:rsidRPr="00B80D29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no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=1.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557</m:t>
              </m:r>
            </m:e>
          </m:func>
        </m:oMath>
      </m:oMathPara>
    </w:p>
    <w:p w:rsidR="00E310F2" w:rsidRPr="00B0561F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yes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</m:t>
          </m:r>
          <m:r>
            <w:rPr>
              <w:rFonts w:ascii="Cambria Math" w:eastAsiaTheme="minorEastAsia" w:hAnsi="Cambria Math"/>
              <w:sz w:val="20"/>
              <w:szCs w:val="20"/>
            </w:rPr>
            <m:t>379</m:t>
          </m:r>
        </m:oMath>
      </m:oMathPara>
    </w:p>
    <w:p w:rsidR="00E310F2" w:rsidRPr="00104DDE" w:rsidRDefault="00E310F2" w:rsidP="00E310F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E310F2" w:rsidRPr="001874A8" w:rsidRDefault="00E310F2">
      <w:pPr>
        <w:rPr>
          <w:rFonts w:eastAsiaTheme="minorEastAsia"/>
          <w:b/>
          <w:sz w:val="20"/>
          <w:szCs w:val="20"/>
        </w:rPr>
      </w:pP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1.557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1.379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E310F2" w:rsidRPr="00B80D29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918</m:t>
              </m:r>
            </m:e>
          </m:func>
        </m:oMath>
      </m:oMathPara>
    </w:p>
    <w:p w:rsidR="00E310F2" w:rsidRPr="00B0561F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yes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</m:t>
          </m:r>
          <m:r>
            <w:rPr>
              <w:rFonts w:ascii="Cambria Math" w:eastAsiaTheme="minorEastAsia" w:hAnsi="Cambria Math"/>
              <w:sz w:val="20"/>
              <w:szCs w:val="20"/>
            </w:rPr>
            <m:t>435</m:t>
          </m:r>
        </m:oMath>
      </m:oMathPara>
    </w:p>
    <w:p w:rsidR="00E310F2" w:rsidRPr="00E310F2" w:rsidRDefault="00E310F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1.435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47376C" w:rsidRDefault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02159D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152565" cy="19515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5" cy="1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02159D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2: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6C" w:rsidRDefault="0047376C">
      <w:pPr>
        <w:rPr>
          <w:rFonts w:eastAsiaTheme="minorEastAsia"/>
          <w:sz w:val="20"/>
          <w:szCs w:val="20"/>
        </w:rPr>
      </w:pP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low snow pack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:rsidR="00965ED5" w:rsidRPr="00A4008D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high snow pack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0.918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r>
            <w:rPr>
              <w:rFonts w:ascii="Cambria Math" w:eastAsiaTheme="minorEastAsia" w:hAnsi="Cambria Math"/>
              <w:sz w:val="20"/>
              <w:szCs w:val="20"/>
            </w:rPr>
            <m:t>0-0-0=0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91287C" w:rsidRPr="0091287C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052021" cy="36774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D" w:rsidRDefault="0002159D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Pr="0091287C" w:rsidRDefault="0091287C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3: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510254" cy="32331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the &gt; 500K branch are:</w:t>
      </w:r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low snow pack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351C1A" w:rsidRPr="00A4008D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351C1A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0.650022</m:t>
          </m:r>
        </m:oMath>
      </m:oMathPara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>.811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B3D13" w:rsidRDefault="00351C1A" w:rsidP="00351C1A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.811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0.540667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2159D" w:rsidRPr="0002159D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0.109355</m:t>
          </m:r>
        </m:oMath>
      </m:oMathPara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>.918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0.459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351C1A" w:rsidRDefault="00351C1A" w:rsidP="00DC13F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.191022</m:t>
          </m:r>
        </m:oMath>
      </m:oMathPara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02159D" w:rsidRDefault="0002159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488682" cy="3522428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682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1874A8" w:rsidRPr="0091287C" w:rsidRDefault="0091287C" w:rsidP="00AE59BF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4:</w:t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 w:rsidP="001874A8">
      <w:pPr>
        <w:rPr>
          <w:rFonts w:eastAsiaTheme="minorEastAsia"/>
          <w:sz w:val="20"/>
          <w:szCs w:val="20"/>
        </w:rPr>
      </w:pP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this branch path are:</w:t>
      </w:r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F249C" w:rsidRPr="00B80D29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BF249C" w:rsidRPr="00965ED5" w:rsidRDefault="00BF249C" w:rsidP="00BF24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F249C" w:rsidRPr="00BB3D13" w:rsidRDefault="00BF249C" w:rsidP="00BF249C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F249C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</w:p>
    <w:p w:rsidR="0002159D" w:rsidRDefault="0002159D" w:rsidP="00BF249C">
      <w:pPr>
        <w:rPr>
          <w:rFonts w:eastAsiaTheme="minorEastAsia"/>
          <w:b/>
          <w:sz w:val="20"/>
          <w:szCs w:val="20"/>
        </w:rPr>
      </w:pPr>
    </w:p>
    <w:p w:rsidR="0002159D" w:rsidRDefault="0002159D" w:rsidP="00BF249C">
      <w:pPr>
        <w:rPr>
          <w:rFonts w:eastAsiaTheme="minorEastAsia"/>
          <w:b/>
          <w:sz w:val="20"/>
          <w:szCs w:val="20"/>
        </w:rPr>
      </w:pPr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Rain:</w:t>
      </w:r>
    </w:p>
    <w:p w:rsidR="00BF249C" w:rsidRPr="00B80D29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0-0</m:t>
          </m:r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:rsidR="00BF249C" w:rsidRPr="00965ED5" w:rsidRDefault="00BF249C" w:rsidP="00BF24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F249C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BF249C" w:rsidRDefault="00BF249C" w:rsidP="001874A8">
      <w:pPr>
        <w:rPr>
          <w:rFonts w:eastAsiaTheme="minorEastAsia"/>
          <w:sz w:val="20"/>
          <w:szCs w:val="20"/>
        </w:rPr>
      </w:pP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370575" cy="40710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02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2159D"/>
    <w:rsid w:val="0003272E"/>
    <w:rsid w:val="000501EB"/>
    <w:rsid w:val="0005556A"/>
    <w:rsid w:val="0008395D"/>
    <w:rsid w:val="000F67FB"/>
    <w:rsid w:val="00104DDE"/>
    <w:rsid w:val="001874A8"/>
    <w:rsid w:val="001956BB"/>
    <w:rsid w:val="001D02DE"/>
    <w:rsid w:val="00223891"/>
    <w:rsid w:val="00277C84"/>
    <w:rsid w:val="002B2DF1"/>
    <w:rsid w:val="002D4C38"/>
    <w:rsid w:val="002E3093"/>
    <w:rsid w:val="00351C1A"/>
    <w:rsid w:val="00384678"/>
    <w:rsid w:val="0047376C"/>
    <w:rsid w:val="004C76D9"/>
    <w:rsid w:val="00504AB3"/>
    <w:rsid w:val="006141E1"/>
    <w:rsid w:val="00616D1C"/>
    <w:rsid w:val="00655337"/>
    <w:rsid w:val="00674383"/>
    <w:rsid w:val="006B1531"/>
    <w:rsid w:val="006F5097"/>
    <w:rsid w:val="008C0C14"/>
    <w:rsid w:val="0090755E"/>
    <w:rsid w:val="0091287C"/>
    <w:rsid w:val="00960EFB"/>
    <w:rsid w:val="00965ED5"/>
    <w:rsid w:val="00977E6F"/>
    <w:rsid w:val="009905DB"/>
    <w:rsid w:val="00A0600C"/>
    <w:rsid w:val="00A20217"/>
    <w:rsid w:val="00A4008D"/>
    <w:rsid w:val="00AA07ED"/>
    <w:rsid w:val="00AE59BF"/>
    <w:rsid w:val="00B0561F"/>
    <w:rsid w:val="00B80D29"/>
    <w:rsid w:val="00B8344B"/>
    <w:rsid w:val="00B843E5"/>
    <w:rsid w:val="00BB3D13"/>
    <w:rsid w:val="00BF249C"/>
    <w:rsid w:val="00C45756"/>
    <w:rsid w:val="00D05CE7"/>
    <w:rsid w:val="00D55FE3"/>
    <w:rsid w:val="00D63088"/>
    <w:rsid w:val="00D85882"/>
    <w:rsid w:val="00DC13F1"/>
    <w:rsid w:val="00DD3789"/>
    <w:rsid w:val="00DE2F13"/>
    <w:rsid w:val="00DF710B"/>
    <w:rsid w:val="00E310F2"/>
    <w:rsid w:val="00EF7F0D"/>
    <w:rsid w:val="00F778AC"/>
    <w:rsid w:val="00FB2987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16</cp:revision>
  <cp:lastPrinted>2016-12-05T05:54:00Z</cp:lastPrinted>
  <dcterms:created xsi:type="dcterms:W3CDTF">2016-12-05T17:00:00Z</dcterms:created>
  <dcterms:modified xsi:type="dcterms:W3CDTF">2016-12-05T17:45:00Z</dcterms:modified>
</cp:coreProperties>
</file>