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F3A5F"/>
          <w:sz w:val="38"/>
        </w:rPr>
        <w:t>A Mechanistic Model of Molecular Crowding in the</w:t>
        <w:br/>
        <w:t>DNA Predator and Prey Oscillator</w:t>
      </w:r>
    </w:p>
    <w:p>
      <w:pPr>
        <w:jc w:val="center"/>
      </w:pPr>
      <w:r>
        <w:rPr>
          <w:rFonts w:ascii="Georgia" w:hAnsi="Georgia"/>
          <w:i/>
          <w:color w:val="555555"/>
          <w:sz w:val="24"/>
        </w:rPr>
        <w:t>How crowding reshapes the Fujii and Rondelez PEN oscillator: the model we propose, and how it was built.</w:t>
      </w:r>
    </w:p>
    <w:p>
      <w:pPr>
        <w:jc w:val="center"/>
      </w:pPr>
      <w:r>
        <w:rPr>
          <w:color w:val="555555"/>
          <w:sz w:val="20"/>
        </w:rPr>
        <w:t>BIOMOD dry lab. Written for a project teammate. Implementation: crowded_mechanistic.py</w:t>
      </w:r>
    </w:p>
    <w:p/>
    <w:p>
      <w:pPr>
        <w:pStyle w:val="Heading1"/>
      </w:pPr>
      <w:r>
        <w:rPr>
          <w:rFonts w:ascii="Georgia" w:hAnsi="Georgia"/>
          <w:color w:val="1F3A5F"/>
        </w:rPr>
        <w:t>1.  What this document is</w:t>
      </w:r>
    </w:p>
    <w:p>
      <w:r>
        <w:rPr>
          <w:rFonts w:ascii="Georgia" w:hAnsi="Georgia"/>
          <w:b w:val="0"/>
          <w:i w:val="0"/>
          <w:sz w:val="21"/>
        </w:rPr>
        <w:t>This describes the model our team built for the dry lab part of the project: a model of how molecular crowding (adding an inert polymer such as PEG or Ficoll to the tube) changes the DNA predator and prey oscillator. It is written for a teammate who knows the biology at a high level but has not seen how this model was put together. By the end you will know exactly which equations we propose, what every symbol means, and why each piece is there.</w:t>
      </w:r>
    </w:p>
    <w:p>
      <w:r>
        <w:rPr>
          <w:rFonts w:ascii="Georgia" w:hAnsi="Georgia"/>
          <w:b w:val="0"/>
          <w:i w:val="0"/>
          <w:sz w:val="21"/>
        </w:rPr>
        <w:t>The structure is: Section 2 states the final model in full. Sections 3 to 8 derive it, starting from the published dilute oscillator and adding the crowding physics one layer at a time. Sections 9 to 11 give the predictions, the optional simpler version, and what the wet lab should measure to test it.</w:t>
      </w:r>
    </w:p>
    <w:p>
      <w:pPr>
        <w:shd w:val="clear" w:fill="1F3A5F"/>
        <w:spacing w:before="120" w:after="40"/>
      </w:pPr>
      <w:r>
        <w:rPr>
          <w:rFonts w:ascii="Georgia" w:hAnsi="Georgia"/>
          <w:b/>
          <w:color w:val="FFFFFF"/>
          <w:sz w:val="26"/>
        </w:rPr>
        <w:t xml:space="preserve">  2.  THE FINAL MODEL (THE EQUATIONS WE PROPOSE)</w:t>
      </w:r>
    </w:p>
    <w:p>
      <w:r>
        <w:rPr>
          <w:rFonts w:ascii="Georgia" w:hAnsi="Georgia"/>
          <w:b w:val="0"/>
          <w:i w:val="0"/>
          <w:sz w:val="21"/>
        </w:rPr>
        <w:t>This is the complete model. If you read only one section, read this one. Everything after it explains where each piece comes from.</w:t>
      </w:r>
    </w:p>
    <w:p>
      <w:r>
        <w:rPr>
          <w:rFonts w:ascii="Georgia" w:hAnsi="Georgia"/>
          <w:b w:val="0"/>
          <w:i w:val="0"/>
          <w:sz w:val="21"/>
        </w:rPr>
        <w:t>The model tracks seven concentrations in nanomolar (nM): free prey strand N, free predator strand P, free template G, and four intermediate complexes (two molecules bound together): C</w:t>
      </w:r>
      <w:r>
        <w:rPr>
          <w:rFonts w:ascii="Georgia" w:hAnsi="Georgia"/>
          <w:b w:val="0"/>
          <w:i w:val="0"/>
          <w:sz w:val="21"/>
          <w:vertAlign w:val="subscript"/>
        </w:rPr>
        <w:t>NG</w:t>
      </w:r>
      <w:r>
        <w:rPr>
          <w:rFonts w:ascii="Georgia" w:hAnsi="Georgia"/>
          <w:b w:val="0"/>
          <w:i w:val="0"/>
          <w:sz w:val="21"/>
        </w:rPr>
        <w:t xml:space="preserve"> (prey on template), C</w:t>
      </w:r>
      <w:r>
        <w:rPr>
          <w:rFonts w:ascii="Georgia" w:hAnsi="Georgia"/>
          <w:b w:val="0"/>
          <w:i w:val="0"/>
          <w:sz w:val="21"/>
          <w:vertAlign w:val="subscript"/>
        </w:rPr>
        <w:t>NP</w:t>
      </w:r>
      <w:r>
        <w:rPr>
          <w:rFonts w:ascii="Georgia" w:hAnsi="Georgia"/>
          <w:b w:val="0"/>
          <w:i w:val="0"/>
          <w:sz w:val="21"/>
        </w:rPr>
        <w:t xml:space="preserve"> (prey on predator), C</w:t>
      </w:r>
      <w:r>
        <w:rPr>
          <w:rFonts w:ascii="Georgia" w:hAnsi="Georgia"/>
          <w:b w:val="0"/>
          <w:i w:val="0"/>
          <w:sz w:val="21"/>
          <w:vertAlign w:val="subscript"/>
        </w:rPr>
        <w:t>NE</w:t>
      </w:r>
      <w:r>
        <w:rPr>
          <w:rFonts w:ascii="Georgia" w:hAnsi="Georgia"/>
          <w:b w:val="0"/>
          <w:i w:val="0"/>
          <w:sz w:val="21"/>
        </w:rPr>
        <w:t xml:space="preserve"> (prey on the degrading enzyme), and C</w:t>
      </w:r>
      <w:r>
        <w:rPr>
          <w:rFonts w:ascii="Georgia" w:hAnsi="Georgia"/>
          <w:b w:val="0"/>
          <w:i w:val="0"/>
          <w:sz w:val="21"/>
          <w:vertAlign w:val="subscript"/>
        </w:rPr>
        <w:t>PE</w:t>
      </w:r>
      <w:r>
        <w:rPr>
          <w:rFonts w:ascii="Georgia" w:hAnsi="Georgia"/>
          <w:b w:val="0"/>
          <w:i w:val="0"/>
          <w:sz w:val="21"/>
        </w:rPr>
        <w:t xml:space="preserve"> (predator on the degrading enzyme). The free enzyme is whatever is not currently bound:</w:t>
      </w:r>
    </w:p>
    <w:p>
      <w:pPr>
        <w:spacing w:before="100" w:after="100"/>
        <w:jc w:val="center"/>
      </w:pPr>
      <m:oMath>
        <m:r>
          <m:t>E=rec−</m:t>
        </m:r>
        <m:sSub>
          <m:e>
            <m:r>
              <m:t>C</m:t>
            </m:r>
          </m:e>
          <m:sub>
            <m:r>
              <m:t>NE</m:t>
            </m:r>
          </m:sub>
        </m:sSub>
        <m:r>
          <m:t>−</m:t>
        </m:r>
        <m:sSub>
          <m:e>
            <m:r>
              <m:t>C</m:t>
            </m:r>
          </m:e>
          <m:sub>
            <m:r>
              <m:t>PE</m:t>
            </m:r>
          </m:sub>
        </m:sSub>
      </m:oMath>
    </w:p>
    <w:p>
      <w:r>
        <w:rPr>
          <w:rFonts w:ascii="Georgia" w:hAnsi="Georgia"/>
          <w:b w:val="0"/>
          <w:i w:val="0"/>
          <w:sz w:val="21"/>
        </w:rPr>
        <w:t>The seven concentrations change in time according to these equations. Each k is a rate constant (defined just below); the crowding-sensitive ones are highlighted in the next box.</w:t>
      </w:r>
    </w:p>
    <w:p>
      <w:pPr>
        <w:spacing w:before="100" w:after="100"/>
        <w:jc w:val="center"/>
      </w:pPr>
      <m:oMath>
        <m:f>
          <m:fPr>
            <m:type m:val="bar"/>
          </m:fPr>
          <m:num>
            <m:r>
              <m:t>dN</m:t>
            </m:r>
          </m:num>
          <m:den>
            <m:r>
              <m:t>dt</m:t>
            </m:r>
          </m:den>
        </m:f>
        <m:r>
          <m:t>=−</m:t>
        </m:r>
        <m:sSubSup>
          <m:e>
            <m:r>
              <m:t>k</m:t>
            </m:r>
          </m:e>
          <m:sub>
            <m:r>
              <m:t>on</m:t>
            </m:r>
          </m:sub>
          <m:sup>
            <m:r>
              <m:t>NG</m:t>
            </m:r>
          </m:sup>
        </m:sSubSup>
        <m:r>
          <m:t>NG+</m:t>
        </m:r>
        <m:sSubSup>
          <m:e>
            <m:r>
              <m:t>k</m:t>
            </m:r>
          </m:e>
          <m:sub>
            <m:r>
              <m:t>off</m:t>
            </m:r>
          </m:sub>
          <m:sup>
            <m:r>
              <m:t>NG</m:t>
            </m:r>
          </m:sup>
        </m:sSubSup>
        <m:sSub>
          <m:e>
            <m:r>
              <m:t>C</m:t>
            </m:r>
          </m:e>
          <m:sub>
            <m:r>
              <m:t>NG</m:t>
            </m:r>
          </m:sub>
        </m:sSub>
        <m:r>
          <m:t>+2</m:t>
        </m:r>
        <m:sSubSup>
          <m:e>
            <m:r>
              <m:t>k</m:t>
            </m:r>
          </m:e>
          <m:sub>
            <m:r>
              <m:t>cat</m:t>
            </m:r>
          </m:sub>
          <m:sup>
            <m:r>
              <m:t>g</m:t>
            </m:r>
          </m:sup>
        </m:sSubSup>
        <m:sSub>
          <m:e>
            <m:r>
              <m:t>C</m:t>
            </m:r>
          </m:e>
          <m:sub>
            <m:r>
              <m:t>NG</m:t>
            </m:r>
          </m:sub>
        </m:sSub>
        <m:r>
          <m:t>−</m:t>
        </m:r>
        <m:sSubSup>
          <m:e>
            <m:r>
              <m:t>k</m:t>
            </m:r>
          </m:e>
          <m:sub>
            <m:r>
              <m:t>on</m:t>
            </m:r>
          </m:sub>
          <m:sup>
            <m:r>
              <m:t>NP</m:t>
            </m:r>
          </m:sup>
        </m:sSubSup>
        <m:r>
          <m:t>NP+</m:t>
        </m:r>
        <m:sSubSup>
          <m:e>
            <m:r>
              <m:t>k</m:t>
            </m:r>
          </m:e>
          <m:sub>
            <m:r>
              <m:t>off</m:t>
            </m:r>
          </m:sub>
          <m:sup>
            <m:r>
              <m:t>NP</m:t>
            </m:r>
          </m:sup>
        </m:sSubSup>
        <m:sSub>
          <m:e>
            <m:r>
              <m:t>C</m:t>
            </m:r>
          </m:e>
          <m:sub>
            <m:r>
              <m:t>NP</m:t>
            </m:r>
          </m:sub>
        </m:sSub>
        <m:r>
          <m:t>−</m:t>
        </m:r>
        <m:sSubSup>
          <m:e>
            <m:r>
              <m:t>k</m:t>
            </m:r>
          </m:e>
          <m:sub>
            <m:r>
              <m:t>on</m:t>
            </m:r>
          </m:sub>
          <m:sup>
            <m:r>
              <m:t>eN</m:t>
            </m:r>
          </m:sup>
        </m:sSubSup>
        <m:r>
          <m:t>NE+</m:t>
        </m:r>
        <m:sSubSup>
          <m:e>
            <m:r>
              <m:t>k</m:t>
            </m:r>
          </m:e>
          <m:sub>
            <m:r>
              <m:t>off</m:t>
            </m:r>
          </m:sub>
          <m:sup>
            <m:r>
              <m:t>eN</m:t>
            </m:r>
          </m:sup>
        </m:sSubSup>
        <m:sSub>
          <m:e>
            <m:r>
              <m:t>C</m:t>
            </m:r>
          </m:e>
          <m:sub>
            <m:r>
              <m:t>NE</m:t>
            </m:r>
          </m:sub>
        </m:sSub>
        <m:r>
          <m:t>+</m:t>
        </m:r>
        <m:sSub>
          <m:e>
            <m:r>
              <m:t>λ</m:t>
            </m:r>
          </m:e>
          <m:sub>
            <m:r>
              <m:t>N</m:t>
            </m:r>
          </m:sub>
        </m:sSub>
      </m:oMath>
    </w:p>
    <w:p>
      <w:pPr>
        <w:spacing w:before="100" w:after="100"/>
        <w:jc w:val="center"/>
      </w:pPr>
      <m:oMath>
        <m:f>
          <m:fPr>
            <m:type m:val="bar"/>
          </m:fPr>
          <m:num>
            <m:r>
              <m:t>dP</m:t>
            </m:r>
          </m:num>
          <m:den>
            <m:r>
              <m:t>dt</m:t>
            </m:r>
          </m:den>
        </m:f>
        <m:r>
          <m:t>=−</m:t>
        </m:r>
        <m:sSubSup>
          <m:e>
            <m:r>
              <m:t>k</m:t>
            </m:r>
          </m:e>
          <m:sub>
            <m:r>
              <m:t>on</m:t>
            </m:r>
          </m:sub>
          <m:sup>
            <m:r>
              <m:t>NP</m:t>
            </m:r>
          </m:sup>
        </m:sSubSup>
        <m:r>
          <m:t>NP+</m:t>
        </m:r>
        <m:sSubSup>
          <m:e>
            <m:r>
              <m:t>k</m:t>
            </m:r>
          </m:e>
          <m:sub>
            <m:r>
              <m:t>off</m:t>
            </m:r>
          </m:sub>
          <m:sup>
            <m:r>
              <m:t>NP</m:t>
            </m:r>
          </m:sup>
        </m:sSubSup>
        <m:sSub>
          <m:e>
            <m:r>
              <m:t>C</m:t>
            </m:r>
          </m:e>
          <m:sub>
            <m:r>
              <m:t>NP</m:t>
            </m:r>
          </m:sub>
        </m:sSub>
        <m:r>
          <m:t>+2</m:t>
        </m:r>
        <m:sSubSup>
          <m:e>
            <m:r>
              <m:t>k</m:t>
            </m:r>
          </m:e>
          <m:sub>
            <m:r>
              <m:t>cat</m:t>
            </m:r>
          </m:sub>
          <m:sup>
            <m:r>
              <m:t>p</m:t>
            </m:r>
          </m:sup>
        </m:sSubSup>
        <m:sSub>
          <m:e>
            <m:r>
              <m:t>C</m:t>
            </m:r>
          </m:e>
          <m:sub>
            <m:r>
              <m:t>NP</m:t>
            </m:r>
          </m:sub>
        </m:sSub>
        <m:r>
          <m:t>−</m:t>
        </m:r>
        <m:sSubSup>
          <m:e>
            <m:r>
              <m:t>k</m:t>
            </m:r>
          </m:e>
          <m:sub>
            <m:r>
              <m:t>on</m:t>
            </m:r>
          </m:sub>
          <m:sup>
            <m:r>
              <m:t>eP</m:t>
            </m:r>
          </m:sup>
        </m:sSubSup>
        <m:r>
          <m:t>PE+</m:t>
        </m:r>
        <m:sSubSup>
          <m:e>
            <m:r>
              <m:t>k</m:t>
            </m:r>
          </m:e>
          <m:sub>
            <m:r>
              <m:t>off</m:t>
            </m:r>
          </m:sub>
          <m:sup>
            <m:r>
              <m:t>eP</m:t>
            </m:r>
          </m:sup>
        </m:sSubSup>
        <m:sSub>
          <m:e>
            <m:r>
              <m:t>C</m:t>
            </m:r>
          </m:e>
          <m:sub>
            <m:r>
              <m:t>PE</m:t>
            </m:r>
          </m:sub>
        </m:sSub>
        <m:r>
          <m:t>+</m:t>
        </m:r>
        <m:sSub>
          <m:e>
            <m:r>
              <m:t>λ</m:t>
            </m:r>
          </m:e>
          <m:sub>
            <m:r>
              <m:t>P</m:t>
            </m:r>
          </m:sub>
        </m:sSub>
      </m:oMath>
    </w:p>
    <w:p>
      <w:pPr>
        <w:spacing w:before="100" w:after="100"/>
        <w:jc w:val="center"/>
      </w:pPr>
      <m:oMath>
        <m:f>
          <m:fPr>
            <m:type m:val="bar"/>
          </m:fPr>
          <m:num>
            <m:r>
              <m:t>dG</m:t>
            </m:r>
          </m:num>
          <m:den>
            <m:r>
              <m:t>dt</m:t>
            </m:r>
          </m:den>
        </m:f>
        <m:r>
          <m:t>=−</m:t>
        </m:r>
        <m:sSubSup>
          <m:e>
            <m:r>
              <m:t>k</m:t>
            </m:r>
          </m:e>
          <m:sub>
            <m:r>
              <m:t>on</m:t>
            </m:r>
          </m:sub>
          <m:sup>
            <m:r>
              <m:t>NG</m:t>
            </m:r>
          </m:sup>
        </m:sSubSup>
        <m:r>
          <m:t>NG+</m:t>
        </m:r>
        <m:sSubSup>
          <m:e>
            <m:r>
              <m:t>k</m:t>
            </m:r>
          </m:e>
          <m:sub>
            <m:r>
              <m:t>off</m:t>
            </m:r>
          </m:sub>
          <m:sup>
            <m:r>
              <m:t>NG</m:t>
            </m:r>
          </m:sup>
        </m:sSubSup>
        <m:sSub>
          <m:e>
            <m:r>
              <m:t>C</m:t>
            </m:r>
          </m:e>
          <m:sub>
            <m:r>
              <m:t>NG</m:t>
            </m:r>
          </m:sub>
        </m:sSub>
        <m:r>
          <m:t>+</m:t>
        </m:r>
        <m:sSubSup>
          <m:e>
            <m:r>
              <m:t>k</m:t>
            </m:r>
          </m:e>
          <m:sub>
            <m:r>
              <m:t>cat</m:t>
            </m:r>
          </m:sub>
          <m:sup>
            <m:r>
              <m:t>g</m:t>
            </m:r>
          </m:sup>
        </m:sSubSup>
        <m:sSub>
          <m:e>
            <m:r>
              <m:t>C</m:t>
            </m:r>
          </m:e>
          <m:sub>
            <m:r>
              <m:t>NG</m:t>
            </m:r>
          </m:sub>
        </m:sSub>
      </m:oMath>
    </w:p>
    <w:p>
      <w:pPr>
        <w:spacing w:before="100" w:after="100"/>
        <w:jc w:val="center"/>
      </w:pPr>
      <m:oMath>
        <m:f>
          <m:fPr>
            <m:type m:val="bar"/>
          </m:fPr>
          <m:num>
            <m:r>
              <m:t>d</m:t>
            </m:r>
            <m:sSub>
              <m:e>
                <m:r>
                  <m:t>C</m:t>
                </m:r>
              </m:e>
              <m:sub>
                <m:r>
                  <m:t>NG</m:t>
                </m:r>
              </m:sub>
            </m:sSub>
          </m:num>
          <m:den>
            <m:r>
              <m:t>dt</m:t>
            </m:r>
          </m:den>
        </m:f>
        <m:r>
          <m:t>=</m:t>
        </m:r>
        <m:sSubSup>
          <m:e>
            <m:r>
              <m:t>k</m:t>
            </m:r>
          </m:e>
          <m:sub>
            <m:r>
              <m:t>on</m:t>
            </m:r>
          </m:sub>
          <m:sup>
            <m:r>
              <m:t>NG</m:t>
            </m:r>
          </m:sup>
        </m:sSubSup>
        <m:r>
          <m:t>NG−</m:t>
        </m:r>
        <m:sSubSup>
          <m:e>
            <m:r>
              <m:t>k</m:t>
            </m:r>
          </m:e>
          <m:sub>
            <m:r>
              <m:t>off</m:t>
            </m:r>
          </m:sub>
          <m:sup>
            <m:r>
              <m:t>NG</m:t>
            </m:r>
          </m:sup>
        </m:sSubSup>
        <m:sSub>
          <m:e>
            <m:r>
              <m:t>C</m:t>
            </m:r>
          </m:e>
          <m:sub>
            <m:r>
              <m:t>NG</m:t>
            </m:r>
          </m:sub>
        </m:sSub>
        <m:r>
          <m:t>−</m:t>
        </m:r>
        <m:sSubSup>
          <m:e>
            <m:r>
              <m:t>k</m:t>
            </m:r>
          </m:e>
          <m:sub>
            <m:r>
              <m:t>cat</m:t>
            </m:r>
          </m:sub>
          <m:sup>
            <m:r>
              <m:t>g</m:t>
            </m:r>
          </m:sup>
        </m:sSubSup>
        <m:sSub>
          <m:e>
            <m:r>
              <m:t>C</m:t>
            </m:r>
          </m:e>
          <m:sub>
            <m:r>
              <m:t>NG</m:t>
            </m:r>
          </m:sub>
        </m:sSub>
      </m:oMath>
    </w:p>
    <w:p>
      <w:pPr>
        <w:spacing w:before="100" w:after="100"/>
        <w:jc w:val="center"/>
      </w:pPr>
      <m:oMath>
        <m:f>
          <m:fPr>
            <m:type m:val="bar"/>
          </m:fPr>
          <m:num>
            <m:r>
              <m:t>d</m:t>
            </m:r>
            <m:sSub>
              <m:e>
                <m:r>
                  <m:t>C</m:t>
                </m:r>
              </m:e>
              <m:sub>
                <m:r>
                  <m:t>NP</m:t>
                </m:r>
              </m:sub>
            </m:sSub>
          </m:num>
          <m:den>
            <m:r>
              <m:t>dt</m:t>
            </m:r>
          </m:den>
        </m:f>
        <m:r>
          <m:t>=</m:t>
        </m:r>
        <m:sSubSup>
          <m:e>
            <m:r>
              <m:t>k</m:t>
            </m:r>
          </m:e>
          <m:sub>
            <m:r>
              <m:t>on</m:t>
            </m:r>
          </m:sub>
          <m:sup>
            <m:r>
              <m:t>NP</m:t>
            </m:r>
          </m:sup>
        </m:sSubSup>
        <m:r>
          <m:t>NP−</m:t>
        </m:r>
        <m:sSubSup>
          <m:e>
            <m:r>
              <m:t>k</m:t>
            </m:r>
          </m:e>
          <m:sub>
            <m:r>
              <m:t>off</m:t>
            </m:r>
          </m:sub>
          <m:sup>
            <m:r>
              <m:t>NP</m:t>
            </m:r>
          </m:sup>
        </m:sSubSup>
        <m:sSub>
          <m:e>
            <m:r>
              <m:t>C</m:t>
            </m:r>
          </m:e>
          <m:sub>
            <m:r>
              <m:t>NP</m:t>
            </m:r>
          </m:sub>
        </m:sSub>
        <m:r>
          <m:t>−</m:t>
        </m:r>
        <m:sSubSup>
          <m:e>
            <m:r>
              <m:t>k</m:t>
            </m:r>
          </m:e>
          <m:sub>
            <m:r>
              <m:t>cat</m:t>
            </m:r>
          </m:sub>
          <m:sup>
            <m:r>
              <m:t>p</m:t>
            </m:r>
          </m:sup>
        </m:sSubSup>
        <m:sSub>
          <m:e>
            <m:r>
              <m:t>C</m:t>
            </m:r>
          </m:e>
          <m:sub>
            <m:r>
              <m:t>NP</m:t>
            </m:r>
          </m:sub>
        </m:sSub>
      </m:oMath>
    </w:p>
    <w:p>
      <w:pPr>
        <w:spacing w:before="100" w:after="100"/>
        <w:jc w:val="center"/>
      </w:pPr>
      <m:oMath>
        <m:f>
          <m:fPr>
            <m:type m:val="bar"/>
          </m:fPr>
          <m:num>
            <m:r>
              <m:t>d</m:t>
            </m:r>
            <m:sSub>
              <m:e>
                <m:r>
                  <m:t>C</m:t>
                </m:r>
              </m:e>
              <m:sub>
                <m:r>
                  <m:t>NE</m:t>
                </m:r>
              </m:sub>
            </m:sSub>
          </m:num>
          <m:den>
            <m:r>
              <m:t>dt</m:t>
            </m:r>
          </m:den>
        </m:f>
        <m:r>
          <m:t>=</m:t>
        </m:r>
        <m:sSubSup>
          <m:e>
            <m:r>
              <m:t>k</m:t>
            </m:r>
          </m:e>
          <m:sub>
            <m:r>
              <m:t>on</m:t>
            </m:r>
          </m:sub>
          <m:sup>
            <m:r>
              <m:t>eN</m:t>
            </m:r>
          </m:sup>
        </m:sSubSup>
        <m:r>
          <m:t>NE−</m:t>
        </m:r>
        <m:sSubSup>
          <m:e>
            <m:r>
              <m:t>k</m:t>
            </m:r>
          </m:e>
          <m:sub>
            <m:r>
              <m:t>off</m:t>
            </m:r>
          </m:sub>
          <m:sup>
            <m:r>
              <m:t>eN</m:t>
            </m:r>
          </m:sup>
        </m:sSubSup>
        <m:sSub>
          <m:e>
            <m:r>
              <m:t>C</m:t>
            </m:r>
          </m:e>
          <m:sub>
            <m:r>
              <m:t>NE</m:t>
            </m:r>
          </m:sub>
        </m:sSub>
        <m:r>
          <m:t>−</m:t>
        </m:r>
        <m:sSubSup>
          <m:e>
            <m:r>
              <m:t>k</m:t>
            </m:r>
          </m:e>
          <m:sub>
            <m:r>
              <m:t>cat</m:t>
            </m:r>
          </m:sub>
          <m:sup>
            <m:r>
              <m:t>eN</m:t>
            </m:r>
          </m:sup>
        </m:sSubSup>
        <m:sSub>
          <m:e>
            <m:r>
              <m:t>C</m:t>
            </m:r>
          </m:e>
          <m:sub>
            <m:r>
              <m:t>NE</m:t>
            </m:r>
          </m:sub>
        </m:sSub>
      </m:oMath>
    </w:p>
    <w:p>
      <w:pPr>
        <w:spacing w:before="100" w:after="100"/>
        <w:jc w:val="center"/>
      </w:pPr>
      <m:oMath>
        <m:f>
          <m:fPr>
            <m:type m:val="bar"/>
          </m:fPr>
          <m:num>
            <m:r>
              <m:t>d</m:t>
            </m:r>
            <m:sSub>
              <m:e>
                <m:r>
                  <m:t>C</m:t>
                </m:r>
              </m:e>
              <m:sub>
                <m:r>
                  <m:t>PE</m:t>
                </m:r>
              </m:sub>
            </m:sSub>
          </m:num>
          <m:den>
            <m:r>
              <m:t>dt</m:t>
            </m:r>
          </m:den>
        </m:f>
        <m:r>
          <m:t>=</m:t>
        </m:r>
        <m:sSubSup>
          <m:e>
            <m:r>
              <m:t>k</m:t>
            </m:r>
          </m:e>
          <m:sub>
            <m:r>
              <m:t>on</m:t>
            </m:r>
          </m:sub>
          <m:sup>
            <m:r>
              <m:t>eP</m:t>
            </m:r>
          </m:sup>
        </m:sSubSup>
        <m:r>
          <m:t>PE−</m:t>
        </m:r>
        <m:sSubSup>
          <m:e>
            <m:r>
              <m:t>k</m:t>
            </m:r>
          </m:e>
          <m:sub>
            <m:r>
              <m:t>off</m:t>
            </m:r>
          </m:sub>
          <m:sup>
            <m:r>
              <m:t>eP</m:t>
            </m:r>
          </m:sup>
        </m:sSubSup>
        <m:sSub>
          <m:e>
            <m:r>
              <m:t>C</m:t>
            </m:r>
          </m:e>
          <m:sub>
            <m:r>
              <m:t>PE</m:t>
            </m:r>
          </m:sub>
        </m:sSub>
        <m:r>
          <m:t>−</m:t>
        </m:r>
        <m:sSubSup>
          <m:e>
            <m:r>
              <m:t>k</m:t>
            </m:r>
          </m:e>
          <m:sub>
            <m:r>
              <m:t>cat</m:t>
            </m:r>
          </m:sub>
          <m:sup>
            <m:r>
              <m:t>eP</m:t>
            </m:r>
          </m:sup>
        </m:sSubSup>
        <m:sSub>
          <m:e>
            <m:r>
              <m:t>C</m:t>
            </m:r>
          </m:e>
          <m:sub>
            <m:r>
              <m:t>PE</m:t>
            </m:r>
          </m:sub>
        </m:sSub>
      </m:oMath>
    </w:p>
    <w:p>
      <w:pPr>
        <w:pStyle w:val="Heading2"/>
      </w:pPr>
      <w:r>
        <w:rPr>
          <w:rFonts w:ascii="Georgia" w:hAnsi="Georgia"/>
          <w:color w:val="1F3A5F"/>
        </w:rPr>
        <w:t>2.1  What each symbol means</w:t>
      </w:r>
    </w:p>
    <w:p>
      <w:pPr>
        <w:pStyle w:val="ListBullet"/>
      </w:pPr>
      <w:r>
        <w:rPr>
          <w:rFonts w:ascii="Georgia" w:hAnsi="Georgia"/>
          <w:b/>
          <w:i w:val="0"/>
          <w:sz w:val="21"/>
        </w:rPr>
        <w:t xml:space="preserve">N, P:  </w:t>
      </w:r>
      <w:r>
        <w:rPr>
          <w:rFonts w:ascii="Georgia" w:hAnsi="Georgia"/>
          <w:b w:val="0"/>
          <w:i w:val="0"/>
          <w:sz w:val="21"/>
        </w:rPr>
        <w:t>free prey and predator strands. These are the two populations we plot.</w:t>
      </w:r>
    </w:p>
    <w:p>
      <w:pPr>
        <w:pStyle w:val="ListBullet"/>
      </w:pPr>
      <w:r>
        <w:rPr>
          <w:rFonts w:ascii="Georgia" w:hAnsi="Georgia"/>
          <w:b/>
          <w:i w:val="0"/>
          <w:sz w:val="21"/>
        </w:rPr>
        <w:t xml:space="preserve">G:  </w:t>
      </w:r>
      <w:r>
        <w:rPr>
          <w:rFonts w:ascii="Georgia" w:hAnsi="Georgia"/>
          <w:b w:val="0"/>
          <w:i w:val="0"/>
          <w:sz w:val="21"/>
        </w:rPr>
        <w:t>the free template strand that prey is copied on.</w:t>
      </w:r>
    </w:p>
    <w:p>
      <w:pPr>
        <w:pStyle w:val="ListBullet"/>
      </w:pPr>
      <w:r>
        <w:rPr>
          <w:rFonts w:ascii="Georgia" w:hAnsi="Georgia"/>
          <w:b/>
          <w:i w:val="0"/>
          <w:sz w:val="21"/>
        </w:rPr>
        <w:t xml:space="preserve">E:  </w:t>
      </w:r>
      <w:r>
        <w:rPr>
          <w:rFonts w:ascii="Georgia" w:hAnsi="Georgia"/>
          <w:b w:val="0"/>
          <w:i w:val="0"/>
          <w:sz w:val="21"/>
        </w:rPr>
        <w:t>the free exonuclease (ttRecJ or its mesophilic equivalent RecJf, still being decided by the team), the single enzyme that degrades both prey and predator.</w:t>
      </w:r>
    </w:p>
    <w:p>
      <w:pPr>
        <w:pStyle w:val="ListBullet"/>
      </w:pPr>
      <w:r>
        <w:rPr>
          <w:rFonts w:ascii="Georgia" w:hAnsi="Georgia"/>
          <w:b/>
          <w:i w:val="0"/>
          <w:sz w:val="21"/>
        </w:rPr>
        <w:t>C</w:t>
      </w:r>
      <w:r>
        <w:rPr>
          <w:rFonts w:ascii="Georgia" w:hAnsi="Georgia"/>
          <w:b/>
          <w:i w:val="0"/>
          <w:sz w:val="21"/>
          <w:vertAlign w:val="subscript"/>
        </w:rPr>
        <w:t>NG</w:t>
      </w:r>
      <w:r>
        <w:rPr>
          <w:rFonts w:ascii="Georgia" w:hAnsi="Georgia"/>
          <w:b/>
          <w:i w:val="0"/>
          <w:sz w:val="21"/>
        </w:rPr>
        <w:t>, C</w:t>
      </w:r>
      <w:r>
        <w:rPr>
          <w:rFonts w:ascii="Georgia" w:hAnsi="Georgia"/>
          <w:b/>
          <w:i w:val="0"/>
          <w:sz w:val="21"/>
          <w:vertAlign w:val="subscript"/>
        </w:rPr>
        <w:t>NP</w:t>
      </w:r>
      <w:r>
        <w:rPr>
          <w:rFonts w:ascii="Georgia" w:hAnsi="Georgia"/>
          <w:b/>
          <w:i w:val="0"/>
          <w:sz w:val="21"/>
        </w:rPr>
        <w:t>, C</w:t>
      </w:r>
      <w:r>
        <w:rPr>
          <w:rFonts w:ascii="Georgia" w:hAnsi="Georgia"/>
          <w:b/>
          <w:i w:val="0"/>
          <w:sz w:val="21"/>
          <w:vertAlign w:val="subscript"/>
        </w:rPr>
        <w:t>NE</w:t>
      </w:r>
      <w:r>
        <w:rPr>
          <w:rFonts w:ascii="Georgia" w:hAnsi="Georgia"/>
          <w:b/>
          <w:i w:val="0"/>
          <w:sz w:val="21"/>
        </w:rPr>
        <w:t>, C</w:t>
      </w:r>
      <w:r>
        <w:rPr>
          <w:rFonts w:ascii="Georgia" w:hAnsi="Georgia"/>
          <w:b/>
          <w:i w:val="0"/>
          <w:sz w:val="21"/>
          <w:vertAlign w:val="subscript"/>
        </w:rPr>
        <w:t>PE</w:t>
      </w:r>
      <w:r>
        <w:rPr>
          <w:rFonts w:ascii="Georgia" w:hAnsi="Georgia"/>
          <w:b/>
          <w:i w:val="0"/>
          <w:sz w:val="21"/>
        </w:rPr>
        <w:t xml:space="preserve">:  </w:t>
      </w:r>
      <w:r>
        <w:rPr>
          <w:rFonts w:ascii="Georgia" w:hAnsi="Georgia"/>
          <w:b w:val="0"/>
          <w:i w:val="0"/>
          <w:sz w:val="21"/>
        </w:rPr>
        <w:t>a complex, meaning two molecules currently bound together. For example C</w:t>
      </w:r>
      <w:r>
        <w:rPr>
          <w:rFonts w:ascii="Georgia" w:hAnsi="Georgia"/>
          <w:b w:val="0"/>
          <w:i w:val="0"/>
          <w:sz w:val="21"/>
          <w:vertAlign w:val="subscript"/>
        </w:rPr>
        <w:t>NG</w:t>
      </w:r>
      <w:r>
        <w:rPr>
          <w:rFonts w:ascii="Georgia" w:hAnsi="Georgia"/>
          <w:b w:val="0"/>
          <w:i w:val="0"/>
          <w:sz w:val="21"/>
        </w:rPr>
        <w:t xml:space="preserve"> is one prey strand stuck to the template, and C</w:t>
      </w:r>
      <w:r>
        <w:rPr>
          <w:rFonts w:ascii="Georgia" w:hAnsi="Georgia"/>
          <w:b w:val="0"/>
          <w:i w:val="0"/>
          <w:sz w:val="21"/>
          <w:vertAlign w:val="subscript"/>
        </w:rPr>
        <w:t>PE</w:t>
      </w:r>
      <w:r>
        <w:rPr>
          <w:rFonts w:ascii="Georgia" w:hAnsi="Georgia"/>
          <w:b w:val="0"/>
          <w:i w:val="0"/>
          <w:sz w:val="21"/>
        </w:rPr>
        <w:t xml:space="preserve"> is a predator strand held by the enzyme.</w:t>
      </w:r>
    </w:p>
    <w:p>
      <w:pPr>
        <w:pStyle w:val="ListBullet"/>
      </w:pPr>
      <w:r>
        <w:rPr>
          <w:rFonts w:ascii="Georgia" w:hAnsi="Georgia"/>
          <w:b/>
          <w:i w:val="0"/>
          <w:sz w:val="21"/>
        </w:rPr>
        <w:t>k</w:t>
      </w:r>
      <w:r>
        <w:rPr>
          <w:rFonts w:ascii="Georgia" w:hAnsi="Georgia"/>
          <w:b/>
          <w:i w:val="0"/>
          <w:sz w:val="21"/>
          <w:vertAlign w:val="subscript"/>
        </w:rPr>
        <w:t>on</w:t>
      </w:r>
      <w:r>
        <w:rPr>
          <w:rFonts w:ascii="Georgia" w:hAnsi="Georgia"/>
          <w:b/>
          <w:i w:val="0"/>
          <w:sz w:val="21"/>
        </w:rPr>
        <w:t>, k</w:t>
      </w:r>
      <w:r>
        <w:rPr>
          <w:rFonts w:ascii="Georgia" w:hAnsi="Georgia"/>
          <w:b/>
          <w:i w:val="0"/>
          <w:sz w:val="21"/>
          <w:vertAlign w:val="subscript"/>
        </w:rPr>
        <w:t>off</w:t>
      </w:r>
      <w:r>
        <w:rPr>
          <w:rFonts w:ascii="Georgia" w:hAnsi="Georgia"/>
          <w:b/>
          <w:i w:val="0"/>
          <w:sz w:val="21"/>
        </w:rPr>
        <w:t>, k</w:t>
      </w:r>
      <w:r>
        <w:rPr>
          <w:rFonts w:ascii="Georgia" w:hAnsi="Georgia"/>
          <w:b/>
          <w:i w:val="0"/>
          <w:sz w:val="21"/>
          <w:vertAlign w:val="subscript"/>
        </w:rPr>
        <w:t>cat</w:t>
      </w:r>
      <w:r>
        <w:rPr>
          <w:rFonts w:ascii="Georgia" w:hAnsi="Georgia"/>
          <w:b/>
          <w:i w:val="0"/>
          <w:sz w:val="21"/>
        </w:rPr>
        <w:t xml:space="preserve">:  </w:t>
      </w:r>
      <w:r>
        <w:rPr>
          <w:rFonts w:ascii="Georgia" w:hAnsi="Georgia"/>
          <w:b w:val="0"/>
          <w:i w:val="0"/>
          <w:sz w:val="21"/>
        </w:rPr>
        <w:t>the on-rate (how fast two molecules bind), the off-rate (how fast a complex falls back apart), and the catalytic rate (how fast a bound complex does its chemistry). The superscript names which pair it belongs to.</w:t>
      </w:r>
    </w:p>
    <w:p>
      <w:pPr>
        <w:pStyle w:val="ListBullet"/>
      </w:pPr>
      <w:r>
        <w:rPr>
          <w:rFonts w:ascii="Georgia" w:hAnsi="Georgia"/>
          <w:b/>
          <w:i w:val="0"/>
          <w:sz w:val="21"/>
        </w:rPr>
        <w:t xml:space="preserve">lambda_N, lambda_P:  </w:t>
      </w:r>
      <w:r>
        <w:rPr>
          <w:rFonts w:ascii="Georgia" w:hAnsi="Georgia"/>
          <w:b w:val="0"/>
          <w:i w:val="0"/>
          <w:sz w:val="21"/>
        </w:rPr>
        <w:t>a small template-independent background synthesis of prey and predator (a 'leak'). This is not mass from nowhere: the polymerase builds these strands de novo from the dNTP fuel supplied in the buffer, exactly as it does for templated growth. It is tiny next to the roughly 130 nM swings but it keeps the rhythm from collapsing (Section 8).</w:t>
      </w:r>
    </w:p>
    <w:p>
      <w:pPr>
        <w:pStyle w:val="ListBullet"/>
      </w:pPr>
      <w:r>
        <w:rPr>
          <w:rFonts w:ascii="Georgia" w:hAnsi="Georgia"/>
          <w:b/>
          <w:i w:val="0"/>
          <w:sz w:val="21"/>
        </w:rPr>
        <w:t>rec, G</w:t>
      </w:r>
      <w:r>
        <w:rPr>
          <w:rFonts w:ascii="Georgia" w:hAnsi="Georgia"/>
          <w:b/>
          <w:i w:val="0"/>
          <w:sz w:val="21"/>
          <w:vertAlign w:val="subscript"/>
        </w:rPr>
        <w:t>tot</w:t>
      </w:r>
      <w:r>
        <w:rPr>
          <w:rFonts w:ascii="Georgia" w:hAnsi="Georgia"/>
          <w:b/>
          <w:i w:val="0"/>
          <w:sz w:val="21"/>
        </w:rPr>
        <w:t xml:space="preserve">:  </w:t>
      </w:r>
      <w:r>
        <w:rPr>
          <w:rFonts w:ascii="Georgia" w:hAnsi="Georgia"/>
          <w:b w:val="0"/>
          <w:i w:val="0"/>
          <w:sz w:val="21"/>
        </w:rPr>
        <w:t>the total exonuclease and total template put into the tube (fixed numbers, not variables).</w:t>
      </w:r>
    </w:p>
    <w:p>
      <w:pPr>
        <w:pStyle w:val="Heading2"/>
      </w:pPr>
      <w:r>
        <w:rPr>
          <w:rFonts w:ascii="Georgia" w:hAnsi="Georgia"/>
          <w:color w:val="1F3A5F"/>
        </w:rPr>
        <w:t>2.2  What each term in the prey and predator equations means</w:t>
      </w:r>
    </w:p>
    <w:p>
      <w:r>
        <w:rPr>
          <w:rFonts w:ascii="Georgia" w:hAnsi="Georgia"/>
          <w:b w:val="0"/>
          <w:i w:val="0"/>
          <w:sz w:val="21"/>
        </w:rPr>
        <w:t>Take the prey equation dN/dt. Its terms come in groups, one group per thing prey can do:</w:t>
      </w:r>
    </w:p>
    <w:p>
      <w:pPr>
        <w:pStyle w:val="ListBullet"/>
      </w:pPr>
      <w:r>
        <w:rPr>
          <w:rFonts w:ascii="Georgia" w:hAnsi="Georgia"/>
          <w:b/>
          <w:i w:val="0"/>
          <w:sz w:val="21"/>
        </w:rPr>
        <w:t xml:space="preserve">With template (bind/unbind):  </w:t>
      </w:r>
      <w:r>
        <w:rPr>
          <w:rFonts w:ascii="Georgia" w:hAnsi="Georgia"/>
          <w:b w:val="0"/>
          <w:i w:val="0"/>
          <w:sz w:val="21"/>
        </w:rPr>
        <w:t>prey binds the template and leaves the free pool (-k</w:t>
      </w:r>
      <w:r>
        <w:rPr>
          <w:rFonts w:ascii="Georgia" w:hAnsi="Georgia"/>
          <w:b w:val="0"/>
          <w:i w:val="0"/>
          <w:sz w:val="21"/>
          <w:vertAlign w:val="subscript"/>
        </w:rPr>
        <w:t>on</w:t>
      </w:r>
      <w:r>
        <w:rPr>
          <w:rFonts w:ascii="Georgia" w:hAnsi="Georgia"/>
          <w:b w:val="0"/>
          <w:i w:val="0"/>
          <w:sz w:val="21"/>
          <w:vertAlign w:val="superscript"/>
        </w:rPr>
        <w:t>NG</w:t>
      </w:r>
      <w:r>
        <w:rPr>
          <w:rFonts w:ascii="Georgia" w:hAnsi="Georgia"/>
          <w:b w:val="0"/>
          <w:i w:val="0"/>
          <w:sz w:val="21"/>
        </w:rPr>
        <w:t>NG), or that complex falls back apart and returns the prey (+k</w:t>
      </w:r>
      <w:r>
        <w:rPr>
          <w:rFonts w:ascii="Georgia" w:hAnsi="Georgia"/>
          <w:b w:val="0"/>
          <w:i w:val="0"/>
          <w:sz w:val="21"/>
          <w:vertAlign w:val="subscript"/>
        </w:rPr>
        <w:t>off</w:t>
      </w:r>
      <w:r>
        <w:rPr>
          <w:rFonts w:ascii="Georgia" w:hAnsi="Georgia"/>
          <w:b w:val="0"/>
          <w:i w:val="0"/>
          <w:sz w:val="21"/>
          <w:vertAlign w:val="superscript"/>
        </w:rPr>
        <w:t>NG</w:t>
      </w:r>
      <w:r>
        <w:rPr>
          <w:rFonts w:ascii="Georgia" w:hAnsi="Georgia"/>
          <w:b w:val="0"/>
          <w:i w:val="0"/>
          <w:sz w:val="21"/>
        </w:rPr>
        <w:t>C</w:t>
      </w:r>
      <w:r>
        <w:rPr>
          <w:rFonts w:ascii="Georgia" w:hAnsi="Georgia"/>
          <w:b w:val="0"/>
          <w:i w:val="0"/>
          <w:sz w:val="21"/>
          <w:vertAlign w:val="subscript"/>
        </w:rPr>
        <w:t>NG</w:t>
      </w:r>
      <w:r>
        <w:rPr>
          <w:rFonts w:ascii="Georgia" w:hAnsi="Georgia"/>
          <w:b w:val="0"/>
          <w:i w:val="0"/>
          <w:sz w:val="21"/>
        </w:rPr>
        <w:t>).</w:t>
      </w:r>
    </w:p>
    <w:p>
      <w:pPr>
        <w:pStyle w:val="ListBullet"/>
      </w:pPr>
      <w:r>
        <w:rPr>
          <w:rFonts w:ascii="Georgia" w:hAnsi="Georgia"/>
          <w:b/>
          <w:i w:val="0"/>
          <w:sz w:val="21"/>
        </w:rPr>
        <w:t>Growth (+2k</w:t>
      </w:r>
      <w:r>
        <w:rPr>
          <w:rFonts w:ascii="Georgia" w:hAnsi="Georgia"/>
          <w:b/>
          <w:i w:val="0"/>
          <w:sz w:val="21"/>
          <w:vertAlign w:val="subscript"/>
        </w:rPr>
        <w:t>cat</w:t>
      </w:r>
      <w:r>
        <w:rPr>
          <w:rFonts w:ascii="Georgia" w:hAnsi="Georgia"/>
          <w:b/>
          <w:i w:val="0"/>
          <w:sz w:val="21"/>
          <w:vertAlign w:val="superscript"/>
        </w:rPr>
        <w:t>g</w:t>
      </w:r>
      <w:r>
        <w:rPr>
          <w:rFonts w:ascii="Georgia" w:hAnsi="Georgia"/>
          <w:b/>
          <w:i w:val="0"/>
          <w:sz w:val="21"/>
        </w:rPr>
        <w:t>C</w:t>
      </w:r>
      <w:r>
        <w:rPr>
          <w:rFonts w:ascii="Georgia" w:hAnsi="Georgia"/>
          <w:b/>
          <w:i w:val="0"/>
          <w:sz w:val="21"/>
          <w:vertAlign w:val="subscript"/>
        </w:rPr>
        <w:t>NG</w:t>
      </w:r>
      <w:r>
        <w:rPr>
          <w:rFonts w:ascii="Georgia" w:hAnsi="Georgia"/>
          <w:b/>
          <w:i w:val="0"/>
          <w:sz w:val="21"/>
        </w:rPr>
        <w:t xml:space="preserve">):  </w:t>
      </w:r>
      <w:r>
        <w:rPr>
          <w:rFonts w:ascii="Georgia" w:hAnsi="Georgia"/>
          <w:b w:val="0"/>
          <w:i w:val="0"/>
          <w:sz w:val="21"/>
        </w:rPr>
        <w:t>the polymerase and nickase copy the bound prey and release the product as two strands. One prey went in, two come out, so this is the net growth of prey.</w:t>
      </w:r>
    </w:p>
    <w:p>
      <w:pPr>
        <w:pStyle w:val="ListBullet"/>
      </w:pPr>
      <w:r>
        <w:rPr>
          <w:rFonts w:ascii="Georgia" w:hAnsi="Georgia"/>
          <w:b/>
          <w:i w:val="0"/>
          <w:sz w:val="21"/>
        </w:rPr>
        <w:t xml:space="preserve">With predator:  </w:t>
      </w:r>
      <w:r>
        <w:rPr>
          <w:rFonts w:ascii="Georgia" w:hAnsi="Georgia"/>
          <w:b w:val="0"/>
          <w:i w:val="0"/>
          <w:sz w:val="21"/>
        </w:rPr>
        <w:t>prey binds and unbinds the predator, because the predator uses prey as its template (-k</w:t>
      </w:r>
      <w:r>
        <w:rPr>
          <w:rFonts w:ascii="Georgia" w:hAnsi="Georgia"/>
          <w:b w:val="0"/>
          <w:i w:val="0"/>
          <w:sz w:val="21"/>
          <w:vertAlign w:val="subscript"/>
        </w:rPr>
        <w:t>on</w:t>
      </w:r>
      <w:r>
        <w:rPr>
          <w:rFonts w:ascii="Georgia" w:hAnsi="Georgia"/>
          <w:b w:val="0"/>
          <w:i w:val="0"/>
          <w:sz w:val="21"/>
          <w:vertAlign w:val="superscript"/>
        </w:rPr>
        <w:t>NP</w:t>
      </w:r>
      <w:r>
        <w:rPr>
          <w:rFonts w:ascii="Georgia" w:hAnsi="Georgia"/>
          <w:b w:val="0"/>
          <w:i w:val="0"/>
          <w:sz w:val="21"/>
        </w:rPr>
        <w:t>NP + k</w:t>
      </w:r>
      <w:r>
        <w:rPr>
          <w:rFonts w:ascii="Georgia" w:hAnsi="Georgia"/>
          <w:b w:val="0"/>
          <w:i w:val="0"/>
          <w:sz w:val="21"/>
          <w:vertAlign w:val="subscript"/>
        </w:rPr>
        <w:t>off</w:t>
      </w:r>
      <w:r>
        <w:rPr>
          <w:rFonts w:ascii="Georgia" w:hAnsi="Georgia"/>
          <w:b w:val="0"/>
          <w:i w:val="0"/>
          <w:sz w:val="21"/>
          <w:vertAlign w:val="superscript"/>
        </w:rPr>
        <w:t>NP</w:t>
      </w:r>
      <w:r>
        <w:rPr>
          <w:rFonts w:ascii="Georgia" w:hAnsi="Georgia"/>
          <w:b w:val="0"/>
          <w:i w:val="0"/>
          <w:sz w:val="21"/>
        </w:rPr>
        <w:t>C</w:t>
      </w:r>
      <w:r>
        <w:rPr>
          <w:rFonts w:ascii="Georgia" w:hAnsi="Georgia"/>
          <w:b w:val="0"/>
          <w:i w:val="0"/>
          <w:sz w:val="21"/>
          <w:vertAlign w:val="subscript"/>
        </w:rPr>
        <w:t>NP</w:t>
      </w:r>
      <w:r>
        <w:rPr>
          <w:rFonts w:ascii="Georgia" w:hAnsi="Georgia"/>
          <w:b w:val="0"/>
          <w:i w:val="0"/>
          <w:sz w:val="21"/>
        </w:rPr>
        <w:t>). Prey is consumed when this complex goes on to make predator (in the predator equation).</w:t>
      </w:r>
    </w:p>
    <w:p>
      <w:pPr>
        <w:pStyle w:val="ListBullet"/>
      </w:pPr>
      <w:r>
        <w:rPr>
          <w:rFonts w:ascii="Georgia" w:hAnsi="Georgia"/>
          <w:b/>
          <w:i w:val="0"/>
          <w:sz w:val="21"/>
        </w:rPr>
        <w:t xml:space="preserve">With the enzyme:  </w:t>
      </w:r>
      <w:r>
        <w:rPr>
          <w:rFonts w:ascii="Georgia" w:hAnsi="Georgia"/>
          <w:b w:val="0"/>
          <w:i w:val="0"/>
          <w:sz w:val="21"/>
        </w:rPr>
        <w:t>prey binds and unbinds the exonuclease before being cut (-k</w:t>
      </w:r>
      <w:r>
        <w:rPr>
          <w:rFonts w:ascii="Georgia" w:hAnsi="Georgia"/>
          <w:b w:val="0"/>
          <w:i w:val="0"/>
          <w:sz w:val="21"/>
          <w:vertAlign w:val="subscript"/>
        </w:rPr>
        <w:t>on</w:t>
      </w:r>
      <w:r>
        <w:rPr>
          <w:rFonts w:ascii="Georgia" w:hAnsi="Georgia"/>
          <w:b w:val="0"/>
          <w:i w:val="0"/>
          <w:sz w:val="21"/>
          <w:vertAlign w:val="superscript"/>
        </w:rPr>
        <w:t>eN</w:t>
      </w:r>
      <w:r>
        <w:rPr>
          <w:rFonts w:ascii="Georgia" w:hAnsi="Georgia"/>
          <w:b w:val="0"/>
          <w:i w:val="0"/>
          <w:sz w:val="21"/>
        </w:rPr>
        <w:t>NE + k</w:t>
      </w:r>
      <w:r>
        <w:rPr>
          <w:rFonts w:ascii="Georgia" w:hAnsi="Georgia"/>
          <w:b w:val="0"/>
          <w:i w:val="0"/>
          <w:sz w:val="21"/>
          <w:vertAlign w:val="subscript"/>
        </w:rPr>
        <w:t>off</w:t>
      </w:r>
      <w:r>
        <w:rPr>
          <w:rFonts w:ascii="Georgia" w:hAnsi="Georgia"/>
          <w:b w:val="0"/>
          <w:i w:val="0"/>
          <w:sz w:val="21"/>
          <w:vertAlign w:val="superscript"/>
        </w:rPr>
        <w:t>eN</w:t>
      </w:r>
      <w:r>
        <w:rPr>
          <w:rFonts w:ascii="Georgia" w:hAnsi="Georgia"/>
          <w:b w:val="0"/>
          <w:i w:val="0"/>
          <w:sz w:val="21"/>
        </w:rPr>
        <w:t>C</w:t>
      </w:r>
      <w:r>
        <w:rPr>
          <w:rFonts w:ascii="Georgia" w:hAnsi="Georgia"/>
          <w:b w:val="0"/>
          <w:i w:val="0"/>
          <w:sz w:val="21"/>
          <w:vertAlign w:val="subscript"/>
        </w:rPr>
        <w:t>NE</w:t>
      </w:r>
      <w:r>
        <w:rPr>
          <w:rFonts w:ascii="Georgia" w:hAnsi="Georgia"/>
          <w:b w:val="0"/>
          <w:i w:val="0"/>
          <w:sz w:val="21"/>
        </w:rPr>
        <w:t>).</w:t>
      </w:r>
    </w:p>
    <w:p>
      <w:pPr>
        <w:pStyle w:val="ListBullet"/>
      </w:pPr>
      <w:r>
        <w:rPr>
          <w:rFonts w:ascii="Georgia" w:hAnsi="Georgia"/>
          <w:b/>
          <w:i w:val="0"/>
          <w:sz w:val="21"/>
        </w:rPr>
        <w:t xml:space="preserve">Leak:  </w:t>
      </w:r>
      <w:r>
        <w:rPr>
          <w:rFonts w:ascii="Georgia" w:hAnsi="Georgia"/>
          <w:b w:val="0"/>
          <w:i w:val="0"/>
          <w:sz w:val="21"/>
        </w:rPr>
        <w:t>the small template-independent background synthesis, built by the polymerase from the dNTP fuel pool (+lambda_N).</w:t>
      </w:r>
    </w:p>
    <w:p>
      <w:r>
        <w:rPr>
          <w:rFonts w:ascii="Georgia" w:hAnsi="Georgia"/>
          <w:b w:val="0"/>
          <w:i w:val="0"/>
          <w:sz w:val="21"/>
        </w:rPr>
        <w:t>The predator equation dP/dt reads the same way: it binds and unbinds prey and replicates (+2k</w:t>
      </w:r>
      <w:r>
        <w:rPr>
          <w:rFonts w:ascii="Georgia" w:hAnsi="Georgia"/>
          <w:b w:val="0"/>
          <w:i w:val="0"/>
          <w:sz w:val="21"/>
          <w:vertAlign w:val="subscript"/>
        </w:rPr>
        <w:t>cat</w:t>
      </w:r>
      <w:r>
        <w:rPr>
          <w:rFonts w:ascii="Georgia" w:hAnsi="Georgia"/>
          <w:b w:val="0"/>
          <w:i w:val="0"/>
          <w:sz w:val="21"/>
          <w:vertAlign w:val="superscript"/>
        </w:rPr>
        <w:t>p</w:t>
      </w:r>
      <w:r>
        <w:rPr>
          <w:rFonts w:ascii="Georgia" w:hAnsi="Georgia"/>
          <w:b w:val="0"/>
          <w:i w:val="0"/>
          <w:sz w:val="21"/>
        </w:rPr>
        <w:t>C</w:t>
      </w:r>
      <w:r>
        <w:rPr>
          <w:rFonts w:ascii="Georgia" w:hAnsi="Georgia"/>
          <w:b w:val="0"/>
          <w:i w:val="0"/>
          <w:sz w:val="21"/>
          <w:vertAlign w:val="subscript"/>
        </w:rPr>
        <w:t>NP</w:t>
      </w:r>
      <w:r>
        <w:rPr>
          <w:rFonts w:ascii="Georgia" w:hAnsi="Georgia"/>
          <w:b w:val="0"/>
          <w:i w:val="0"/>
          <w:sz w:val="21"/>
        </w:rPr>
        <w:t>, each event making two predator strands), binds and unbinds the enzyme (-k</w:t>
      </w:r>
      <w:r>
        <w:rPr>
          <w:rFonts w:ascii="Georgia" w:hAnsi="Georgia"/>
          <w:b w:val="0"/>
          <w:i w:val="0"/>
          <w:sz w:val="21"/>
          <w:vertAlign w:val="subscript"/>
        </w:rPr>
        <w:t>on</w:t>
      </w:r>
      <w:r>
        <w:rPr>
          <w:rFonts w:ascii="Georgia" w:hAnsi="Georgia"/>
          <w:b w:val="0"/>
          <w:i w:val="0"/>
          <w:sz w:val="21"/>
          <w:vertAlign w:val="superscript"/>
        </w:rPr>
        <w:t>eP</w:t>
      </w:r>
      <w:r>
        <w:rPr>
          <w:rFonts w:ascii="Georgia" w:hAnsi="Georgia"/>
          <w:b w:val="0"/>
          <w:i w:val="0"/>
          <w:sz w:val="21"/>
        </w:rPr>
        <w:t>PE + k</w:t>
      </w:r>
      <w:r>
        <w:rPr>
          <w:rFonts w:ascii="Georgia" w:hAnsi="Georgia"/>
          <w:b w:val="0"/>
          <w:i w:val="0"/>
          <w:sz w:val="21"/>
          <w:vertAlign w:val="subscript"/>
        </w:rPr>
        <w:t>off</w:t>
      </w:r>
      <w:r>
        <w:rPr>
          <w:rFonts w:ascii="Georgia" w:hAnsi="Georgia"/>
          <w:b w:val="0"/>
          <w:i w:val="0"/>
          <w:sz w:val="21"/>
          <w:vertAlign w:val="superscript"/>
        </w:rPr>
        <w:t>eP</w:t>
      </w:r>
      <w:r>
        <w:rPr>
          <w:rFonts w:ascii="Georgia" w:hAnsi="Georgia"/>
          <w:b w:val="0"/>
          <w:i w:val="0"/>
          <w:sz w:val="21"/>
        </w:rPr>
        <w:t>C</w:t>
      </w:r>
      <w:r>
        <w:rPr>
          <w:rFonts w:ascii="Georgia" w:hAnsi="Georgia"/>
          <w:b w:val="0"/>
          <w:i w:val="0"/>
          <w:sz w:val="21"/>
          <w:vertAlign w:val="subscript"/>
        </w:rPr>
        <w:t>PE</w:t>
      </w:r>
      <w:r>
        <w:rPr>
          <w:rFonts w:ascii="Georgia" w:hAnsi="Georgia"/>
          <w:b w:val="0"/>
          <w:i w:val="0"/>
          <w:sz w:val="21"/>
        </w:rPr>
        <w:t>), and has its own leak (+lambda_P).</w:t>
      </w:r>
    </w:p>
    <w:p>
      <w:pPr>
        <w:pStyle w:val="Heading2"/>
      </w:pPr>
      <w:r>
        <w:rPr>
          <w:rFonts w:ascii="Georgia" w:hAnsi="Georgia"/>
          <w:color w:val="1F3A5F"/>
        </w:rPr>
        <w:t>2.3  What the complex equations mean</w:t>
      </w:r>
    </w:p>
    <w:p>
      <w:r>
        <w:rPr>
          <w:rFonts w:ascii="Georgia" w:hAnsi="Georgia"/>
          <w:b w:val="0"/>
          <w:i w:val="0"/>
          <w:sz w:val="21"/>
        </w:rPr>
        <w:t>Each complex is made when its two partners bind, and is removed in two ways: it can simply fall apart, or it can react. So every complex follows the same shape, made minus (unbind plus react). For the prey on template:</w:t>
      </w:r>
    </w:p>
    <w:p>
      <w:pPr>
        <w:spacing w:before="100" w:after="100"/>
        <w:jc w:val="center"/>
      </w:pPr>
      <m:oMath>
        <m:f>
          <m:fPr>
            <m:type m:val="bar"/>
          </m:fPr>
          <m:num>
            <m:r>
              <m:t>d</m:t>
            </m:r>
            <m:sSub>
              <m:e>
                <m:r>
                  <m:t>C</m:t>
                </m:r>
              </m:e>
              <m:sub>
                <m:r>
                  <m:t>NG</m:t>
                </m:r>
              </m:sub>
            </m:sSub>
          </m:num>
          <m:den>
            <m:r>
              <m:t>dt</m:t>
            </m:r>
          </m:den>
        </m:f>
        <m:r>
          <m:t>=</m:t>
        </m:r>
        <m:sSubSup>
          <m:e>
            <m:r>
              <m:t>k</m:t>
            </m:r>
          </m:e>
          <m:sub>
            <m:r>
              <m:t>on</m:t>
            </m:r>
          </m:sub>
          <m:sup>
            <m:r>
              <m:t>NG</m:t>
            </m:r>
          </m:sup>
        </m:sSubSup>
        <m:r>
          <m:t>NG−</m:t>
        </m:r>
        <m:d>
          <m:dPr>
            <m:sepChr m:val="+"/>
          </m:dPr>
          <m:e>
            <m:sSubSup>
              <m:e>
                <m:r>
                  <m:t>k</m:t>
                </m:r>
              </m:e>
              <m:sub>
                <m:r>
                  <m:t>off</m:t>
                </m:r>
              </m:sub>
              <m:sup>
                <m:r>
                  <m:t>NG</m:t>
                </m:r>
              </m:sup>
            </m:sSubSup>
          </m:e>
          <m:e>
            <m:sSubSup>
              <m:e>
                <m:r>
                  <m:t>k</m:t>
                </m:r>
              </m:e>
              <m:sub>
                <m:r>
                  <m:t>cat</m:t>
                </m:r>
              </m:sub>
              <m:sup>
                <m:r>
                  <m:t>g</m:t>
                </m:r>
              </m:sup>
            </m:sSubSup>
          </m:e>
        </m:d>
        <m:sSub>
          <m:e>
            <m:r>
              <m:t>C</m:t>
            </m:r>
          </m:e>
          <m:sub>
            <m:r>
              <m:t>NG</m:t>
            </m:r>
          </m:sub>
        </m:sSub>
      </m:oMath>
    </w:p>
    <w:p>
      <w:r>
        <w:rPr>
          <w:rFonts w:ascii="Georgia" w:hAnsi="Georgia"/>
          <w:b w:val="0"/>
          <w:i w:val="0"/>
          <w:sz w:val="21"/>
        </w:rPr>
        <w:t>and the other three complexes are identical in form. The free enzyme is not its own equation; it is fixed at every instant by conservation, E = rec - C</w:t>
      </w:r>
      <w:r>
        <w:rPr>
          <w:rFonts w:ascii="Georgia" w:hAnsi="Georgia"/>
          <w:b w:val="0"/>
          <w:i w:val="0"/>
          <w:sz w:val="21"/>
          <w:vertAlign w:val="subscript"/>
        </w:rPr>
        <w:t>NE</w:t>
      </w:r>
      <w:r>
        <w:rPr>
          <w:rFonts w:ascii="Georgia" w:hAnsi="Georgia"/>
          <w:b w:val="0"/>
          <w:i w:val="0"/>
          <w:sz w:val="21"/>
        </w:rPr>
        <w:t xml:space="preserve"> - C</w:t>
      </w:r>
      <w:r>
        <w:rPr>
          <w:rFonts w:ascii="Georgia" w:hAnsi="Georgia"/>
          <w:b w:val="0"/>
          <w:i w:val="0"/>
          <w:sz w:val="21"/>
          <w:vertAlign w:val="subscript"/>
        </w:rPr>
        <w:t>PE</w:t>
      </w:r>
      <w:r>
        <w:rPr>
          <w:rFonts w:ascii="Georgia" w:hAnsi="Georgia"/>
          <w:b w:val="0"/>
          <w:i w:val="0"/>
          <w:sz w:val="21"/>
        </w:rPr>
        <w:t>, which is what makes the enzyme a shared, limited resource and drives the oscillation.</w:t>
      </w:r>
    </w:p>
    <w:p>
      <w:pPr>
        <w:shd w:val="clear" w:fill="C47828"/>
        <w:spacing w:before="160" w:after="40"/>
      </w:pPr>
      <w:r>
        <w:rPr>
          <w:rFonts w:ascii="Georgia" w:hAnsi="Georgia"/>
          <w:b/>
          <w:color w:val="FFFFFF"/>
          <w:sz w:val="23"/>
        </w:rPr>
        <w:t xml:space="preserve">  How crowding enters: one number, the crowder volume fraction phi</w:t>
      </w:r>
    </w:p>
    <w:p>
      <w:r>
        <w:rPr>
          <w:rFonts w:ascii="Georgia" w:hAnsi="Georgia"/>
          <w:b w:val="0"/>
          <w:i w:val="0"/>
          <w:sz w:val="21"/>
        </w:rPr>
        <w:t>Crowding is summarised by the volume fraction phi that the crowder occupies, set by its weight concentration C and specific volume v-bar:</w:t>
      </w:r>
    </w:p>
    <w:p>
      <w:pPr>
        <w:spacing w:before="100" w:after="100"/>
        <w:jc w:val="center"/>
      </w:pPr>
      <m:oMath>
        <m:r>
          <m:t>φ=</m:t>
        </m:r>
        <m:bar>
          <m:barPr>
            <m:pos m:val="top"/>
          </m:barPr>
          <m:e>
            <m:r>
              <m:t>v</m:t>
            </m:r>
          </m:e>
        </m:bar>
        <m:f>
          <m:fPr>
            <m:type m:val="bar"/>
          </m:fPr>
          <m:num>
            <m:r>
              <m:t>C</m:t>
            </m:r>
          </m:num>
          <m:den>
            <m:r>
              <m:t>100</m:t>
            </m:r>
          </m:den>
        </m:f>
      </m:oMath>
    </w:p>
    <w:p>
      <w:r>
        <w:rPr>
          <w:rFonts w:ascii="Georgia" w:hAnsi="Georgia"/>
          <w:b w:val="0"/>
          <w:i w:val="0"/>
          <w:sz w:val="21"/>
        </w:rPr>
        <w:t>Every rate constant above is then the dilute value times physics that depends only on phi, the crowder size and chemical identity, and the molecules' sizes. Importantly, we do not assume the tube is at equilibrium: the model integrates the full kinetics above, and a binding strength K appears only as the ratio k</w:t>
      </w:r>
      <w:r>
        <w:rPr>
          <w:rFonts w:ascii="Georgia" w:hAnsi="Georgia"/>
          <w:b w:val="0"/>
          <w:i w:val="0"/>
          <w:sz w:val="21"/>
          <w:vertAlign w:val="subscript"/>
        </w:rPr>
        <w:t>on</w:t>
      </w:r>
      <w:r>
        <w:rPr>
          <w:rFonts w:ascii="Georgia" w:hAnsi="Georgia"/>
          <w:b w:val="0"/>
          <w:i w:val="0"/>
          <w:sz w:val="21"/>
        </w:rPr>
        <w:t>/k</w:t>
      </w:r>
      <w:r>
        <w:rPr>
          <w:rFonts w:ascii="Georgia" w:hAnsi="Georgia"/>
          <w:b w:val="0"/>
          <w:i w:val="0"/>
          <w:sz w:val="21"/>
          <w:vertAlign w:val="subscript"/>
        </w:rPr>
        <w:t>off</w:t>
      </w:r>
      <w:r>
        <w:rPr>
          <w:rFonts w:ascii="Georgia" w:hAnsi="Georgia"/>
          <w:b w:val="0"/>
          <w:i w:val="0"/>
          <w:sz w:val="21"/>
        </w:rPr>
        <w:t xml:space="preserve"> of a single reversible step, which crowding shifts. For each binding step that shift comes from three thermodynamic channels, and the on-rate slows by viscosity:</w:t>
      </w:r>
    </w:p>
    <w:p>
      <w:pPr>
        <w:spacing w:before="100" w:after="100"/>
        <w:jc w:val="center"/>
      </w:pPr>
      <m:oMath>
        <m:r>
          <m:t>K(φ)=</m:t>
        </m:r>
        <m:sSup>
          <m:e>
            <m:r>
              <m:t>K</m:t>
            </m:r>
          </m:e>
          <m:sup>
            <m:r>
              <m:t>0</m:t>
            </m:r>
          </m:sup>
        </m:sSup>
        <m:r>
          <m:rPr>
            <m:sty m:val="p"/>
          </m:rPr>
          <m:t>exp</m:t>
        </m:r>
        <m:d>
          <m:dPr>
            <m:sepChr m:val="−"/>
          </m:dPr>
          <m:e/>
          <m:e>
            <m:f>
              <m:fPr>
                <m:type m:val="bar"/>
              </m:fPr>
              <m:num>
                <m:r>
                  <m:t>ΔΔ</m:t>
                </m:r>
                <m:sSub>
                  <m:e>
                    <m:r>
                      <m:t>G</m:t>
                    </m:r>
                  </m:e>
                  <m:sub>
                    <m:r>
                      <m:t>EV</m:t>
                    </m:r>
                  </m:sub>
                </m:sSub>
                <m:r>
                  <m:t>+ΔΔ</m:t>
                </m:r>
                <m:sSub>
                  <m:e>
                    <m:r>
                      <m:t>G</m:t>
                    </m:r>
                  </m:e>
                  <m:sub>
                    <m:r>
                      <m:t>enth</m:t>
                    </m:r>
                  </m:sub>
                </m:sSub>
                <m:r>
                  <m:t>+ΔΔ</m:t>
                </m:r>
                <m:sSub>
                  <m:e>
                    <m:r>
                      <m:t>G</m:t>
                    </m:r>
                  </m:e>
                  <m:sub>
                    <m:r>
                      <m:t>hyd</m:t>
                    </m:r>
                  </m:sub>
                </m:sSub>
              </m:num>
              <m:den>
                <m:r>
                  <m:t>RT</m:t>
                </m:r>
              </m:den>
            </m:f>
          </m:e>
        </m:d>
        <m:r>
          <m:t>,</m:t>
        </m:r>
        <m:sSub>
          <m:e>
            <m:r>
              <m:t>k</m:t>
            </m:r>
          </m:e>
          <m:sub>
            <m:r>
              <m:t>on</m:t>
            </m:r>
          </m:sub>
        </m:sSub>
        <m:r>
          <m:t>(φ)=</m:t>
        </m:r>
        <m:f>
          <m:fPr>
            <m:type m:val="bar"/>
          </m:fPr>
          <m:num>
            <m:sSubSup>
              <m:e>
                <m:r>
                  <m:t>k</m:t>
                </m:r>
              </m:e>
              <m:sub>
                <m:r>
                  <m:t>on</m:t>
                </m:r>
              </m:sub>
              <m:sup>
                <m:r>
                  <m:t>0</m:t>
                </m:r>
              </m:sup>
            </m:sSubSup>
          </m:num>
          <m:den>
            <m:sSub>
              <m:e>
                <m:r>
                  <m:t>η</m:t>
                </m:r>
              </m:e>
              <m:sub>
                <m:r>
                  <m:t>eff</m:t>
                </m:r>
              </m:sub>
            </m:sSub>
          </m:den>
        </m:f>
        <m:r>
          <m:t>,</m:t>
        </m:r>
        <m:sSub>
          <m:e>
            <m:r>
              <m:t>k</m:t>
            </m:r>
          </m:e>
          <m:sub>
            <m:r>
              <m:t>off</m:t>
            </m:r>
          </m:sub>
        </m:sSub>
        <m:r>
          <m:t>=</m:t>
        </m:r>
        <m:f>
          <m:fPr>
            <m:type m:val="bar"/>
          </m:fPr>
          <m:num>
            <m:sSub>
              <m:e>
                <m:r>
                  <m:t>k</m:t>
                </m:r>
              </m:e>
              <m:sub>
                <m:r>
                  <m:t>on</m:t>
                </m:r>
              </m:sub>
            </m:sSub>
          </m:num>
          <m:den>
            <m:r>
              <m:t>K</m:t>
            </m:r>
          </m:den>
        </m:f>
      </m:oMath>
    </w:p>
    <w:p>
      <w:r>
        <w:rPr>
          <w:rFonts w:ascii="Georgia" w:hAnsi="Georgia"/>
          <w:b w:val="0"/>
          <w:i w:val="0"/>
          <w:sz w:val="21"/>
        </w:rPr>
        <w:t>The first channel is hard-core excluded volume (a size and shape effect, the same for any inert crowder); the second and third are what make two crowders of the same volume fraction differ by chemistry, not just size (Section 6.3):</w:t>
      </w:r>
    </w:p>
    <w:p>
      <w:pPr>
        <w:spacing w:before="100" w:after="100"/>
        <w:jc w:val="center"/>
      </w:pPr>
      <m:oMath>
        <m:f>
          <m:fPr>
            <m:type m:val="bar"/>
          </m:fPr>
          <m:num>
            <m:r>
              <m:t>ΔΔ</m:t>
            </m:r>
            <m:sSub>
              <m:e>
                <m:r>
                  <m:t>G</m:t>
                </m:r>
              </m:e>
              <m:sub>
                <m:r>
                  <m:t>EV</m:t>
                </m:r>
              </m:sub>
            </m:sSub>
          </m:num>
          <m:den>
            <m:r>
              <m:t>RT</m:t>
            </m:r>
          </m:den>
        </m:f>
        <m:r>
          <m:t>=</m:t>
        </m:r>
        <m:sSub>
          <m:e>
            <m:r>
              <m:t>μ</m:t>
            </m:r>
          </m:e>
          <m:sub>
            <m:r>
              <m:t>ex</m:t>
            </m:r>
          </m:sub>
        </m:sSub>
        <m:r>
          <m:t>(</m:t>
        </m:r>
        <m:sSub>
          <m:e>
            <m:r>
              <m:t>r</m:t>
            </m:r>
          </m:e>
          <m:sub>
            <m:r>
              <m:t>AB</m:t>
            </m:r>
          </m:sub>
        </m:sSub>
        <m:r>
          <m:t>)−</m:t>
        </m:r>
        <m:sSub>
          <m:e>
            <m:r>
              <m:t>μ</m:t>
            </m:r>
          </m:e>
          <m:sub>
            <m:r>
              <m:t>ex</m:t>
            </m:r>
          </m:sub>
        </m:sSub>
        <m:r>
          <m:t>(</m:t>
        </m:r>
        <m:sSub>
          <m:e>
            <m:r>
              <m:t>r</m:t>
            </m:r>
          </m:e>
          <m:sub>
            <m:r>
              <m:t>A</m:t>
            </m:r>
          </m:sub>
        </m:sSub>
        <m:r>
          <m:t>)−</m:t>
        </m:r>
        <m:sSub>
          <m:e>
            <m:r>
              <m:t>μ</m:t>
            </m:r>
          </m:e>
          <m:sub>
            <m:r>
              <m:t>ex</m:t>
            </m:r>
          </m:sub>
        </m:sSub>
        <m:r>
          <m:t>(</m:t>
        </m:r>
        <m:sSub>
          <m:e>
            <m:r>
              <m:t>r</m:t>
            </m:r>
          </m:e>
          <m:sub>
            <m:r>
              <m:t>B</m:t>
            </m:r>
          </m:sub>
        </m:sSub>
        <m:r>
          <m:t>)</m:t>
        </m:r>
      </m:oMath>
    </w:p>
    <w:p>
      <w:r>
        <w:rPr>
          <w:rFonts w:ascii="Georgia" w:hAnsi="Georgia"/>
          <w:b w:val="0"/>
          <w:i w:val="0"/>
          <w:sz w:val="21"/>
        </w:rPr>
        <w:t>and the catalytic constants shift by enzyme class (polymerase and nickase up, exonuclease down):</w:t>
      </w:r>
    </w:p>
    <w:p>
      <w:pPr>
        <w:spacing w:before="100" w:after="100"/>
        <w:jc w:val="center"/>
      </w:pPr>
      <m:oMath>
        <m:sSubSup>
          <m:e>
            <m:r>
              <m:t>k</m:t>
            </m:r>
          </m:e>
          <m:sub>
            <m:r>
              <m:t>cat</m:t>
            </m:r>
          </m:sub>
          <m:sup>
            <m:r>
              <m:t>g</m:t>
            </m:r>
          </m:sup>
        </m:sSubSup>
        <m:r>
          <m:t>,</m:t>
        </m:r>
        <m:sSubSup>
          <m:e>
            <m:r>
              <m:t>k</m:t>
            </m:r>
          </m:e>
          <m:sub>
            <m:r>
              <m:t>cat</m:t>
            </m:r>
          </m:sub>
          <m:sup>
            <m:r>
              <m:t>p</m:t>
            </m:r>
          </m:sup>
        </m:sSubSup>
        <m:r>
          <m:t>→</m:t>
        </m:r>
        <m:sSub>
          <m:e>
            <m:r>
              <m:t>k</m:t>
            </m:r>
          </m:e>
          <m:sub>
            <m:r>
              <m:t>cat</m:t>
            </m:r>
          </m:sub>
        </m:sSub>
        <m:sSup>
          <m:e>
            <m:r>
              <m:t>e</m:t>
            </m:r>
          </m:e>
          <m:sup>
            <m:r>
              <m:t>+</m:t>
            </m:r>
            <m:sSub>
              <m:e>
                <m:r>
                  <m:t>c</m:t>
                </m:r>
              </m:e>
              <m:sub>
                <m:r>
                  <m:t>P</m:t>
                </m:r>
              </m:sub>
            </m:sSub>
            <m:r>
              <m:t>φ</m:t>
            </m:r>
          </m:sup>
        </m:sSup>
        <m:r>
          <m:t>,</m:t>
        </m:r>
        <m:sSubSup>
          <m:e>
            <m:r>
              <m:t>k</m:t>
            </m:r>
          </m:e>
          <m:sub>
            <m:r>
              <m:t>cat</m:t>
            </m:r>
          </m:sub>
          <m:sup>
            <m:r>
              <m:t>eN</m:t>
            </m:r>
          </m:sup>
        </m:sSubSup>
        <m:r>
          <m:t>,</m:t>
        </m:r>
        <m:sSubSup>
          <m:e>
            <m:r>
              <m:t>k</m:t>
            </m:r>
          </m:e>
          <m:sub>
            <m:r>
              <m:t>cat</m:t>
            </m:r>
          </m:sub>
          <m:sup>
            <m:r>
              <m:t>eP</m:t>
            </m:r>
          </m:sup>
        </m:sSubSup>
        <m:r>
          <m:t>→</m:t>
        </m:r>
        <m:sSub>
          <m:e>
            <m:r>
              <m:t>k</m:t>
            </m:r>
          </m:e>
          <m:sub>
            <m:r>
              <m:t>cat</m:t>
            </m:r>
          </m:sub>
        </m:sSub>
        <m:sSup>
          <m:e>
            <m:r>
              <m:t>e</m:t>
            </m:r>
          </m:e>
          <m:sup>
            <m:r>
              <m:t>−</m:t>
            </m:r>
            <m:sSub>
              <m:e>
                <m:r>
                  <m:t>c</m:t>
                </m:r>
              </m:e>
              <m:sub>
                <m:r>
                  <m:t>E</m:t>
                </m:r>
              </m:sub>
            </m:sSub>
            <m:r>
              <m:t>φ</m:t>
            </m:r>
          </m:sup>
        </m:sSup>
      </m:oMath>
    </w:p>
    <w:p>
      <w:r>
        <w:rPr>
          <w:rFonts w:ascii="Georgia" w:hAnsi="Georgia"/>
          <w:b w:val="0"/>
          <w:i w:val="0"/>
          <w:sz w:val="21"/>
        </w:rPr>
        <w:t>Reading each crowding rule:</w:t>
      </w:r>
    </w:p>
    <w:p>
      <w:pPr>
        <w:pStyle w:val="ListBullet"/>
      </w:pPr>
      <w:r>
        <w:rPr>
          <w:rFonts w:ascii="Georgia" w:hAnsi="Georgia"/>
          <w:b/>
          <w:i w:val="0"/>
          <w:sz w:val="21"/>
        </w:rPr>
        <w:t xml:space="preserve">phi (volume fraction):  </w:t>
      </w:r>
      <w:r>
        <w:rPr>
          <w:rFonts w:ascii="Georgia" w:hAnsi="Georgia"/>
          <w:b w:val="0"/>
          <w:i w:val="0"/>
          <w:sz w:val="21"/>
        </w:rPr>
        <w:t>the fraction of the volume taken up by crowder. It is the one knob the whole study turns. v-bar is the crowder's specific volume and C is its weight percent.</w:t>
      </w:r>
    </w:p>
    <w:p>
      <w:pPr>
        <w:pStyle w:val="ListBullet"/>
      </w:pPr>
      <w:r>
        <w:rPr>
          <w:rFonts w:ascii="Georgia" w:hAnsi="Georgia"/>
          <w:b/>
          <w:i w:val="0"/>
          <w:sz w:val="21"/>
        </w:rPr>
        <w:t xml:space="preserve">K(phi):  </w:t>
      </w:r>
      <w:r>
        <w:rPr>
          <w:rFonts w:ascii="Georgia" w:hAnsi="Georgia"/>
          <w:b w:val="0"/>
          <w:i w:val="0"/>
          <w:sz w:val="21"/>
        </w:rPr>
        <w:t>the binding strength. K</w:t>
      </w:r>
      <w:r>
        <w:rPr>
          <w:rFonts w:ascii="Georgia" w:hAnsi="Georgia"/>
          <w:b w:val="0"/>
          <w:i w:val="0"/>
          <w:sz w:val="21"/>
          <w:vertAlign w:val="superscript"/>
        </w:rPr>
        <w:t>0</w:t>
      </w:r>
      <w:r>
        <w:rPr>
          <w:rFonts w:ascii="Georgia" w:hAnsi="Georgia"/>
          <w:b w:val="0"/>
          <w:i w:val="0"/>
          <w:sz w:val="21"/>
        </w:rPr>
        <w:t xml:space="preserve"> is its dilute value; the exponential makes binding stronger as crowding squeezes the two partners together (Section 6.1).</w:t>
      </w:r>
    </w:p>
    <w:p>
      <w:pPr>
        <w:pStyle w:val="ListBullet"/>
      </w:pPr>
      <w:r>
        <w:rPr>
          <w:rFonts w:ascii="Georgia" w:hAnsi="Georgia"/>
          <w:b/>
          <w:i w:val="0"/>
          <w:sz w:val="21"/>
        </w:rPr>
        <w:t>k</w:t>
      </w:r>
      <w:r>
        <w:rPr>
          <w:rFonts w:ascii="Georgia" w:hAnsi="Georgia"/>
          <w:b/>
          <w:i w:val="0"/>
          <w:sz w:val="21"/>
          <w:vertAlign w:val="subscript"/>
        </w:rPr>
        <w:t>on</w:t>
      </w:r>
      <w:r>
        <w:rPr>
          <w:rFonts w:ascii="Georgia" w:hAnsi="Georgia"/>
          <w:b/>
          <w:i w:val="0"/>
          <w:sz w:val="21"/>
        </w:rPr>
        <w:t xml:space="preserve">(phi):  </w:t>
      </w:r>
      <w:r>
        <w:rPr>
          <w:rFonts w:ascii="Georgia" w:hAnsi="Georgia"/>
          <w:b w:val="0"/>
          <w:i w:val="0"/>
          <w:sz w:val="21"/>
        </w:rPr>
        <w:t>the on-rate, slowed by dividing by the effective viscosity eta_eff: thicker solution, slower meeting (Section 6.2). The off-rate k</w:t>
      </w:r>
      <w:r>
        <w:rPr>
          <w:rFonts w:ascii="Georgia" w:hAnsi="Georgia"/>
          <w:b w:val="0"/>
          <w:i w:val="0"/>
          <w:sz w:val="21"/>
          <w:vertAlign w:val="subscript"/>
        </w:rPr>
        <w:t>off</w:t>
      </w:r>
      <w:r>
        <w:rPr>
          <w:rFonts w:ascii="Georgia" w:hAnsi="Georgia"/>
          <w:b w:val="0"/>
          <w:i w:val="0"/>
          <w:sz w:val="21"/>
        </w:rPr>
        <w:t xml:space="preserve"> is then set to k</w:t>
      </w:r>
      <w:r>
        <w:rPr>
          <w:rFonts w:ascii="Georgia" w:hAnsi="Georgia"/>
          <w:b w:val="0"/>
          <w:i w:val="0"/>
          <w:sz w:val="21"/>
          <w:vertAlign w:val="subscript"/>
        </w:rPr>
        <w:t>on</w:t>
      </w:r>
      <w:r>
        <w:rPr>
          <w:rFonts w:ascii="Georgia" w:hAnsi="Georgia"/>
          <w:b w:val="0"/>
          <w:i w:val="0"/>
          <w:sz w:val="21"/>
        </w:rPr>
        <w:t>/K so the kinetics and the binding strength stay consistent.</w:t>
      </w:r>
    </w:p>
    <w:p>
      <w:pPr>
        <w:pStyle w:val="ListBullet"/>
      </w:pPr>
      <w:r>
        <w:rPr>
          <w:rFonts w:ascii="Georgia" w:hAnsi="Georgia"/>
          <w:b/>
          <w:i w:val="0"/>
          <w:sz w:val="21"/>
        </w:rPr>
        <w:t>Delta-Delta-G</w:t>
      </w:r>
      <w:r>
        <w:rPr>
          <w:rFonts w:ascii="Georgia" w:hAnsi="Georgia"/>
          <w:b/>
          <w:i w:val="0"/>
          <w:sz w:val="21"/>
          <w:vertAlign w:val="subscript"/>
        </w:rPr>
        <w:t>EV</w:t>
      </w:r>
      <w:r>
        <w:rPr>
          <w:rFonts w:ascii="Georgia" w:hAnsi="Georgia"/>
          <w:b/>
          <w:i w:val="0"/>
          <w:sz w:val="21"/>
        </w:rPr>
        <w:t xml:space="preserve">:  </w:t>
      </w:r>
      <w:r>
        <w:rPr>
          <w:rFonts w:ascii="Georgia" w:hAnsi="Georgia"/>
          <w:b w:val="0"/>
          <w:i w:val="0"/>
          <w:sz w:val="21"/>
        </w:rPr>
        <w:t>how much the binding strength changes, equal to the extra room the compact complex gives back to the crowders (Section 6.1).</w:t>
      </w:r>
    </w:p>
    <w:p>
      <w:pPr>
        <w:pStyle w:val="ListBullet"/>
      </w:pPr>
      <w:r>
        <w:rPr>
          <w:rFonts w:ascii="Georgia" w:hAnsi="Georgia"/>
          <w:b/>
          <w:i w:val="0"/>
          <w:sz w:val="21"/>
        </w:rPr>
        <w:t>k</w:t>
      </w:r>
      <w:r>
        <w:rPr>
          <w:rFonts w:ascii="Georgia" w:hAnsi="Georgia"/>
          <w:b/>
          <w:i w:val="0"/>
          <w:sz w:val="21"/>
          <w:vertAlign w:val="subscript"/>
        </w:rPr>
        <w:t>cat</w:t>
      </w:r>
      <w:r>
        <w:rPr>
          <w:rFonts w:ascii="Georgia" w:hAnsi="Georgia"/>
          <w:b/>
          <w:i w:val="0"/>
          <w:sz w:val="21"/>
        </w:rPr>
        <w:t xml:space="preserve"> factors:  </w:t>
      </w:r>
      <w:r>
        <w:rPr>
          <w:rFonts w:ascii="Georgia" w:hAnsi="Georgia"/>
          <w:b w:val="0"/>
          <w:i w:val="0"/>
          <w:sz w:val="21"/>
        </w:rPr>
        <w:t>the catalytic steps. Crowding speeds the polymerase and nickase up (factor e</w:t>
      </w:r>
      <w:r>
        <w:rPr>
          <w:rFonts w:ascii="Georgia" w:hAnsi="Georgia"/>
          <w:b w:val="0"/>
          <w:i w:val="0"/>
          <w:sz w:val="21"/>
          <w:vertAlign w:val="superscript"/>
        </w:rPr>
        <w:t>+c_{P</w:t>
      </w:r>
      <w:r>
        <w:rPr>
          <w:rFonts w:ascii="Georgia" w:hAnsi="Georgia"/>
          <w:b w:val="0"/>
          <w:i w:val="0"/>
          <w:sz w:val="21"/>
        </w:rPr>
        <w:t xml:space="preserve"> phi}) and slows the exonuclease down (factor e</w:t>
      </w:r>
      <w:r>
        <w:rPr>
          <w:rFonts w:ascii="Georgia" w:hAnsi="Georgia"/>
          <w:b w:val="0"/>
          <w:i w:val="0"/>
          <w:sz w:val="21"/>
          <w:vertAlign w:val="superscript"/>
        </w:rPr>
        <w:t>-c_{E</w:t>
      </w:r>
      <w:r>
        <w:rPr>
          <w:rFonts w:ascii="Georgia" w:hAnsi="Georgia"/>
          <w:b w:val="0"/>
          <w:i w:val="0"/>
          <w:sz w:val="21"/>
        </w:rPr>
        <w:t xml:space="preserve"> phi}). c</w:t>
      </w:r>
      <w:r>
        <w:rPr>
          <w:rFonts w:ascii="Georgia" w:hAnsi="Georgia"/>
          <w:b w:val="0"/>
          <w:i w:val="0"/>
          <w:sz w:val="21"/>
          <w:vertAlign w:val="subscript"/>
        </w:rPr>
        <w:t>P</w:t>
      </w:r>
      <w:r>
        <w:rPr>
          <w:rFonts w:ascii="Georgia" w:hAnsi="Georgia"/>
          <w:b w:val="0"/>
          <w:i w:val="0"/>
          <w:sz w:val="21"/>
        </w:rPr>
        <w:t xml:space="preserve"> and c</w:t>
      </w:r>
      <w:r>
        <w:rPr>
          <w:rFonts w:ascii="Georgia" w:hAnsi="Georgia"/>
          <w:b w:val="0"/>
          <w:i w:val="0"/>
          <w:sz w:val="21"/>
          <w:vertAlign w:val="subscript"/>
        </w:rPr>
        <w:t>E</w:t>
      </w:r>
      <w:r>
        <w:rPr>
          <w:rFonts w:ascii="Georgia" w:hAnsi="Georgia"/>
          <w:b w:val="0"/>
          <w:i w:val="0"/>
          <w:sz w:val="21"/>
        </w:rPr>
        <w:t xml:space="preserve"> are how strong each effect is, taken from enzyme measurements.</w:t>
      </w:r>
    </w:p>
    <w:p>
      <w:r>
        <w:rPr>
          <w:rFonts w:ascii="Georgia" w:hAnsi="Georgia"/>
          <w:b w:val="0"/>
          <w:i w:val="0"/>
          <w:sz w:val="21"/>
        </w:rPr>
        <w:t>mu_ex and eta_eff are defined in Section 6. At zero crowder (phi = 0) every rate constant returns to its dilute value (Table in Section 5) and the model reproduces the measured oscillation: period about 90 minutes, predator swinging from about 22 up to 154 nM. That is the whole model.</w:t>
      </w:r>
    </w:p>
    <w:p>
      <w:pPr>
        <w:pStyle w:val="Heading1"/>
      </w:pPr>
      <w:r>
        <w:rPr>
          <w:rFonts w:ascii="Georgia" w:hAnsi="Georgia"/>
          <w:color w:val="1F3A5F"/>
        </w:rPr>
        <w:t>3.  Background: the oscillator we start from</w:t>
      </w:r>
    </w:p>
    <w:p>
      <w:r>
        <w:rPr>
          <w:rFonts w:ascii="Georgia" w:hAnsi="Georgia"/>
          <w:b w:val="0"/>
          <w:i w:val="0"/>
          <w:sz w:val="21"/>
        </w:rPr>
        <w:t>The system (Fujii and Rondelez, 2013) is three short DNA species and three enzymes in a buffer. Prey N copies itself on a template G with the help of a polymerase and a nicking enzyme. Predator P copies itself using prey N as its template, consuming prey in the process. A single exonuclease (ttRecJ, or the mesophilic RecJf the team may use instead) degrades both prey and predator. Because the predator lags the prey, the two populations chase each other up and down in a sustained oscillation, exactly like foxes and rabbits.</w:t>
      </w:r>
    </w:p>
    <w:p>
      <w:r>
        <w:rPr>
          <w:rFonts w:ascii="Georgia" w:hAnsi="Georgia"/>
          <w:b w:val="0"/>
          <w:i w:val="0"/>
          <w:sz w:val="21"/>
        </w:rPr>
        <w:t>The published description, after simplification, is two equations for the prey and predator concentrations. We use these as our dilute baseline:</w:t>
      </w:r>
    </w:p>
    <w:p>
      <w:pPr>
        <w:spacing w:before="100" w:after="100"/>
        <w:jc w:val="center"/>
      </w:pPr>
      <m:oMath>
        <m:f>
          <m:fPr>
            <m:type m:val="bar"/>
          </m:fPr>
          <m:num>
            <m:r>
              <m:t>dN</m:t>
            </m:r>
          </m:num>
          <m:den>
            <m:r>
              <m:t>dt</m:t>
            </m:r>
          </m:den>
        </m:f>
        <m:r>
          <m:t>=</m:t>
        </m:r>
        <m:f>
          <m:fPr>
            <m:type m:val="bar"/>
          </m:fPr>
          <m:num>
            <m:sSub>
              <m:e>
                <m:r>
                  <m:t>k</m:t>
                </m:r>
              </m:e>
              <m:sub>
                <m:r>
                  <m:t>1</m:t>
                </m:r>
              </m:sub>
            </m:sSub>
            <m:r>
              <m:t>pol</m:t>
            </m:r>
            <m:r>
              <m:t>G</m:t>
            </m:r>
            <m:r>
              <m:t>N</m:t>
            </m:r>
          </m:num>
          <m:den>
            <m:r>
              <m:t>1+bGN</m:t>
            </m:r>
          </m:den>
        </m:f>
        <m:r>
          <m:t>−</m:t>
        </m:r>
        <m:sSub>
          <m:e>
            <m:r>
              <m:t>k</m:t>
            </m:r>
          </m:e>
          <m:sub>
            <m:r>
              <m:t>2</m:t>
            </m:r>
          </m:sub>
        </m:sSub>
        <m:r>
          <m:t>pol</m:t>
        </m:r>
        <m:r>
          <m:t>N</m:t>
        </m:r>
        <m:r>
          <m:t>P−</m:t>
        </m:r>
        <m:f>
          <m:fPr>
            <m:type m:val="bar"/>
          </m:fPr>
          <m:num>
            <m:r>
              <m:t>rec</m:t>
            </m:r>
            <m:sSub>
              <m:e>
                <m:r>
                  <m:t>k</m:t>
                </m:r>
              </m:e>
              <m:sub>
                <m:r>
                  <m:t>N</m:t>
                </m:r>
              </m:sub>
            </m:sSub>
            <m:r>
              <m:t>N</m:t>
            </m:r>
          </m:num>
          <m:den>
            <m:r>
              <m:t>1+P/</m:t>
            </m:r>
            <m:sSub>
              <m:e>
                <m:r>
                  <m:t>K</m:t>
                </m:r>
              </m:e>
              <m:sub>
                <m:r>
                  <m:t>m,P</m:t>
                </m:r>
              </m:sub>
            </m:sSub>
          </m:den>
        </m:f>
      </m:oMath>
    </w:p>
    <w:p>
      <w:pPr>
        <w:spacing w:before="100" w:after="100"/>
        <w:jc w:val="center"/>
      </w:pPr>
      <m:oMath>
        <m:f>
          <m:fPr>
            <m:type m:val="bar"/>
          </m:fPr>
          <m:num>
            <m:r>
              <m:t>dP</m:t>
            </m:r>
          </m:num>
          <m:den>
            <m:r>
              <m:t>dt</m:t>
            </m:r>
          </m:den>
        </m:f>
        <m:r>
          <m:t>=</m:t>
        </m:r>
        <m:sSub>
          <m:e>
            <m:r>
              <m:t>k</m:t>
            </m:r>
          </m:e>
          <m:sub>
            <m:r>
              <m:t>2</m:t>
            </m:r>
          </m:sub>
        </m:sSub>
        <m:r>
          <m:t>pol</m:t>
        </m:r>
        <m:r>
          <m:t>N</m:t>
        </m:r>
        <m:r>
          <m:t>P−</m:t>
        </m:r>
        <m:f>
          <m:fPr>
            <m:type m:val="bar"/>
          </m:fPr>
          <m:num>
            <m:r>
              <m:t>rec</m:t>
            </m:r>
            <m:sSub>
              <m:e>
                <m:r>
                  <m:t>k</m:t>
                </m:r>
              </m:e>
              <m:sub>
                <m:r>
                  <m:t>P</m:t>
                </m:r>
              </m:sub>
            </m:sSub>
            <m:r>
              <m:t>P</m:t>
            </m:r>
          </m:num>
          <m:den>
            <m:r>
              <m:t>1+P/</m:t>
            </m:r>
            <m:sSub>
              <m:e>
                <m:r>
                  <m:t>K</m:t>
                </m:r>
              </m:e>
              <m:sub>
                <m:r>
                  <m:t>m,P</m:t>
                </m:r>
              </m:sub>
            </m:sSub>
          </m:den>
        </m:f>
      </m:oMath>
    </w:p>
    <w:p>
      <w:r>
        <w:rPr>
          <w:rFonts w:ascii="Georgia" w:hAnsi="Georgia"/>
          <w:b w:val="0"/>
          <w:i w:val="0"/>
          <w:sz w:val="21"/>
        </w:rPr>
        <w:t>Here pol is the polymerase level and rec is the exonuclease level. The six constants k</w:t>
      </w:r>
      <w:r>
        <w:rPr>
          <w:rFonts w:ascii="Georgia" w:hAnsi="Georgia"/>
          <w:b w:val="0"/>
          <w:i w:val="0"/>
          <w:sz w:val="21"/>
          <w:vertAlign w:val="subscript"/>
        </w:rPr>
        <w:t>1</w:t>
      </w:r>
      <w:r>
        <w:rPr>
          <w:rFonts w:ascii="Georgia" w:hAnsi="Georgia"/>
          <w:b w:val="0"/>
          <w:i w:val="0"/>
          <w:sz w:val="21"/>
        </w:rPr>
        <w:t>, b, k</w:t>
      </w:r>
      <w:r>
        <w:rPr>
          <w:rFonts w:ascii="Georgia" w:hAnsi="Georgia"/>
          <w:b w:val="0"/>
          <w:i w:val="0"/>
          <w:sz w:val="21"/>
          <w:vertAlign w:val="subscript"/>
        </w:rPr>
        <w:t>2</w:t>
      </w:r>
      <w:r>
        <w:rPr>
          <w:rFonts w:ascii="Georgia" w:hAnsi="Georgia"/>
          <w:b w:val="0"/>
          <w:i w:val="0"/>
          <w:sz w:val="21"/>
        </w:rPr>
        <w:t>, k</w:t>
      </w:r>
      <w:r>
        <w:rPr>
          <w:rFonts w:ascii="Georgia" w:hAnsi="Georgia"/>
          <w:b w:val="0"/>
          <w:i w:val="0"/>
          <w:sz w:val="21"/>
          <w:vertAlign w:val="subscript"/>
        </w:rPr>
        <w:t>N</w:t>
      </w:r>
      <w:r>
        <w:rPr>
          <w:rFonts w:ascii="Georgia" w:hAnsi="Georgia"/>
          <w:b w:val="0"/>
          <w:i w:val="0"/>
          <w:sz w:val="21"/>
        </w:rPr>
        <w:t>, k</w:t>
      </w:r>
      <w:r>
        <w:rPr>
          <w:rFonts w:ascii="Georgia" w:hAnsi="Georgia"/>
          <w:b w:val="0"/>
          <w:i w:val="0"/>
          <w:sz w:val="21"/>
          <w:vertAlign w:val="subscript"/>
        </w:rPr>
        <w:t>P</w:t>
      </w:r>
      <w:r>
        <w:rPr>
          <w:rFonts w:ascii="Georgia" w:hAnsi="Georgia"/>
          <w:b w:val="0"/>
          <w:i w:val="0"/>
          <w:sz w:val="21"/>
        </w:rPr>
        <w:t>, K</w:t>
      </w:r>
      <w:r>
        <w:rPr>
          <w:rFonts w:ascii="Georgia" w:hAnsi="Georgia"/>
          <w:b w:val="0"/>
          <w:i w:val="0"/>
          <w:sz w:val="21"/>
          <w:vertAlign w:val="subscript"/>
        </w:rPr>
        <w:t>m,P</w:t>
      </w:r>
      <w:r>
        <w:rPr>
          <w:rFonts w:ascii="Georgia" w:hAnsi="Georgia"/>
          <w:b w:val="0"/>
          <w:i w:val="0"/>
          <w:sz w:val="21"/>
        </w:rPr>
        <w:t xml:space="preserve"> are 'lumped': each one secretly bundles several physical steps together. That bundling is the key point for what follows.</w:t>
      </w:r>
    </w:p>
    <w:p>
      <w:pPr>
        <w:pStyle w:val="Heading1"/>
      </w:pPr>
      <w:r>
        <w:rPr>
          <w:rFonts w:ascii="Georgia" w:hAnsi="Georgia"/>
          <w:color w:val="1F3A5F"/>
        </w:rPr>
        <w:t>4.  The approach: act on the chemistry, not on the published constants</w:t>
      </w:r>
    </w:p>
    <w:p>
      <w:r>
        <w:rPr>
          <w:rFonts w:ascii="Georgia" w:hAnsi="Georgia"/>
          <w:b w:val="0"/>
          <w:i w:val="0"/>
          <w:sz w:val="21"/>
        </w:rPr>
        <w:t>The tempting shortcut is to keep the two equations above and just multiply each lumped constant by some crowding factor. We deliberately do not do that, for a concrete reason: crowding does not act on a lumped constant. It acts on the separate physical steps hidden inside it, and those steps respond to crowding in opposite directions.</w:t>
      </w:r>
    </w:p>
    <w:p>
      <w:r>
        <w:rPr>
          <w:rFonts w:ascii="Georgia" w:hAnsi="Georgia"/>
          <w:b w:val="0"/>
          <w:i w:val="0"/>
          <w:sz w:val="21"/>
        </w:rPr>
        <w:t>Take k</w:t>
      </w:r>
      <w:r>
        <w:rPr>
          <w:rFonts w:ascii="Georgia" w:hAnsi="Georgia"/>
          <w:b w:val="0"/>
          <w:i w:val="0"/>
          <w:sz w:val="21"/>
          <w:vertAlign w:val="subscript"/>
        </w:rPr>
        <w:t>1</w:t>
      </w:r>
      <w:r>
        <w:rPr>
          <w:rFonts w:ascii="Georgia" w:hAnsi="Georgia"/>
          <w:b w:val="0"/>
          <w:i w:val="0"/>
          <w:sz w:val="21"/>
        </w:rPr>
        <w:t xml:space="preserve"> (prey growth). It hides a binding step (prey finding its template), a catalytic step (the polymerase copying it), and a diffusion step (the two molecules meeting). Crowding speeds binding up (by excluded volume) but slows diffusion down (by viscosity), and separately changes the enzyme's turnover. A single fitted factor on k</w:t>
      </w:r>
      <w:r>
        <w:rPr>
          <w:rFonts w:ascii="Georgia" w:hAnsi="Georgia"/>
          <w:b w:val="0"/>
          <w:i w:val="0"/>
          <w:sz w:val="21"/>
          <w:vertAlign w:val="subscript"/>
        </w:rPr>
        <w:t>1</w:t>
      </w:r>
      <w:r>
        <w:rPr>
          <w:rFonts w:ascii="Georgia" w:hAnsi="Georgia"/>
          <w:b w:val="0"/>
          <w:i w:val="0"/>
          <w:sz w:val="21"/>
        </w:rPr>
        <w:t xml:space="preserve"> cannot represent three effects pulling different ways.</w:t>
      </w:r>
    </w:p>
    <w:p>
      <w:r>
        <w:rPr>
          <w:rFonts w:ascii="Georgia" w:hAnsi="Georgia"/>
          <w:b w:val="0"/>
          <w:i w:val="0"/>
          <w:sz w:val="21"/>
        </w:rPr>
        <w:t>So instead we expand the lumped model back into the elementary reactions it came from (Section 5), and let crowding act on each elementary step through shared physics (Section 6). The payoff: the same physics that stabilises a DNA duplex also tightens enzyme binding, and the same viscosity that slows the polymerase slows the exonuclease. Nothing is fit step by step; it all follows from phi, the crowder size, and the molecules' sizes. This is also what lets two crowders of the same volume fraction (PEG versus Ficoll) give genuinely different answers.</w:t>
      </w:r>
    </w:p>
    <w:p>
      <w:pPr>
        <w:pStyle w:val="Heading1"/>
      </w:pPr>
      <w:r>
        <w:rPr>
          <w:rFonts w:ascii="Georgia" w:hAnsi="Georgia"/>
          <w:color w:val="1F3A5F"/>
        </w:rPr>
        <w:t>5.  The reaction network</w:t>
      </w:r>
    </w:p>
    <w:p>
      <w:r>
        <w:rPr>
          <w:rFonts w:ascii="Georgia" w:hAnsi="Georgia"/>
          <w:b w:val="0"/>
          <w:i w:val="0"/>
          <w:sz w:val="21"/>
        </w:rPr>
        <w:t>These are the elementary reactions. A double arrow means reversible binding (on-rate forward, off-rate back); a single arrow is the irreversible catalytic step. Polymerase and nickase are plentiful here, so they are folded into the catalytic constants rather than tracked separately.</w:t>
      </w:r>
    </w:p>
    <w:p>
      <w:pPr>
        <w:spacing w:before="40" w:after="40"/>
        <w:ind w:left="504"/>
      </w:pPr>
      <w:r>
        <w:rPr>
          <w:rFonts w:ascii="Georgia" w:hAnsi="Georgia"/>
          <w:b/>
          <w:i w:val="0"/>
          <w:color w:val="1F3A5F"/>
          <w:sz w:val="21"/>
        </w:rPr>
        <w:t>Prey growth:</w:t>
      </w:r>
      <w:r>
        <w:rPr>
          <w:rFonts w:ascii="Georgia" w:hAnsi="Georgia"/>
          <w:b w:val="0"/>
          <w:i w:val="0"/>
          <w:sz w:val="21"/>
        </w:rPr>
        <w:t xml:space="preserve">   N + G  ⇌  C</w:t>
      </w:r>
      <w:r>
        <w:rPr>
          <w:rFonts w:ascii="Georgia" w:hAnsi="Georgia"/>
          <w:b w:val="0"/>
          <w:i w:val="0"/>
          <w:sz w:val="21"/>
          <w:vertAlign w:val="subscript"/>
        </w:rPr>
        <w:t>NG</w:t>
      </w:r>
      <w:r>
        <w:rPr>
          <w:rFonts w:ascii="Georgia" w:hAnsi="Georgia"/>
          <w:b w:val="0"/>
          <w:i w:val="0"/>
          <w:sz w:val="21"/>
        </w:rPr>
        <w:t xml:space="preserve">  →  G + 2 N    (on k</w:t>
      </w:r>
      <w:r>
        <w:rPr>
          <w:rFonts w:ascii="Georgia" w:hAnsi="Georgia"/>
          <w:b w:val="0"/>
          <w:i w:val="0"/>
          <w:sz w:val="21"/>
          <w:vertAlign w:val="subscript"/>
        </w:rPr>
        <w:t>on</w:t>
      </w:r>
      <w:r>
        <w:rPr>
          <w:rFonts w:ascii="Georgia" w:hAnsi="Georgia"/>
          <w:b w:val="0"/>
          <w:i w:val="0"/>
          <w:sz w:val="21"/>
          <w:vertAlign w:val="superscript"/>
        </w:rPr>
        <w:t>NG</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NG</w:t>
      </w:r>
      <w:r>
        <w:rPr>
          <w:rFonts w:ascii="Georgia" w:hAnsi="Georgia"/>
          <w:b w:val="0"/>
          <w:i w:val="0"/>
          <w:sz w:val="21"/>
        </w:rPr>
        <w:t>, copy k</w:t>
      </w:r>
      <w:r>
        <w:rPr>
          <w:rFonts w:ascii="Georgia" w:hAnsi="Georgia"/>
          <w:b w:val="0"/>
          <w:i w:val="0"/>
          <w:sz w:val="21"/>
          <w:vertAlign w:val="subscript"/>
        </w:rPr>
        <w:t>cat</w:t>
      </w:r>
      <w:r>
        <w:rPr>
          <w:rFonts w:ascii="Georgia" w:hAnsi="Georgia"/>
          <w:b w:val="0"/>
          <w:i w:val="0"/>
          <w:sz w:val="21"/>
          <w:vertAlign w:val="superscript"/>
        </w:rPr>
        <w:t>g</w:t>
      </w:r>
      <w:r>
        <w:rPr>
          <w:rFonts w:ascii="Georgia" w:hAnsi="Georgia"/>
          <w:b w:val="0"/>
          <w:i w:val="0"/>
          <w:sz w:val="21"/>
        </w:rPr>
        <w:t>)</w:t>
      </w:r>
    </w:p>
    <w:p>
      <w:pPr>
        <w:spacing w:before="40" w:after="40"/>
        <w:ind w:left="504"/>
      </w:pPr>
      <w:r>
        <w:rPr>
          <w:rFonts w:ascii="Georgia" w:hAnsi="Georgia"/>
          <w:b/>
          <w:i w:val="0"/>
          <w:color w:val="1F3A5F"/>
          <w:sz w:val="21"/>
        </w:rPr>
        <w:t>Predation:</w:t>
      </w:r>
      <w:r>
        <w:rPr>
          <w:rFonts w:ascii="Georgia" w:hAnsi="Georgia"/>
          <w:b w:val="0"/>
          <w:i w:val="0"/>
          <w:sz w:val="21"/>
        </w:rPr>
        <w:t xml:space="preserve">   N + P  ⇌  C</w:t>
      </w:r>
      <w:r>
        <w:rPr>
          <w:rFonts w:ascii="Georgia" w:hAnsi="Georgia"/>
          <w:b w:val="0"/>
          <w:i w:val="0"/>
          <w:sz w:val="21"/>
          <w:vertAlign w:val="subscript"/>
        </w:rPr>
        <w:t>NP</w:t>
      </w:r>
      <w:r>
        <w:rPr>
          <w:rFonts w:ascii="Georgia" w:hAnsi="Georgia"/>
          <w:b w:val="0"/>
          <w:i w:val="0"/>
          <w:sz w:val="21"/>
        </w:rPr>
        <w:t xml:space="preserve">  →  2 P    (on k</w:t>
      </w:r>
      <w:r>
        <w:rPr>
          <w:rFonts w:ascii="Georgia" w:hAnsi="Georgia"/>
          <w:b w:val="0"/>
          <w:i w:val="0"/>
          <w:sz w:val="21"/>
          <w:vertAlign w:val="subscript"/>
        </w:rPr>
        <w:t>on</w:t>
      </w:r>
      <w:r>
        <w:rPr>
          <w:rFonts w:ascii="Georgia" w:hAnsi="Georgia"/>
          <w:b w:val="0"/>
          <w:i w:val="0"/>
          <w:sz w:val="21"/>
          <w:vertAlign w:val="superscript"/>
        </w:rPr>
        <w:t>NP</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NP</w:t>
      </w:r>
      <w:r>
        <w:rPr>
          <w:rFonts w:ascii="Georgia" w:hAnsi="Georgia"/>
          <w:b w:val="0"/>
          <w:i w:val="0"/>
          <w:sz w:val="21"/>
        </w:rPr>
        <w:t>, copy k</w:t>
      </w:r>
      <w:r>
        <w:rPr>
          <w:rFonts w:ascii="Georgia" w:hAnsi="Georgia"/>
          <w:b w:val="0"/>
          <w:i w:val="0"/>
          <w:sz w:val="21"/>
          <w:vertAlign w:val="subscript"/>
        </w:rPr>
        <w:t>cat</w:t>
      </w:r>
      <w:r>
        <w:rPr>
          <w:rFonts w:ascii="Georgia" w:hAnsi="Georgia"/>
          <w:b w:val="0"/>
          <w:i w:val="0"/>
          <w:sz w:val="21"/>
          <w:vertAlign w:val="superscript"/>
        </w:rPr>
        <w:t>p</w:t>
      </w:r>
      <w:r>
        <w:rPr>
          <w:rFonts w:ascii="Georgia" w:hAnsi="Georgia"/>
          <w:b w:val="0"/>
          <w:i w:val="0"/>
          <w:sz w:val="21"/>
        </w:rPr>
        <w:t>)</w:t>
      </w:r>
    </w:p>
    <w:p>
      <w:pPr>
        <w:spacing w:before="40" w:after="40"/>
        <w:ind w:left="504"/>
      </w:pPr>
      <w:r>
        <w:rPr>
          <w:rFonts w:ascii="Georgia" w:hAnsi="Georgia"/>
          <w:b/>
          <w:i w:val="0"/>
          <w:color w:val="1F3A5F"/>
          <w:sz w:val="21"/>
        </w:rPr>
        <w:t>Prey decay:</w:t>
      </w:r>
      <w:r>
        <w:rPr>
          <w:rFonts w:ascii="Georgia" w:hAnsi="Georgia"/>
          <w:b w:val="0"/>
          <w:i w:val="0"/>
          <w:sz w:val="21"/>
        </w:rPr>
        <w:t xml:space="preserve">   N + E  ⇌  C</w:t>
      </w:r>
      <w:r>
        <w:rPr>
          <w:rFonts w:ascii="Georgia" w:hAnsi="Georgia"/>
          <w:b w:val="0"/>
          <w:i w:val="0"/>
          <w:sz w:val="21"/>
          <w:vertAlign w:val="subscript"/>
        </w:rPr>
        <w:t>NE</w:t>
      </w:r>
      <w:r>
        <w:rPr>
          <w:rFonts w:ascii="Georgia" w:hAnsi="Georgia"/>
          <w:b w:val="0"/>
          <w:i w:val="0"/>
          <w:sz w:val="21"/>
        </w:rPr>
        <w:t xml:space="preserve">  →  E    (on k</w:t>
      </w:r>
      <w:r>
        <w:rPr>
          <w:rFonts w:ascii="Georgia" w:hAnsi="Georgia"/>
          <w:b w:val="0"/>
          <w:i w:val="0"/>
          <w:sz w:val="21"/>
          <w:vertAlign w:val="subscript"/>
        </w:rPr>
        <w:t>on</w:t>
      </w:r>
      <w:r>
        <w:rPr>
          <w:rFonts w:ascii="Georgia" w:hAnsi="Georgia"/>
          <w:b w:val="0"/>
          <w:i w:val="0"/>
          <w:sz w:val="21"/>
          <w:vertAlign w:val="superscript"/>
        </w:rPr>
        <w:t>eN</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eN</w:t>
      </w:r>
      <w:r>
        <w:rPr>
          <w:rFonts w:ascii="Georgia" w:hAnsi="Georgia"/>
          <w:b w:val="0"/>
          <w:i w:val="0"/>
          <w:sz w:val="21"/>
        </w:rPr>
        <w:t>, cut k</w:t>
      </w:r>
      <w:r>
        <w:rPr>
          <w:rFonts w:ascii="Georgia" w:hAnsi="Georgia"/>
          <w:b w:val="0"/>
          <w:i w:val="0"/>
          <w:sz w:val="21"/>
          <w:vertAlign w:val="subscript"/>
        </w:rPr>
        <w:t>cat</w:t>
      </w:r>
      <w:r>
        <w:rPr>
          <w:rFonts w:ascii="Georgia" w:hAnsi="Georgia"/>
          <w:b w:val="0"/>
          <w:i w:val="0"/>
          <w:sz w:val="21"/>
          <w:vertAlign w:val="superscript"/>
        </w:rPr>
        <w:t>eN</w:t>
      </w:r>
      <w:r>
        <w:rPr>
          <w:rFonts w:ascii="Georgia" w:hAnsi="Georgia"/>
          <w:b w:val="0"/>
          <w:i w:val="0"/>
          <w:sz w:val="21"/>
        </w:rPr>
        <w:t>)</w:t>
      </w:r>
    </w:p>
    <w:p>
      <w:pPr>
        <w:spacing w:before="40" w:after="40"/>
        <w:ind w:left="504"/>
      </w:pPr>
      <w:r>
        <w:rPr>
          <w:rFonts w:ascii="Georgia" w:hAnsi="Georgia"/>
          <w:b/>
          <w:i w:val="0"/>
          <w:color w:val="1F3A5F"/>
          <w:sz w:val="21"/>
        </w:rPr>
        <w:t>Predator decay:</w:t>
      </w:r>
      <w:r>
        <w:rPr>
          <w:rFonts w:ascii="Georgia" w:hAnsi="Georgia"/>
          <w:b w:val="0"/>
          <w:i w:val="0"/>
          <w:sz w:val="21"/>
        </w:rPr>
        <w:t xml:space="preserve">   P + E  ⇌  C</w:t>
      </w:r>
      <w:r>
        <w:rPr>
          <w:rFonts w:ascii="Georgia" w:hAnsi="Georgia"/>
          <w:b w:val="0"/>
          <w:i w:val="0"/>
          <w:sz w:val="21"/>
          <w:vertAlign w:val="subscript"/>
        </w:rPr>
        <w:t>PE</w:t>
      </w:r>
      <w:r>
        <w:rPr>
          <w:rFonts w:ascii="Georgia" w:hAnsi="Georgia"/>
          <w:b w:val="0"/>
          <w:i w:val="0"/>
          <w:sz w:val="21"/>
        </w:rPr>
        <w:t xml:space="preserve">  →  E    (on k</w:t>
      </w:r>
      <w:r>
        <w:rPr>
          <w:rFonts w:ascii="Georgia" w:hAnsi="Georgia"/>
          <w:b w:val="0"/>
          <w:i w:val="0"/>
          <w:sz w:val="21"/>
          <w:vertAlign w:val="subscript"/>
        </w:rPr>
        <w:t>on</w:t>
      </w:r>
      <w:r>
        <w:rPr>
          <w:rFonts w:ascii="Georgia" w:hAnsi="Georgia"/>
          <w:b w:val="0"/>
          <w:i w:val="0"/>
          <w:sz w:val="21"/>
          <w:vertAlign w:val="superscript"/>
        </w:rPr>
        <w:t>eP</w:t>
      </w:r>
      <w:r>
        <w:rPr>
          <w:rFonts w:ascii="Georgia" w:hAnsi="Georgia"/>
          <w:b w:val="0"/>
          <w:i w:val="0"/>
          <w:sz w:val="21"/>
        </w:rPr>
        <w:t>, off k</w:t>
      </w:r>
      <w:r>
        <w:rPr>
          <w:rFonts w:ascii="Georgia" w:hAnsi="Georgia"/>
          <w:b w:val="0"/>
          <w:i w:val="0"/>
          <w:sz w:val="21"/>
          <w:vertAlign w:val="subscript"/>
        </w:rPr>
        <w:t>off</w:t>
      </w:r>
      <w:r>
        <w:rPr>
          <w:rFonts w:ascii="Georgia" w:hAnsi="Georgia"/>
          <w:b w:val="0"/>
          <w:i w:val="0"/>
          <w:sz w:val="21"/>
          <w:vertAlign w:val="superscript"/>
        </w:rPr>
        <w:t>eP</w:t>
      </w:r>
      <w:r>
        <w:rPr>
          <w:rFonts w:ascii="Georgia" w:hAnsi="Georgia"/>
          <w:b w:val="0"/>
          <w:i w:val="0"/>
          <w:sz w:val="21"/>
        </w:rPr>
        <w:t>, cut k</w:t>
      </w:r>
      <w:r>
        <w:rPr>
          <w:rFonts w:ascii="Georgia" w:hAnsi="Georgia"/>
          <w:b w:val="0"/>
          <w:i w:val="0"/>
          <w:sz w:val="21"/>
          <w:vertAlign w:val="subscript"/>
        </w:rPr>
        <w:t>cat</w:t>
      </w:r>
      <w:r>
        <w:rPr>
          <w:rFonts w:ascii="Georgia" w:hAnsi="Georgia"/>
          <w:b w:val="0"/>
          <w:i w:val="0"/>
          <w:sz w:val="21"/>
          <w:vertAlign w:val="superscript"/>
        </w:rPr>
        <w:t>eP</w:t>
      </w:r>
      <w:r>
        <w:rPr>
          <w:rFonts w:ascii="Georgia" w:hAnsi="Georgia"/>
          <w:b w:val="0"/>
          <w:i w:val="0"/>
          <w:sz w:val="21"/>
        </w:rPr>
        <w:t>)</w:t>
      </w:r>
    </w:p>
    <w:p>
      <w:pPr>
        <w:spacing w:before="40" w:after="40"/>
        <w:ind w:left="504"/>
      </w:pPr>
      <w:r>
        <w:rPr>
          <w:rFonts w:ascii="Georgia" w:hAnsi="Georgia"/>
          <w:b/>
          <w:i w:val="0"/>
          <w:color w:val="1F3A5F"/>
          <w:sz w:val="21"/>
        </w:rPr>
        <w:t>Conserved totals:</w:t>
      </w:r>
      <w:r>
        <w:rPr>
          <w:rFonts w:ascii="Georgia" w:hAnsi="Georgia"/>
          <w:b w:val="0"/>
          <w:i w:val="0"/>
          <w:sz w:val="21"/>
        </w:rPr>
        <w:t xml:space="preserve">   G</w:t>
      </w:r>
      <w:r>
        <w:rPr>
          <w:rFonts w:ascii="Georgia" w:hAnsi="Georgia"/>
          <w:b w:val="0"/>
          <w:i w:val="0"/>
          <w:sz w:val="21"/>
          <w:vertAlign w:val="subscript"/>
        </w:rPr>
        <w:t>tot</w:t>
      </w:r>
      <w:r>
        <w:rPr>
          <w:rFonts w:ascii="Georgia" w:hAnsi="Georgia"/>
          <w:b w:val="0"/>
          <w:i w:val="0"/>
          <w:sz w:val="21"/>
        </w:rPr>
        <w:t xml:space="preserve"> = G + C</w:t>
      </w:r>
      <w:r>
        <w:rPr>
          <w:rFonts w:ascii="Georgia" w:hAnsi="Georgia"/>
          <w:b w:val="0"/>
          <w:i w:val="0"/>
          <w:sz w:val="21"/>
          <w:vertAlign w:val="subscript"/>
        </w:rPr>
        <w:t>NG</w:t>
      </w:r>
      <w:r>
        <w:rPr>
          <w:rFonts w:ascii="Georgia" w:hAnsi="Georgia"/>
          <w:b w:val="0"/>
          <w:i w:val="0"/>
          <w:sz w:val="21"/>
        </w:rPr>
        <w:t xml:space="preserve"> ,    rec = E + C</w:t>
      </w:r>
      <w:r>
        <w:rPr>
          <w:rFonts w:ascii="Georgia" w:hAnsi="Georgia"/>
          <w:b w:val="0"/>
          <w:i w:val="0"/>
          <w:sz w:val="21"/>
          <w:vertAlign w:val="subscript"/>
        </w:rPr>
        <w:t>NE</w:t>
      </w:r>
      <w:r>
        <w:rPr>
          <w:rFonts w:ascii="Georgia" w:hAnsi="Georgia"/>
          <w:b w:val="0"/>
          <w:i w:val="0"/>
          <w:sz w:val="21"/>
        </w:rPr>
        <w:t xml:space="preserve"> + C</w:t>
      </w:r>
      <w:r>
        <w:rPr>
          <w:rFonts w:ascii="Georgia" w:hAnsi="Georgia"/>
          <w:b w:val="0"/>
          <w:i w:val="0"/>
          <w:sz w:val="21"/>
          <w:vertAlign w:val="subscript"/>
        </w:rPr>
        <w:t>PE</w:t>
      </w:r>
    </w:p>
    <w:p>
      <w:r>
        <w:rPr>
          <w:rFonts w:ascii="Georgia" w:hAnsi="Georgia"/>
          <w:b w:val="0"/>
          <w:i w:val="0"/>
          <w:sz w:val="21"/>
        </w:rPr>
        <w:t>Two features of the published model now appear on their own, instead of being written in by hand:</w:t>
      </w:r>
    </w:p>
    <w:p>
      <w:pPr>
        <w:pStyle w:val="ListBullet"/>
      </w:pPr>
      <w:r>
        <w:rPr>
          <w:rFonts w:ascii="Georgia" w:hAnsi="Georgia"/>
          <w:b/>
          <w:i w:val="0"/>
          <w:sz w:val="21"/>
        </w:rPr>
        <w:t xml:space="preserve">Template saturation.  </w:t>
      </w:r>
      <w:r>
        <w:rPr>
          <w:rFonts w:ascii="Georgia" w:hAnsi="Georgia"/>
          <w:b w:val="0"/>
          <w:i w:val="0"/>
          <w:sz w:val="21"/>
        </w:rPr>
        <w:t>the saturating growth term 1/(1 + b G N) is simply finite template: once the template G</w:t>
      </w:r>
      <w:r>
        <w:rPr>
          <w:rFonts w:ascii="Georgia" w:hAnsi="Georgia"/>
          <w:b w:val="0"/>
          <w:i w:val="0"/>
          <w:sz w:val="21"/>
          <w:vertAlign w:val="subscript"/>
        </w:rPr>
        <w:t>tot</w:t>
      </w:r>
      <w:r>
        <w:rPr>
          <w:rFonts w:ascii="Georgia" w:hAnsi="Georgia"/>
          <w:b w:val="0"/>
          <w:i w:val="0"/>
          <w:sz w:val="21"/>
        </w:rPr>
        <w:t xml:space="preserve"> is fully occupied, growth cannot speed up. </w:t>
      </w:r>
    </w:p>
    <w:p>
      <w:pPr>
        <w:pStyle w:val="ListBullet"/>
      </w:pPr>
      <w:r>
        <w:rPr>
          <w:rFonts w:ascii="Georgia" w:hAnsi="Georgia"/>
          <w:b/>
          <w:i w:val="0"/>
          <w:sz w:val="21"/>
        </w:rPr>
        <w:t xml:space="preserve">The oscillation engine.  </w:t>
      </w:r>
      <w:r>
        <w:rPr>
          <w:rFonts w:ascii="Georgia" w:hAnsi="Georgia"/>
          <w:b w:val="0"/>
          <w:i w:val="0"/>
          <w:sz w:val="21"/>
        </w:rPr>
        <w:t>the competition term 1/(1 + P/K</w:t>
      </w:r>
      <w:r>
        <w:rPr>
          <w:rFonts w:ascii="Georgia" w:hAnsi="Georgia"/>
          <w:b w:val="0"/>
          <w:i w:val="0"/>
          <w:sz w:val="21"/>
          <w:vertAlign w:val="subscript"/>
        </w:rPr>
        <w:t>m,P</w:t>
      </w:r>
      <w:r>
        <w:rPr>
          <w:rFonts w:ascii="Georgia" w:hAnsi="Georgia"/>
          <w:b w:val="0"/>
          <w:i w:val="0"/>
          <w:sz w:val="21"/>
        </w:rPr>
        <w:t>) is the shared exonuclease being a limited resource. The predator binds it tightly (high affinity) and the prey binds it weakly. When predator is abundant it occupies the enzyme and shields the prey from being degraded. That self-shielding is the engine of the oscillation, and here it falls out of conservation with no extra assumption.</w:t>
      </w:r>
    </w:p>
    <w:p>
      <w:r>
        <w:rPr>
          <w:rFonts w:ascii="Georgia" w:hAnsi="Georgia"/>
          <w:b w:val="0"/>
          <w:i w:val="0"/>
          <w:sz w:val="21"/>
        </w:rPr>
        <w:t>Mathematically, applying a quasi-steady-state assumption to the four complexes turns these reactions back into the two-variable equations of Section 3, which fixes the dilute values of every elementary constant. Those dilute values are:</w:t>
      </w:r>
    </w:p>
    <w:tbl>
      <w:tblPr>
        <w:tblStyle w:val="LightGrid-Accent1"/>
        <w:tblW w:type="auto" w:w="0"/>
        <w:jc w:val="center"/>
        <w:tblLook w:firstColumn="1" w:firstRow="1" w:lastColumn="0" w:lastRow="0" w:noHBand="0" w:noVBand="1" w:val="04A0"/>
      </w:tblPr>
      <w:tblGrid>
        <w:gridCol w:w="2880"/>
        <w:gridCol w:w="2880"/>
        <w:gridCol w:w="2880"/>
      </w:tblGrid>
      <w:tr>
        <w:trPr>
          <w:cantSplit/>
          <w:tblHeader/>
        </w:trPr>
        <w:tc>
          <w:tcPr>
            <w:tcW w:type="dxa" w:w="2448"/>
          </w:tcPr>
          <w:p>
            <w:pPr>
              <w:keepNext/>
            </w:pPr>
            <w:r/>
            <w:r>
              <w:rPr>
                <w:rFonts w:ascii="Georgia" w:hAnsi="Georgia"/>
                <w:b/>
                <w:i w:val="0"/>
                <w:sz w:val="18"/>
              </w:rPr>
              <w:t>Lumped constant</w:t>
            </w:r>
          </w:p>
        </w:tc>
        <w:tc>
          <w:tcPr>
            <w:tcW w:type="dxa" w:w="4608"/>
          </w:tcPr>
          <w:p>
            <w:pPr>
              <w:keepNext/>
            </w:pPr>
            <w:r/>
            <w:r>
              <w:rPr>
                <w:rFonts w:ascii="Georgia" w:hAnsi="Georgia"/>
                <w:b/>
                <w:i w:val="0"/>
                <w:sz w:val="18"/>
              </w:rPr>
              <w:t>Built from elementary steps</w:t>
            </w:r>
          </w:p>
        </w:tc>
        <w:tc>
          <w:tcPr>
            <w:tcW w:type="dxa" w:w="2016"/>
          </w:tcPr>
          <w:p>
            <w:pPr>
              <w:keepNext/>
            </w:pPr>
            <w:r/>
            <w:r>
              <w:rPr>
                <w:rFonts w:ascii="Georgia" w:hAnsi="Georgia"/>
                <w:b/>
                <w:i w:val="0"/>
                <w:sz w:val="18"/>
              </w:rPr>
              <w:t>Dilute value</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1</w:t>
            </w:r>
            <w:r>
              <w:rPr>
                <w:rFonts w:ascii="Georgia" w:hAnsi="Georgia"/>
                <w:b w:val="0"/>
                <w:i w:val="0"/>
                <w:sz w:val="17"/>
              </w:rPr>
              <w:t xml:space="preserve"> (prey growth)</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g</w:t>
            </w:r>
            <w:r>
              <w:rPr>
                <w:rFonts w:ascii="Georgia" w:hAnsi="Georgia"/>
                <w:b w:val="0"/>
                <w:i w:val="0"/>
                <w:sz w:val="17"/>
              </w:rPr>
              <w:t xml:space="preserve"> times K</w:t>
            </w:r>
            <w:r>
              <w:rPr>
                <w:rFonts w:ascii="Georgia" w:hAnsi="Georgia"/>
                <w:b w:val="0"/>
                <w:i w:val="0"/>
                <w:sz w:val="17"/>
                <w:vertAlign w:val="subscript"/>
              </w:rPr>
              <w:t>1</w:t>
            </w:r>
            <w:r>
              <w:rPr>
                <w:rFonts w:ascii="Georgia" w:hAnsi="Georgia"/>
                <w:b w:val="0"/>
                <w:i w:val="0"/>
                <w:sz w:val="17"/>
              </w:rPr>
              <w:t xml:space="preserve"> (K</w:t>
            </w:r>
            <w:r>
              <w:rPr>
                <w:rFonts w:ascii="Georgia" w:hAnsi="Georgia"/>
                <w:b w:val="0"/>
                <w:i w:val="0"/>
                <w:sz w:val="17"/>
                <w:vertAlign w:val="subscript"/>
              </w:rPr>
              <w:t>1</w:t>
            </w:r>
            <w:r>
              <w:rPr>
                <w:rFonts w:ascii="Georgia" w:hAnsi="Georgia"/>
                <w:b w:val="0"/>
                <w:i w:val="0"/>
                <w:sz w:val="17"/>
              </w:rPr>
              <w:t xml:space="preserve"> = N,G binding)</w:t>
            </w:r>
          </w:p>
        </w:tc>
        <w:tc>
          <w:tcPr>
            <w:tcW w:type="dxa" w:w="2016"/>
          </w:tcPr>
          <w:p>
            <w:pPr>
              <w:keepNext/>
            </w:pPr>
            <w:r/>
            <w:r>
              <w:rPr>
                <w:rFonts w:ascii="Georgia" w:hAnsi="Georgia"/>
                <w:b w:val="0"/>
                <w:i w:val="0"/>
                <w:sz w:val="17"/>
              </w:rPr>
              <w:t>2.0e-3</w:t>
            </w:r>
          </w:p>
        </w:tc>
      </w:tr>
      <w:tr>
        <w:trPr>
          <w:cantSplit/>
        </w:trPr>
        <w:tc>
          <w:tcPr>
            <w:tcW w:type="dxa" w:w="2448"/>
          </w:tcPr>
          <w:p>
            <w:pPr>
              <w:keepNext/>
            </w:pPr>
            <w:r/>
            <w:r>
              <w:rPr>
                <w:rFonts w:ascii="Georgia" w:hAnsi="Georgia"/>
                <w:b w:val="0"/>
                <w:i w:val="0"/>
                <w:sz w:val="17"/>
              </w:rPr>
              <w:t>b (growth saturation)</w:t>
            </w:r>
          </w:p>
        </w:tc>
        <w:tc>
          <w:tcPr>
            <w:tcW w:type="dxa" w:w="4608"/>
          </w:tcPr>
          <w:p>
            <w:pPr>
              <w:keepNext/>
            </w:pPr>
            <w:r/>
            <w:r>
              <w:rPr>
                <w:rFonts w:ascii="Georgia" w:hAnsi="Georgia"/>
                <w:b w:val="0"/>
                <w:i w:val="0"/>
                <w:sz w:val="17"/>
              </w:rPr>
              <w:t>K</w:t>
            </w:r>
            <w:r>
              <w:rPr>
                <w:rFonts w:ascii="Georgia" w:hAnsi="Georgia"/>
                <w:b w:val="0"/>
                <w:i w:val="0"/>
                <w:sz w:val="17"/>
                <w:vertAlign w:val="subscript"/>
              </w:rPr>
              <w:t>1</w:t>
            </w:r>
            <w:r>
              <w:rPr>
                <w:rFonts w:ascii="Georgia" w:hAnsi="Georgia"/>
                <w:b w:val="0"/>
                <w:i w:val="0"/>
                <w:sz w:val="17"/>
              </w:rPr>
              <w:t xml:space="preserve"> / G</w:t>
            </w:r>
            <w:r>
              <w:rPr>
                <w:rFonts w:ascii="Georgia" w:hAnsi="Georgia"/>
                <w:b w:val="0"/>
                <w:i w:val="0"/>
                <w:sz w:val="17"/>
                <w:vertAlign w:val="subscript"/>
              </w:rPr>
              <w:t>tot</w:t>
            </w:r>
          </w:p>
        </w:tc>
        <w:tc>
          <w:tcPr>
            <w:tcW w:type="dxa" w:w="2016"/>
          </w:tcPr>
          <w:p>
            <w:pPr>
              <w:keepNext/>
            </w:pPr>
            <w:r/>
            <w:r>
              <w:rPr>
                <w:rFonts w:ascii="Georgia" w:hAnsi="Georgia"/>
                <w:b w:val="0"/>
                <w:i w:val="0"/>
                <w:sz w:val="17"/>
              </w:rPr>
              <w:t>4.8e-5</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2</w:t>
            </w:r>
            <w:r>
              <w:rPr>
                <w:rFonts w:ascii="Georgia" w:hAnsi="Georgia"/>
                <w:b w:val="0"/>
                <w:i w:val="0"/>
                <w:sz w:val="17"/>
              </w:rPr>
              <w:t xml:space="preserve"> (predation)</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p</w:t>
            </w:r>
            <w:r>
              <w:rPr>
                <w:rFonts w:ascii="Georgia" w:hAnsi="Georgia"/>
                <w:b w:val="0"/>
                <w:i w:val="0"/>
                <w:sz w:val="17"/>
              </w:rPr>
              <w:t xml:space="preserve"> times K</w:t>
            </w:r>
            <w:r>
              <w:rPr>
                <w:rFonts w:ascii="Georgia" w:hAnsi="Georgia"/>
                <w:b w:val="0"/>
                <w:i w:val="0"/>
                <w:sz w:val="17"/>
                <w:vertAlign w:val="subscript"/>
              </w:rPr>
              <w:t>2</w:t>
            </w:r>
            <w:r>
              <w:rPr>
                <w:rFonts w:ascii="Georgia" w:hAnsi="Georgia"/>
                <w:b w:val="0"/>
                <w:i w:val="0"/>
                <w:sz w:val="17"/>
              </w:rPr>
              <w:t xml:space="preserve"> (K</w:t>
            </w:r>
            <w:r>
              <w:rPr>
                <w:rFonts w:ascii="Georgia" w:hAnsi="Georgia"/>
                <w:b w:val="0"/>
                <w:i w:val="0"/>
                <w:sz w:val="17"/>
                <w:vertAlign w:val="subscript"/>
              </w:rPr>
              <w:t>2</w:t>
            </w:r>
            <w:r>
              <w:rPr>
                <w:rFonts w:ascii="Georgia" w:hAnsi="Georgia"/>
                <w:b w:val="0"/>
                <w:i w:val="0"/>
                <w:sz w:val="17"/>
              </w:rPr>
              <w:t xml:space="preserve"> = N,P binding)</w:t>
            </w:r>
          </w:p>
        </w:tc>
        <w:tc>
          <w:tcPr>
            <w:tcW w:type="dxa" w:w="2016"/>
          </w:tcPr>
          <w:p>
            <w:pPr>
              <w:keepNext/>
            </w:pPr>
            <w:r/>
            <w:r>
              <w:rPr>
                <w:rFonts w:ascii="Georgia" w:hAnsi="Georgia"/>
                <w:b w:val="0"/>
                <w:i w:val="0"/>
                <w:sz w:val="17"/>
              </w:rPr>
              <w:t>3.1e-3</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N</w:t>
            </w:r>
            <w:r>
              <w:rPr>
                <w:rFonts w:ascii="Georgia" w:hAnsi="Georgia"/>
                <w:b w:val="0"/>
                <w:i w:val="0"/>
                <w:sz w:val="17"/>
              </w:rPr>
              <w:t xml:space="preserve"> (prey decay)</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eN</w:t>
            </w:r>
            <w:r>
              <w:rPr>
                <w:rFonts w:ascii="Georgia" w:hAnsi="Georgia"/>
                <w:b w:val="0"/>
                <w:i w:val="0"/>
                <w:sz w:val="17"/>
              </w:rPr>
              <w:t xml:space="preserve"> / K</w:t>
            </w:r>
            <w:r>
              <w:rPr>
                <w:rFonts w:ascii="Georgia" w:hAnsi="Georgia"/>
                <w:b w:val="0"/>
                <w:i w:val="0"/>
                <w:sz w:val="17"/>
                <w:vertAlign w:val="subscript"/>
              </w:rPr>
              <w:t>m</w:t>
            </w:r>
            <w:r>
              <w:rPr>
                <w:rFonts w:ascii="Georgia" w:hAnsi="Georgia"/>
                <w:b w:val="0"/>
                <w:i w:val="0"/>
                <w:sz w:val="17"/>
                <w:vertAlign w:val="superscript"/>
              </w:rPr>
              <w:t>N</w:t>
            </w:r>
            <w:r>
              <w:rPr>
                <w:rFonts w:ascii="Georgia" w:hAnsi="Georgia"/>
                <w:b w:val="0"/>
                <w:i w:val="0"/>
                <w:sz w:val="17"/>
              </w:rPr>
              <w:t xml:space="preserve"> (weak binding, K</w:t>
            </w:r>
            <w:r>
              <w:rPr>
                <w:rFonts w:ascii="Georgia" w:hAnsi="Georgia"/>
                <w:b w:val="0"/>
                <w:i w:val="0"/>
                <w:sz w:val="17"/>
                <w:vertAlign w:val="subscript"/>
              </w:rPr>
              <w:t>m</w:t>
            </w:r>
            <w:r>
              <w:rPr>
                <w:rFonts w:ascii="Georgia" w:hAnsi="Georgia"/>
                <w:b w:val="0"/>
                <w:i w:val="0"/>
                <w:sz w:val="17"/>
                <w:vertAlign w:val="superscript"/>
              </w:rPr>
              <w:t>N</w:t>
            </w:r>
            <w:r>
              <w:rPr>
                <w:rFonts w:ascii="Georgia" w:hAnsi="Georgia"/>
                <w:b w:val="0"/>
                <w:i w:val="0"/>
                <w:sz w:val="17"/>
              </w:rPr>
              <w:t xml:space="preserve"> large)</w:t>
            </w:r>
          </w:p>
        </w:tc>
        <w:tc>
          <w:tcPr>
            <w:tcW w:type="dxa" w:w="2016"/>
          </w:tcPr>
          <w:p>
            <w:pPr>
              <w:keepNext/>
            </w:pPr>
            <w:r/>
            <w:r>
              <w:rPr>
                <w:rFonts w:ascii="Georgia" w:hAnsi="Georgia"/>
                <w:b w:val="0"/>
                <w:i w:val="0"/>
                <w:sz w:val="17"/>
              </w:rPr>
              <w:t>2.1e-2</w:t>
            </w:r>
          </w:p>
        </w:tc>
      </w:tr>
      <w:tr>
        <w:trPr>
          <w:cantSplit/>
        </w:trPr>
        <w:tc>
          <w:tcPr>
            <w:tcW w:type="dxa" w:w="2448"/>
          </w:tcPr>
          <w:p>
            <w:pPr>
              <w:keepNext/>
            </w:pPr>
            <w:r/>
            <w:r>
              <w:rPr>
                <w:rFonts w:ascii="Georgia" w:hAnsi="Georgia"/>
                <w:b w:val="0"/>
                <w:i w:val="0"/>
                <w:sz w:val="17"/>
              </w:rPr>
              <w:t>k</w:t>
            </w:r>
            <w:r>
              <w:rPr>
                <w:rFonts w:ascii="Georgia" w:hAnsi="Georgia"/>
                <w:b w:val="0"/>
                <w:i w:val="0"/>
                <w:sz w:val="17"/>
                <w:vertAlign w:val="subscript"/>
              </w:rPr>
              <w:t>P</w:t>
            </w:r>
            <w:r>
              <w:rPr>
                <w:rFonts w:ascii="Georgia" w:hAnsi="Georgia"/>
                <w:b w:val="0"/>
                <w:i w:val="0"/>
                <w:sz w:val="17"/>
              </w:rPr>
              <w:t xml:space="preserve"> (predator decay)</w:t>
            </w:r>
          </w:p>
        </w:tc>
        <w:tc>
          <w:tcPr>
            <w:tcW w:type="dxa" w:w="4608"/>
          </w:tcPr>
          <w:p>
            <w:pPr>
              <w:keepNext/>
            </w:pPr>
            <w:r/>
            <w:r>
              <w:rPr>
                <w:rFonts w:ascii="Georgia" w:hAnsi="Georgia"/>
                <w:b w:val="0"/>
                <w:i w:val="0"/>
                <w:sz w:val="17"/>
              </w:rPr>
              <w:t>k</w:t>
            </w:r>
            <w:r>
              <w:rPr>
                <w:rFonts w:ascii="Georgia" w:hAnsi="Georgia"/>
                <w:b w:val="0"/>
                <w:i w:val="0"/>
                <w:sz w:val="17"/>
                <w:vertAlign w:val="subscript"/>
              </w:rPr>
              <w:t>cat</w:t>
            </w:r>
            <w:r>
              <w:rPr>
                <w:rFonts w:ascii="Georgia" w:hAnsi="Georgia"/>
                <w:b w:val="0"/>
                <w:i w:val="0"/>
                <w:sz w:val="17"/>
                <w:vertAlign w:val="superscript"/>
              </w:rPr>
              <w:t>eP</w:t>
            </w:r>
            <w:r>
              <w:rPr>
                <w:rFonts w:ascii="Georgia" w:hAnsi="Georgia"/>
                <w:b w:val="0"/>
                <w:i w:val="0"/>
                <w:sz w:val="17"/>
              </w:rPr>
              <w:t xml:space="preserve"> / K</w:t>
            </w:r>
            <w:r>
              <w:rPr>
                <w:rFonts w:ascii="Georgia" w:hAnsi="Georgia"/>
                <w:b w:val="0"/>
                <w:i w:val="0"/>
                <w:sz w:val="17"/>
                <w:vertAlign w:val="subscript"/>
              </w:rPr>
              <w:t>m</w:t>
            </w:r>
            <w:r>
              <w:rPr>
                <w:rFonts w:ascii="Georgia" w:hAnsi="Georgia"/>
                <w:b w:val="0"/>
                <w:i w:val="0"/>
                <w:sz w:val="17"/>
                <w:vertAlign w:val="superscript"/>
              </w:rPr>
              <w:t>P</w:t>
            </w:r>
          </w:p>
        </w:tc>
        <w:tc>
          <w:tcPr>
            <w:tcW w:type="dxa" w:w="2016"/>
          </w:tcPr>
          <w:p>
            <w:pPr>
              <w:keepNext/>
            </w:pPr>
            <w:r/>
            <w:r>
              <w:rPr>
                <w:rFonts w:ascii="Georgia" w:hAnsi="Georgia"/>
                <w:b w:val="0"/>
                <w:i w:val="0"/>
                <w:sz w:val="17"/>
              </w:rPr>
              <w:t>4.7e-3</w:t>
            </w:r>
          </w:p>
        </w:tc>
      </w:tr>
      <w:tr>
        <w:trPr>
          <w:cantSplit/>
        </w:trPr>
        <w:tc>
          <w:tcPr>
            <w:tcW w:type="dxa" w:w="2448"/>
          </w:tcPr>
          <w:p>
            <w:r/>
            <w:r>
              <w:rPr>
                <w:rFonts w:ascii="Georgia" w:hAnsi="Georgia"/>
                <w:b w:val="0"/>
                <w:i w:val="0"/>
                <w:sz w:val="17"/>
              </w:rPr>
              <w:t>K</w:t>
            </w:r>
            <w:r>
              <w:rPr>
                <w:rFonts w:ascii="Georgia" w:hAnsi="Georgia"/>
                <w:b w:val="0"/>
                <w:i w:val="0"/>
                <w:sz w:val="17"/>
                <w:vertAlign w:val="subscript"/>
              </w:rPr>
              <w:t>m,P</w:t>
            </w:r>
            <w:r>
              <w:rPr>
                <w:rFonts w:ascii="Georgia" w:hAnsi="Georgia"/>
                <w:b w:val="0"/>
                <w:i w:val="0"/>
                <w:sz w:val="17"/>
              </w:rPr>
              <w:t xml:space="preserve"> (competition)</w:t>
            </w:r>
          </w:p>
        </w:tc>
        <w:tc>
          <w:tcPr>
            <w:tcW w:type="dxa" w:w="4608"/>
          </w:tcPr>
          <w:p>
            <w:r/>
            <w:r>
              <w:rPr>
                <w:rFonts w:ascii="Georgia" w:hAnsi="Georgia"/>
                <w:b w:val="0"/>
                <w:i w:val="0"/>
                <w:sz w:val="17"/>
              </w:rPr>
              <w:t>(k</w:t>
            </w:r>
            <w:r>
              <w:rPr>
                <w:rFonts w:ascii="Georgia" w:hAnsi="Georgia"/>
                <w:b w:val="0"/>
                <w:i w:val="0"/>
                <w:sz w:val="17"/>
                <w:vertAlign w:val="subscript"/>
              </w:rPr>
              <w:t>off</w:t>
            </w:r>
            <w:r>
              <w:rPr>
                <w:rFonts w:ascii="Georgia" w:hAnsi="Georgia"/>
                <w:b w:val="0"/>
                <w:i w:val="0"/>
                <w:sz w:val="17"/>
                <w:vertAlign w:val="superscript"/>
              </w:rPr>
              <w:t>eP</w:t>
            </w:r>
            <w:r>
              <w:rPr>
                <w:rFonts w:ascii="Georgia" w:hAnsi="Georgia"/>
                <w:b w:val="0"/>
                <w:i w:val="0"/>
                <w:sz w:val="17"/>
              </w:rPr>
              <w:t xml:space="preserve"> + k</w:t>
            </w:r>
            <w:r>
              <w:rPr>
                <w:rFonts w:ascii="Georgia" w:hAnsi="Georgia"/>
                <w:b w:val="0"/>
                <w:i w:val="0"/>
                <w:sz w:val="17"/>
                <w:vertAlign w:val="subscript"/>
              </w:rPr>
              <w:t>cat</w:t>
            </w:r>
            <w:r>
              <w:rPr>
                <w:rFonts w:ascii="Georgia" w:hAnsi="Georgia"/>
                <w:b w:val="0"/>
                <w:i w:val="0"/>
                <w:sz w:val="17"/>
                <w:vertAlign w:val="superscript"/>
              </w:rPr>
              <w:t>eP</w:t>
            </w:r>
            <w:r>
              <w:rPr>
                <w:rFonts w:ascii="Georgia" w:hAnsi="Georgia"/>
                <w:b w:val="0"/>
                <w:i w:val="0"/>
                <w:sz w:val="17"/>
              </w:rPr>
              <w:t>) / k</w:t>
            </w:r>
            <w:r>
              <w:rPr>
                <w:rFonts w:ascii="Georgia" w:hAnsi="Georgia"/>
                <w:b w:val="0"/>
                <w:i w:val="0"/>
                <w:sz w:val="17"/>
                <w:vertAlign w:val="subscript"/>
              </w:rPr>
              <w:t>on</w:t>
            </w:r>
            <w:r>
              <w:rPr>
                <w:rFonts w:ascii="Georgia" w:hAnsi="Georgia"/>
                <w:b w:val="0"/>
                <w:i w:val="0"/>
                <w:sz w:val="17"/>
                <w:vertAlign w:val="superscript"/>
              </w:rPr>
              <w:t>eP</w:t>
            </w:r>
          </w:p>
        </w:tc>
        <w:tc>
          <w:tcPr>
            <w:tcW w:type="dxa" w:w="2016"/>
          </w:tcPr>
          <w:p>
            <w:r/>
            <w:r>
              <w:rPr>
                <w:rFonts w:ascii="Georgia" w:hAnsi="Georgia"/>
                <w:b w:val="0"/>
                <w:i w:val="0"/>
                <w:sz w:val="17"/>
              </w:rPr>
              <w:t>34 nM</w:t>
            </w:r>
          </w:p>
        </w:tc>
      </w:tr>
    </w:tbl>
    <w:p>
      <w:pPr>
        <w:pStyle w:val="Heading1"/>
      </w:pPr>
      <w:r>
        <w:rPr>
          <w:rFonts w:ascii="Georgia" w:hAnsi="Georgia"/>
          <w:color w:val="1F3A5F"/>
        </w:rPr>
        <w:t>6.  The crowding physics (where the crowding rules come from)</w:t>
      </w:r>
    </w:p>
    <w:p>
      <w:pPr>
        <w:pStyle w:val="Heading2"/>
      </w:pPr>
      <w:r>
        <w:rPr>
          <w:rFonts w:ascii="Georgia" w:hAnsi="Georgia"/>
          <w:color w:val="1F3A5F"/>
        </w:rPr>
        <w:t>6.1  Excluded volume: why crowding strengthens binding</w:t>
      </w:r>
    </w:p>
    <w:p>
      <w:r>
        <w:rPr>
          <w:rFonts w:ascii="Georgia" w:hAnsi="Georgia"/>
          <w:b w:val="0"/>
          <w:i w:val="0"/>
          <w:sz w:val="21"/>
        </w:rPr>
        <w:t>A crowder molecule physically occupies space, so a reacting molecule has less room. The free-energy cost of inserting a molecule of radius r into a bath of crowders (radius R</w:t>
      </w:r>
      <w:r>
        <w:rPr>
          <w:rFonts w:ascii="Georgia" w:hAnsi="Georgia"/>
          <w:b w:val="0"/>
          <w:i w:val="0"/>
          <w:sz w:val="21"/>
          <w:vertAlign w:val="subscript"/>
        </w:rPr>
        <w:t>c</w:t>
      </w:r>
      <w:r>
        <w:rPr>
          <w:rFonts w:ascii="Georgia" w:hAnsi="Georgia"/>
          <w:b w:val="0"/>
          <w:i w:val="0"/>
          <w:sz w:val="21"/>
        </w:rPr>
        <w:t>) packed at fraction phi is given by scaled-particle theory (Minton; Lebowitz):</w:t>
      </w:r>
    </w:p>
    <w:p>
      <w:pPr>
        <w:spacing w:before="100" w:after="100"/>
        <w:jc w:val="center"/>
      </w:pPr>
      <m:oMath>
        <m:f>
          <m:fPr>
            <m:type m:val="bar"/>
          </m:fPr>
          <m:num>
            <m:sSub>
              <m:e>
                <m:r>
                  <m:t>μ</m:t>
                </m:r>
              </m:e>
              <m:sub>
                <m:r>
                  <m:t>ex</m:t>
                </m:r>
              </m:sub>
            </m:sSub>
            <m:r>
              <m:t>(r)</m:t>
            </m:r>
          </m:num>
          <m:den>
            <m:r>
              <m:t>RT</m:t>
            </m:r>
          </m:den>
        </m:f>
        <m:r>
          <m:t>=−</m:t>
        </m:r>
        <m:r>
          <m:rPr>
            <m:sty m:val="p"/>
          </m:rPr>
          <m:t>ln</m:t>
        </m:r>
        <m:r>
          <m:t>(1−φ)+</m:t>
        </m:r>
        <m:d>
          <m:dPr>
            <m:sepChr m:val="+"/>
          </m:dPr>
          <m:e>
            <m:r>
              <m:t>3</m:t>
            </m:r>
            <m:r>
              <m:t>z</m:t>
            </m:r>
          </m:e>
          <m:e>
            <m:r>
              <m:t>3</m:t>
            </m:r>
            <m:sSup>
              <m:e>
                <m:r>
                  <m:t>z</m:t>
                </m:r>
              </m:e>
              <m:sup>
                <m:r>
                  <m:t>2</m:t>
                </m:r>
              </m:sup>
            </m:sSup>
          </m:e>
          <m:e>
            <m:sSup>
              <m:e>
                <m:r>
                  <m:t>z</m:t>
                </m:r>
              </m:e>
              <m:sup>
                <m:r>
                  <m:t>3</m:t>
                </m:r>
              </m:sup>
            </m:sSup>
          </m:e>
        </m:d>
        <m:f>
          <m:fPr>
            <m:type m:val="bar"/>
          </m:fPr>
          <m:num>
            <m:r>
              <m:t>φ</m:t>
            </m:r>
          </m:num>
          <m:den>
            <m:r>
              <m:t>1−φ</m:t>
            </m:r>
          </m:den>
        </m:f>
        <m:r>
          <m:t>,</m:t>
        </m:r>
        <m:r>
          <m:t>z=</m:t>
        </m:r>
        <m:f>
          <m:fPr>
            <m:type m:val="bar"/>
          </m:fPr>
          <m:num>
            <m:r>
              <m:t>r</m:t>
            </m:r>
          </m:num>
          <m:den>
            <m:sSub>
              <m:e>
                <m:r>
                  <m:t>R</m:t>
                </m:r>
              </m:e>
              <m:sub>
                <m:r>
                  <m:t>c</m:t>
                </m:r>
              </m:sub>
            </m:sSub>
          </m:den>
        </m:f>
      </m:oMath>
    </w:p>
    <w:p>
      <w:r>
        <w:rPr>
          <w:rFonts w:ascii="Georgia" w:hAnsi="Georgia"/>
          <w:b w:val="0"/>
          <w:i w:val="0"/>
          <w:sz w:val="21"/>
        </w:rPr>
        <w:t>When two molecules A and B bind into a more compact product AB, the product takes up less room than the two separately, so binding 'gives back' space to the crowders. That is favourable, so crowding pushes binding forward. The size of that push is the difference in insertion cost (the equation used in Section 2):</w:t>
      </w:r>
    </w:p>
    <w:p>
      <w:pPr>
        <w:spacing w:before="100" w:after="100"/>
        <w:jc w:val="center"/>
      </w:pPr>
      <m:oMath>
        <m:f>
          <m:fPr>
            <m:type m:val="bar"/>
          </m:fPr>
          <m:num>
            <m:r>
              <m:t>ΔΔ</m:t>
            </m:r>
            <m:sSub>
              <m:e>
                <m:r>
                  <m:t>G</m:t>
                </m:r>
              </m:e>
              <m:sub>
                <m:r>
                  <m:t>EV</m:t>
                </m:r>
              </m:sub>
            </m:sSub>
          </m:num>
          <m:den>
            <m:r>
              <m:t>RT</m:t>
            </m:r>
          </m:den>
        </m:f>
        <m:r>
          <m:t>=</m:t>
        </m:r>
        <m:sSub>
          <m:e>
            <m:r>
              <m:t>μ</m:t>
            </m:r>
          </m:e>
          <m:sub>
            <m:r>
              <m:t>ex</m:t>
            </m:r>
          </m:sub>
        </m:sSub>
        <m:r>
          <m:t>(</m:t>
        </m:r>
        <m:sSub>
          <m:e>
            <m:r>
              <m:t>r</m:t>
            </m:r>
          </m:e>
          <m:sub>
            <m:r>
              <m:t>AB</m:t>
            </m:r>
          </m:sub>
        </m:sSub>
        <m:r>
          <m:t>)−</m:t>
        </m:r>
        <m:sSub>
          <m:e>
            <m:r>
              <m:t>μ</m:t>
            </m:r>
          </m:e>
          <m:sub>
            <m:r>
              <m:t>ex</m:t>
            </m:r>
          </m:sub>
        </m:sSub>
        <m:r>
          <m:t>(</m:t>
        </m:r>
        <m:sSub>
          <m:e>
            <m:r>
              <m:t>r</m:t>
            </m:r>
          </m:e>
          <m:sub>
            <m:r>
              <m:t>A</m:t>
            </m:r>
          </m:sub>
        </m:sSub>
        <m:r>
          <m:t>)−</m:t>
        </m:r>
        <m:sSub>
          <m:e>
            <m:r>
              <m:t>μ</m:t>
            </m:r>
          </m:e>
          <m:sub>
            <m:r>
              <m:t>ex</m:t>
            </m:r>
          </m:sub>
        </m:sSub>
        <m:r>
          <m:t>(</m:t>
        </m:r>
        <m:sSub>
          <m:e>
            <m:r>
              <m:t>r</m:t>
            </m:r>
          </m:e>
          <m:sub>
            <m:r>
              <m:t>B</m:t>
            </m:r>
          </m:sub>
        </m:sSub>
        <m:r>
          <m:t>)</m:t>
        </m:r>
      </m:oMath>
    </w:p>
    <w:p>
      <w:r>
        <w:rPr>
          <w:rFonts w:ascii="Georgia" w:hAnsi="Georgia"/>
          <w:b w:val="0"/>
          <w:i w:val="0"/>
          <w:sz w:val="21"/>
        </w:rPr>
        <w:t>This one function supplies the excluded-volume effect for every binding step in the network, strand pairing and enzyme binding alike, differing only by the molecules' radii. The crowder radius R</w:t>
      </w:r>
      <w:r>
        <w:rPr>
          <w:rFonts w:ascii="Georgia" w:hAnsi="Georgia"/>
          <w:b w:val="0"/>
          <w:i w:val="0"/>
          <w:sz w:val="21"/>
          <w:vertAlign w:val="subscript"/>
        </w:rPr>
        <w:t>c</w:t>
      </w:r>
      <w:r>
        <w:rPr>
          <w:rFonts w:ascii="Georgia" w:hAnsi="Georgia"/>
          <w:b w:val="0"/>
          <w:i w:val="0"/>
          <w:sz w:val="21"/>
        </w:rPr>
        <w:t xml:space="preserve"> enters through z = r/R</w:t>
      </w:r>
      <w:r>
        <w:rPr>
          <w:rFonts w:ascii="Georgia" w:hAnsi="Georgia"/>
          <w:b w:val="0"/>
          <w:i w:val="0"/>
          <w:sz w:val="21"/>
          <w:vertAlign w:val="subscript"/>
        </w:rPr>
        <w:t>c</w:t>
      </w:r>
      <w:r>
        <w:rPr>
          <w:rFonts w:ascii="Georgia" w:hAnsi="Georgia"/>
          <w:b w:val="0"/>
          <w:i w:val="0"/>
          <w:sz w:val="21"/>
        </w:rPr>
        <w:t>, which is exactly why a small crowder (PEG) and a large one (Ficoll) at the same phi give different results: smaller R</w:t>
      </w:r>
      <w:r>
        <w:rPr>
          <w:rFonts w:ascii="Georgia" w:hAnsi="Georgia"/>
          <w:b w:val="0"/>
          <w:i w:val="0"/>
          <w:sz w:val="21"/>
          <w:vertAlign w:val="subscript"/>
        </w:rPr>
        <w:t>c</w:t>
      </w:r>
      <w:r>
        <w:rPr>
          <w:rFonts w:ascii="Georgia" w:hAnsi="Georgia"/>
          <w:b w:val="0"/>
          <w:i w:val="0"/>
          <w:sz w:val="21"/>
        </w:rPr>
        <w:t xml:space="preserve"> means a larger excluded-volume push per unit phi.</w:t>
      </w:r>
    </w:p>
    <w:p>
      <w:pPr>
        <w:pStyle w:val="Heading2"/>
      </w:pPr>
      <w:r>
        <w:rPr>
          <w:rFonts w:ascii="Georgia" w:hAnsi="Georgia"/>
          <w:color w:val="1F3A5F"/>
        </w:rPr>
        <w:t>6.2  Viscosity: why crowding slows the on-rates</w:t>
      </w:r>
    </w:p>
    <w:p>
      <w:r>
        <w:rPr>
          <w:rFonts w:ascii="Georgia" w:hAnsi="Georgia"/>
          <w:b w:val="0"/>
          <w:i w:val="0"/>
          <w:sz w:val="21"/>
        </w:rPr>
        <w:t>Crowding also makes the solution thicker, so molecules diffuse and meet more slowly. For a polymer mesh (PEG) the effective viscosity felt by a molecule depends on its size relative to the mesh spacing xi (Holyst):</w:t>
      </w:r>
    </w:p>
    <w:p>
      <w:pPr>
        <w:spacing w:before="100" w:after="100"/>
        <w:jc w:val="center"/>
      </w:pPr>
      <m:oMath>
        <m:f>
          <m:fPr>
            <m:type m:val="bar"/>
          </m:fPr>
          <m:num>
            <m:sSub>
              <m:e>
                <m:r>
                  <m:t>η</m:t>
                </m:r>
              </m:e>
              <m:sub>
                <m:r>
                  <m:t>eff</m:t>
                </m:r>
              </m:sub>
            </m:sSub>
            <m:r>
              <m:t>(r)</m:t>
            </m:r>
          </m:num>
          <m:den>
            <m:sSub>
              <m:e>
                <m:r>
                  <m:t>η</m:t>
                </m:r>
              </m:e>
              <m:sub>
                <m:r>
                  <m:t>0</m:t>
                </m:r>
              </m:sub>
            </m:sSub>
          </m:den>
        </m:f>
        <m:r>
          <m:t>=</m:t>
        </m:r>
        <m:r>
          <m:rPr>
            <m:sty m:val="p"/>
          </m:rPr>
          <m:t>exp</m:t>
        </m:r>
        <m:d>
          <m:dPr>
            <m:begChr m:val="["/>
            <m:sepChr m:val=""/>
            <m:endChr m:val="]"/>
          </m:dPr>
          <m:e>
            <m:r>
              <m:t>b</m:t>
            </m:r>
            <m:sSup>
              <m:e>
                <m:d>
                  <m:dPr>
                    <m:sepChr m:val=""/>
                  </m:dPr>
                  <m:e>
                    <m:f>
                      <m:fPr>
                        <m:type m:val="bar"/>
                      </m:fPr>
                      <m:num>
                        <m:sSub>
                          <m:e>
                            <m:r>
                              <m:t>R</m:t>
                            </m:r>
                          </m:e>
                          <m:sub>
                            <m:r>
                              <m:t>eff</m:t>
                            </m:r>
                          </m:sub>
                        </m:sSub>
                      </m:num>
                      <m:den>
                        <m:r>
                          <m:t>ξ</m:t>
                        </m:r>
                      </m:den>
                    </m:f>
                  </m:e>
                </m:d>
              </m:e>
              <m:sup>
                <m:r>
                  <m:t>a</m:t>
                </m:r>
              </m:sup>
            </m:sSup>
          </m:e>
        </m:d>
        <m:r>
          <m:t>,</m:t>
        </m:r>
        <m:f>
          <m:fPr>
            <m:type m:val="bar"/>
          </m:fPr>
          <m:num>
            <m:r>
              <m:t>1</m:t>
            </m:r>
          </m:num>
          <m:den>
            <m:sSubSup>
              <m:e>
                <m:r>
                  <m:t>R</m:t>
                </m:r>
              </m:e>
              <m:sub>
                <m:r>
                  <m:t>eff</m:t>
                </m:r>
              </m:sub>
              <m:sup>
                <m:r>
                  <m:t>2</m:t>
                </m:r>
              </m:sup>
            </m:sSubSup>
          </m:den>
        </m:f>
        <m:r>
          <m:t>=</m:t>
        </m:r>
        <m:f>
          <m:fPr>
            <m:type m:val="bar"/>
          </m:fPr>
          <m:num>
            <m:r>
              <m:t>1</m:t>
            </m:r>
          </m:num>
          <m:den>
            <m:sSubSup>
              <m:e>
                <m:r>
                  <m:t>R</m:t>
                </m:r>
              </m:e>
              <m:sub>
                <m:r>
                  <m:t>h</m:t>
                </m:r>
              </m:sub>
              <m:sup>
                <m:r>
                  <m:t>2</m:t>
                </m:r>
              </m:sup>
            </m:sSubSup>
          </m:den>
        </m:f>
        <m:r>
          <m:t>+</m:t>
        </m:r>
        <m:f>
          <m:fPr>
            <m:type m:val="bar"/>
          </m:fPr>
          <m:num>
            <m:r>
              <m:t>1</m:t>
            </m:r>
          </m:num>
          <m:den>
            <m:sSup>
              <m:e>
                <m:r>
                  <m:t>r</m:t>
                </m:r>
              </m:e>
              <m:sup>
                <m:r>
                  <m:t>2</m:t>
                </m:r>
              </m:sup>
            </m:sSup>
          </m:den>
        </m:f>
        <m:r>
          <m:t>,</m:t>
        </m:r>
        <m:r>
          <m:t>ξ=</m:t>
        </m:r>
        <m:sSub>
          <m:e>
            <m:r>
              <m:t>R</m:t>
            </m:r>
          </m:e>
          <m:sub>
            <m:r>
              <m:t>c</m:t>
            </m:r>
          </m:sub>
        </m:sSub>
        <m:sSup>
          <m:e>
            <m:d>
              <m:dPr>
                <m:sepChr m:val=""/>
              </m:dPr>
              <m:e>
                <m:f>
                  <m:fPr>
                    <m:type m:val="bar"/>
                  </m:fPr>
                  <m:num>
                    <m:r>
                      <m:t>c</m:t>
                    </m:r>
                  </m:num>
                  <m:den>
                    <m:sSup>
                      <m:e>
                        <m:r>
                          <m:t>c</m:t>
                        </m:r>
                      </m:e>
                      <m:sup>
                        <m:r>
                          <m:t>*</m:t>
                        </m:r>
                      </m:sup>
                    </m:sSup>
                  </m:den>
                </m:f>
              </m:e>
            </m:d>
          </m:e>
          <m:sup>
            <m:r>
              <m:t>−0.75</m:t>
            </m:r>
          </m:sup>
        </m:sSup>
      </m:oMath>
    </w:p>
    <w:p>
      <w:r>
        <w:rPr>
          <w:rFonts w:ascii="Georgia" w:hAnsi="Georgia"/>
          <w:b w:val="0"/>
          <w:i w:val="0"/>
          <w:sz w:val="21"/>
        </w:rPr>
        <w:t>A binding on-rate then slows in proportion to 1/eta_eff at the size of the larger partner (the slower mover sets the meeting rate). Small strands barely notice; large enzymes feel it strongly. A compact sphere like Ficoll has no mesh, so it uses the hard-sphere (Mooney) law instead:</w:t>
      </w:r>
    </w:p>
    <w:p>
      <w:pPr>
        <w:spacing w:before="100" w:after="100"/>
        <w:jc w:val="center"/>
      </w:pPr>
      <m:oMath>
        <m:f>
          <m:fPr>
            <m:type m:val="bar"/>
          </m:fPr>
          <m:num>
            <m:r>
              <m:t>η</m:t>
            </m:r>
          </m:num>
          <m:den>
            <m:sSub>
              <m:e>
                <m:r>
                  <m:t>η</m:t>
                </m:r>
              </m:e>
              <m:sub>
                <m:r>
                  <m:t>0</m:t>
                </m:r>
              </m:sub>
            </m:sSub>
          </m:den>
        </m:f>
        <m:r>
          <m:t>=</m:t>
        </m:r>
        <m:r>
          <m:rPr>
            <m:sty m:val="p"/>
          </m:rPr>
          <m:t>exp</m:t>
        </m:r>
        <m:d>
          <m:dPr>
            <m:begChr m:val="["/>
            <m:sepChr m:val=""/>
            <m:endChr m:val="]"/>
          </m:dPr>
          <m:e>
            <m:f>
              <m:fPr>
                <m:type m:val="bar"/>
              </m:fPr>
              <m:num>
                <m:r>
                  <m:t>[η]</m:t>
                </m:r>
                <m:r>
                  <m:t>φ</m:t>
                </m:r>
              </m:num>
              <m:den>
                <m:r>
                  <m:t>1−φ/</m:t>
                </m:r>
                <m:sSub>
                  <m:e>
                    <m:r>
                      <m:t>φ</m:t>
                    </m:r>
                  </m:e>
                  <m:sub>
                    <m:r>
                      <m:t>max</m:t>
                    </m:r>
                  </m:sub>
                </m:sSub>
              </m:den>
            </m:f>
          </m:e>
        </m:d>
      </m:oMath>
    </w:p>
    <w:p>
      <w:pPr>
        <w:pStyle w:val="Heading2"/>
      </w:pPr>
      <w:r>
        <w:rPr>
          <w:rFonts w:ascii="Georgia" w:hAnsi="Georgia"/>
          <w:color w:val="1F3A5F"/>
        </w:rPr>
        <w:t>6.3  Chemical identity: what separates PEG from Ficoll beyond size</w:t>
      </w:r>
    </w:p>
    <w:p>
      <w:r>
        <w:rPr>
          <w:rFonts w:ascii="Georgia" w:hAnsi="Georgia"/>
          <w:b w:val="0"/>
          <w:i w:val="0"/>
          <w:sz w:val="21"/>
        </w:rPr>
        <w:t>Section 6.1 is purely a size and shape effect: it is identical for any inert crowder and can only tell PEG and Ficoll apart through their radii. That is not enough. PEG and Ficoll are chemically different molecules, and we carry that difference through two further channels layered on top of excluded volume.</w:t>
      </w:r>
    </w:p>
    <w:p>
      <w:r>
        <w:rPr>
          <w:rFonts w:ascii="Georgia" w:hAnsi="Georgia"/>
          <w:b w:val="0"/>
          <w:i w:val="0"/>
          <w:sz w:val="21"/>
        </w:rPr>
        <w:t>First, a preferential-interaction (enthalpic) term. A crowder that is preferentially pushed away from the DNA and protein surfaces pays a free-energy cost set by the exposed surface area; because binding buries surface, such a crowder stabilises the bound state on top of pure excluded volume. We write it as</w:t>
      </w:r>
    </w:p>
    <w:p>
      <w:pPr>
        <w:spacing w:before="100" w:after="100"/>
        <w:jc w:val="center"/>
      </w:pPr>
      <m:oMath>
        <m:f>
          <m:fPr>
            <m:type m:val="bar"/>
          </m:fPr>
          <m:num>
            <m:r>
              <m:t>ΔΔ</m:t>
            </m:r>
            <m:sSub>
              <m:e>
                <m:r>
                  <m:t>G</m:t>
                </m:r>
              </m:e>
              <m:sub>
                <m:r>
                  <m:t>enth</m:t>
                </m:r>
              </m:sub>
            </m:sSub>
          </m:num>
          <m:den>
            <m:r>
              <m:t>RT</m:t>
            </m:r>
          </m:den>
        </m:f>
        <m:r>
          <m:t>=χ</m:t>
        </m:r>
        <m:r>
          <m:t>φ</m:t>
        </m:r>
        <m:f>
          <m:fPr>
            <m:type m:val="bar"/>
          </m:fPr>
          <m:num>
            <m:sSubSup>
              <m:e>
                <m:r>
                  <m:t>r</m:t>
                </m:r>
              </m:e>
              <m:sub>
                <m:r>
                  <m:t>AB</m:t>
                </m:r>
              </m:sub>
              <m:sup>
                <m:r>
                  <m:t>2</m:t>
                </m:r>
              </m:sup>
            </m:sSubSup>
            <m:r>
              <m:t>−</m:t>
            </m:r>
            <m:sSubSup>
              <m:e>
                <m:r>
                  <m:t>r</m:t>
                </m:r>
              </m:e>
              <m:sub>
                <m:r>
                  <m:t>A</m:t>
                </m:r>
              </m:sub>
              <m:sup>
                <m:r>
                  <m:t>2</m:t>
                </m:r>
              </m:sup>
            </m:sSubSup>
            <m:r>
              <m:t>−</m:t>
            </m:r>
            <m:sSubSup>
              <m:e>
                <m:r>
                  <m:t>r</m:t>
                </m:r>
              </m:e>
              <m:sub>
                <m:r>
                  <m:t>B</m:t>
                </m:r>
              </m:sub>
              <m:sup>
                <m:r>
                  <m:t>2</m:t>
                </m:r>
              </m:sup>
            </m:sSubSup>
          </m:num>
          <m:den>
            <m:sSubSup>
              <m:e>
                <m:r>
                  <m:t>r</m:t>
                </m:r>
              </m:e>
              <m:sub>
                <m:r>
                  <m:t>ref</m:t>
                </m:r>
              </m:sub>
              <m:sup>
                <m:r>
                  <m:t>2</m:t>
                </m:r>
              </m:sup>
            </m:sSubSup>
          </m:den>
        </m:f>
      </m:oMath>
    </w:p>
    <w:p>
      <w:r>
        <w:rPr>
          <w:rFonts w:ascii="Georgia" w:hAnsi="Georgia"/>
          <w:b w:val="0"/>
          <w:i w:val="0"/>
          <w:sz w:val="21"/>
        </w:rPr>
        <w:t>where chi carries the crowder's chemical identity. Ficoll, a hydrophilic polysucrose, is the more strongly excluded (enthalpic) crowder, so it gets a positive chi and a stabilisation that does not scale with its (small, large-sphere) excluded-volume term. PEG is close to ideal toward DNA, so its chi is near zero.</w:t>
      </w:r>
    </w:p>
    <w:p>
      <w:r>
        <w:rPr>
          <w:rFonts w:ascii="Georgia" w:hAnsi="Georgia"/>
          <w:b w:val="0"/>
          <w:i w:val="0"/>
          <w:sz w:val="21"/>
        </w:rPr>
        <w:t>Second, water activity. Crowding lowers the activity of water, which favours the more compact, water-releasing bound state. This is where PEG's own chemistry enters: PEG is a strong osmolyte and depresses water activity sharply, whereas Ficoll barely perturbs it. We use a crowder-specific slope k</w:t>
      </w:r>
      <w:r>
        <w:rPr>
          <w:rFonts w:ascii="Georgia" w:hAnsi="Georgia"/>
          <w:b w:val="0"/>
          <w:i w:val="0"/>
          <w:sz w:val="21"/>
          <w:vertAlign w:val="subscript"/>
        </w:rPr>
        <w:t>aw</w:t>
      </w:r>
      <w:r>
        <w:rPr>
          <w:rFonts w:ascii="Georgia" w:hAnsi="Georgia"/>
          <w:b w:val="0"/>
          <w:i w:val="0"/>
          <w:sz w:val="21"/>
        </w:rPr>
        <w:t>:</w:t>
      </w:r>
    </w:p>
    <w:p>
      <w:pPr>
        <w:spacing w:before="100" w:after="100"/>
        <w:jc w:val="center"/>
      </w:pPr>
      <m:oMath>
        <m:f>
          <m:fPr>
            <m:type m:val="bar"/>
          </m:fPr>
          <m:num>
            <m:r>
              <m:t>ΔΔ</m:t>
            </m:r>
            <m:sSub>
              <m:e>
                <m:r>
                  <m:t>G</m:t>
                </m:r>
              </m:e>
              <m:sub>
                <m:r>
                  <m:t>hyd</m:t>
                </m:r>
              </m:sub>
            </m:sSub>
          </m:num>
          <m:den>
            <m:r>
              <m:t>RT</m:t>
            </m:r>
          </m:den>
        </m:f>
        <m:r>
          <m:t>=</m:t>
        </m:r>
        <m:sSub>
          <m:e>
            <m:r>
              <m:t>n</m:t>
            </m:r>
          </m:e>
          <m:sub>
            <m:r>
              <m:t>w</m:t>
            </m:r>
          </m:sub>
        </m:sSub>
        <m:r>
          <m:rPr>
            <m:sty m:val="p"/>
          </m:rPr>
          <m:t>ln</m:t>
        </m:r>
        <m:sSub>
          <m:e>
            <m:r>
              <m:t>a</m:t>
            </m:r>
          </m:e>
          <m:sub>
            <m:r>
              <m:t>w</m:t>
            </m:r>
          </m:sub>
        </m:sSub>
        <m:r>
          <m:t>,</m:t>
        </m:r>
        <m:r>
          <m:rPr>
            <m:sty m:val="p"/>
          </m:rPr>
          <m:t>ln</m:t>
        </m:r>
        <m:sSub>
          <m:e>
            <m:r>
              <m:t>a</m:t>
            </m:r>
          </m:e>
          <m:sub>
            <m:r>
              <m:t>w</m:t>
            </m:r>
          </m:sub>
        </m:sSub>
        <m:r>
          <m:t>≈−</m:t>
        </m:r>
        <m:sSub>
          <m:e>
            <m:r>
              <m:t>k</m:t>
            </m:r>
          </m:e>
          <m:sub>
            <m:r>
              <m:t>aw</m:t>
            </m:r>
          </m:sub>
        </m:sSub>
        <m:r>
          <m:t>φ</m:t>
        </m:r>
      </m:oMath>
    </w:p>
    <w:p>
      <w:r>
        <w:rPr>
          <w:rFonts w:ascii="Georgia" w:hAnsi="Georgia"/>
          <w:b w:val="0"/>
          <w:i w:val="0"/>
          <w:sz w:val="21"/>
        </w:rPr>
        <w:t>So the two crowders are now separated by chemistry through complementary routes: PEG mainly through its strong water-activity depression, Ficoll mainly through its preferential-exclusion (enthalpic) term. chi and k</w:t>
      </w:r>
      <w:r>
        <w:rPr>
          <w:rFonts w:ascii="Georgia" w:hAnsi="Georgia"/>
          <w:b w:val="0"/>
          <w:i w:val="0"/>
          <w:sz w:val="21"/>
          <w:vertAlign w:val="subscript"/>
        </w:rPr>
        <w:t>aw</w:t>
      </w:r>
      <w:r>
        <w:rPr>
          <w:rFonts w:ascii="Georgia" w:hAnsi="Georgia"/>
          <w:b w:val="0"/>
          <w:i w:val="0"/>
          <w:sz w:val="21"/>
        </w:rPr>
        <w:t xml:space="preserve"> are literature-anchored but tunable, to be pinned by the wet-lab PEG versus Ficoll comparison.</w:t>
      </w:r>
    </w:p>
    <w:p>
      <w:r>
        <w:rPr>
          <w:rFonts w:ascii="Georgia" w:hAnsi="Georgia"/>
          <w:b w:val="0"/>
          <w:i w:val="0"/>
          <w:sz w:val="21"/>
        </w:rPr>
        <w:t>A third small effect, sequestration of buffer ions, is deliberately left switched off rather than quietly folded in. It would need a divalent (magnesium) treatment because every enzyme and the whole buffer are magnesium-based, whereas the available data and the simple formula are for sodium, and we have no measured crowder to magnesium binding constant. It is kept in the code as a clearly labelled, disabled option for a future sensitivity check; it contributes nothing to any prediction here.</w:t>
      </w:r>
    </w:p>
    <w:p>
      <w:pPr>
        <w:pStyle w:val="Heading1"/>
      </w:pPr>
      <w:r>
        <w:rPr>
          <w:rFonts w:ascii="Georgia" w:hAnsi="Georgia"/>
          <w:color w:val="1F3A5F"/>
        </w:rPr>
        <w:t>7.  Putting it together: how crowding moves each rate constant</w:t>
      </w:r>
    </w:p>
    <w:p>
      <w:r>
        <w:rPr>
          <w:rFonts w:ascii="Georgia" w:hAnsi="Georgia"/>
          <w:b w:val="0"/>
          <w:i w:val="0"/>
          <w:sz w:val="21"/>
        </w:rPr>
        <w:t>Each elementary constant now changes with phi in a fixed way. For binding steps, the strength changes by the excluded-volume free energy, the on-rate slows by viscosity, and the off-rate is set so the two stay consistent:</w:t>
      </w:r>
    </w:p>
    <w:p>
      <w:pPr>
        <w:spacing w:before="100" w:after="100"/>
        <w:jc w:val="center"/>
      </w:pPr>
      <m:oMath>
        <m:r>
          <m:t>K(φ)=</m:t>
        </m:r>
        <m:sSup>
          <m:e>
            <m:r>
              <m:t>K</m:t>
            </m:r>
          </m:e>
          <m:sup>
            <m:r>
              <m:t>0</m:t>
            </m:r>
          </m:sup>
        </m:sSup>
        <m:r>
          <m:rPr>
            <m:sty m:val="p"/>
          </m:rPr>
          <m:t>exp</m:t>
        </m:r>
        <m:d>
          <m:dPr>
            <m:sepChr m:val="−"/>
          </m:dPr>
          <m:e/>
          <m:e>
            <m:f>
              <m:fPr>
                <m:type m:val="bar"/>
              </m:fPr>
              <m:num>
                <m:r>
                  <m:t>ΔΔ</m:t>
                </m:r>
                <m:sSub>
                  <m:e>
                    <m:r>
                      <m:t>G</m:t>
                    </m:r>
                  </m:e>
                  <m:sub>
                    <m:r>
                      <m:t>EV</m:t>
                    </m:r>
                  </m:sub>
                </m:sSub>
              </m:num>
              <m:den>
                <m:r>
                  <m:t>RT</m:t>
                </m:r>
              </m:den>
            </m:f>
          </m:e>
        </m:d>
        <m:r>
          <m:t>,</m:t>
        </m:r>
        <m:sSub>
          <m:e>
            <m:r>
              <m:t>k</m:t>
            </m:r>
          </m:e>
          <m:sub>
            <m:r>
              <m:t>on</m:t>
            </m:r>
          </m:sub>
        </m:sSub>
        <m:r>
          <m:t>(φ)=</m:t>
        </m:r>
        <m:f>
          <m:fPr>
            <m:type m:val="bar"/>
          </m:fPr>
          <m:num>
            <m:sSubSup>
              <m:e>
                <m:r>
                  <m:t>k</m:t>
                </m:r>
              </m:e>
              <m:sub>
                <m:r>
                  <m:t>on</m:t>
                </m:r>
              </m:sub>
              <m:sup>
                <m:r>
                  <m:t>0</m:t>
                </m:r>
              </m:sup>
            </m:sSubSup>
          </m:num>
          <m:den>
            <m:sSub>
              <m:e>
                <m:r>
                  <m:t>η</m:t>
                </m:r>
              </m:e>
              <m:sub>
                <m:r>
                  <m:t>eff</m:t>
                </m:r>
              </m:sub>
            </m:sSub>
          </m:den>
        </m:f>
        <m:r>
          <m:t>,</m:t>
        </m:r>
        <m:sSub>
          <m:e>
            <m:r>
              <m:t>k</m:t>
            </m:r>
          </m:e>
          <m:sub>
            <m:r>
              <m:t>off</m:t>
            </m:r>
          </m:sub>
        </m:sSub>
        <m:r>
          <m:t>=</m:t>
        </m:r>
        <m:f>
          <m:fPr>
            <m:type m:val="bar"/>
          </m:fPr>
          <m:num>
            <m:sSub>
              <m:e>
                <m:r>
                  <m:t>k</m:t>
                </m:r>
              </m:e>
              <m:sub>
                <m:r>
                  <m:t>on</m:t>
                </m:r>
              </m:sub>
            </m:sSub>
          </m:num>
          <m:den>
            <m:r>
              <m:t>K</m:t>
            </m:r>
          </m:den>
        </m:f>
      </m:oMath>
    </w:p>
    <w:p>
      <w:r>
        <w:rPr>
          <w:rFonts w:ascii="Georgia" w:hAnsi="Georgia"/>
          <w:b w:val="0"/>
          <w:i w:val="0"/>
          <w:sz w:val="21"/>
        </w:rPr>
        <w:t>The catalytic step is intrinsic enzyme chemistry, which excluded volume cannot predict, so it is taken from enzyme measurements: crowding raises polymerase and nickase turnover and lowers exonuclease turnover.</w:t>
      </w:r>
    </w:p>
    <w:p>
      <w:pPr>
        <w:spacing w:before="100" w:after="100"/>
        <w:jc w:val="center"/>
      </w:pPr>
      <m:oMath>
        <m:sSubSup>
          <m:e>
            <m:r>
              <m:t>k</m:t>
            </m:r>
          </m:e>
          <m:sub>
            <m:r>
              <m:t>cat</m:t>
            </m:r>
          </m:sub>
          <m:sup>
            <m:r>
              <m:t>pol/nick</m:t>
            </m:r>
          </m:sup>
        </m:sSubSup>
        <m:r>
          <m:t>(φ)=</m:t>
        </m:r>
        <m:sSub>
          <m:e>
            <m:r>
              <m:t>k</m:t>
            </m:r>
          </m:e>
          <m:sub>
            <m:r>
              <m:t>cat</m:t>
            </m:r>
          </m:sub>
        </m:sSub>
        <m:sSup>
          <m:e>
            <m:r>
              <m:t>e</m:t>
            </m:r>
          </m:e>
          <m:sup>
            <m:r>
              <m:t>+</m:t>
            </m:r>
            <m:sSub>
              <m:e>
                <m:r>
                  <m:t>c</m:t>
                </m:r>
              </m:e>
              <m:sub>
                <m:r>
                  <m:t>P</m:t>
                </m:r>
              </m:sub>
            </m:sSub>
            <m:r>
              <m:t>φ</m:t>
            </m:r>
          </m:sup>
        </m:sSup>
        <m:r>
          <m:t>,</m:t>
        </m:r>
        <m:sSubSup>
          <m:e>
            <m:r>
              <m:t>k</m:t>
            </m:r>
          </m:e>
          <m:sub>
            <m:r>
              <m:t>cat</m:t>
            </m:r>
          </m:sub>
          <m:sup>
            <m:r>
              <m:t>exo</m:t>
            </m:r>
          </m:sup>
        </m:sSubSup>
        <m:r>
          <m:t>(φ)=</m:t>
        </m:r>
        <m:sSub>
          <m:e>
            <m:r>
              <m:t>k</m:t>
            </m:r>
          </m:e>
          <m:sub>
            <m:r>
              <m:t>cat</m:t>
            </m:r>
          </m:sub>
        </m:sSub>
        <m:sSup>
          <m:e>
            <m:r>
              <m:t>e</m:t>
            </m:r>
          </m:e>
          <m:sup>
            <m:r>
              <m:t>−</m:t>
            </m:r>
            <m:sSub>
              <m:e>
                <m:r>
                  <m:t>c</m:t>
                </m:r>
              </m:e>
              <m:sub>
                <m:r>
                  <m:t>E</m:t>
                </m:r>
              </m:sub>
            </m:sSub>
            <m:r>
              <m:t>φ</m:t>
            </m:r>
          </m:sup>
        </m:sSup>
      </m:oMath>
    </w:p>
    <w:p>
      <w:r>
        <w:rPr>
          <w:rFonts w:ascii="Georgia" w:hAnsi="Georgia"/>
          <w:b w:val="0"/>
          <w:i w:val="0"/>
          <w:sz w:val="21"/>
        </w:rPr>
        <w:t>The net effect on the lumped constants, which the code reads off automatically, is that for PEG the growth and predation constants (k</w:t>
      </w:r>
      <w:r>
        <w:rPr>
          <w:rFonts w:ascii="Georgia" w:hAnsi="Georgia"/>
          <w:b w:val="0"/>
          <w:i w:val="0"/>
          <w:sz w:val="21"/>
          <w:vertAlign w:val="subscript"/>
        </w:rPr>
        <w:t>1</w:t>
      </w:r>
      <w:r>
        <w:rPr>
          <w:rFonts w:ascii="Georgia" w:hAnsi="Georgia"/>
          <w:b w:val="0"/>
          <w:i w:val="0"/>
          <w:sz w:val="21"/>
        </w:rPr>
        <w:t>, k</w:t>
      </w:r>
      <w:r>
        <w:rPr>
          <w:rFonts w:ascii="Georgia" w:hAnsi="Georgia"/>
          <w:b w:val="0"/>
          <w:i w:val="0"/>
          <w:sz w:val="21"/>
          <w:vertAlign w:val="subscript"/>
        </w:rPr>
        <w:t>2</w:t>
      </w:r>
      <w:r>
        <w:rPr>
          <w:rFonts w:ascii="Georgia" w:hAnsi="Georgia"/>
          <w:b w:val="0"/>
          <w:i w:val="0"/>
          <w:sz w:val="21"/>
        </w:rPr>
        <w:t>) rise while the decay constants (k</w:t>
      </w:r>
      <w:r>
        <w:rPr>
          <w:rFonts w:ascii="Georgia" w:hAnsi="Georgia"/>
          <w:b w:val="0"/>
          <w:i w:val="0"/>
          <w:sz w:val="21"/>
          <w:vertAlign w:val="subscript"/>
        </w:rPr>
        <w:t>N</w:t>
      </w:r>
      <w:r>
        <w:rPr>
          <w:rFonts w:ascii="Georgia" w:hAnsi="Georgia"/>
          <w:b w:val="0"/>
          <w:i w:val="0"/>
          <w:sz w:val="21"/>
        </w:rPr>
        <w:t>, k</w:t>
      </w:r>
      <w:r>
        <w:rPr>
          <w:rFonts w:ascii="Georgia" w:hAnsi="Georgia"/>
          <w:b w:val="0"/>
          <w:i w:val="0"/>
          <w:sz w:val="21"/>
          <w:vertAlign w:val="subscript"/>
        </w:rPr>
        <w:t>P</w:t>
      </w:r>
      <w:r>
        <w:rPr>
          <w:rFonts w:ascii="Georgia" w:hAnsi="Georgia"/>
          <w:b w:val="0"/>
          <w:i w:val="0"/>
          <w:sz w:val="21"/>
        </w:rPr>
        <w:t>) fall, because the exonuclease is being slowed. The slowing of the exonuclease is the single most important consequence, since the oscillation lives or dies on it.</w:t>
      </w:r>
    </w:p>
    <w:p>
      <w:pPr>
        <w:pStyle w:val="Heading1"/>
      </w:pPr>
      <w:r>
        <w:rPr>
          <w:rFonts w:ascii="Georgia" w:hAnsi="Georgia"/>
          <w:color w:val="1F3A5F"/>
        </w:rPr>
        <w:t>8.  Calibration: two small adjustments</w:t>
      </w:r>
    </w:p>
    <w:p>
      <w:r>
        <w:rPr>
          <w:rFonts w:ascii="Georgia" w:hAnsi="Georgia"/>
          <w:b w:val="0"/>
          <w:i w:val="0"/>
          <w:sz w:val="21"/>
        </w:rPr>
        <w:t>Two adjustments turn the elementary constants into a model whose dilute behaviour matches the experiment.</w:t>
      </w:r>
    </w:p>
    <w:p>
      <w:pPr>
        <w:pStyle w:val="ListBullet"/>
      </w:pPr>
      <w:r>
        <w:rPr>
          <w:rFonts w:ascii="Georgia" w:hAnsi="Georgia"/>
          <w:b/>
          <w:i w:val="0"/>
          <w:sz w:val="21"/>
        </w:rPr>
        <w:t xml:space="preserve">Timescale (0.8).  </w:t>
      </w:r>
      <w:r>
        <w:rPr>
          <w:rFonts w:ascii="Georgia" w:hAnsi="Georgia"/>
          <w:b w:val="0"/>
          <w:i w:val="0"/>
          <w:sz w:val="21"/>
        </w:rPr>
        <w:t>a single factor of 0.8 multiplies the catalytic constants. The quick estimate of those constants ignores the prey and predator that sit temporarily inside the complexes; tracking that bound pool slightly slows the cycle, and this factor restores the measured period.</w:t>
      </w:r>
    </w:p>
    <w:p>
      <w:pPr>
        <w:pStyle w:val="ListBullet"/>
      </w:pPr>
      <w:r>
        <w:rPr>
          <w:rFonts w:ascii="Georgia" w:hAnsi="Georgia"/>
          <w:b/>
          <w:i w:val="0"/>
          <w:sz w:val="21"/>
        </w:rPr>
        <w:t xml:space="preserve">Leak.  </w:t>
      </w:r>
      <w:r>
        <w:rPr>
          <w:rFonts w:ascii="Georgia" w:hAnsi="Georgia"/>
          <w:b w:val="0"/>
          <w:i w:val="0"/>
          <w:sz w:val="21"/>
        </w:rPr>
        <w:t>a tiny template-independent background synthesis (lambda_N about 0.02, lambda_P about 0.006 nM per minute), a documented feature of this enzyme toolbox in which the polymerase builds strands de novo from the dNTP fuel, lifts the populations off zero. Without it the predator can fall to exactly zero and never recover; with it the oscillation is robust, as seen in experiment. Because it is the same polymerase acting, this background speeds up under crowding along with templated growth rather than staying fixed.</w:t>
      </w:r>
    </w:p>
    <w:p>
      <w:r>
        <w:rPr>
          <w:rFonts w:ascii="Georgia" w:hAnsi="Georgia"/>
          <w:b w:val="0"/>
          <w:i w:val="0"/>
          <w:sz w:val="21"/>
        </w:rPr>
        <w:t>Result at zero crowder: period 90 minutes, predator swinging from about 22 up to 154 nM, a strong steady oscillation, matching the published behaviour.</w:t>
      </w:r>
    </w:p>
    <w:p>
      <w:pPr>
        <w:pStyle w:val="Heading1"/>
      </w:pPr>
      <w:r>
        <w:rPr>
          <w:rFonts w:ascii="Georgia" w:hAnsi="Georgia"/>
          <w:color w:val="1F3A5F"/>
        </w:rPr>
        <w:t>9.  Predictions</w:t>
      </w:r>
    </w:p>
    <w:p>
      <w:pPr>
        <w:jc w:val="center"/>
      </w:pPr>
      <w:r>
        <w:drawing>
          <wp:inline xmlns:a="http://schemas.openxmlformats.org/drawingml/2006/main" xmlns:pic="http://schemas.openxmlformats.org/drawingml/2006/picture">
            <wp:extent cx="5852160" cy="1635043"/>
            <wp:docPr id="1" name="Picture 1"/>
            <wp:cNvGraphicFramePr>
              <a:graphicFrameLocks noChangeAspect="1"/>
            </wp:cNvGraphicFramePr>
            <a:graphic>
              <a:graphicData uri="http://schemas.openxmlformats.org/drawingml/2006/picture">
                <pic:pic>
                  <pic:nvPicPr>
                    <pic:cNvPr id="0" name="mechanistic_timeseries.png"/>
                    <pic:cNvPicPr/>
                  </pic:nvPicPr>
                  <pic:blipFill>
                    <a:blip r:embed="rId9"/>
                    <a:stretch>
                      <a:fillRect/>
                    </a:stretch>
                  </pic:blipFill>
                  <pic:spPr>
                    <a:xfrm>
                      <a:off x="0" y="0"/>
                      <a:ext cx="5852160" cy="1635043"/>
                    </a:xfrm>
                    <a:prstGeom prst="rect"/>
                  </pic:spPr>
                </pic:pic>
              </a:graphicData>
            </a:graphic>
          </wp:inline>
        </w:drawing>
      </w:r>
    </w:p>
    <w:p>
      <w:r>
        <w:rPr>
          <w:rFonts w:ascii="Georgia" w:hAnsi="Georgia"/>
          <w:b w:val="0"/>
          <w:i/>
          <w:sz w:val="18"/>
        </w:rPr>
        <w:t>Figure 1. Settled dynamics at zero crowder and at 5 percent and 10 percent PEG 8000. The swings shrink as crowding increases.</w:t>
      </w:r>
    </w:p>
    <w:p>
      <w:pPr>
        <w:jc w:val="center"/>
      </w:pPr>
      <w:r>
        <w:drawing>
          <wp:inline xmlns:a="http://schemas.openxmlformats.org/drawingml/2006/main" xmlns:pic="http://schemas.openxmlformats.org/drawingml/2006/picture">
            <wp:extent cx="5852160" cy="2302201"/>
            <wp:docPr id="2" name="Picture 2"/>
            <wp:cNvGraphicFramePr>
              <a:graphicFrameLocks noChangeAspect="1"/>
            </wp:cNvGraphicFramePr>
            <a:graphic>
              <a:graphicData uri="http://schemas.openxmlformats.org/drawingml/2006/picture">
                <pic:pic>
                  <pic:nvPicPr>
                    <pic:cNvPr id="0" name="mechanistic_predictions.png"/>
                    <pic:cNvPicPr/>
                  </pic:nvPicPr>
                  <pic:blipFill>
                    <a:blip r:embed="rId10"/>
                    <a:stretch>
                      <a:fillRect/>
                    </a:stretch>
                  </pic:blipFill>
                  <pic:spPr>
                    <a:xfrm>
                      <a:off x="0" y="0"/>
                      <a:ext cx="5852160" cy="2302201"/>
                    </a:xfrm>
                    <a:prstGeom prst="rect"/>
                  </pic:spPr>
                </pic:pic>
              </a:graphicData>
            </a:graphic>
          </wp:inline>
        </w:drawing>
      </w:r>
    </w:p>
    <w:p>
      <w:r>
        <w:rPr>
          <w:rFonts w:ascii="Georgia" w:hAnsi="Georgia"/>
          <w:b w:val="0"/>
          <w:i/>
          <w:sz w:val="18"/>
        </w:rPr>
        <w:t>Figure 2. Period (left) and predator wave size (right) versus crowder concentration. PEG 8000 drives the wave size to zero near 9 to 11 percent (the oscillation stops); Ficoll 400 keeps oscillating throughout.</w:t>
      </w:r>
    </w:p>
    <w:tbl>
      <w:tblPr>
        <w:tblStyle w:val="LightGrid-Accent1"/>
        <w:tblW w:type="auto" w:w="0"/>
        <w:jc w:val="center"/>
        <w:tblLook w:firstColumn="1" w:firstRow="1" w:lastColumn="0" w:lastRow="0" w:noHBand="0" w:noVBand="1" w:val="04A0"/>
      </w:tblPr>
      <w:tblGrid>
        <w:gridCol w:w="2160"/>
        <w:gridCol w:w="2160"/>
        <w:gridCol w:w="2160"/>
        <w:gridCol w:w="2160"/>
      </w:tblGrid>
      <w:tr>
        <w:trPr>
          <w:cantSplit/>
          <w:tblHeader/>
        </w:trPr>
        <w:tc>
          <w:tcPr>
            <w:tcW w:type="dxa" w:w="3024"/>
          </w:tcPr>
          <w:p>
            <w:pPr>
              <w:keepNext/>
            </w:pPr>
            <w:r/>
            <w:r>
              <w:rPr>
                <w:rFonts w:ascii="Georgia" w:hAnsi="Georgia"/>
                <w:b/>
                <w:i w:val="0"/>
                <w:sz w:val="18"/>
              </w:rPr>
              <w:t>Condition</w:t>
            </w:r>
          </w:p>
        </w:tc>
        <w:tc>
          <w:tcPr>
            <w:tcW w:type="dxa" w:w="1872"/>
          </w:tcPr>
          <w:p>
            <w:pPr>
              <w:keepNext/>
            </w:pPr>
            <w:r/>
            <w:r>
              <w:rPr>
                <w:rFonts w:ascii="Georgia" w:hAnsi="Georgia"/>
                <w:b/>
                <w:i w:val="0"/>
                <w:sz w:val="18"/>
              </w:rPr>
              <w:t>Period (min)</w:t>
            </w:r>
          </w:p>
        </w:tc>
        <w:tc>
          <w:tcPr>
            <w:tcW w:type="dxa" w:w="2304"/>
          </w:tcPr>
          <w:p>
            <w:pPr>
              <w:keepNext/>
            </w:pPr>
            <w:r/>
            <w:r>
              <w:rPr>
                <w:rFonts w:ascii="Georgia" w:hAnsi="Georgia"/>
                <w:b/>
                <w:i w:val="0"/>
                <w:sz w:val="18"/>
              </w:rPr>
              <w:t>Predator wave (nM)</w:t>
            </w:r>
          </w:p>
        </w:tc>
        <w:tc>
          <w:tcPr>
            <w:tcW w:type="dxa" w:w="2448"/>
          </w:tcPr>
          <w:p>
            <w:pPr>
              <w:keepNext/>
            </w:pPr>
            <w:r/>
            <w:r>
              <w:rPr>
                <w:rFonts w:ascii="Georgia" w:hAnsi="Georgia"/>
                <w:b/>
                <w:i w:val="0"/>
                <w:sz w:val="18"/>
              </w:rPr>
              <w:t>Oscillating?</w:t>
            </w:r>
          </w:p>
        </w:tc>
      </w:tr>
      <w:tr>
        <w:trPr>
          <w:cantSplit/>
        </w:trPr>
        <w:tc>
          <w:tcPr>
            <w:tcW w:type="dxa" w:w="3024"/>
          </w:tcPr>
          <w:p>
            <w:pPr>
              <w:keepNext/>
            </w:pPr>
            <w:r/>
            <w:r>
              <w:rPr>
                <w:rFonts w:ascii="Georgia" w:hAnsi="Georgia"/>
                <w:b w:val="0"/>
                <w:i w:val="0"/>
                <w:sz w:val="17"/>
              </w:rPr>
              <w:t>Dilute (no crowder)</w:t>
            </w:r>
          </w:p>
        </w:tc>
        <w:tc>
          <w:tcPr>
            <w:tcW w:type="dxa" w:w="1872"/>
          </w:tcPr>
          <w:p>
            <w:pPr>
              <w:keepNext/>
            </w:pPr>
            <w:r/>
            <w:r>
              <w:rPr>
                <w:rFonts w:ascii="Georgia" w:hAnsi="Georgia"/>
                <w:b w:val="0"/>
                <w:i w:val="0"/>
                <w:sz w:val="17"/>
              </w:rPr>
              <w:t>90</w:t>
            </w:r>
          </w:p>
        </w:tc>
        <w:tc>
          <w:tcPr>
            <w:tcW w:type="dxa" w:w="2304"/>
          </w:tcPr>
          <w:p>
            <w:pPr>
              <w:keepNext/>
            </w:pPr>
            <w:r/>
            <w:r>
              <w:rPr>
                <w:rFonts w:ascii="Georgia" w:hAnsi="Georgia"/>
                <w:b w:val="0"/>
                <w:i w:val="0"/>
                <w:sz w:val="17"/>
              </w:rPr>
              <w:t>132</w:t>
            </w:r>
          </w:p>
        </w:tc>
        <w:tc>
          <w:tcPr>
            <w:tcW w:type="dxa" w:w="2448"/>
          </w:tcPr>
          <w:p>
            <w:pPr>
              <w:keepNext/>
            </w:pPr>
            <w:r/>
            <w:r>
              <w:rPr>
                <w:rFonts w:ascii="Georgia" w:hAnsi="Georgia"/>
                <w:b w:val="0"/>
                <w:i w:val="0"/>
                <w:sz w:val="17"/>
              </w:rPr>
              <w:t>yes, strong</w:t>
            </w:r>
          </w:p>
        </w:tc>
      </w:tr>
      <w:tr>
        <w:trPr>
          <w:cantSplit/>
        </w:trPr>
        <w:tc>
          <w:tcPr>
            <w:tcW w:type="dxa" w:w="3024"/>
          </w:tcPr>
          <w:p>
            <w:pPr>
              <w:keepNext/>
            </w:pPr>
            <w:r/>
            <w:r>
              <w:rPr>
                <w:rFonts w:ascii="Georgia" w:hAnsi="Georgia"/>
                <w:b w:val="0"/>
                <w:i w:val="0"/>
                <w:sz w:val="17"/>
              </w:rPr>
              <w:t>5 percent PEG 8000</w:t>
            </w:r>
          </w:p>
        </w:tc>
        <w:tc>
          <w:tcPr>
            <w:tcW w:type="dxa" w:w="1872"/>
          </w:tcPr>
          <w:p>
            <w:pPr>
              <w:keepNext/>
            </w:pPr>
            <w:r/>
            <w:r>
              <w:rPr>
                <w:rFonts w:ascii="Georgia" w:hAnsi="Georgia"/>
                <w:b w:val="0"/>
                <w:i w:val="0"/>
                <w:sz w:val="17"/>
              </w:rPr>
              <w:t>74</w:t>
            </w:r>
          </w:p>
        </w:tc>
        <w:tc>
          <w:tcPr>
            <w:tcW w:type="dxa" w:w="2304"/>
          </w:tcPr>
          <w:p>
            <w:pPr>
              <w:keepNext/>
            </w:pPr>
            <w:r/>
            <w:r>
              <w:rPr>
                <w:rFonts w:ascii="Georgia" w:hAnsi="Georgia"/>
                <w:b w:val="0"/>
                <w:i w:val="0"/>
                <w:sz w:val="17"/>
              </w:rPr>
              <w:t>56</w:t>
            </w:r>
          </w:p>
        </w:tc>
        <w:tc>
          <w:tcPr>
            <w:tcW w:type="dxa" w:w="2448"/>
          </w:tcPr>
          <w:p>
            <w:pPr>
              <w:keepNext/>
            </w:pPr>
            <w:r/>
            <w:r>
              <w:rPr>
                <w:rFonts w:ascii="Georgia" w:hAnsi="Georgia"/>
                <w:b w:val="0"/>
                <w:i w:val="0"/>
                <w:sz w:val="17"/>
              </w:rPr>
              <w:t>yes</w:t>
            </w:r>
          </w:p>
        </w:tc>
      </w:tr>
      <w:tr>
        <w:trPr>
          <w:cantSplit/>
        </w:trPr>
        <w:tc>
          <w:tcPr>
            <w:tcW w:type="dxa" w:w="3024"/>
          </w:tcPr>
          <w:p>
            <w:pPr>
              <w:keepNext/>
            </w:pPr>
            <w:r/>
            <w:r>
              <w:rPr>
                <w:rFonts w:ascii="Georgia" w:hAnsi="Georgia"/>
                <w:b w:val="0"/>
                <w:i w:val="0"/>
                <w:sz w:val="17"/>
              </w:rPr>
              <w:t>8 percent PEG 8000</w:t>
            </w:r>
          </w:p>
        </w:tc>
        <w:tc>
          <w:tcPr>
            <w:tcW w:type="dxa" w:w="1872"/>
          </w:tcPr>
          <w:p>
            <w:pPr>
              <w:keepNext/>
            </w:pPr>
            <w:r/>
            <w:r>
              <w:rPr>
                <w:rFonts w:ascii="Georgia" w:hAnsi="Georgia"/>
                <w:b w:val="0"/>
                <w:i w:val="0"/>
                <w:sz w:val="17"/>
              </w:rPr>
              <w:t>72</w:t>
            </w:r>
          </w:p>
        </w:tc>
        <w:tc>
          <w:tcPr>
            <w:tcW w:type="dxa" w:w="2304"/>
          </w:tcPr>
          <w:p>
            <w:pPr>
              <w:keepNext/>
            </w:pPr>
            <w:r/>
            <w:r>
              <w:rPr>
                <w:rFonts w:ascii="Georgia" w:hAnsi="Georgia"/>
                <w:b w:val="0"/>
                <w:i w:val="0"/>
                <w:sz w:val="17"/>
              </w:rPr>
              <w:t>8</w:t>
            </w:r>
          </w:p>
        </w:tc>
        <w:tc>
          <w:tcPr>
            <w:tcW w:type="dxa" w:w="2448"/>
          </w:tcPr>
          <w:p>
            <w:pPr>
              <w:keepNext/>
            </w:pPr>
            <w:r/>
            <w:r>
              <w:rPr>
                <w:rFonts w:ascii="Georgia" w:hAnsi="Georgia"/>
                <w:b w:val="0"/>
                <w:i w:val="0"/>
                <w:sz w:val="17"/>
              </w:rPr>
              <w:t>yes, near the edge</w:t>
            </w:r>
          </w:p>
        </w:tc>
      </w:tr>
      <w:tr>
        <w:trPr>
          <w:cantSplit/>
        </w:trPr>
        <w:tc>
          <w:tcPr>
            <w:tcW w:type="dxa" w:w="3024"/>
          </w:tcPr>
          <w:p>
            <w:pPr>
              <w:keepNext/>
            </w:pPr>
            <w:r/>
            <w:r>
              <w:rPr>
                <w:rFonts w:ascii="Georgia" w:hAnsi="Georgia"/>
                <w:b w:val="0"/>
                <w:i w:val="0"/>
                <w:sz w:val="17"/>
              </w:rPr>
              <w:t>About 11 percent PEG 8000</w:t>
            </w:r>
          </w:p>
        </w:tc>
        <w:tc>
          <w:tcPr>
            <w:tcW w:type="dxa" w:w="1872"/>
          </w:tcPr>
          <w:p>
            <w:pPr>
              <w:keepNext/>
            </w:pPr>
            <w:r/>
            <w:r>
              <w:rPr>
                <w:rFonts w:ascii="Georgia" w:hAnsi="Georgia"/>
                <w:b w:val="0"/>
                <w:i w:val="0"/>
                <w:sz w:val="17"/>
              </w:rPr>
              <w:t>stops</w:t>
            </w:r>
          </w:p>
        </w:tc>
        <w:tc>
          <w:tcPr>
            <w:tcW w:type="dxa" w:w="2304"/>
          </w:tcPr>
          <w:p>
            <w:pPr>
              <w:keepNext/>
            </w:pPr>
            <w:r/>
            <w:r>
              <w:rPr>
                <w:rFonts w:ascii="Georgia" w:hAnsi="Georgia"/>
                <w:b w:val="0"/>
                <w:i w:val="0"/>
                <w:sz w:val="17"/>
              </w:rPr>
              <w:t>about 0</w:t>
            </w:r>
          </w:p>
        </w:tc>
        <w:tc>
          <w:tcPr>
            <w:tcW w:type="dxa" w:w="2448"/>
          </w:tcPr>
          <w:p>
            <w:pPr>
              <w:keepNext/>
            </w:pPr>
            <w:r/>
            <w:r>
              <w:rPr>
                <w:rFonts w:ascii="Georgia" w:hAnsi="Georgia"/>
                <w:b w:val="0"/>
                <w:i w:val="0"/>
                <w:sz w:val="17"/>
              </w:rPr>
              <w:t>no, waves switch off</w:t>
            </w:r>
          </w:p>
        </w:tc>
      </w:tr>
      <w:tr>
        <w:trPr>
          <w:cantSplit/>
        </w:trPr>
        <w:tc>
          <w:tcPr>
            <w:tcW w:type="dxa" w:w="3024"/>
          </w:tcPr>
          <w:p>
            <w:r/>
            <w:r>
              <w:rPr>
                <w:rFonts w:ascii="Georgia" w:hAnsi="Georgia"/>
                <w:b w:val="0"/>
                <w:i w:val="0"/>
                <w:sz w:val="17"/>
              </w:rPr>
              <w:t>16 percent Ficoll 400</w:t>
            </w:r>
          </w:p>
        </w:tc>
        <w:tc>
          <w:tcPr>
            <w:tcW w:type="dxa" w:w="1872"/>
          </w:tcPr>
          <w:p>
            <w:r/>
            <w:r>
              <w:rPr>
                <w:rFonts w:ascii="Georgia" w:hAnsi="Georgia"/>
                <w:b w:val="0"/>
                <w:i w:val="0"/>
                <w:sz w:val="17"/>
              </w:rPr>
              <w:t>68</w:t>
            </w:r>
          </w:p>
        </w:tc>
        <w:tc>
          <w:tcPr>
            <w:tcW w:type="dxa" w:w="2304"/>
          </w:tcPr>
          <w:p>
            <w:r/>
            <w:r>
              <w:rPr>
                <w:rFonts w:ascii="Georgia" w:hAnsi="Georgia"/>
                <w:b w:val="0"/>
                <w:i w:val="0"/>
                <w:sz w:val="17"/>
              </w:rPr>
              <w:t>28</w:t>
            </w:r>
          </w:p>
        </w:tc>
        <w:tc>
          <w:tcPr>
            <w:tcW w:type="dxa" w:w="2448"/>
          </w:tcPr>
          <w:p>
            <w:r/>
            <w:r>
              <w:rPr>
                <w:rFonts w:ascii="Georgia" w:hAnsi="Georgia"/>
                <w:b w:val="0"/>
                <w:i w:val="0"/>
                <w:sz w:val="17"/>
              </w:rPr>
              <w:t>yes, still going</w:t>
            </w:r>
          </w:p>
        </w:tc>
      </w:tr>
    </w:tbl>
    <w:p>
      <w:r>
        <w:rPr>
          <w:rFonts w:ascii="Georgia" w:hAnsi="Georgia"/>
          <w:b w:val="0"/>
          <w:i w:val="0"/>
          <w:sz w:val="21"/>
        </w:rPr>
        <w:t>The three testable claims for the wet lab: (1) crowding shortens the period; (2) PEG 8000 switches the oscillation off near 9 to 11 percent; (3) at the same volume fraction, Ficoll 400 is far milder and keeps the oscillation alive. The third claim, the same packing giving opposite outcomes for two crowders, is the novel and falsifiable result, and it now rests on chemistry (Section 6.3), not size alone.</w:t>
      </w:r>
    </w:p>
    <w:p>
      <w:pPr>
        <w:pStyle w:val="Heading1"/>
      </w:pPr>
      <w:r>
        <w:rPr>
          <w:rFonts w:ascii="Georgia" w:hAnsi="Georgia"/>
          <w:color w:val="1F3A5F"/>
        </w:rPr>
        <w:t>10.  If you want a simpler version</w:t>
      </w:r>
    </w:p>
    <w:p>
      <w:r>
        <w:rPr>
          <w:rFonts w:ascii="Georgia" w:hAnsi="Georgia"/>
          <w:b w:val="0"/>
          <w:i w:val="0"/>
          <w:sz w:val="21"/>
        </w:rPr>
        <w:t>If the full seven-equation model is more than an analysis needs, it can be collapsed to the two-variable form of Section 3 by assuming binding is fast, with the crowding-dependent constants given by the rules above, for example:</w:t>
      </w:r>
    </w:p>
    <w:p>
      <w:pPr>
        <w:spacing w:before="100" w:after="100"/>
        <w:jc w:val="center"/>
      </w:pPr>
      <m:oMath>
        <m:sSub>
          <m:e>
            <m:r>
              <m:t>k</m:t>
            </m:r>
          </m:e>
          <m:sub>
            <m:r>
              <m:t>1</m:t>
            </m:r>
          </m:sub>
        </m:sSub>
        <m:r>
          <m:t>(φ)=</m:t>
        </m:r>
        <m:f>
          <m:fPr>
            <m:type m:val="bar"/>
          </m:fPr>
          <m:num>
            <m:sSubSup>
              <m:e>
                <m:r>
                  <m:t>k</m:t>
                </m:r>
              </m:e>
              <m:sub>
                <m:r>
                  <m:t>cat</m:t>
                </m:r>
              </m:sub>
              <m:sup>
                <m:r>
                  <m:t>g</m:t>
                </m:r>
              </m:sup>
            </m:sSubSup>
            <m:r>
              <m:t>(φ)</m:t>
            </m:r>
            <m:sSub>
              <m:e>
                <m:r>
                  <m:t>K</m:t>
                </m:r>
              </m:e>
              <m:sub>
                <m:r>
                  <m:t>1</m:t>
                </m:r>
              </m:sub>
            </m:sSub>
            <m:r>
              <m:t>(φ)</m:t>
            </m:r>
          </m:num>
          <m:den>
            <m:r>
              <m:t>pol</m:t>
            </m:r>
          </m:den>
        </m:f>
        <m:r>
          <m:t>,</m:t>
        </m:r>
        <m:r>
          <m:t>b(φ)=</m:t>
        </m:r>
        <m:f>
          <m:fPr>
            <m:type m:val="bar"/>
          </m:fPr>
          <m:num>
            <m:sSub>
              <m:e>
                <m:r>
                  <m:t>K</m:t>
                </m:r>
              </m:e>
              <m:sub>
                <m:r>
                  <m:t>1</m:t>
                </m:r>
              </m:sub>
            </m:sSub>
            <m:r>
              <m:t>(φ)</m:t>
            </m:r>
          </m:num>
          <m:den>
            <m:sSub>
              <m:e>
                <m:r>
                  <m:t>G</m:t>
                </m:r>
              </m:e>
              <m:sub>
                <m:r>
                  <m:t>tot</m:t>
                </m:r>
              </m:sub>
            </m:sSub>
          </m:den>
        </m:f>
        <m:r>
          <m:t>,</m:t>
        </m:r>
        <m:sSub>
          <m:e>
            <m:r>
              <m:t>k</m:t>
            </m:r>
          </m:e>
          <m:sub>
            <m:r>
              <m:t>2</m:t>
            </m:r>
          </m:sub>
        </m:sSub>
        <m:r>
          <m:t>(φ)=</m:t>
        </m:r>
        <m:f>
          <m:fPr>
            <m:type m:val="bar"/>
          </m:fPr>
          <m:num>
            <m:sSubSup>
              <m:e>
                <m:r>
                  <m:t>k</m:t>
                </m:r>
              </m:e>
              <m:sub>
                <m:r>
                  <m:t>cat</m:t>
                </m:r>
              </m:sub>
              <m:sup>
                <m:r>
                  <m:t>p</m:t>
                </m:r>
              </m:sup>
            </m:sSubSup>
            <m:r>
              <m:t>(φ)</m:t>
            </m:r>
            <m:sSub>
              <m:e>
                <m:r>
                  <m:t>K</m:t>
                </m:r>
              </m:e>
              <m:sub>
                <m:r>
                  <m:t>2</m:t>
                </m:r>
              </m:sub>
            </m:sSub>
            <m:r>
              <m:t>(φ)</m:t>
            </m:r>
          </m:num>
          <m:den>
            <m:r>
              <m:t>pol</m:t>
            </m:r>
          </m:den>
        </m:f>
      </m:oMath>
    </w:p>
    <w:p>
      <w:pPr>
        <w:ind w:left="360"/>
      </w:pPr>
      <w:r>
        <w:rPr>
          <w:rFonts w:ascii="Georgia" w:hAnsi="Georgia"/>
          <w:b w:val="0"/>
          <w:i/>
          <w:color w:val="C47828"/>
          <w:sz w:val="19"/>
        </w:rPr>
        <w:t>Note: Important. This two-variable shortcut is good for intuition and for the form of each constant's crowding dependence, but it is not quantitatively faithful here. On its own it mispredicts even the dilute period (about 45 instead of 90 minutes) and loses the oscillation almost immediately, because it cannot hold the prey and predator that are temporarily bound inside the complexes. All quantitative predictions (period, the switch-off concentration, the PEG versus Ficoll difference) come from the full seven-species model. The interactive explorer runs that full model.</w:t>
      </w:r>
    </w:p>
    <w:p>
      <w:pPr>
        <w:pStyle w:val="Heading1"/>
      </w:pPr>
      <w:r>
        <w:rPr>
          <w:rFonts w:ascii="Georgia" w:hAnsi="Georgia"/>
          <w:color w:val="1F3A5F"/>
        </w:rPr>
        <w:t>11.  Assumptions and what to measure</w:t>
      </w:r>
    </w:p>
    <w:p>
      <w:pPr>
        <w:pStyle w:val="ListBullet"/>
      </w:pPr>
      <w:r>
        <w:rPr>
          <w:rFonts w:ascii="Georgia" w:hAnsi="Georgia"/>
          <w:b/>
          <w:i w:val="0"/>
          <w:sz w:val="21"/>
        </w:rPr>
        <w:t xml:space="preserve">Enzymes.  </w:t>
      </w:r>
      <w:r>
        <w:rPr>
          <w:rFonts w:ascii="Georgia" w:hAnsi="Georgia"/>
          <w:b w:val="0"/>
          <w:i w:val="0"/>
          <w:sz w:val="21"/>
        </w:rPr>
        <w:t>polymerase and nickase are plentiful and folded into the catalytic constants; only the exonuclease is treated as a limited, saturating resource.</w:t>
      </w:r>
    </w:p>
    <w:p>
      <w:pPr>
        <w:pStyle w:val="ListBullet"/>
      </w:pPr>
      <w:r>
        <w:rPr>
          <w:rFonts w:ascii="Georgia" w:hAnsi="Georgia"/>
          <w:b/>
          <w:i w:val="0"/>
          <w:sz w:val="21"/>
        </w:rPr>
        <w:t xml:space="preserve">Intermediates.  </w:t>
      </w:r>
      <w:r>
        <w:rPr>
          <w:rFonts w:ascii="Georgia" w:hAnsi="Georgia"/>
          <w:b w:val="0"/>
          <w:i w:val="0"/>
          <w:sz w:val="21"/>
        </w:rPr>
        <w:t>fast intermediate folding states are not tracked (assumed quick).</w:t>
      </w:r>
    </w:p>
    <w:p>
      <w:pPr>
        <w:pStyle w:val="ListBullet"/>
      </w:pPr>
      <w:r>
        <w:rPr>
          <w:rFonts w:ascii="Georgia" w:hAnsi="Georgia"/>
          <w:b/>
          <w:i w:val="0"/>
          <w:sz w:val="21"/>
        </w:rPr>
        <w:t xml:space="preserve">Enzyme data.  </w:t>
      </w:r>
      <w:r>
        <w:rPr>
          <w:rFonts w:ascii="Georgia" w:hAnsi="Georgia"/>
          <w:b w:val="0"/>
          <w:i w:val="0"/>
          <w:sz w:val="21"/>
        </w:rPr>
        <w:t>the strength of the exonuclease slowdown is taken from a related enzyme (Exonuclease I), not the RecJ-family enzyme itself. This is a good match if the team uses RecJf, since it too is an E. coli exonuclease.</w:t>
      </w:r>
    </w:p>
    <w:p>
      <w:pPr>
        <w:pStyle w:val="ListBullet"/>
      </w:pPr>
      <w:r>
        <w:rPr>
          <w:rFonts w:ascii="Georgia" w:hAnsi="Georgia"/>
          <w:b/>
          <w:i w:val="0"/>
          <w:sz w:val="21"/>
        </w:rPr>
        <w:t xml:space="preserve">Conditions.  </w:t>
      </w:r>
      <w:r>
        <w:rPr>
          <w:rFonts w:ascii="Georgia" w:hAnsi="Georgia"/>
          <w:b w:val="0"/>
          <w:i w:val="0"/>
          <w:sz w:val="21"/>
        </w:rPr>
        <w:t>the operating temperature and the exonuclease identity (ttRecJ versus the mesophilic RecJf) are exposed as single settings rather than baked into the model. The crowding physics is written in temperature-scaled units and is essentially temperature-independent; the dilute baseline is fixed from the published data at about 46 degrees, so moving to a cooler protocol would require re-fitting that baseline.</w:t>
      </w:r>
    </w:p>
    <w:p>
      <w:pPr>
        <w:pStyle w:val="ListBullet"/>
      </w:pPr>
      <w:r>
        <w:rPr>
          <w:rFonts w:ascii="Georgia" w:hAnsi="Georgia"/>
          <w:b/>
          <w:i w:val="0"/>
          <w:sz w:val="21"/>
        </w:rPr>
        <w:t xml:space="preserve">Tunable inputs.  </w:t>
      </w:r>
      <w:r>
        <w:rPr>
          <w:rFonts w:ascii="Georgia" w:hAnsi="Georgia"/>
          <w:b w:val="0"/>
          <w:i w:val="0"/>
          <w:sz w:val="21"/>
        </w:rPr>
        <w:t>the excluded-volume radii, the viscosity constants, the catalytic slopes, and the leak size are all literature-anchored but tunable. The qualitative story (period shortens, PEG switches off, Ficoll milder) is robust to their exact values; the precise switch-off concentration is not, so it should be fitted.</w:t>
      </w:r>
    </w:p>
    <w:p>
      <w:pPr>
        <w:pStyle w:val="ListBullet"/>
      </w:pPr>
      <w:r>
        <w:rPr>
          <w:rFonts w:ascii="Georgia" w:hAnsi="Georgia"/>
          <w:b/>
          <w:i w:val="0"/>
          <w:sz w:val="21"/>
        </w:rPr>
        <w:t xml:space="preserve">Known gaps.  </w:t>
      </w:r>
      <w:r>
        <w:rPr>
          <w:rFonts w:ascii="Georgia" w:hAnsi="Georgia"/>
          <w:b w:val="0"/>
          <w:i w:val="0"/>
          <w:sz w:val="21"/>
        </w:rPr>
        <w:t>all Ficoll 400 numbers are extrapolations (no direct Ficoll 400 data in the surveyed papers).</w:t>
      </w:r>
    </w:p>
    <w:p>
      <w:r>
        <w:rPr>
          <w:rFonts w:ascii="Georgia" w:hAnsi="Georgia"/>
          <w:b w:val="0"/>
          <w:i w:val="0"/>
          <w:sz w:val="21"/>
        </w:rPr>
        <w:t>Highest-value measurements, in order: (1) ttRecJ activity versus PEG 8000 and versus Ficoll 400; (2) prey and predator pairing strength versus crowder; (3) solution viscosity versus crowder at the reaction temperature; (4) the background leak rate.</w:t>
      </w:r>
    </w:p>
    <w:p>
      <w:pPr>
        <w:pStyle w:val="Heading1"/>
      </w:pPr>
      <w:r>
        <w:rPr>
          <w:rFonts w:ascii="Georgia" w:hAnsi="Georgia"/>
          <w:color w:val="1F3A5F"/>
        </w:rPr>
        <w:t>12.  Key references</w:t>
      </w:r>
    </w:p>
    <w:p>
      <w:r>
        <w:rPr>
          <w:rFonts w:ascii="Georgia" w:hAnsi="Georgia"/>
          <w:b w:val="0"/>
          <w:i/>
          <w:sz w:val="18"/>
        </w:rPr>
        <w:t>Access tags: [full] full text seen, [abs] abstract only, [2] via a secondary source.</w:t>
      </w:r>
    </w:p>
    <w:p>
      <w:pPr>
        <w:ind w:left="432" w:hanging="432"/>
      </w:pPr>
      <w:r>
        <w:rPr>
          <w:rFonts w:ascii="Georgia" w:hAnsi="Georgia"/>
          <w:b w:val="0"/>
          <w:i w:val="0"/>
          <w:sz w:val="17"/>
        </w:rPr>
        <w:t>Fujii and Rondelez (2013). Predator-prey molecular ecosystems. ACS Nano 7:27. Baseline network and the two-variable model. [full]</w:t>
      </w:r>
    </w:p>
    <w:p>
      <w:pPr>
        <w:ind w:left="432" w:hanging="432"/>
      </w:pPr>
      <w:r>
        <w:rPr>
          <w:rFonts w:ascii="Georgia" w:hAnsi="Georgia"/>
          <w:b w:val="0"/>
          <w:i w:val="0"/>
          <w:sz w:val="17"/>
        </w:rPr>
        <w:t>Montagne et al. (2011). Programming an in vitro DNA oscillator. Mol Syst Biol 7:466. The PEN toolbox and the leak reactions. [full]</w:t>
      </w:r>
    </w:p>
    <w:p>
      <w:pPr>
        <w:ind w:left="432" w:hanging="432"/>
      </w:pPr>
      <w:r>
        <w:rPr>
          <w:rFonts w:ascii="Georgia" w:hAnsi="Georgia"/>
          <w:b w:val="0"/>
          <w:i w:val="0"/>
          <w:sz w:val="17"/>
        </w:rPr>
        <w:t>Holyst et al. (2009). Scaling form of viscosity at all length scales. PCCP 11:9025. The scale-dependent viscosity law. [abs]</w:t>
      </w:r>
    </w:p>
    <w:p>
      <w:pPr>
        <w:ind w:left="432" w:hanging="432"/>
      </w:pPr>
      <w:r>
        <w:rPr>
          <w:rFonts w:ascii="Georgia" w:hAnsi="Georgia"/>
          <w:b w:val="0"/>
          <w:i w:val="0"/>
          <w:sz w:val="17"/>
        </w:rPr>
        <w:t>Knowles et al. (2011). Separating excluded volume from preferential interactions. PNAS 108:12699. Excluded-volume stabilisation of duplexes. [full]</w:t>
      </w:r>
    </w:p>
    <w:p>
      <w:pPr>
        <w:ind w:left="432" w:hanging="432"/>
      </w:pPr>
      <w:r>
        <w:rPr>
          <w:rFonts w:ascii="Georgia" w:hAnsi="Georgia"/>
          <w:b w:val="0"/>
          <w:i w:val="0"/>
          <w:sz w:val="17"/>
        </w:rPr>
        <w:t>Timasheff (1998). Control of protein stability by weak interactions with solvent components. Adv Protein Chem 51:355. Preferential-interaction (enthalpic) term. [2]</w:t>
      </w:r>
    </w:p>
    <w:p>
      <w:pPr>
        <w:ind w:left="432" w:hanging="432"/>
      </w:pPr>
      <w:r>
        <w:rPr>
          <w:rFonts w:ascii="Georgia" w:hAnsi="Georgia"/>
          <w:b w:val="0"/>
          <w:i w:val="0"/>
          <w:sz w:val="17"/>
        </w:rPr>
        <w:t>Sung and Nesbitt (2011, and related single-molecule work). PEG is near-ideal toward DNA folding while Ficoll and dextran contribute enthalpic interactions. Basis for loading chi onto Ficoll, not PEG. [abs]</w:t>
      </w:r>
    </w:p>
    <w:p>
      <w:pPr>
        <w:ind w:left="432" w:hanging="432"/>
      </w:pPr>
      <w:r>
        <w:rPr>
          <w:rFonts w:ascii="Georgia" w:hAnsi="Georgia"/>
          <w:b w:val="0"/>
          <w:i w:val="0"/>
          <w:sz w:val="17"/>
        </w:rPr>
        <w:t>Zhou, Rivas and Minton (2008). Macromolecular crowding. Annu Rev Biophys 37:375. Scaled-particle excluded-volume theory. [full]</w:t>
      </w:r>
    </w:p>
    <w:p>
      <w:pPr>
        <w:ind w:left="432" w:hanging="432"/>
      </w:pPr>
      <w:r>
        <w:rPr>
          <w:rFonts w:ascii="Georgia" w:hAnsi="Georgia"/>
          <w:b w:val="0"/>
          <w:i w:val="0"/>
          <w:sz w:val="17"/>
        </w:rPr>
        <w:t>Minton (2001). The influence of macromolecular crowding. J Biol Chem 276:10577. Activity coefficients from scaled-particle theory. [2]</w:t>
      </w:r>
    </w:p>
    <w:p>
      <w:pPr>
        <w:ind w:left="432" w:hanging="432"/>
      </w:pPr>
      <w:r>
        <w:rPr>
          <w:rFonts w:ascii="Georgia" w:hAnsi="Georgia"/>
          <w:b w:val="0"/>
          <w:i w:val="0"/>
          <w:sz w:val="17"/>
        </w:rPr>
        <w:t>Sasaki et al. (2007). Regulation of DNA nucleases by molecular crowding. Nucleic Acids Res 35:4086. Exonuclease turnover down about 5.5 times at 20 percent PEG 8000. [full]</w:t>
      </w:r>
    </w:p>
    <w:p>
      <w:pPr>
        <w:ind w:left="432" w:hanging="432"/>
      </w:pPr>
      <w:r>
        <w:rPr>
          <w:rFonts w:ascii="Georgia" w:hAnsi="Georgia"/>
          <w:b w:val="0"/>
          <w:i w:val="0"/>
          <w:sz w:val="17"/>
        </w:rPr>
        <w:t>Sasaki et al. (2006). Crowding and DNA polymerase. Biotechnol J 1:440. Polymerase binding up, intrinsic turnover down. [abs]</w:t>
      </w:r>
    </w:p>
    <w:p>
      <w:pPr>
        <w:ind w:left="432" w:hanging="432"/>
      </w:pPr>
      <w:r>
        <w:rPr>
          <w:rFonts w:ascii="Georgia" w:hAnsi="Georgia"/>
          <w:b w:val="0"/>
          <w:i w:val="0"/>
          <w:sz w:val="17"/>
        </w:rPr>
        <w:t>Akabayov et al. (2013). Macromolecular crowding and DNA replication. Nat Commun 4:1615. Replication up about 2 to 4 times at 4 percent PEG. [full]</w:t>
      </w:r>
    </w:p>
    <w:p>
      <w:pPr>
        <w:ind w:left="432" w:hanging="432"/>
      </w:pPr>
      <w:r>
        <w:rPr>
          <w:rFonts w:ascii="Georgia" w:hAnsi="Georgia"/>
          <w:b w:val="0"/>
          <w:i w:val="0"/>
          <w:sz w:val="17"/>
        </w:rPr>
        <w:t>Zimmerman and Harrison (1987). Macromolecular crowding increases polymerase binding to DNA. PNAS 84:1871. Enzyme binding enhancement. [abs]</w:t>
      </w:r>
    </w:p>
    <w:p>
      <w:pPr>
        <w:ind w:left="432" w:hanging="432"/>
      </w:pPr>
      <w:r>
        <w:rPr>
          <w:rFonts w:ascii="Georgia" w:hAnsi="Georgia"/>
          <w:b w:val="0"/>
          <w:i w:val="0"/>
          <w:sz w:val="17"/>
        </w:rPr>
        <w:t>Baltierra-Jasso et al. (2015). Crowding-induced hybridization of single DNA hairpins. JACS 137:16020. PEG 8000 closing rate up about 4 times. [full]</w:t>
      </w:r>
    </w:p>
    <w:p>
      <w:pPr>
        <w:ind w:left="432" w:hanging="432"/>
      </w:pPr>
      <w:r>
        <w:rPr>
          <w:rFonts w:ascii="Georgia" w:hAnsi="Georgia"/>
          <w:b w:val="0"/>
          <w:i w:val="0"/>
          <w:sz w:val="17"/>
        </w:rPr>
        <w:t>Homchaudhuri et al. (2006). Effect of crowding by dextrans and Ficolls. Biopolymers 83:477. Ficoll far milder than extended polymers. [abs]</w:t>
      </w:r>
    </w:p>
    <w:p/>
    <w:p>
      <w:r>
        <w:rPr>
          <w:rFonts w:ascii="Georgia" w:hAnsi="Georgia"/>
          <w:b w:val="0"/>
          <w:i/>
          <w:color w:val="555555"/>
          <w:sz w:val="18"/>
        </w:rPr>
        <w:t>Implementation: crowded_mechanistic.py solves the seven-species model; the interactive page (crowding_explorer.html) runs the same model live. The two-variable form is the optional simplification of Section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