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выполнения восьми заданий Solana</w:t>
      </w:r>
    </w:p>
    <w:p>
      <w:pPr>
        <w:spacing w:after="160"/>
      </w:pPr>
      <w:r>
        <w:rPr>
          <w:color w:val="5F5F5F"/>
          <w:sz w:val="19"/>
        </w:rPr>
        <w:t>Состояние на 11 октября 2026 года</w:t>
      </w:r>
    </w:p>
    <w:p>
      <w:r>
        <w:rPr>
          <w:b/>
        </w:rPr>
        <w:t xml:space="preserve">В проекте реализованы задания 1–8. </w:t>
      </w:r>
      <w:r>
        <w:t>Задания 1–3 и 7–8 подтверждены в Solana Devnet. Для заданий 4–6 написаны программа и клиент, но SBF-сборка и развёртывание пока не проводились. Ниже указано подтверждение каждого результата.</w:t>
      </w:r>
    </w:p>
    <w:p>
      <w:pPr>
        <w:pStyle w:val="Heading2"/>
      </w:pPr>
      <w:r>
        <w:t>1 Кошелёк и первая транзакция</w:t>
      </w:r>
    </w:p>
    <w:p>
      <w:pPr>
        <w:keepLines/>
      </w:pPr>
      <w:r>
        <w:t>Созданы два учебных кошелька. В Devnet отправлено 0,001 тестового SOL; получатель получил 1 000 000 lamports.</w:t>
      </w:r>
      <w:r>
        <w:rPr>
          <w:b/>
        </w:rPr>
        <w:t xml:space="preserve"> Подтверждение: </w:t>
      </w:r>
      <w:r>
        <w:t>транзакция и отчёт verification/learning-first-transfer.json.</w:t>
      </w:r>
    </w:p>
    <w:p>
      <w:pPr>
        <w:pStyle w:val="Heading2"/>
      </w:pPr>
      <w:r>
        <w:t>2 Разбор реальной транзакции</w:t>
      </w:r>
    </w:p>
    <w:p>
      <w:pPr>
        <w:keepLines/>
      </w:pPr>
      <w:r>
        <w:t>Разобрана транзакция задания 1: три account, System Program, инструкция transfer и комиссия 5 000 lamports.</w:t>
      </w:r>
      <w:r>
        <w:rPr>
          <w:b/>
        </w:rPr>
        <w:t xml:space="preserve"> Подтверждение: </w:t>
      </w:r>
      <w:r>
        <w:t>verification/learning-transaction-analysis.json и learning.html.</w:t>
      </w:r>
    </w:p>
    <w:p>
      <w:pPr>
        <w:pStyle w:val="Heading2"/>
      </w:pPr>
      <w:r>
        <w:t>3 Инструмент на Rust</w:t>
      </w:r>
    </w:p>
    <w:p>
      <w:pPr>
        <w:keepLines/>
      </w:pPr>
      <w:r>
        <w:t>Написан CLI для чтения баланса, аккаунта, программы и транзакции с проверкой genesis hash Devnet.</w:t>
      </w:r>
      <w:r>
        <w:rPr>
          <w:b/>
        </w:rPr>
        <w:t xml:space="preserve"> Подтверждение: </w:t>
      </w:r>
      <w:r>
        <w:t>learning/rust-cli/src/main.rs; cargo check и запросы к Devnet прошли.</w:t>
      </w:r>
    </w:p>
    <w:p>
      <w:pPr>
        <w:pStyle w:val="Heading2"/>
      </w:pPr>
      <w:r>
        <w:t>4 Первая Solana Program</w:t>
      </w:r>
    </w:p>
    <w:p>
      <w:pPr>
        <w:keepLines/>
      </w:pPr>
      <w:r>
        <w:t>Написана инструкция ping в Anchor; Rust-код проходит cargo check.</w:t>
      </w:r>
      <w:r>
        <w:rPr>
          <w:b/>
        </w:rPr>
        <w:t xml:space="preserve"> Подтверждение: </w:t>
      </w:r>
      <w:r>
        <w:t>learning/anchor/programs/antimatter_learning/src/lib.rs. SBF-бинарник и развёртывание пока отсутствуют.</w:t>
      </w:r>
    </w:p>
    <w:p>
      <w:pPr>
        <w:pStyle w:val="Heading2"/>
      </w:pPr>
      <w:r>
        <w:t>5 Anchor Counter</w:t>
      </w:r>
    </w:p>
    <w:p>
      <w:pPr>
        <w:keepLines/>
      </w:pPr>
      <w:r>
        <w:t>Реализованы initialize_counter и increment_counter для PDA каждого кошелька с проверкой владельца и переполнения.</w:t>
      </w:r>
      <w:r>
        <w:rPr>
          <w:b/>
        </w:rPr>
        <w:t xml:space="preserve"> Подтверждение: </w:t>
      </w:r>
      <w:r>
        <w:t>Anchor-код, scripts/learning/client.ts и тесты; вызовы в Devnet ожидают развёртывания.</w:t>
      </w:r>
    </w:p>
    <w:p>
      <w:pPr>
        <w:pStyle w:val="Heading2"/>
      </w:pPr>
      <w:r>
        <w:t>6 On-chain профиль через PDA</w:t>
      </w:r>
    </w:p>
    <w:p>
      <w:pPr>
        <w:keepLines/>
      </w:pPr>
      <w:r>
        <w:t>Реализованы создание и обновление профиля по PDA владельца с ограничениями длины полей; браузер читает состояние.</w:t>
      </w:r>
      <w:r>
        <w:rPr>
          <w:b/>
        </w:rPr>
        <w:t xml:space="preserve"> Подтверждение: </w:t>
      </w:r>
      <w:r>
        <w:t>Anchor-код, src/learning-program.ts и тесты; профиль в Devnet ещё не создан.</w:t>
      </w:r>
    </w:p>
    <w:p>
      <w:pPr>
        <w:pStyle w:val="Heading2"/>
      </w:pPr>
      <w:r>
        <w:t>7 SPL Token и метаданные</w:t>
      </w:r>
    </w:p>
    <w:p>
      <w:pPr>
        <w:keepLines/>
      </w:pPr>
      <w:r>
        <w:t>В Devnet выпущено 1000 AMT, реализован TransferChecked и создан аккаунт Metaplex Metadata с публичным JSON.</w:t>
      </w:r>
      <w:r>
        <w:rPr>
          <w:b/>
        </w:rPr>
        <w:t xml:space="preserve"> Подтверждение: </w:t>
      </w:r>
      <w:r>
        <w:t>verification/learning-week7-token.json и learning-week7-metadata.json.</w:t>
      </w:r>
    </w:p>
    <w:p>
      <w:pPr>
        <w:pStyle w:val="Heading2"/>
      </w:pPr>
      <w:r>
        <w:t>8 Работающий Web3 MVP</w:t>
      </w:r>
    </w:p>
    <w:p>
      <w:pPr>
        <w:keepLines/>
      </w:pPr>
      <w:r>
        <w:t>Прототип связывает два экранных кошелька, сверяет код и проверяет перевод. Клиентский путь зачислил 1 AMT в Devnet.</w:t>
      </w:r>
      <w:r>
        <w:rPr>
          <w:b/>
        </w:rPr>
        <w:t xml:space="preserve"> Подтверждение: </w:t>
      </w:r>
      <w:r>
        <w:t>desktop.html, src/amt.ts и verification/learning-week8-mvp.json; физическая близость браузером не измеряется.</w:t>
      </w:r>
    </w:p>
    <w:p>
      <w:pPr>
        <w:spacing w:before="200"/>
      </w:pPr>
      <w:r>
        <w:rPr>
          <w:b/>
        </w:rPr>
        <w:t xml:space="preserve">Общая проверка кода: </w:t>
      </w:r>
      <w:r>
        <w:t>44 теста и веб-сборка прошли. Полное сетевое подтверждение заданий 4–6 требует anchor build, anchor deploy и вызовов клиента на Mac, Linux или WSL.</w:t>
      </w:r>
    </w:p>
    <w:p>
      <w:r>
        <w:br w:type="page"/>
      </w:r>
    </w:p>
    <w:p>
      <w:pPr>
        <w:pStyle w:val="Heading2"/>
        <w:spacing w:before="0"/>
      </w:pPr>
      <w:r>
        <w:t>Задание 1  Подтверждённый перевод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ansf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проверочного отчёта с подписью, слотом, комиссией и балансом получателя.</w:t>
      </w:r>
    </w:p>
    <w:p>
      <w:pPr>
        <w:pStyle w:val="Heading2"/>
        <w:spacing w:before="340"/>
      </w:pPr>
      <w:r>
        <w:t>Задание 2  Разбор транзакции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e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отчёта с аккаунтами, System Program и инструкцией transfer.</w:t>
      </w:r>
    </w:p>
    <w:p>
      <w:r>
        <w:br w:type="page"/>
      </w:r>
    </w:p>
    <w:p>
      <w:pPr>
        <w:pStyle w:val="Heading2"/>
        <w:spacing w:before="0"/>
      </w:pPr>
      <w:r>
        <w:t>Задание 3  Вывод Rust CLI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st-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результата повторного запуска CLI с данными Devnet-транзакции.</w:t>
      </w:r>
    </w:p>
    <w:p>
      <w:pPr>
        <w:pStyle w:val="Heading2"/>
        <w:spacing w:before="340"/>
      </w:pPr>
      <w:r>
        <w:t>Задание 4  Исходник программы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 ping, успешный cargo check и текущий статус Program ID в Devnet.</w:t>
      </w:r>
    </w:p>
    <w:p>
      <w:r>
        <w:br w:type="page"/>
      </w:r>
    </w:p>
    <w:p>
      <w:pPr>
        <w:pStyle w:val="Heading2"/>
        <w:spacing w:before="0"/>
      </w:pPr>
      <w:r>
        <w:t>Задание 5  Counter PDA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Фрагменты Anchor-кода, вычисленный PDA и результат тестов клиента.</w:t>
      </w:r>
    </w:p>
    <w:p>
      <w:pPr>
        <w:pStyle w:val="Heading2"/>
        <w:spacing w:before="340"/>
      </w:pPr>
      <w:r>
        <w:t>Задание 6  Profile PDA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Фрагменты Anchor-кода, вычисленный PDA и результат тестов клиента.</w:t>
      </w:r>
    </w:p>
    <w:p>
      <w:r>
        <w:br w:type="page"/>
      </w:r>
    </w:p>
    <w:p>
      <w:pPr>
        <w:pStyle w:val="Heading2"/>
        <w:spacing w:before="0"/>
      </w:pPr>
      <w:r>
        <w:t>Задание 7  AMT и метаданные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k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отчёта с mint, адресом метаданных и подтверждённой транзакцией создания.</w:t>
      </w:r>
    </w:p>
    <w:p>
      <w:pPr>
        <w:pStyle w:val="Heading2"/>
        <w:spacing w:before="340"/>
      </w:pPr>
      <w:r>
        <w:t>Задание 8  Web3 MVP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v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отчёта о подтверждённом переводе 1 AMT и приросте баланса получателя.</w:t>
      </w:r>
    </w:p>
    <w:p>
      <w:pPr>
        <w:spacing w:before="200"/>
      </w:pPr>
      <w:r>
        <w:rPr>
          <w:b/>
        </w:rPr>
        <w:t xml:space="preserve">Источник снимков: </w:t>
      </w:r>
      <w:r>
        <w:t>публичные отчёты Devnet, исходники проекта и повторно выполненные локальные команды. Снимки 4–6 подтверждают реализацию и тесты, но не заменяют подтверждение развёртывания программы в Devnet. Снимок 8 подтверждает сетевой перевод через код приложения; экранный сценарий двух устройств представлен отдельно в desktop.html.</w:t>
      </w:r>
    </w:p>
    <w:sectPr w:rsidR="00FC693F" w:rsidRPr="0006063C" w:rsidSect="00034616">
      <w:pgSz w:w="11906" w:h="16838"/>
      <w:pgMar w:top="1219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выполнения восьми заданий Solana</dc:title>
  <dc:subject>Подтверждение результатов заданий 1–8 в проекте ANTIMATTER</dc:subject>
  <dc:creator>ANTIMATTER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