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66C" w:rsidRPr="007F56A1" w:rsidRDefault="007F56A1">
      <w:pPr>
        <w:rPr>
          <w:b/>
          <w:sz w:val="22"/>
        </w:rPr>
      </w:pPr>
      <w:r w:rsidRPr="007F56A1">
        <w:rPr>
          <w:rFonts w:hint="eastAsia"/>
          <w:b/>
          <w:sz w:val="22"/>
        </w:rPr>
        <w:t xml:space="preserve">사전 지식 정리 </w:t>
      </w:r>
      <w:r w:rsidRPr="007F56A1">
        <w:rPr>
          <w:b/>
          <w:sz w:val="22"/>
        </w:rPr>
        <w:t xml:space="preserve">– </w:t>
      </w:r>
      <w:r w:rsidRPr="007F56A1">
        <w:rPr>
          <w:rFonts w:hint="eastAsia"/>
          <w:b/>
          <w:sz w:val="22"/>
        </w:rPr>
        <w:t>공유 메모리(</w:t>
      </w:r>
      <w:r w:rsidRPr="007F56A1">
        <w:rPr>
          <w:b/>
          <w:sz w:val="22"/>
        </w:rPr>
        <w:t>Shared Memory)</w:t>
      </w:r>
    </w:p>
    <w:p w:rsidR="007F56A1" w:rsidRDefault="007F56A1" w:rsidP="007F56A1">
      <w:pPr>
        <w:pStyle w:val="a3"/>
        <w:numPr>
          <w:ilvl w:val="0"/>
          <w:numId w:val="1"/>
        </w:numPr>
        <w:ind w:leftChars="0" w:left="530"/>
      </w:pPr>
      <w:r>
        <w:rPr>
          <w:rFonts w:hint="eastAsia"/>
        </w:rPr>
        <w:t>컴퓨터 환경에서 여러 프로그램이 동시에 접근할 수 있는 메모리이다.</w:t>
      </w:r>
      <w:r>
        <w:t xml:space="preserve"> </w:t>
      </w:r>
      <w:r>
        <w:rPr>
          <w:rFonts w:hint="eastAsia"/>
        </w:rPr>
        <w:t>과다한 복사를 피하거나 해당 프로그램 간 통신을 위해 고안되었다.</w:t>
      </w:r>
    </w:p>
    <w:p w:rsidR="007F56A1" w:rsidRDefault="007F56A1" w:rsidP="007F56A1">
      <w:pPr>
        <w:pStyle w:val="a3"/>
        <w:numPr>
          <w:ilvl w:val="0"/>
          <w:numId w:val="1"/>
        </w:numPr>
        <w:ind w:leftChars="0" w:left="530"/>
      </w:pPr>
      <w:r>
        <w:rPr>
          <w:rFonts w:hint="eastAsia"/>
        </w:rPr>
        <w:t>환경에 따라 프로그램은 하나의 프로세서에서나 여러 개의 프로세서에서 실행할 수 있다.</w:t>
      </w:r>
    </w:p>
    <w:p w:rsidR="007F56A1" w:rsidRDefault="007F56A1" w:rsidP="007F56A1">
      <w:pPr>
        <w:pStyle w:val="a3"/>
        <w:numPr>
          <w:ilvl w:val="0"/>
          <w:numId w:val="1"/>
        </w:numPr>
        <w:ind w:leftChars="0" w:left="530"/>
      </w:pPr>
      <w:r>
        <w:rPr>
          <w:rFonts w:hint="eastAsia"/>
        </w:rPr>
        <w:t>(예를 들어 여러 개의 스레드 간에)</w:t>
      </w:r>
      <w:r>
        <w:t xml:space="preserve"> </w:t>
      </w:r>
      <w:r>
        <w:rPr>
          <w:rFonts w:hint="eastAsia"/>
        </w:rPr>
        <w:t>하나의 프로그램 안에서 통신을 위해 메모리를 사용하는 일은 일반적으로 공유 메모리로 부리지 않는다.</w:t>
      </w:r>
    </w:p>
    <w:p w:rsidR="007F56A1" w:rsidRDefault="007F56A1" w:rsidP="007F56A1"/>
    <w:p w:rsidR="007F56A1" w:rsidRDefault="007F56A1" w:rsidP="007F56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하드웨어에서</w:t>
      </w:r>
    </w:p>
    <w:p w:rsidR="007F56A1" w:rsidRDefault="007F56A1" w:rsidP="007F56A1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컴퓨터 하드웨어에서 공유 메모리는 멀티프로세서 컴퓨터 시스템에서 각기 다른 여러 중앙 처리 장치(</w:t>
      </w:r>
      <w:r>
        <w:t xml:space="preserve">CPU)가 </w:t>
      </w:r>
      <w:r>
        <w:rPr>
          <w:rFonts w:hint="eastAsia"/>
        </w:rPr>
        <w:t>접근할 수 있는,</w:t>
      </w:r>
      <w:r>
        <w:t xml:space="preserve"> </w:t>
      </w:r>
      <w:r>
        <w:rPr>
          <w:rFonts w:hint="eastAsia"/>
        </w:rPr>
        <w:t>일반적으로 큰 랜덤 액세스 메모리(</w:t>
      </w:r>
      <w:r>
        <w:t>RAM)</w:t>
      </w:r>
      <w:r>
        <w:rPr>
          <w:rFonts w:hint="eastAsia"/>
        </w:rPr>
        <w:t>을 가리킨다.</w:t>
      </w:r>
    </w:p>
    <w:p w:rsidR="007F56A1" w:rsidRDefault="007F56A1" w:rsidP="007F56A1">
      <w:pPr>
        <w:pStyle w:val="a3"/>
        <w:ind w:leftChars="0" w:left="760"/>
      </w:pPr>
      <w:r>
        <w:rPr>
          <w:rFonts w:hint="eastAsia"/>
        </w:rPr>
        <w:t>공유 메모리는 다음을 사용할 수 있다.</w:t>
      </w:r>
    </w:p>
    <w:p w:rsidR="007F56A1" w:rsidRDefault="007F56A1" w:rsidP="007F56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균일 기억 접근 장치(</w:t>
      </w:r>
      <w:r>
        <w:t>UMA)</w:t>
      </w:r>
    </w:p>
    <w:p w:rsidR="007F56A1" w:rsidRDefault="007F56A1" w:rsidP="007F56A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불균일</w:t>
      </w:r>
      <w:proofErr w:type="spellEnd"/>
      <w:r>
        <w:rPr>
          <w:rFonts w:hint="eastAsia"/>
        </w:rPr>
        <w:t xml:space="preserve"> 기억 장치 접근(</w:t>
      </w:r>
      <w:r>
        <w:t>NUMA)</w:t>
      </w:r>
    </w:p>
    <w:p w:rsidR="007F56A1" w:rsidRDefault="007F56A1" w:rsidP="007F56A1">
      <w:pPr>
        <w:pStyle w:val="a3"/>
        <w:numPr>
          <w:ilvl w:val="0"/>
          <w:numId w:val="3"/>
        </w:numPr>
        <w:ind w:leftChars="0"/>
      </w:pPr>
      <w:r>
        <w:t>캐</w:t>
      </w:r>
      <w:r>
        <w:rPr>
          <w:rFonts w:hint="eastAsia"/>
        </w:rPr>
        <w:t>시 전용 메모리 구조(</w:t>
      </w:r>
      <w:r>
        <w:t>COMA)</w:t>
      </w:r>
    </w:p>
    <w:p w:rsidR="007F56A1" w:rsidRDefault="007F56A1" w:rsidP="007F56A1"/>
    <w:p w:rsidR="007F56A1" w:rsidRDefault="007F56A1" w:rsidP="007F56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소프트웨어에서</w:t>
      </w:r>
    </w:p>
    <w:p w:rsidR="007F56A1" w:rsidRDefault="007F56A1" w:rsidP="007F56A1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컴퓨터 소프트웨어에서 공유 메모리는 다음 중 하나이다.</w:t>
      </w:r>
    </w:p>
    <w:p w:rsidR="007F56A1" w:rsidRDefault="007F56A1" w:rsidP="007F56A1">
      <w:pPr>
        <w:pStyle w:val="a3"/>
        <w:ind w:leftChars="0" w:left="760"/>
      </w:pPr>
      <w:r>
        <w:rPr>
          <w:rFonts w:hint="eastAsia"/>
        </w:rPr>
        <w:t>프로세스 간 통신(</w:t>
      </w:r>
      <w:r>
        <w:t xml:space="preserve">IPC) </w:t>
      </w:r>
      <w:r>
        <w:rPr>
          <w:rFonts w:hint="eastAsia"/>
        </w:rPr>
        <w:t>방식</w:t>
      </w:r>
    </w:p>
    <w:p w:rsidR="007F56A1" w:rsidRDefault="007F56A1" w:rsidP="007F56A1">
      <w:pPr>
        <w:pStyle w:val="a3"/>
        <w:ind w:leftChars="0" w:left="760"/>
      </w:pPr>
      <w:r>
        <w:rPr>
          <w:rFonts w:hint="eastAsia"/>
        </w:rPr>
        <w:t>가상 메모리 매핑을 사용하거나 프로그램의 명시적 지원이 있을 때 하나의 인스턴스에 대한 데이터 사본으로의 접근을 지시하면서 메모리 공간을 보존하는 방식.</w:t>
      </w:r>
      <w:r w:rsidR="0035623B">
        <w:br w:type="column"/>
      </w:r>
    </w:p>
    <w:p w:rsidR="0035623B" w:rsidRDefault="0035623B" w:rsidP="0035623B">
      <w:r>
        <w:rPr>
          <w:noProof/>
        </w:rPr>
        <w:drawing>
          <wp:inline distT="0" distB="0" distL="0" distR="0">
            <wp:extent cx="3187700" cy="3187700"/>
            <wp:effectExtent l="0" t="0" r="0" b="0"/>
            <wp:docPr id="3" name="그림 3" descr="https://upload.wikimedia.org/wikipedia/commons/thumb/d/d6/MMU_and_IOMMU.svg/1024px-MMU_and_IOMM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d/d6/MMU_and_IOMMU.svg/1024px-MMU_and_IOMMU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3B" w:rsidRDefault="0035623B" w:rsidP="0035623B">
      <w:r>
        <w:br w:type="page"/>
      </w:r>
    </w:p>
    <w:p w:rsidR="0035623B" w:rsidRDefault="0035623B" w:rsidP="003562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공유메모리는 여러 </w:t>
      </w:r>
      <w:r>
        <w:t xml:space="preserve">IPC </w:t>
      </w:r>
      <w:r>
        <w:rPr>
          <w:rFonts w:hint="eastAsia"/>
        </w:rPr>
        <w:t>중에서 가장 빠른 수행속도를 보여준다.</w:t>
      </w:r>
    </w:p>
    <w:p w:rsidR="0035623B" w:rsidRDefault="0035623B" w:rsidP="0035623B">
      <w:pPr>
        <w:pStyle w:val="a3"/>
        <w:ind w:leftChars="0" w:left="760"/>
      </w:pPr>
      <w:r>
        <w:t>(IPC</w:t>
      </w:r>
      <w:r w:rsidR="007814DE">
        <w:t xml:space="preserve"> </w:t>
      </w:r>
      <w:r>
        <w:t>(inter-Process Communication)</w:t>
      </w:r>
    </w:p>
    <w:p w:rsidR="0035623B" w:rsidRDefault="0035623B" w:rsidP="0035623B">
      <w:pPr>
        <w:pStyle w:val="a3"/>
        <w:ind w:leftChars="0" w:left="760"/>
      </w:pPr>
      <w:r>
        <w:t xml:space="preserve"> : </w:t>
      </w:r>
      <w:r>
        <w:rPr>
          <w:rFonts w:hint="eastAsia"/>
        </w:rPr>
        <w:t>프로세스 간 통신,</w:t>
      </w:r>
      <w:r>
        <w:t xml:space="preserve"> </w:t>
      </w:r>
      <w:r>
        <w:rPr>
          <w:rFonts w:hint="eastAsia"/>
        </w:rPr>
        <w:t>프로세스들 사이에 서로 데이터를 주고받는 행위 또는 그에 대한 방법이나 경로)</w:t>
      </w:r>
    </w:p>
    <w:p w:rsidR="0035623B" w:rsidRDefault="00CA15AE" w:rsidP="0035623B">
      <w:pPr>
        <w:pStyle w:val="a3"/>
        <w:ind w:leftChars="0" w:left="760"/>
      </w:pPr>
      <w:r>
        <w:rPr>
          <w:rFonts w:hint="eastAsia"/>
        </w:rPr>
        <w:t>그 이유는 하나의 메모리를 공유해서 접근하게 되므로,</w:t>
      </w:r>
      <w:r>
        <w:t xml:space="preserve"> </w:t>
      </w:r>
      <w:r>
        <w:rPr>
          <w:rFonts w:hint="eastAsia"/>
        </w:rPr>
        <w:t>데이터 복사와 같은 불필요한 오버헤드가 발생하지 않기 때문</w:t>
      </w:r>
    </w:p>
    <w:p w:rsidR="00CA15AE" w:rsidRDefault="00CA15AE" w:rsidP="0035623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빠른 데이터의 이용이 가능하다.</w:t>
      </w:r>
      <w:r>
        <w:t xml:space="preserve"> </w:t>
      </w:r>
      <w:r>
        <w:rPr>
          <w:rFonts w:hint="eastAsia"/>
        </w:rPr>
        <w:t>그러나 하나의 프로세스가 메모리에 접근 중에 있을 때,</w:t>
      </w:r>
      <w:r>
        <w:t xml:space="preserve"> </w:t>
      </w:r>
      <w:r>
        <w:rPr>
          <w:rFonts w:hint="eastAsia"/>
        </w:rPr>
        <w:t>또 다른 프로세스가 메모리에 접근하는 일이 발생하면 자칫 데이터가 훼손될 수 있으므로</w:t>
      </w:r>
      <w:r>
        <w:t xml:space="preserve"> </w:t>
      </w:r>
      <w:r>
        <w:rPr>
          <w:rFonts w:hint="eastAsia"/>
        </w:rPr>
        <w:t>한번에 하나의 프로세스가 메모리에 접근하고 있다는 것을 보증해 주어야 한다.</w:t>
      </w:r>
    </w:p>
    <w:p w:rsidR="000D1ABA" w:rsidRDefault="000D1ABA" w:rsidP="0035623B">
      <w:pPr>
        <w:pStyle w:val="a3"/>
        <w:ind w:leftChars="0" w:left="760"/>
      </w:pPr>
      <w:r>
        <w:br w:type="page"/>
      </w:r>
    </w:p>
    <w:p w:rsidR="0035623B" w:rsidRPr="009B214B" w:rsidRDefault="009B214B" w:rsidP="000D1ABA">
      <w:pPr>
        <w:rPr>
          <w:b/>
          <w:sz w:val="28"/>
        </w:rPr>
      </w:pPr>
      <w:proofErr w:type="spellStart"/>
      <w:r w:rsidRPr="009B214B">
        <w:rPr>
          <w:rFonts w:hint="eastAsia"/>
          <w:b/>
          <w:sz w:val="28"/>
        </w:rPr>
        <w:lastRenderedPageBreak/>
        <w:t>세마포어와</w:t>
      </w:r>
      <w:proofErr w:type="spellEnd"/>
      <w:r w:rsidRPr="009B214B">
        <w:rPr>
          <w:rFonts w:hint="eastAsia"/>
          <w:b/>
          <w:sz w:val="28"/>
        </w:rPr>
        <w:t xml:space="preserve"> </w:t>
      </w:r>
      <w:proofErr w:type="spellStart"/>
      <w:r w:rsidRPr="009B214B">
        <w:rPr>
          <w:rFonts w:hint="eastAsia"/>
          <w:b/>
          <w:sz w:val="28"/>
        </w:rPr>
        <w:t>뮤텍스</w:t>
      </w:r>
      <w:proofErr w:type="spellEnd"/>
    </w:p>
    <w:p w:rsidR="009B214B" w:rsidRDefault="009B214B" w:rsidP="000D1ABA"/>
    <w:p w:rsidR="009B214B" w:rsidRDefault="009B214B" w:rsidP="009B214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(</w:t>
      </w:r>
      <w:r>
        <w:t>Semaphore)</w:t>
      </w:r>
    </w:p>
    <w:p w:rsidR="009B214B" w:rsidRDefault="009B214B" w:rsidP="009B214B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공유된 자원의 데이터를 여러 프로세스가 접근하는 것을 막는 것</w:t>
      </w:r>
    </w:p>
    <w:p w:rsidR="009B214B" w:rsidRDefault="009B214B" w:rsidP="009B214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(</w:t>
      </w:r>
      <w:r>
        <w:t>Mutex)</w:t>
      </w:r>
    </w:p>
    <w:p w:rsidR="009B214B" w:rsidRDefault="009B214B" w:rsidP="009B214B">
      <w:pPr>
        <w:pStyle w:val="a3"/>
        <w:ind w:leftChars="0" w:left="760"/>
      </w:pPr>
      <w:r>
        <w:t xml:space="preserve">: </w:t>
      </w:r>
      <w:r>
        <w:rPr>
          <w:rFonts w:hint="eastAsia"/>
        </w:rPr>
        <w:t>공유된 자원의 데이터를 여러 쓰레드가 접근하는 것을 막는 것.</w:t>
      </w:r>
    </w:p>
    <w:p w:rsidR="009B214B" w:rsidRDefault="009B214B" w:rsidP="009B214B">
      <w:pPr>
        <w:pStyle w:val="a3"/>
        <w:ind w:leftChars="0" w:left="760"/>
      </w:pPr>
    </w:p>
    <w:p w:rsidR="009B214B" w:rsidRDefault="004E0256" w:rsidP="004E0256">
      <w:pPr>
        <w:pStyle w:val="a3"/>
        <w:numPr>
          <w:ilvl w:val="0"/>
          <w:numId w:val="5"/>
        </w:numPr>
        <w:ind w:leftChars="0"/>
      </w:pPr>
      <w:r>
        <w:t>Critical Section(</w:t>
      </w:r>
      <w:r>
        <w:rPr>
          <w:rFonts w:hint="eastAsia"/>
        </w:rPr>
        <w:t>임계 영역)</w:t>
      </w:r>
    </w:p>
    <w:p w:rsidR="004E0256" w:rsidRDefault="004E0256" w:rsidP="004E0256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다중 프로그래밍 운영체제에서 여러 프로세스가 데이터를 공유하면서 수행될 때 각 프로세스에서 공유 데이터를 액세스하는 프로그램 코드 부분을 가리키는 말.</w:t>
      </w:r>
    </w:p>
    <w:p w:rsidR="004E0256" w:rsidRDefault="004E0256" w:rsidP="004E0256">
      <w:pPr>
        <w:pStyle w:val="a3"/>
        <w:ind w:leftChars="0" w:left="760"/>
      </w:pPr>
      <w:r>
        <w:rPr>
          <w:rFonts w:hint="eastAsia"/>
        </w:rPr>
        <w:t>공유 데이터를 여러 프로세스가 동시에 액세스하면 시간적인 차이 때문에 잘못된 결과를 만들어 낼 수 있기 때문에 한 프로세스가 위험 부분을 수행하고 있을 때,</w:t>
      </w:r>
      <w:r>
        <w:t xml:space="preserve"> </w:t>
      </w:r>
      <w:r>
        <w:rPr>
          <w:rFonts w:hint="eastAsia"/>
        </w:rPr>
        <w:t>즉 공유 데이터를 액세스하고 있을 때는 다른 프로세스들은 절대로 그 데이터를 액세스하지 못하도록 하여야 한다.</w:t>
      </w:r>
    </w:p>
    <w:p w:rsidR="003B41FC" w:rsidRDefault="003B41FC" w:rsidP="003B41FC"/>
    <w:p w:rsidR="003B41FC" w:rsidRPr="003B41FC" w:rsidRDefault="003B41FC" w:rsidP="003B41FC">
      <w:pPr>
        <w:pStyle w:val="0"/>
        <w:shd w:val="clear" w:color="auto" w:fill="FFFFFF"/>
        <w:spacing w:before="0" w:beforeAutospacing="0" w:after="450" w:afterAutospacing="0" w:line="338" w:lineRule="atLeast"/>
        <w:ind w:left="800"/>
        <w:rPr>
          <w:rFonts w:ascii="Source Sans Pro" w:hAnsi="Source Sans Pro"/>
          <w:color w:val="333333"/>
          <w:sz w:val="23"/>
          <w:szCs w:val="23"/>
        </w:rPr>
      </w:pPr>
      <w:r>
        <w:br w:type="column"/>
      </w:r>
      <w:proofErr w:type="gramStart"/>
      <w:r w:rsidRPr="003B41FC">
        <w:rPr>
          <w:rFonts w:ascii="맑은 고딕" w:eastAsia="맑은 고딕" w:hAnsi="맑은 고딕" w:hint="eastAsia"/>
          <w:color w:val="333333"/>
          <w:sz w:val="20"/>
          <w:szCs w:val="20"/>
        </w:rPr>
        <w:t>예제 )</w:t>
      </w:r>
      <w:proofErr w:type="gramEnd"/>
    </w:p>
    <w:p w:rsidR="003B41FC" w:rsidRP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0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컴퓨터가 여러 프로그램을 동시에 수행하는 다중 프로그래밍 시스템에서는 </w:t>
      </w:r>
      <w:proofErr w:type="spellStart"/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>프로세스들간의</w:t>
      </w:r>
      <w:proofErr w:type="spellEnd"/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상호배제와 동기화를 위한 기본적인 연산이 필요하게 되고 </w:t>
      </w:r>
      <w:proofErr w:type="spellStart"/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>세마포어는</w:t>
      </w:r>
      <w:proofErr w:type="spellEnd"/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여러 프로세스들에 의해 공유되는 변수로 정의됩니다.</w:t>
      </w:r>
    </w:p>
    <w:p w:rsidR="003B41FC" w:rsidRP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0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>그런데 이 변수는 보통의 방법으로는 액세스할 수 없고 오직 P와 V라는 연산으로만 다룰 수 있습니다.</w:t>
      </w:r>
    </w:p>
    <w:p w:rsidR="003B41FC" w:rsidRP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0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>P와 V연산의 정의는 아래와 같습니다.</w:t>
      </w:r>
    </w:p>
    <w:p w:rsidR="003B41FC" w:rsidRP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>-------------------------</w:t>
      </w:r>
    </w:p>
    <w:p w:rsidR="003B41FC" w:rsidRP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>procedure P(S)            --&gt; 최초 S값은 1</w:t>
      </w:r>
    </w:p>
    <w:p w:rsidR="003B41FC" w:rsidRP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>while S=0 do wait        --&gt; S가 0이면 1이 될 때까지 wait</w:t>
      </w:r>
    </w:p>
    <w:p w:rsidR="003B41FC" w:rsidRP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gramStart"/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>S :</w:t>
      </w:r>
      <w:proofErr w:type="gramEnd"/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>= S-1                     --&gt; S를 0로 만들어 다른 프로세스가 들어 오지 못하도록 함</w:t>
      </w:r>
    </w:p>
    <w:p w:rsidR="003B41FC" w:rsidRP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>end P</w:t>
      </w:r>
    </w:p>
    <w:p w:rsid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맑은 고딕" w:eastAsia="맑은 고딕" w:hAnsi="맑은 고딕" w:cs="굴림"/>
          <w:color w:val="333333"/>
          <w:kern w:val="0"/>
          <w:szCs w:val="20"/>
        </w:rPr>
      </w:pPr>
      <w:r w:rsidRPr="003B41FC">
        <w:rPr>
          <w:rFonts w:ascii="맑은 고딕" w:eastAsia="맑은 고딕" w:hAnsi="맑은 고딕" w:cs="굴림" w:hint="eastAsia"/>
          <w:color w:val="333333"/>
          <w:kern w:val="0"/>
          <w:szCs w:val="20"/>
        </w:rPr>
        <w:t>-------------------------</w:t>
      </w:r>
    </w:p>
    <w:p w:rsid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3B41FC" w:rsidRDefault="003B41FC" w:rsidP="003B41F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lastRenderedPageBreak/>
        <w:t>------------------------- 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procedure V(S)          --&gt; 현재상태는 S가 0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gramStart"/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S :</w:t>
      </w:r>
      <w:proofErr w:type="gramEnd"/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= S+1                  --&gt; S를 1로 </w:t>
      </w:r>
      <w:proofErr w:type="spellStart"/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원위치시켜</w:t>
      </w:r>
      <w:proofErr w:type="spellEnd"/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해제하는 과정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end V                     --&gt;이제는 다른 프로세스가 들어 </w:t>
      </w:r>
      <w:proofErr w:type="spellStart"/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올수</w:t>
      </w:r>
      <w:proofErr w:type="spellEnd"/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있음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------------------------- </w:t>
      </w:r>
    </w:p>
    <w:p w:rsidR="00DC337C" w:rsidRPr="00DC337C" w:rsidRDefault="00DC337C" w:rsidP="00DC337C">
      <w:pPr>
        <w:pStyle w:val="0"/>
        <w:shd w:val="clear" w:color="auto" w:fill="FFFFFF"/>
        <w:spacing w:before="0" w:beforeAutospacing="0" w:after="450" w:afterAutospacing="0" w:line="338" w:lineRule="atLeast"/>
        <w:ind w:left="800"/>
        <w:rPr>
          <w:rFonts w:ascii="Source Sans Pro" w:hAnsi="Source Sans Pro"/>
          <w:color w:val="333333"/>
          <w:sz w:val="23"/>
          <w:szCs w:val="23"/>
        </w:rPr>
      </w:pPr>
      <w:r w:rsidRPr="00DC337C">
        <w:rPr>
          <w:rFonts w:ascii="맑은 고딕" w:eastAsia="맑은 고딕" w:hAnsi="맑은 고딕" w:hint="eastAsia"/>
          <w:color w:val="333333"/>
          <w:szCs w:val="20"/>
        </w:rPr>
        <w:t>즉 한 프로세스가 P나 V를 수행하고 있는 동안에는 프로세스가 인터럽트를 당하지 않게 됩니다. 이제 P와 V를 사용하면 다음과 같이 위험지역(</w:t>
      </w:r>
      <w:proofErr w:type="spellStart"/>
      <w:r w:rsidRPr="00DC337C">
        <w:rPr>
          <w:rFonts w:ascii="맑은 고딕" w:eastAsia="맑은 고딕" w:hAnsi="맑은 고딕" w:hint="eastAsia"/>
          <w:color w:val="333333"/>
          <w:szCs w:val="20"/>
        </w:rPr>
        <w:t>cirtical</w:t>
      </w:r>
      <w:proofErr w:type="spellEnd"/>
      <w:r w:rsidRPr="00DC337C">
        <w:rPr>
          <w:rFonts w:ascii="맑은 고딕" w:eastAsia="맑은 고딕" w:hAnsi="맑은 고딕" w:hint="eastAsia"/>
          <w:color w:val="333333"/>
          <w:szCs w:val="20"/>
        </w:rPr>
        <w:t xml:space="preserve"> section)에 대한 상호배제를 구현할 수 있게 됩니다.</w:t>
      </w:r>
      <w:r>
        <w:rPr>
          <w:rFonts w:ascii="맑은 고딕" w:eastAsia="맑은 고딕" w:hAnsi="맑은 고딕"/>
          <w:color w:val="333333"/>
          <w:szCs w:val="20"/>
        </w:rPr>
        <w:br w:type="column"/>
      </w:r>
      <w:r w:rsidRPr="00DC337C">
        <w:rPr>
          <w:rFonts w:ascii="맑은 고딕" w:eastAsia="맑은 고딕" w:hAnsi="맑은 고딕" w:hint="eastAsia"/>
          <w:color w:val="333333"/>
          <w:sz w:val="20"/>
          <w:szCs w:val="20"/>
        </w:rPr>
        <w:t>P(S);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------------------------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위 </w:t>
      </w:r>
      <w:proofErr w:type="spellStart"/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험</w:t>
      </w:r>
      <w:proofErr w:type="spellEnd"/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지 역(Critical Section) = 임계영역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------------------------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V(S);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0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 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최초에 S의 값은 1이고, 위와 같은 위험지역을 포함하는 두개의 프로세스 A와 B가 있다고 할 때,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A와 B는 서로 독립적으로 수행되지만, 두 프로세스가 동시에 위험 지역으로 들어가서는 안된다.</w:t>
      </w:r>
    </w:p>
    <w:p w:rsidR="00DC337C" w:rsidRP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위와 같이 </w:t>
      </w:r>
      <w:proofErr w:type="spellStart"/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>세마포어를</w:t>
      </w:r>
      <w:proofErr w:type="spellEnd"/>
      <w:r w:rsidRPr="00DC337C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사용하면 P(S)를 먼저 수행하는 프로세스가 S를 0으로 해놓고 위험지역에 들어가므로 나중에 도착하는 프로세스는 P에서 더이상 진행되지 못하고 기다리게 된다. 먼저 들어갔던 프로세스가 V(S)를 해주어야 비로서 P(S)에서 기다리던 프로세스가 위험지역에 들어갈 수 있고 따라서 상호배제가 실현된다. </w:t>
      </w:r>
    </w:p>
    <w:p w:rsid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DC337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DC337C" w:rsidRPr="00A16EBF" w:rsidRDefault="00A16EBF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b/>
          <w:color w:val="333333"/>
          <w:kern w:val="0"/>
          <w:sz w:val="28"/>
          <w:szCs w:val="23"/>
        </w:rPr>
      </w:pPr>
      <w:r w:rsidRPr="00A16EBF">
        <w:rPr>
          <w:rFonts w:ascii="Source Sans Pro" w:eastAsia="굴림" w:hAnsi="Source Sans Pro" w:cs="굴림" w:hint="eastAsia"/>
          <w:b/>
          <w:color w:val="333333"/>
          <w:kern w:val="0"/>
          <w:sz w:val="28"/>
          <w:szCs w:val="23"/>
        </w:rPr>
        <w:lastRenderedPageBreak/>
        <w:t>정리</w:t>
      </w:r>
    </w:p>
    <w:p w:rsidR="00A16EBF" w:rsidRDefault="00A16EBF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A16EBF" w:rsidRDefault="00A16EBF" w:rsidP="00A16EBF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45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뮤텍스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(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Mutex)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?</w:t>
      </w:r>
    </w:p>
    <w:p w:rsidR="00A16EBF" w:rsidRDefault="00A16EBF" w:rsidP="00A16EBF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 w:left="587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M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utual Exclusion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으로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상호배제라고도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한다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A16EBF" w:rsidRDefault="00A16EBF" w:rsidP="00A16EBF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 w:left="587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C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ritical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S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ection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가진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스레드들의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Running Time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서로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겹치지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않게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각각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단독으로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실행되게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하는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기술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A16EBF" w:rsidRDefault="00A16EBF" w:rsidP="00A16EBF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 w:left="587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다중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프로세스들의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공유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리소스에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대한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접근을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조율하기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위해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locking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unlocking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사용한다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A16EBF" w:rsidRDefault="00A16EBF" w:rsidP="00A16EBF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 w:left="587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즉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,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쉽게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말하면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뮤텍스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객체를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두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스레드가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동시에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사용할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없다는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의미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A16EBF" w:rsidRDefault="00A16EBF" w:rsidP="00A16EBF">
      <w:pPr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A16EBF" w:rsidRDefault="00637E9C" w:rsidP="00A16EBF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br w:type="column"/>
      </w:r>
      <w:proofErr w:type="spellStart"/>
      <w:r w:rsidR="00A16EBF"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세마포어란</w:t>
      </w:r>
      <w:proofErr w:type="spellEnd"/>
      <w:r w:rsidR="00A16EBF"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(</w:t>
      </w:r>
      <w:r w:rsidR="00A16EBF"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Semaphore)</w:t>
      </w:r>
    </w:p>
    <w:p w:rsidR="00A16EBF" w:rsidRDefault="00A16EBF" w:rsidP="00A16EBF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리소스의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상태를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나타내는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간단한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카운터로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생각할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있다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A16EBF" w:rsidRDefault="00A16EBF" w:rsidP="00A16EBF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일반적으로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비교적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시간을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확보하는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리소스에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대해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이용하게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된다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A16EBF" w:rsidRDefault="00A16EBF" w:rsidP="00637E9C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유닉스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시스템의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프로그래밍에서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운영체제의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리소스를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경쟁적으로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사용하는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다중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프로세스에서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행동을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조정하거나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또는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동기화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시키는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기술</w:t>
      </w:r>
    </w:p>
    <w:p w:rsidR="00637E9C" w:rsidRDefault="00637E9C" w:rsidP="00637E9C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운영체제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또는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커널의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지정된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저장장치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값으로서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,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각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프로세스는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이를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확인하고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변경할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있다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637E9C" w:rsidRDefault="00637E9C" w:rsidP="00637E9C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확인되는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세마포어의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값에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따라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,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그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프로세스가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즉시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자원을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사용할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있거나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또는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이미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다른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프로세스에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의해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사용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중이라는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사실을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알게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되면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재시도하기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전에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일정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시간을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기다려야만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한다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637E9C" w:rsidRDefault="00637E9C" w:rsidP="00637E9C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이진수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(0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또는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1)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사용하거나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또는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추가적인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값을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가질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있다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637E9C" w:rsidRDefault="00637E9C" w:rsidP="00637E9C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세마포어를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사용하는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프로세스는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그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값을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확인하고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,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자원을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사용하는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동안에는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그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값을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변경함으로써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다른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사용자들이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기다리도록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한다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637E9C" w:rsidRDefault="00637E9C" w:rsidP="00637E9C">
      <w:pPr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637E9C" w:rsidRDefault="00637E9C" w:rsidP="00637E9C">
      <w:pPr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637E9C" w:rsidRDefault="00637E9C" w:rsidP="00637E9C">
      <w:pPr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637E9C" w:rsidRDefault="00637E9C" w:rsidP="00637E9C">
      <w:pPr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637E9C" w:rsidRDefault="00637E9C" w:rsidP="00637E9C">
      <w:pPr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637E9C" w:rsidRDefault="00637E9C" w:rsidP="00637E9C">
      <w:pPr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637E9C" w:rsidRDefault="00637E9C" w:rsidP="00637E9C">
      <w:pPr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637E9C" w:rsidRDefault="00637E9C" w:rsidP="00637E9C">
      <w:pPr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637E9C" w:rsidRDefault="00637E9C" w:rsidP="00637E9C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gram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lastRenderedPageBreak/>
        <w:t>M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utex  vs</w:t>
      </w:r>
      <w:proofErr w:type="gramEnd"/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  Semaphore</w:t>
      </w:r>
    </w:p>
    <w:p w:rsidR="00637E9C" w:rsidRDefault="00DE2D24" w:rsidP="00637E9C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뮤텍스가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있지만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,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뮤텍스는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세마포어가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없다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D00428" w:rsidRDefault="008A07F3" w:rsidP="008A07F3">
      <w:pPr>
        <w:pStyle w:val="a3"/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 w:left="76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(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Mutex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상태가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0,1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두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gram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뿐인</w:t>
      </w:r>
      <w:proofErr w:type="gram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binary Semaphore)</w:t>
      </w:r>
    </w:p>
    <w:p w:rsidR="008A07F3" w:rsidRDefault="008A07F3" w:rsidP="008A07F3">
      <w:pPr>
        <w:pStyle w:val="a3"/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 w:left="76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8A07F3" w:rsidRDefault="008A07F3" w:rsidP="008A07F3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소유할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없는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반면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,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뮤텍스는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소유가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가능하며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소유주가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이에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대한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책임을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진다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8A07F3" w:rsidRDefault="008A07F3" w:rsidP="008A07F3">
      <w:pPr>
        <w:pStyle w:val="a3"/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 w:left="76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(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뮤텍스의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경우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상태가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두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gram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뿐인</w:t>
      </w:r>
      <w:proofErr w:type="gram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lock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이므로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lock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을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가질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’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있다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)</w:t>
      </w:r>
    </w:p>
    <w:p w:rsidR="008A07F3" w:rsidRDefault="008A07F3" w:rsidP="008A07F3">
      <w:pPr>
        <w:pStyle w:val="a3"/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 w:left="76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8A07F3" w:rsidRDefault="00186CCD" w:rsidP="008A07F3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뮤텍스의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경우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뮤텍스를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소유하고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있는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스레드가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뮤텍스를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해제할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있다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하지만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세마포어의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경우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이러한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세마포어를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소유하지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않는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스레드가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세마포어를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해제할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있다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144EE3" w:rsidRDefault="00144EE3" w:rsidP="00144EE3">
      <w:pPr>
        <w:widowControl/>
        <w:shd w:val="clear" w:color="auto" w:fill="FFFFFF"/>
        <w:wordWrap/>
        <w:autoSpaceDE/>
        <w:autoSpaceDN/>
        <w:spacing w:before="100" w:beforeAutospacing="1" w:afterLines="50" w:after="120" w:line="338" w:lineRule="atLeast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</w:p>
    <w:p w:rsidR="00144EE3" w:rsidRDefault="009D230D" w:rsidP="00144EE3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시스템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범위에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걸쳐있고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파일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시스템상의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파일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형태로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존재한다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반면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뮤텍스는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프로세스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범위를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가지며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프로세스가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종료될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때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자동으로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>Clean up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된다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</w:p>
    <w:p w:rsidR="00452E51" w:rsidRPr="00452E51" w:rsidRDefault="00452E51" w:rsidP="00452E51">
      <w:pPr>
        <w:pStyle w:val="a3"/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</w:pPr>
    </w:p>
    <w:p w:rsidR="00452E51" w:rsidRDefault="00452E51" w:rsidP="00452E51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가장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큰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차이점</w:t>
      </w:r>
    </w:p>
    <w:p w:rsidR="00452E51" w:rsidRDefault="00452E51" w:rsidP="00452E51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관리하는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동기화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대상의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개수</w:t>
      </w:r>
    </w:p>
    <w:p w:rsidR="00E9047E" w:rsidRPr="00452E51" w:rsidRDefault="00E9047E" w:rsidP="00452E51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Lines="50" w:after="120" w:line="338" w:lineRule="atLeast"/>
        <w:ind w:leftChars="0"/>
        <w:jc w:val="left"/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</w:pP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뮤텍스는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동기화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대상이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오직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하나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뿐일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때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,</w:t>
      </w:r>
      <w:r>
        <w:rPr>
          <w:rFonts w:ascii="Source Sans Pro" w:eastAsia="굴림" w:hAnsi="Source Sans Pro" w:cs="굴림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세마포어는</w:t>
      </w:r>
      <w:proofErr w:type="spellEnd"/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동기화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대상이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하나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이상일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때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 xml:space="preserve"> 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사용한다</w:t>
      </w:r>
      <w:r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  <w:t>.</w:t>
      </w:r>
      <w:bookmarkStart w:id="0" w:name="_GoBack"/>
      <w:bookmarkEnd w:id="0"/>
    </w:p>
    <w:p w:rsidR="003B41FC" w:rsidRPr="003B41FC" w:rsidRDefault="00DC337C" w:rsidP="00DC337C">
      <w:pPr>
        <w:widowControl/>
        <w:shd w:val="clear" w:color="auto" w:fill="FFFFFF"/>
        <w:wordWrap/>
        <w:autoSpaceDE/>
        <w:autoSpaceDN/>
        <w:spacing w:after="450" w:line="338" w:lineRule="atLeast"/>
        <w:ind w:left="48"/>
        <w:jc w:val="left"/>
        <w:rPr>
          <w:rFonts w:ascii="Source Sans Pro" w:eastAsia="굴림" w:hAnsi="Source Sans Pro" w:cs="굴림" w:hint="eastAsia"/>
          <w:color w:val="333333"/>
          <w:kern w:val="0"/>
          <w:sz w:val="23"/>
          <w:szCs w:val="23"/>
        </w:rPr>
      </w:pPr>
      <w:r>
        <w:rPr>
          <w:rFonts w:ascii="Source Sans Pro" w:eastAsia="굴림" w:hAnsi="Source Sans Pro" w:cs="굴림"/>
          <w:color w:val="333333"/>
          <w:kern w:val="0"/>
          <w:sz w:val="23"/>
          <w:szCs w:val="23"/>
          <w:shd w:val="clear" w:color="auto" w:fill="FFFFFF"/>
        </w:rPr>
        <w:br w:type="column"/>
      </w:r>
    </w:p>
    <w:sectPr w:rsidR="003B41FC" w:rsidRPr="003B41FC" w:rsidSect="007F56A1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582F"/>
    <w:multiLevelType w:val="hybridMultilevel"/>
    <w:tmpl w:val="60702BA4"/>
    <w:lvl w:ilvl="0" w:tplc="A8E838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0C29BF"/>
    <w:multiLevelType w:val="hybridMultilevel"/>
    <w:tmpl w:val="550649A6"/>
    <w:lvl w:ilvl="0" w:tplc="8A86CF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090790"/>
    <w:multiLevelType w:val="hybridMultilevel"/>
    <w:tmpl w:val="5F9A255C"/>
    <w:lvl w:ilvl="0" w:tplc="D3AC00A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D725AA5"/>
    <w:multiLevelType w:val="hybridMultilevel"/>
    <w:tmpl w:val="72242E9A"/>
    <w:lvl w:ilvl="0" w:tplc="478E8D1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E21A53"/>
    <w:multiLevelType w:val="hybridMultilevel"/>
    <w:tmpl w:val="F844EE50"/>
    <w:lvl w:ilvl="0" w:tplc="11182EF0">
      <w:start w:val="3"/>
      <w:numFmt w:val="bullet"/>
      <w:lvlText w:val=""/>
      <w:lvlJc w:val="left"/>
      <w:pPr>
        <w:ind w:left="408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</w:abstractNum>
  <w:abstractNum w:abstractNumId="5" w15:restartNumberingAfterBreak="0">
    <w:nsid w:val="6A5339CC"/>
    <w:multiLevelType w:val="hybridMultilevel"/>
    <w:tmpl w:val="5B44BF4C"/>
    <w:lvl w:ilvl="0" w:tplc="50843A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A1"/>
    <w:rsid w:val="000D1ABA"/>
    <w:rsid w:val="00144EE3"/>
    <w:rsid w:val="00186CCD"/>
    <w:rsid w:val="0030766C"/>
    <w:rsid w:val="0035623B"/>
    <w:rsid w:val="003B41FC"/>
    <w:rsid w:val="00413B34"/>
    <w:rsid w:val="00452E51"/>
    <w:rsid w:val="004E0256"/>
    <w:rsid w:val="00637E9C"/>
    <w:rsid w:val="007814DE"/>
    <w:rsid w:val="007F56A1"/>
    <w:rsid w:val="008A07F3"/>
    <w:rsid w:val="008A7CAB"/>
    <w:rsid w:val="009B214B"/>
    <w:rsid w:val="009D230D"/>
    <w:rsid w:val="00A16EBF"/>
    <w:rsid w:val="00B464D4"/>
    <w:rsid w:val="00CA15AE"/>
    <w:rsid w:val="00D00428"/>
    <w:rsid w:val="00DC337C"/>
    <w:rsid w:val="00DE2D24"/>
    <w:rsid w:val="00E9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B6BC"/>
  <w15:chartTrackingRefBased/>
  <w15:docId w15:val="{C5EC4364-4A51-4EE9-A752-C0B548C5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6A1"/>
    <w:pPr>
      <w:ind w:leftChars="400" w:left="800"/>
    </w:pPr>
  </w:style>
  <w:style w:type="paragraph" w:customStyle="1" w:styleId="0">
    <w:name w:val="0"/>
    <w:basedOn w:val="a"/>
    <w:rsid w:val="003B41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4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21488-09A3-40DA-B8F6-AD99A8732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MATAGI</dc:creator>
  <cp:keywords/>
  <dc:description/>
  <cp:lastModifiedBy>MATAGI</cp:lastModifiedBy>
  <cp:revision>19</cp:revision>
  <dcterms:created xsi:type="dcterms:W3CDTF">2019-01-06T06:31:00Z</dcterms:created>
  <dcterms:modified xsi:type="dcterms:W3CDTF">2019-01-06T07:18:00Z</dcterms:modified>
</cp:coreProperties>
</file>