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FBF" w:rsidRDefault="00107FBF" w:rsidP="00107FBF">
      <w:pPr>
        <w:pStyle w:val="a3"/>
        <w:spacing w:before="0" w:beforeAutospacing="0" w:after="160" w:afterAutospacing="0"/>
        <w:ind w:left="360"/>
      </w:pPr>
      <w:r>
        <w:rPr>
          <w:b/>
          <w:bCs/>
          <w:color w:val="000000"/>
          <w:sz w:val="22"/>
          <w:szCs w:val="22"/>
        </w:rPr>
        <w:t>39. Оценка рекурсивных алгоритмов. Метод деревьев рекурсии.</w:t>
      </w:r>
    </w:p>
    <w:p w:rsidR="00107FBF" w:rsidRPr="00107FBF" w:rsidRDefault="00107FBF" w:rsidP="00107FBF">
      <w:pPr>
        <w:pStyle w:val="a3"/>
        <w:shd w:val="clear" w:color="auto" w:fill="FFFFFF"/>
        <w:spacing w:before="280" w:beforeAutospacing="0" w:after="0" w:afterAutospacing="0"/>
        <w:rPr>
          <w:color w:val="000000"/>
          <w:sz w:val="22"/>
          <w:szCs w:val="22"/>
        </w:rPr>
      </w:pPr>
      <w:r>
        <w:rPr>
          <w:color w:val="000000"/>
          <w:sz w:val="22"/>
          <w:szCs w:val="22"/>
        </w:rPr>
        <w:t xml:space="preserve">Рекурсивные алгоритмы относятся к классу алгоритмов с высокой ресурсоемкостью, так как при большом количестве </w:t>
      </w:r>
      <w:proofErr w:type="spellStart"/>
      <w:r>
        <w:rPr>
          <w:color w:val="000000"/>
          <w:sz w:val="22"/>
          <w:szCs w:val="22"/>
        </w:rPr>
        <w:t>самовызовов</w:t>
      </w:r>
      <w:proofErr w:type="spellEnd"/>
      <w:r>
        <w:rPr>
          <w:color w:val="000000"/>
          <w:sz w:val="22"/>
          <w:szCs w:val="22"/>
        </w:rPr>
        <w:t xml:space="preserve"> рекурсивных функций происходит быстрое заполнение стековой области. Кроме того, организация хранения и закрытия очередного слоя рекурсивного стека являются дополнительными операциями, требующими временных затрат. На трудоемкость рекурсивных алгоритмов влияет и количество передаваемых функцией параметров.</w:t>
      </w:r>
    </w:p>
    <w:p w:rsidR="00107FBF" w:rsidRPr="00107FBF" w:rsidRDefault="00107FBF" w:rsidP="00107FBF">
      <w:pPr>
        <w:pStyle w:val="a3"/>
        <w:shd w:val="clear" w:color="auto" w:fill="FFFFFF"/>
        <w:spacing w:before="0" w:beforeAutospacing="0" w:after="0" w:afterAutospacing="0"/>
        <w:rPr>
          <w:color w:val="000000"/>
          <w:sz w:val="22"/>
          <w:szCs w:val="22"/>
        </w:rPr>
      </w:pPr>
      <w:r>
        <w:rPr>
          <w:color w:val="000000"/>
          <w:sz w:val="22"/>
          <w:szCs w:val="22"/>
        </w:rPr>
        <w:t>Рассмотрим один из методов анализа трудоемкости рекурсивного алгоритма, который строится на основе подсчета вершин рекурсивного дерева. Для оценки трудоемкости рекурсивных алгоритмов строится </w:t>
      </w:r>
      <w:r>
        <w:rPr>
          <w:b/>
          <w:bCs/>
          <w:color w:val="000000"/>
          <w:sz w:val="22"/>
          <w:szCs w:val="22"/>
        </w:rPr>
        <w:t>полное дерево рекурсии</w:t>
      </w:r>
      <w:r>
        <w:rPr>
          <w:color w:val="000000"/>
          <w:sz w:val="22"/>
          <w:szCs w:val="22"/>
        </w:rPr>
        <w:t>. Оно представляет собой </w:t>
      </w:r>
      <w:r>
        <w:rPr>
          <w:i/>
          <w:iCs/>
          <w:color w:val="000000"/>
          <w:sz w:val="22"/>
          <w:szCs w:val="22"/>
        </w:rPr>
        <w:t>граф</w:t>
      </w:r>
      <w:r>
        <w:rPr>
          <w:color w:val="000000"/>
          <w:sz w:val="22"/>
          <w:szCs w:val="22"/>
        </w:rPr>
        <w:t>, вершинами которого являются наборы </w:t>
      </w:r>
      <w:r>
        <w:rPr>
          <w:i/>
          <w:iCs/>
          <w:color w:val="000000"/>
          <w:sz w:val="22"/>
          <w:szCs w:val="22"/>
        </w:rPr>
        <w:t>фактических параметров</w:t>
      </w:r>
      <w:r>
        <w:rPr>
          <w:color w:val="000000"/>
          <w:sz w:val="22"/>
          <w:szCs w:val="22"/>
        </w:rPr>
        <w:t> при всех вызовах функции, начиная с первого обращения к ней, а </w:t>
      </w:r>
      <w:r>
        <w:rPr>
          <w:i/>
          <w:iCs/>
          <w:color w:val="000000"/>
          <w:sz w:val="22"/>
          <w:szCs w:val="22"/>
        </w:rPr>
        <w:t>ребрами</w:t>
      </w:r>
      <w:r>
        <w:rPr>
          <w:color w:val="000000"/>
          <w:sz w:val="22"/>
          <w:szCs w:val="22"/>
        </w:rPr>
        <w:t> – пары таких наборов, соответствующих взаимным вызовам. При этом вершины дерева рекурсии соответствуют фактическим вызовам рекурсивных функций. Следует заметить, что одни и те же наборы параметров могут соответствовать разным вершинам дерева. </w:t>
      </w:r>
      <w:r>
        <w:rPr>
          <w:i/>
          <w:iCs/>
          <w:color w:val="000000"/>
          <w:sz w:val="22"/>
          <w:szCs w:val="22"/>
        </w:rPr>
        <w:t>Корень полного дерева рекурсивных вызовов</w:t>
      </w:r>
      <w:r>
        <w:rPr>
          <w:color w:val="000000"/>
          <w:sz w:val="22"/>
          <w:szCs w:val="22"/>
        </w:rPr>
        <w:t> – это </w:t>
      </w:r>
      <w:r>
        <w:rPr>
          <w:i/>
          <w:iCs/>
          <w:color w:val="000000"/>
          <w:sz w:val="22"/>
          <w:szCs w:val="22"/>
        </w:rPr>
        <w:t>вершина</w:t>
      </w:r>
      <w:r>
        <w:rPr>
          <w:color w:val="000000"/>
          <w:sz w:val="22"/>
          <w:szCs w:val="22"/>
        </w:rPr>
        <w:t> полного дерева рекурсии, соответствующая начальному обращению к функции.</w:t>
      </w:r>
    </w:p>
    <w:p w:rsidR="00107FBF" w:rsidRDefault="00107FBF" w:rsidP="00107FBF">
      <w:pPr>
        <w:pStyle w:val="a3"/>
        <w:shd w:val="clear" w:color="auto" w:fill="FFFFFF"/>
        <w:spacing w:before="280" w:beforeAutospacing="0" w:after="0" w:afterAutospacing="0"/>
        <w:rPr>
          <w:color w:val="000000"/>
          <w:sz w:val="22"/>
          <w:szCs w:val="22"/>
        </w:rPr>
      </w:pPr>
      <w:r w:rsidRPr="00107FBF">
        <w:rPr>
          <w:color w:val="000000"/>
          <w:sz w:val="22"/>
          <w:szCs w:val="22"/>
        </w:rPr>
        <w:t>Важной характеристикой рекурсивного алгоритма является </w:t>
      </w:r>
      <w:r w:rsidRPr="00107FBF">
        <w:rPr>
          <w:b/>
          <w:bCs/>
          <w:color w:val="000000"/>
          <w:sz w:val="22"/>
          <w:szCs w:val="22"/>
        </w:rPr>
        <w:t>глубина рекурсивных вызовов</w:t>
      </w:r>
      <w:r w:rsidRPr="00107FBF">
        <w:rPr>
          <w:color w:val="000000"/>
          <w:sz w:val="22"/>
          <w:szCs w:val="22"/>
        </w:rPr>
        <w:t> – наибольшее одновременное количество рекурсивных обращений функции, определяющее максимальное количество слоев рекурсивного стека, в котором осуществляется хранение</w:t>
      </w:r>
      <w:r>
        <w:rPr>
          <w:color w:val="000000"/>
        </w:rPr>
        <w:t xml:space="preserve"> </w:t>
      </w:r>
      <w:r>
        <w:rPr>
          <w:color w:val="000000"/>
          <w:sz w:val="22"/>
          <w:szCs w:val="22"/>
        </w:rPr>
        <w:t>отложенных вычислений. Количество элементов полных рекурсивных обращений всегда не меньше глубины рекурсивных вызовов. При разработке рекурсивных программ необходимо учитывать, что глубина рекурсивных вызовов не должна превосходить максимального размера стека используемой вычислительной среды.</w:t>
      </w:r>
    </w:p>
    <w:p w:rsidR="00107FBF" w:rsidRDefault="00107FBF" w:rsidP="00107FBF">
      <w:pPr>
        <w:pStyle w:val="a3"/>
        <w:shd w:val="clear" w:color="auto" w:fill="FFFFFF"/>
        <w:spacing w:before="280" w:beforeAutospacing="0" w:after="0" w:afterAutospacing="0"/>
      </w:pPr>
    </w:p>
    <w:p w:rsidR="00107FBF" w:rsidRDefault="00107FBF" w:rsidP="00107FBF">
      <w:pPr>
        <w:pStyle w:val="a3"/>
        <w:shd w:val="clear" w:color="auto" w:fill="FFFFFF"/>
        <w:spacing w:before="0" w:beforeAutospacing="0" w:after="0" w:afterAutospacing="0"/>
      </w:pPr>
      <w:r>
        <w:rPr>
          <w:color w:val="000000"/>
          <w:sz w:val="22"/>
          <w:szCs w:val="22"/>
        </w:rPr>
        <w:t>При этом </w:t>
      </w:r>
      <w:r>
        <w:rPr>
          <w:b/>
          <w:bCs/>
          <w:color w:val="000000"/>
          <w:sz w:val="22"/>
          <w:szCs w:val="22"/>
        </w:rPr>
        <w:t>объем рекурсии</w:t>
      </w:r>
      <w:r>
        <w:rPr>
          <w:color w:val="000000"/>
          <w:sz w:val="22"/>
          <w:szCs w:val="22"/>
        </w:rPr>
        <w:t> – это одна из характеристик сложности </w:t>
      </w:r>
      <w:r>
        <w:rPr>
          <w:i/>
          <w:iCs/>
          <w:color w:val="000000"/>
          <w:sz w:val="22"/>
          <w:szCs w:val="22"/>
        </w:rPr>
        <w:t>рекурсивных вычислений</w:t>
      </w:r>
      <w:r>
        <w:rPr>
          <w:color w:val="000000"/>
          <w:sz w:val="22"/>
          <w:szCs w:val="22"/>
        </w:rPr>
        <w:t> для конкретного набора параметров, представляющая собой количество вершин полного рекурсивного дерева без единицы.</w:t>
      </w:r>
    </w:p>
    <w:p w:rsidR="00107FBF" w:rsidRDefault="00107FBF" w:rsidP="00107FBF">
      <w:pPr>
        <w:pStyle w:val="a3"/>
        <w:shd w:val="clear" w:color="auto" w:fill="FFFFFF"/>
        <w:spacing w:before="0" w:beforeAutospacing="0" w:after="0" w:afterAutospacing="0"/>
      </w:pPr>
      <w:r>
        <w:rPr>
          <w:color w:val="000000"/>
          <w:sz w:val="22"/>
          <w:szCs w:val="22"/>
        </w:rPr>
        <w:t>Будем использовать следующие обозначения для конкретного входного параметра </w:t>
      </w:r>
      <w:r>
        <w:rPr>
          <w:color w:val="8B0000"/>
          <w:sz w:val="22"/>
          <w:szCs w:val="22"/>
        </w:rPr>
        <w:t>D</w:t>
      </w:r>
      <w:r>
        <w:rPr>
          <w:color w:val="000000"/>
          <w:sz w:val="22"/>
          <w:szCs w:val="22"/>
        </w:rPr>
        <w:t>:</w:t>
      </w:r>
    </w:p>
    <w:p w:rsidR="00107FBF" w:rsidRDefault="00107FBF" w:rsidP="00107FBF">
      <w:pPr>
        <w:pStyle w:val="a3"/>
        <w:shd w:val="clear" w:color="auto" w:fill="FFFFFF"/>
        <w:spacing w:before="0" w:beforeAutospacing="0" w:after="0" w:afterAutospacing="0"/>
      </w:pPr>
      <w:r>
        <w:rPr>
          <w:color w:val="8B0000"/>
          <w:sz w:val="22"/>
          <w:szCs w:val="22"/>
        </w:rPr>
        <w:t>R(D)</w:t>
      </w:r>
      <w:r>
        <w:rPr>
          <w:color w:val="000000"/>
          <w:sz w:val="22"/>
          <w:szCs w:val="22"/>
        </w:rPr>
        <w:t> – общее число вершин дерева рекурсии,</w:t>
      </w:r>
    </w:p>
    <w:p w:rsidR="00107FBF" w:rsidRDefault="00107FBF" w:rsidP="00107FBF">
      <w:pPr>
        <w:pStyle w:val="a3"/>
        <w:shd w:val="clear" w:color="auto" w:fill="FFFFFF"/>
        <w:spacing w:before="0" w:beforeAutospacing="0" w:after="0" w:afterAutospacing="0"/>
      </w:pPr>
      <w:r>
        <w:rPr>
          <w:color w:val="8B0000"/>
          <w:sz w:val="22"/>
          <w:szCs w:val="22"/>
        </w:rPr>
        <w:t>R</w:t>
      </w:r>
      <w:r>
        <w:rPr>
          <w:color w:val="8B0000"/>
          <w:sz w:val="13"/>
          <w:szCs w:val="13"/>
          <w:vertAlign w:val="subscript"/>
        </w:rPr>
        <w:t>V</w:t>
      </w:r>
      <w:r>
        <w:rPr>
          <w:color w:val="8B0000"/>
          <w:sz w:val="22"/>
          <w:szCs w:val="22"/>
        </w:rPr>
        <w:t>(D)</w:t>
      </w:r>
      <w:r>
        <w:rPr>
          <w:color w:val="000000"/>
          <w:sz w:val="22"/>
          <w:szCs w:val="22"/>
        </w:rPr>
        <w:t> – объем рекурсии без листьев (</w:t>
      </w:r>
      <w:r>
        <w:rPr>
          <w:i/>
          <w:iCs/>
          <w:color w:val="000000"/>
          <w:sz w:val="22"/>
          <w:szCs w:val="22"/>
        </w:rPr>
        <w:t>внутренние вершины</w:t>
      </w:r>
      <w:r>
        <w:rPr>
          <w:color w:val="000000"/>
          <w:sz w:val="22"/>
          <w:szCs w:val="22"/>
        </w:rPr>
        <w:t>),</w:t>
      </w:r>
    </w:p>
    <w:p w:rsidR="00107FBF" w:rsidRDefault="00107FBF" w:rsidP="00107FBF">
      <w:pPr>
        <w:pStyle w:val="a3"/>
        <w:shd w:val="clear" w:color="auto" w:fill="FFFFFF"/>
        <w:spacing w:before="0" w:beforeAutospacing="0" w:after="0" w:afterAutospacing="0"/>
      </w:pPr>
      <w:r>
        <w:rPr>
          <w:color w:val="8B0000"/>
          <w:sz w:val="22"/>
          <w:szCs w:val="22"/>
        </w:rPr>
        <w:t>R</w:t>
      </w:r>
      <w:r>
        <w:rPr>
          <w:color w:val="8B0000"/>
          <w:sz w:val="13"/>
          <w:szCs w:val="13"/>
          <w:vertAlign w:val="subscript"/>
        </w:rPr>
        <w:t>L</w:t>
      </w:r>
      <w:r>
        <w:rPr>
          <w:color w:val="8B0000"/>
          <w:sz w:val="22"/>
          <w:szCs w:val="22"/>
        </w:rPr>
        <w:t>(D)</w:t>
      </w:r>
      <w:r>
        <w:rPr>
          <w:color w:val="000000"/>
          <w:sz w:val="22"/>
          <w:szCs w:val="22"/>
        </w:rPr>
        <w:t> – количество </w:t>
      </w:r>
      <w:r>
        <w:rPr>
          <w:i/>
          <w:iCs/>
          <w:color w:val="000000"/>
          <w:sz w:val="22"/>
          <w:szCs w:val="22"/>
        </w:rPr>
        <w:t>листьев дерева</w:t>
      </w:r>
      <w:r>
        <w:rPr>
          <w:color w:val="000000"/>
          <w:sz w:val="22"/>
          <w:szCs w:val="22"/>
        </w:rPr>
        <w:t> рекурсии,</w:t>
      </w:r>
    </w:p>
    <w:p w:rsidR="00107FBF" w:rsidRDefault="00107FBF" w:rsidP="00107FBF">
      <w:pPr>
        <w:pStyle w:val="a3"/>
        <w:shd w:val="clear" w:color="auto" w:fill="FFFFFF"/>
        <w:spacing w:before="0" w:beforeAutospacing="0" w:after="280" w:afterAutospacing="0"/>
      </w:pPr>
      <w:r>
        <w:rPr>
          <w:color w:val="8B0000"/>
          <w:sz w:val="22"/>
          <w:szCs w:val="22"/>
        </w:rPr>
        <w:t>H</w:t>
      </w:r>
      <w:r>
        <w:rPr>
          <w:color w:val="8B0000"/>
          <w:sz w:val="13"/>
          <w:szCs w:val="13"/>
          <w:vertAlign w:val="subscript"/>
        </w:rPr>
        <w:t>R</w:t>
      </w:r>
      <w:r>
        <w:rPr>
          <w:color w:val="8B0000"/>
          <w:sz w:val="22"/>
          <w:szCs w:val="22"/>
        </w:rPr>
        <w:t>(D)</w:t>
      </w:r>
      <w:r>
        <w:rPr>
          <w:color w:val="000000"/>
          <w:sz w:val="22"/>
          <w:szCs w:val="22"/>
        </w:rPr>
        <w:t> – глубина рекурсии.</w:t>
      </w:r>
    </w:p>
    <w:p w:rsidR="00107FBF" w:rsidRPr="00107FBF" w:rsidRDefault="00107FBF" w:rsidP="00107FBF">
      <w:pPr>
        <w:shd w:val="clear" w:color="auto" w:fill="FFFFFF"/>
        <w:spacing w:before="280"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Будем использовать следующие обозначения для конкретного входного параметра </w:t>
      </w:r>
      <w:r w:rsidRPr="00107FBF">
        <w:rPr>
          <w:rFonts w:ascii="Times New Roman" w:eastAsia="Times New Roman" w:hAnsi="Times New Roman" w:cs="Times New Roman"/>
          <w:color w:val="8B0000"/>
          <w:lang w:eastAsia="ru-RU"/>
        </w:rPr>
        <w:t>D</w:t>
      </w:r>
      <w:r w:rsidRPr="00107FBF">
        <w:rPr>
          <w:rFonts w:ascii="Times New Roman" w:eastAsia="Times New Roman" w:hAnsi="Times New Roman" w:cs="Times New Roman"/>
          <w:color w:val="000000"/>
          <w:lang w:eastAsia="ru-RU"/>
        </w:rPr>
        <w:t>:</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R(D)</w:t>
      </w:r>
      <w:r w:rsidRPr="00107FBF">
        <w:rPr>
          <w:rFonts w:ascii="Times New Roman" w:eastAsia="Times New Roman" w:hAnsi="Times New Roman" w:cs="Times New Roman"/>
          <w:color w:val="000000"/>
          <w:lang w:eastAsia="ru-RU"/>
        </w:rPr>
        <w:t> – общее число вершин дерева рекурсии,</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w:t>
      </w:r>
      <w:r w:rsidRPr="00107FBF">
        <w:rPr>
          <w:rFonts w:ascii="Times New Roman" w:eastAsia="Times New Roman" w:hAnsi="Times New Roman" w:cs="Times New Roman"/>
          <w:color w:val="8B0000"/>
          <w:sz w:val="13"/>
          <w:szCs w:val="13"/>
          <w:vertAlign w:val="subscript"/>
          <w:lang w:eastAsia="ru-RU"/>
        </w:rPr>
        <w:t>V</w:t>
      </w:r>
      <w:r w:rsidRPr="00107FBF">
        <w:rPr>
          <w:rFonts w:ascii="Times New Roman" w:eastAsia="Times New Roman" w:hAnsi="Times New Roman" w:cs="Times New Roman"/>
          <w:color w:val="8B0000"/>
          <w:lang w:eastAsia="ru-RU"/>
        </w:rPr>
        <w:t>(D)</w:t>
      </w:r>
      <w:r w:rsidRPr="00107FBF">
        <w:rPr>
          <w:rFonts w:ascii="Times New Roman" w:eastAsia="Times New Roman" w:hAnsi="Times New Roman" w:cs="Times New Roman"/>
          <w:color w:val="000000"/>
          <w:lang w:eastAsia="ru-RU"/>
        </w:rPr>
        <w:t> – объем рекурсии без листьев (</w:t>
      </w:r>
      <w:r w:rsidRPr="00107FBF">
        <w:rPr>
          <w:rFonts w:ascii="Times New Roman" w:eastAsia="Times New Roman" w:hAnsi="Times New Roman" w:cs="Times New Roman"/>
          <w:i/>
          <w:iCs/>
          <w:color w:val="000000"/>
          <w:lang w:eastAsia="ru-RU"/>
        </w:rPr>
        <w:t>внутренние вершины</w:t>
      </w:r>
      <w:r w:rsidRPr="00107FBF">
        <w:rPr>
          <w:rFonts w:ascii="Times New Roman" w:eastAsia="Times New Roman" w:hAnsi="Times New Roman" w:cs="Times New Roman"/>
          <w:color w:val="000000"/>
          <w:lang w:eastAsia="ru-RU"/>
        </w:rPr>
        <w:t>),</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w:t>
      </w:r>
      <w:r w:rsidRPr="00107FBF">
        <w:rPr>
          <w:rFonts w:ascii="Times New Roman" w:eastAsia="Times New Roman" w:hAnsi="Times New Roman" w:cs="Times New Roman"/>
          <w:color w:val="8B0000"/>
          <w:sz w:val="13"/>
          <w:szCs w:val="13"/>
          <w:vertAlign w:val="subscript"/>
          <w:lang w:eastAsia="ru-RU"/>
        </w:rPr>
        <w:t>L</w:t>
      </w:r>
      <w:r w:rsidRPr="00107FBF">
        <w:rPr>
          <w:rFonts w:ascii="Times New Roman" w:eastAsia="Times New Roman" w:hAnsi="Times New Roman" w:cs="Times New Roman"/>
          <w:color w:val="8B0000"/>
          <w:lang w:eastAsia="ru-RU"/>
        </w:rPr>
        <w:t>(D)</w:t>
      </w:r>
      <w:r w:rsidRPr="00107FBF">
        <w:rPr>
          <w:rFonts w:ascii="Times New Roman" w:eastAsia="Times New Roman" w:hAnsi="Times New Roman" w:cs="Times New Roman"/>
          <w:color w:val="000000"/>
          <w:lang w:eastAsia="ru-RU"/>
        </w:rPr>
        <w:t> – количество </w:t>
      </w:r>
      <w:r w:rsidRPr="00107FBF">
        <w:rPr>
          <w:rFonts w:ascii="Times New Roman" w:eastAsia="Times New Roman" w:hAnsi="Times New Roman" w:cs="Times New Roman"/>
          <w:i/>
          <w:iCs/>
          <w:color w:val="000000"/>
          <w:lang w:eastAsia="ru-RU"/>
        </w:rPr>
        <w:t>листьев дерева</w:t>
      </w:r>
      <w:r w:rsidRPr="00107FBF">
        <w:rPr>
          <w:rFonts w:ascii="Times New Roman" w:eastAsia="Times New Roman" w:hAnsi="Times New Roman" w:cs="Times New Roman"/>
          <w:color w:val="000000"/>
          <w:lang w:eastAsia="ru-RU"/>
        </w:rPr>
        <w:t> рекурсии,</w:t>
      </w:r>
    </w:p>
    <w:p w:rsidR="00107FBF" w:rsidRDefault="00107FBF" w:rsidP="00107FBF">
      <w:pPr>
        <w:shd w:val="clear" w:color="auto" w:fill="FFFFFF"/>
        <w:spacing w:after="0" w:line="240" w:lineRule="auto"/>
        <w:rPr>
          <w:rFonts w:ascii="Times New Roman" w:eastAsia="Times New Roman" w:hAnsi="Times New Roman" w:cs="Times New Roman"/>
          <w:color w:val="000000"/>
          <w:lang w:eastAsia="ru-RU"/>
        </w:rPr>
      </w:pPr>
      <w:r w:rsidRPr="00107FBF">
        <w:rPr>
          <w:rFonts w:ascii="Times New Roman" w:eastAsia="Times New Roman" w:hAnsi="Times New Roman" w:cs="Times New Roman"/>
          <w:color w:val="8B0000"/>
          <w:lang w:eastAsia="ru-RU"/>
        </w:rPr>
        <w:t>H</w:t>
      </w:r>
      <w:r w:rsidRPr="00107FBF">
        <w:rPr>
          <w:rFonts w:ascii="Times New Roman" w:eastAsia="Times New Roman" w:hAnsi="Times New Roman" w:cs="Times New Roman"/>
          <w:color w:val="8B0000"/>
          <w:sz w:val="13"/>
          <w:szCs w:val="13"/>
          <w:vertAlign w:val="subscript"/>
          <w:lang w:eastAsia="ru-RU"/>
        </w:rPr>
        <w:t>R</w:t>
      </w:r>
      <w:r w:rsidRPr="00107FBF">
        <w:rPr>
          <w:rFonts w:ascii="Times New Roman" w:eastAsia="Times New Roman" w:hAnsi="Times New Roman" w:cs="Times New Roman"/>
          <w:color w:val="8B0000"/>
          <w:lang w:eastAsia="ru-RU"/>
        </w:rPr>
        <w:t>(D)</w:t>
      </w:r>
      <w:r w:rsidRPr="00107FBF">
        <w:rPr>
          <w:rFonts w:ascii="Times New Roman" w:eastAsia="Times New Roman" w:hAnsi="Times New Roman" w:cs="Times New Roman"/>
          <w:color w:val="000000"/>
          <w:lang w:eastAsia="ru-RU"/>
        </w:rPr>
        <w:t> – глубина рекурсии.</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p>
    <w:p w:rsidR="00107FBF" w:rsidRDefault="00107FBF" w:rsidP="00107FBF">
      <w:pPr>
        <w:shd w:val="clear" w:color="auto" w:fill="FFFFFF"/>
        <w:spacing w:after="0" w:line="240" w:lineRule="auto"/>
        <w:rPr>
          <w:rFonts w:ascii="Times New Roman" w:eastAsia="Times New Roman" w:hAnsi="Times New Roman" w:cs="Times New Roman"/>
          <w:color w:val="000000"/>
          <w:lang w:eastAsia="ru-RU"/>
        </w:rPr>
      </w:pPr>
      <w:r w:rsidRPr="00107FBF">
        <w:rPr>
          <w:rFonts w:ascii="Times New Roman" w:eastAsia="Times New Roman" w:hAnsi="Times New Roman" w:cs="Times New Roman"/>
          <w:color w:val="000000"/>
          <w:lang w:eastAsia="ru-RU"/>
        </w:rPr>
        <w:t>Например, для вычисления </w:t>
      </w:r>
      <w:r w:rsidRPr="00107FBF">
        <w:rPr>
          <w:rFonts w:ascii="Times New Roman" w:eastAsia="Times New Roman" w:hAnsi="Times New Roman" w:cs="Times New Roman"/>
          <w:color w:val="8B0000"/>
          <w:lang w:eastAsia="ru-RU"/>
        </w:rPr>
        <w:t>n</w:t>
      </w:r>
      <w:r w:rsidRPr="00107FBF">
        <w:rPr>
          <w:rFonts w:ascii="Times New Roman" w:eastAsia="Times New Roman" w:hAnsi="Times New Roman" w:cs="Times New Roman"/>
          <w:color w:val="000000"/>
          <w:lang w:eastAsia="ru-RU"/>
        </w:rPr>
        <w:t> -го члена последовательности Фибоначчи разработана следующая </w:t>
      </w:r>
      <w:r w:rsidRPr="00107FBF">
        <w:rPr>
          <w:rFonts w:ascii="Times New Roman" w:eastAsia="Times New Roman" w:hAnsi="Times New Roman" w:cs="Times New Roman"/>
          <w:i/>
          <w:iCs/>
          <w:color w:val="000000"/>
          <w:lang w:eastAsia="ru-RU"/>
        </w:rPr>
        <w:t>рекурсивная функция</w:t>
      </w:r>
      <w:r w:rsidRPr="00107FBF">
        <w:rPr>
          <w:rFonts w:ascii="Times New Roman" w:eastAsia="Times New Roman" w:hAnsi="Times New Roman" w:cs="Times New Roman"/>
          <w:color w:val="000000"/>
          <w:lang w:eastAsia="ru-RU"/>
        </w:rPr>
        <w:t>:</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proofErr w:type="spellStart"/>
      <w:proofErr w:type="gramStart"/>
      <w:r w:rsidRPr="00107FBF">
        <w:rPr>
          <w:rFonts w:ascii="Times New Roman" w:eastAsia="Times New Roman" w:hAnsi="Times New Roman" w:cs="Times New Roman"/>
          <w:color w:val="8B0000"/>
          <w:lang w:eastAsia="ru-RU"/>
        </w:rPr>
        <w:t>intFib</w:t>
      </w:r>
      <w:proofErr w:type="spellEnd"/>
      <w:r w:rsidRPr="00107FBF">
        <w:rPr>
          <w:rFonts w:ascii="Times New Roman" w:eastAsia="Times New Roman" w:hAnsi="Times New Roman" w:cs="Times New Roman"/>
          <w:color w:val="8B0000"/>
          <w:lang w:eastAsia="ru-RU"/>
        </w:rPr>
        <w:t>(</w:t>
      </w:r>
      <w:proofErr w:type="spellStart"/>
      <w:proofErr w:type="gramEnd"/>
      <w:r w:rsidRPr="00107FBF">
        <w:rPr>
          <w:rFonts w:ascii="Times New Roman" w:eastAsia="Times New Roman" w:hAnsi="Times New Roman" w:cs="Times New Roman"/>
          <w:color w:val="8B0000"/>
          <w:lang w:eastAsia="ru-RU"/>
        </w:rPr>
        <w:t>int</w:t>
      </w:r>
      <w:proofErr w:type="spellEnd"/>
      <w:r w:rsidRPr="00107FBF">
        <w:rPr>
          <w:rFonts w:ascii="Times New Roman" w:eastAsia="Times New Roman" w:hAnsi="Times New Roman" w:cs="Times New Roman"/>
          <w:color w:val="8B0000"/>
          <w:lang w:eastAsia="ru-RU"/>
        </w:rPr>
        <w:t xml:space="preserve"> n){ //n – номер члена последовательности</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proofErr w:type="spellStart"/>
      <w:r w:rsidRPr="00107FBF">
        <w:rPr>
          <w:rFonts w:ascii="Times New Roman" w:eastAsia="Times New Roman" w:hAnsi="Times New Roman" w:cs="Times New Roman"/>
          <w:color w:val="8B0000"/>
          <w:lang w:eastAsia="ru-RU"/>
        </w:rPr>
        <w:t>if</w:t>
      </w:r>
      <w:proofErr w:type="spellEnd"/>
      <w:r w:rsidRPr="00107FBF">
        <w:rPr>
          <w:rFonts w:ascii="Times New Roman" w:eastAsia="Times New Roman" w:hAnsi="Times New Roman" w:cs="Times New Roman"/>
          <w:color w:val="8B0000"/>
          <w:lang w:eastAsia="ru-RU"/>
        </w:rPr>
        <w:t>(</w:t>
      </w:r>
      <w:proofErr w:type="gramStart"/>
      <w:r w:rsidRPr="00107FBF">
        <w:rPr>
          <w:rFonts w:ascii="Times New Roman" w:eastAsia="Times New Roman" w:hAnsi="Times New Roman" w:cs="Times New Roman"/>
          <w:color w:val="8B0000"/>
          <w:lang w:eastAsia="ru-RU"/>
        </w:rPr>
        <w:t>n&lt;</w:t>
      </w:r>
      <w:proofErr w:type="gramEnd"/>
      <w:r w:rsidRPr="00107FBF">
        <w:rPr>
          <w:rFonts w:ascii="Times New Roman" w:eastAsia="Times New Roman" w:hAnsi="Times New Roman" w:cs="Times New Roman"/>
          <w:color w:val="8B0000"/>
          <w:lang w:eastAsia="ru-RU"/>
        </w:rPr>
        <w:t xml:space="preserve">3) </w:t>
      </w:r>
      <w:proofErr w:type="spellStart"/>
      <w:r w:rsidRPr="00107FBF">
        <w:rPr>
          <w:rFonts w:ascii="Times New Roman" w:eastAsia="Times New Roman" w:hAnsi="Times New Roman" w:cs="Times New Roman"/>
          <w:color w:val="8B0000"/>
          <w:lang w:eastAsia="ru-RU"/>
        </w:rPr>
        <w:t>return</w:t>
      </w:r>
      <w:proofErr w:type="spellEnd"/>
      <w:r w:rsidRPr="00107FBF">
        <w:rPr>
          <w:rFonts w:ascii="Times New Roman" w:eastAsia="Times New Roman" w:hAnsi="Times New Roman" w:cs="Times New Roman"/>
          <w:color w:val="8B0000"/>
          <w:lang w:eastAsia="ru-RU"/>
        </w:rPr>
        <w:t xml:space="preserve"> 1; //база рекурсии</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proofErr w:type="spellStart"/>
      <w:r w:rsidRPr="00107FBF">
        <w:rPr>
          <w:rFonts w:ascii="Times New Roman" w:eastAsia="Times New Roman" w:hAnsi="Times New Roman" w:cs="Times New Roman"/>
          <w:color w:val="8B0000"/>
          <w:lang w:eastAsia="ru-RU"/>
        </w:rPr>
        <w:t>returnFib</w:t>
      </w:r>
      <w:proofErr w:type="spellEnd"/>
      <w:r w:rsidRPr="00107FBF">
        <w:rPr>
          <w:rFonts w:ascii="Times New Roman" w:eastAsia="Times New Roman" w:hAnsi="Times New Roman" w:cs="Times New Roman"/>
          <w:color w:val="8B0000"/>
          <w:lang w:eastAsia="ru-RU"/>
        </w:rPr>
        <w:t>(n-</w:t>
      </w:r>
      <w:proofErr w:type="gramStart"/>
      <w:r w:rsidRPr="00107FBF">
        <w:rPr>
          <w:rFonts w:ascii="Times New Roman" w:eastAsia="Times New Roman" w:hAnsi="Times New Roman" w:cs="Times New Roman"/>
          <w:color w:val="8B0000"/>
          <w:lang w:eastAsia="ru-RU"/>
        </w:rPr>
        <w:t>1)+</w:t>
      </w:r>
      <w:proofErr w:type="spellStart"/>
      <w:proofErr w:type="gramEnd"/>
      <w:r w:rsidRPr="00107FBF">
        <w:rPr>
          <w:rFonts w:ascii="Times New Roman" w:eastAsia="Times New Roman" w:hAnsi="Times New Roman" w:cs="Times New Roman"/>
          <w:color w:val="8B0000"/>
          <w:lang w:eastAsia="ru-RU"/>
        </w:rPr>
        <w:t>Fib</w:t>
      </w:r>
      <w:proofErr w:type="spellEnd"/>
      <w:r w:rsidRPr="00107FBF">
        <w:rPr>
          <w:rFonts w:ascii="Times New Roman" w:eastAsia="Times New Roman" w:hAnsi="Times New Roman" w:cs="Times New Roman"/>
          <w:color w:val="8B0000"/>
          <w:lang w:eastAsia="ru-RU"/>
        </w:rPr>
        <w:t>(n-2); //декомпозиция </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Тогда полное </w:t>
      </w:r>
      <w:r w:rsidRPr="00107FBF">
        <w:rPr>
          <w:rFonts w:ascii="Times New Roman" w:eastAsia="Times New Roman" w:hAnsi="Times New Roman" w:cs="Times New Roman"/>
          <w:i/>
          <w:iCs/>
          <w:color w:val="000000"/>
          <w:lang w:eastAsia="ru-RU"/>
        </w:rPr>
        <w:t>дерево</w:t>
      </w:r>
      <w:r w:rsidRPr="00107FBF">
        <w:rPr>
          <w:rFonts w:ascii="Times New Roman" w:eastAsia="Times New Roman" w:hAnsi="Times New Roman" w:cs="Times New Roman"/>
          <w:color w:val="000000"/>
          <w:lang w:eastAsia="ru-RU"/>
        </w:rPr>
        <w:t> рекурсии для вычисления пятого члена последовательности Фибоначчи будет иметь вид (</w:t>
      </w:r>
      <w:hyperlink r:id="rId4" w:anchor="image.34.1" w:history="1">
        <w:r w:rsidRPr="00107FBF">
          <w:rPr>
            <w:rFonts w:ascii="Times New Roman" w:eastAsia="Times New Roman" w:hAnsi="Times New Roman" w:cs="Times New Roman"/>
            <w:color w:val="0071A6"/>
            <w:u w:val="single"/>
            <w:lang w:eastAsia="ru-RU"/>
          </w:rPr>
          <w:t> рис. 34.1</w:t>
        </w:r>
      </w:hyperlink>
      <w:r w:rsidRPr="00107FBF">
        <w:rPr>
          <w:rFonts w:ascii="Times New Roman" w:eastAsia="Times New Roman" w:hAnsi="Times New Roman" w:cs="Times New Roman"/>
          <w:color w:val="000000"/>
          <w:lang w:eastAsia="ru-RU"/>
        </w:rPr>
        <w:t>):</w:t>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noProof/>
          <w:color w:val="000000"/>
          <w:bdr w:val="none" w:sz="0" w:space="0" w:color="auto" w:frame="1"/>
          <w:lang w:eastAsia="ru-RU"/>
        </w:rPr>
        <w:lastRenderedPageBreak/>
        <w:drawing>
          <wp:inline distT="0" distB="0" distL="0" distR="0">
            <wp:extent cx="2655570" cy="1955800"/>
            <wp:effectExtent l="0" t="0" r="0" b="6350"/>
            <wp:docPr id="1" name="Рисунок 1" descr="Полное дерево рекурсии для пятого члена последовательности Фибонач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лное дерево рекурсии для пятого члена последовательности Фибоначч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5570" cy="1955800"/>
                    </a:xfrm>
                    <a:prstGeom prst="rect">
                      <a:avLst/>
                    </a:prstGeom>
                    <a:noFill/>
                    <a:ln>
                      <a:noFill/>
                    </a:ln>
                  </pic:spPr>
                </pic:pic>
              </a:graphicData>
            </a:graphic>
          </wp:inline>
        </w:drawing>
      </w:r>
    </w:p>
    <w:p w:rsidR="00107FBF" w:rsidRPr="00107FBF" w:rsidRDefault="00107FBF" w:rsidP="00107FBF">
      <w:pPr>
        <w:shd w:val="clear" w:color="auto" w:fill="FFFFFF"/>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br/>
      </w:r>
      <w:r w:rsidRPr="00107FBF">
        <w:rPr>
          <w:rFonts w:ascii="Times New Roman" w:eastAsia="Times New Roman" w:hAnsi="Times New Roman" w:cs="Times New Roman"/>
          <w:b/>
          <w:bCs/>
          <w:color w:val="000000"/>
          <w:lang w:eastAsia="ru-RU"/>
        </w:rPr>
        <w:t>Рис. 34.1. </w:t>
      </w:r>
      <w:r w:rsidRPr="00107FBF">
        <w:rPr>
          <w:rFonts w:ascii="Times New Roman" w:eastAsia="Times New Roman" w:hAnsi="Times New Roman" w:cs="Times New Roman"/>
          <w:color w:val="000000"/>
          <w:lang w:eastAsia="ru-RU"/>
        </w:rPr>
        <w:t>Полное дерево рекурсии для пятого члена последовательности Фибоначчи</w:t>
      </w:r>
    </w:p>
    <w:p w:rsidR="00107FBF" w:rsidRPr="00107FBF" w:rsidRDefault="00107FBF" w:rsidP="00107FBF">
      <w:pPr>
        <w:shd w:val="clear" w:color="auto" w:fill="FFFFFF"/>
        <w:spacing w:after="28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Характеристиками рассматриваемого метода оценки алгоритма будут следующие величины.</w:t>
      </w:r>
    </w:p>
    <w:tbl>
      <w:tblPr>
        <w:tblW w:w="2242" w:type="dxa"/>
        <w:tblCellMar>
          <w:top w:w="15" w:type="dxa"/>
          <w:left w:w="15" w:type="dxa"/>
          <w:bottom w:w="15" w:type="dxa"/>
          <w:right w:w="15" w:type="dxa"/>
        </w:tblCellMar>
        <w:tblLook w:val="04A0" w:firstRow="1" w:lastRow="0" w:firstColumn="1" w:lastColumn="0" w:noHBand="0" w:noVBand="1"/>
      </w:tblPr>
      <w:tblGrid>
        <w:gridCol w:w="940"/>
        <w:gridCol w:w="1302"/>
      </w:tblGrid>
      <w:tr w:rsidR="00107FBF" w:rsidRPr="00107FBF" w:rsidTr="00107FBF">
        <w:trPr>
          <w:trHeight w:val="246"/>
        </w:trPr>
        <w:tc>
          <w:tcPr>
            <w:tcW w:w="0" w:type="auto"/>
            <w:shd w:val="clear" w:color="auto" w:fill="FFFFFF"/>
            <w:vAlign w:val="center"/>
            <w:hideMark/>
          </w:tcPr>
          <w:p w:rsidR="00107FBF" w:rsidRPr="00107FBF" w:rsidRDefault="00107FBF" w:rsidP="00107FBF">
            <w:pPr>
              <w:spacing w:after="0" w:line="240" w:lineRule="auto"/>
              <w:jc w:val="center"/>
              <w:rPr>
                <w:rFonts w:ascii="Times New Roman" w:eastAsia="Times New Roman" w:hAnsi="Times New Roman" w:cs="Times New Roman"/>
                <w:sz w:val="24"/>
                <w:szCs w:val="24"/>
                <w:lang w:eastAsia="ru-RU"/>
              </w:rPr>
            </w:pPr>
            <w:r w:rsidRPr="00107FBF">
              <w:rPr>
                <w:rFonts w:ascii="Times New Roman" w:eastAsia="Times New Roman" w:hAnsi="Times New Roman" w:cs="Times New Roman"/>
                <w:b/>
                <w:bCs/>
                <w:color w:val="000000"/>
                <w:lang w:eastAsia="ru-RU"/>
              </w:rPr>
              <w:t>D = 5</w:t>
            </w:r>
          </w:p>
        </w:tc>
        <w:tc>
          <w:tcPr>
            <w:tcW w:w="0" w:type="auto"/>
            <w:shd w:val="clear" w:color="auto" w:fill="FFFFFF"/>
            <w:vAlign w:val="center"/>
            <w:hideMark/>
          </w:tcPr>
          <w:p w:rsidR="00107FBF" w:rsidRPr="00107FBF" w:rsidRDefault="00107FBF" w:rsidP="00107FBF">
            <w:pPr>
              <w:spacing w:after="0" w:line="240" w:lineRule="auto"/>
              <w:jc w:val="center"/>
              <w:rPr>
                <w:rFonts w:ascii="Times New Roman" w:eastAsia="Times New Roman" w:hAnsi="Times New Roman" w:cs="Times New Roman"/>
                <w:sz w:val="24"/>
                <w:szCs w:val="24"/>
                <w:lang w:eastAsia="ru-RU"/>
              </w:rPr>
            </w:pPr>
            <w:r w:rsidRPr="00107FBF">
              <w:rPr>
                <w:rFonts w:ascii="Times New Roman" w:eastAsia="Times New Roman" w:hAnsi="Times New Roman" w:cs="Times New Roman"/>
                <w:b/>
                <w:bCs/>
                <w:color w:val="000000"/>
                <w:lang w:eastAsia="ru-RU"/>
              </w:rPr>
              <w:t>D = n</w:t>
            </w:r>
          </w:p>
        </w:tc>
      </w:tr>
      <w:tr w:rsidR="00107FBF" w:rsidRPr="00107FBF" w:rsidTr="00107FBF">
        <w:trPr>
          <w:trHeight w:val="237"/>
        </w:trPr>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R(D)=9</w:t>
            </w:r>
          </w:p>
        </w:tc>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R(D)=2fn-1</w:t>
            </w:r>
          </w:p>
        </w:tc>
      </w:tr>
      <w:tr w:rsidR="00107FBF" w:rsidRPr="00107FBF" w:rsidTr="00107FBF">
        <w:trPr>
          <w:trHeight w:val="237"/>
        </w:trPr>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w:t>
            </w:r>
            <w:r w:rsidRPr="00107FBF">
              <w:rPr>
                <w:rFonts w:ascii="Times New Roman" w:eastAsia="Times New Roman" w:hAnsi="Times New Roman" w:cs="Times New Roman"/>
                <w:color w:val="8B0000"/>
                <w:sz w:val="13"/>
                <w:szCs w:val="13"/>
                <w:vertAlign w:val="subscript"/>
                <w:lang w:eastAsia="ru-RU"/>
              </w:rPr>
              <w:t>V</w:t>
            </w:r>
            <w:r w:rsidRPr="00107FBF">
              <w:rPr>
                <w:rFonts w:ascii="Times New Roman" w:eastAsia="Times New Roman" w:hAnsi="Times New Roman" w:cs="Times New Roman"/>
                <w:color w:val="8B0000"/>
                <w:lang w:eastAsia="ru-RU"/>
              </w:rPr>
              <w:t>(D)=4</w:t>
            </w:r>
          </w:p>
        </w:tc>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w:t>
            </w:r>
            <w:r w:rsidRPr="00107FBF">
              <w:rPr>
                <w:rFonts w:ascii="Times New Roman" w:eastAsia="Times New Roman" w:hAnsi="Times New Roman" w:cs="Times New Roman"/>
                <w:color w:val="8B0000"/>
                <w:sz w:val="13"/>
                <w:szCs w:val="13"/>
                <w:vertAlign w:val="subscript"/>
                <w:lang w:eastAsia="ru-RU"/>
              </w:rPr>
              <w:t>V</w:t>
            </w:r>
            <w:r w:rsidRPr="00107FBF">
              <w:rPr>
                <w:rFonts w:ascii="Times New Roman" w:eastAsia="Times New Roman" w:hAnsi="Times New Roman" w:cs="Times New Roman"/>
                <w:color w:val="8B0000"/>
                <w:lang w:eastAsia="ru-RU"/>
              </w:rPr>
              <w:t>(D)=fn-1</w:t>
            </w:r>
          </w:p>
        </w:tc>
      </w:tr>
      <w:tr w:rsidR="00107FBF" w:rsidRPr="00107FBF" w:rsidTr="00107FBF">
        <w:trPr>
          <w:trHeight w:val="237"/>
        </w:trPr>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w:t>
            </w:r>
            <w:r w:rsidRPr="00107FBF">
              <w:rPr>
                <w:rFonts w:ascii="Times New Roman" w:eastAsia="Times New Roman" w:hAnsi="Times New Roman" w:cs="Times New Roman"/>
                <w:color w:val="8B0000"/>
                <w:sz w:val="13"/>
                <w:szCs w:val="13"/>
                <w:vertAlign w:val="subscript"/>
                <w:lang w:eastAsia="ru-RU"/>
              </w:rPr>
              <w:t>L</w:t>
            </w:r>
            <w:r w:rsidRPr="00107FBF">
              <w:rPr>
                <w:rFonts w:ascii="Times New Roman" w:eastAsia="Times New Roman" w:hAnsi="Times New Roman" w:cs="Times New Roman"/>
                <w:color w:val="8B0000"/>
                <w:lang w:eastAsia="ru-RU"/>
              </w:rPr>
              <w:t>(D)=5</w:t>
            </w:r>
          </w:p>
        </w:tc>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R</w:t>
            </w:r>
            <w:r w:rsidRPr="00107FBF">
              <w:rPr>
                <w:rFonts w:ascii="Times New Roman" w:eastAsia="Times New Roman" w:hAnsi="Times New Roman" w:cs="Times New Roman"/>
                <w:color w:val="8B0000"/>
                <w:sz w:val="13"/>
                <w:szCs w:val="13"/>
                <w:vertAlign w:val="subscript"/>
                <w:lang w:eastAsia="ru-RU"/>
              </w:rPr>
              <w:t>L</w:t>
            </w:r>
            <w:r w:rsidRPr="00107FBF">
              <w:rPr>
                <w:rFonts w:ascii="Times New Roman" w:eastAsia="Times New Roman" w:hAnsi="Times New Roman" w:cs="Times New Roman"/>
                <w:color w:val="8B0000"/>
                <w:lang w:eastAsia="ru-RU"/>
              </w:rPr>
              <w:t>(D)=</w:t>
            </w:r>
            <w:proofErr w:type="spellStart"/>
            <w:r w:rsidRPr="00107FBF">
              <w:rPr>
                <w:rFonts w:ascii="Times New Roman" w:eastAsia="Times New Roman" w:hAnsi="Times New Roman" w:cs="Times New Roman"/>
                <w:color w:val="8B0000"/>
                <w:lang w:eastAsia="ru-RU"/>
              </w:rPr>
              <w:t>fn</w:t>
            </w:r>
            <w:proofErr w:type="spellEnd"/>
          </w:p>
        </w:tc>
      </w:tr>
      <w:tr w:rsidR="00107FBF" w:rsidRPr="00107FBF" w:rsidTr="00107FBF">
        <w:trPr>
          <w:trHeight w:val="237"/>
        </w:trPr>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H</w:t>
            </w:r>
            <w:r w:rsidRPr="00107FBF">
              <w:rPr>
                <w:rFonts w:ascii="Times New Roman" w:eastAsia="Times New Roman" w:hAnsi="Times New Roman" w:cs="Times New Roman"/>
                <w:color w:val="8B0000"/>
                <w:sz w:val="13"/>
                <w:szCs w:val="13"/>
                <w:vertAlign w:val="subscript"/>
                <w:lang w:eastAsia="ru-RU"/>
              </w:rPr>
              <w:t>R</w:t>
            </w:r>
            <w:r w:rsidRPr="00107FBF">
              <w:rPr>
                <w:rFonts w:ascii="Times New Roman" w:eastAsia="Times New Roman" w:hAnsi="Times New Roman" w:cs="Times New Roman"/>
                <w:color w:val="8B0000"/>
                <w:lang w:eastAsia="ru-RU"/>
              </w:rPr>
              <w:t>(D)=4</w:t>
            </w:r>
          </w:p>
        </w:tc>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H</w:t>
            </w:r>
            <w:r w:rsidRPr="00107FBF">
              <w:rPr>
                <w:rFonts w:ascii="Times New Roman" w:eastAsia="Times New Roman" w:hAnsi="Times New Roman" w:cs="Times New Roman"/>
                <w:color w:val="8B0000"/>
                <w:sz w:val="13"/>
                <w:szCs w:val="13"/>
                <w:vertAlign w:val="subscript"/>
                <w:lang w:eastAsia="ru-RU"/>
              </w:rPr>
              <w:t>R</w:t>
            </w:r>
            <w:r w:rsidRPr="00107FBF">
              <w:rPr>
                <w:rFonts w:ascii="Times New Roman" w:eastAsia="Times New Roman" w:hAnsi="Times New Roman" w:cs="Times New Roman"/>
                <w:color w:val="8B0000"/>
                <w:lang w:eastAsia="ru-RU"/>
              </w:rPr>
              <w:t>(D)=n-1</w:t>
            </w:r>
          </w:p>
        </w:tc>
      </w:tr>
      <w:tr w:rsidR="00107FBF" w:rsidRPr="00107FBF" w:rsidTr="00107FBF">
        <w:trPr>
          <w:trHeight w:val="483"/>
        </w:trPr>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8B0000"/>
                <w:lang w:eastAsia="ru-RU"/>
              </w:rPr>
              <w:t> </w:t>
            </w:r>
          </w:p>
          <w:p w:rsidR="00107FBF" w:rsidRPr="00107FBF" w:rsidRDefault="00107FBF" w:rsidP="00107FBF">
            <w:pPr>
              <w:spacing w:after="0" w:line="240" w:lineRule="auto"/>
              <w:rPr>
                <w:rFonts w:ascii="Times New Roman" w:eastAsia="Times New Roman" w:hAnsi="Times New Roman" w:cs="Times New Roman"/>
                <w:sz w:val="24"/>
                <w:szCs w:val="24"/>
                <w:lang w:eastAsia="ru-RU"/>
              </w:rPr>
            </w:pPr>
          </w:p>
        </w:tc>
        <w:tc>
          <w:tcPr>
            <w:tcW w:w="0" w:type="auto"/>
            <w:shd w:val="clear" w:color="auto" w:fill="FFFFFF"/>
            <w:hideMark/>
          </w:tcPr>
          <w:p w:rsidR="00107FBF" w:rsidRPr="00107FBF" w:rsidRDefault="00107FBF" w:rsidP="00107FBF">
            <w:pPr>
              <w:spacing w:after="0" w:line="240" w:lineRule="auto"/>
              <w:rPr>
                <w:rFonts w:ascii="Times New Roman" w:eastAsia="Times New Roman" w:hAnsi="Times New Roman" w:cs="Times New Roman"/>
                <w:sz w:val="24"/>
                <w:szCs w:val="24"/>
                <w:lang w:eastAsia="ru-RU"/>
              </w:rPr>
            </w:pPr>
          </w:p>
        </w:tc>
      </w:tr>
    </w:tbl>
    <w:p w:rsidR="00107FBF" w:rsidRPr="00107FBF" w:rsidRDefault="00107FBF" w:rsidP="00107FBF">
      <w:pPr>
        <w:spacing w:after="240" w:line="240" w:lineRule="auto"/>
        <w:rPr>
          <w:rFonts w:ascii="Times New Roman" w:eastAsia="Times New Roman" w:hAnsi="Times New Roman" w:cs="Times New Roman"/>
          <w:sz w:val="24"/>
          <w:szCs w:val="24"/>
          <w:lang w:eastAsia="ru-RU"/>
        </w:rPr>
      </w:pPr>
    </w:p>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суть метода </w:t>
      </w:r>
    </w:p>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 строим дерево выполнения подзадач</w:t>
      </w:r>
    </w:p>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 считаем кол-во операций на каждом уровне</w:t>
      </w:r>
    </w:p>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-считаем сумму операций по всем уровням</w:t>
      </w:r>
    </w:p>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Особенности</w:t>
      </w:r>
    </w:p>
    <w:p w:rsidR="00107FBF" w:rsidRPr="00107FBF" w:rsidRDefault="00107FBF" w:rsidP="00107FBF">
      <w:pPr>
        <w:spacing w:after="0"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-позволяет легко подтвердить догадку</w:t>
      </w:r>
    </w:p>
    <w:p w:rsidR="00107FBF" w:rsidRPr="00107FBF" w:rsidRDefault="00107FBF" w:rsidP="00107FBF">
      <w:pPr>
        <w:spacing w:line="240" w:lineRule="auto"/>
        <w:rPr>
          <w:rFonts w:ascii="Times New Roman" w:eastAsia="Times New Roman" w:hAnsi="Times New Roman" w:cs="Times New Roman"/>
          <w:sz w:val="24"/>
          <w:szCs w:val="24"/>
          <w:lang w:eastAsia="ru-RU"/>
        </w:rPr>
      </w:pPr>
      <w:r w:rsidRPr="00107FBF">
        <w:rPr>
          <w:rFonts w:ascii="Times New Roman" w:eastAsia="Times New Roman" w:hAnsi="Times New Roman" w:cs="Times New Roman"/>
          <w:color w:val="000000"/>
          <w:lang w:eastAsia="ru-RU"/>
        </w:rPr>
        <w:t xml:space="preserve">-подходит для методов разделяй и </w:t>
      </w:r>
      <w:bookmarkStart w:id="0" w:name="_GoBack"/>
      <w:bookmarkEnd w:id="0"/>
      <w:r w:rsidRPr="00107FBF">
        <w:rPr>
          <w:rFonts w:ascii="Times New Roman" w:eastAsia="Times New Roman" w:hAnsi="Times New Roman" w:cs="Times New Roman"/>
          <w:color w:val="000000"/>
          <w:lang w:eastAsia="ru-RU"/>
        </w:rPr>
        <w:t>властвуй (например, быстрая сортировка)</w:t>
      </w:r>
    </w:p>
    <w:p w:rsidR="00861728" w:rsidRPr="00107FBF" w:rsidRDefault="00861728" w:rsidP="00107FBF">
      <w:pPr>
        <w:rPr>
          <w:rFonts w:ascii="Times New Roman" w:hAnsi="Times New Roman" w:cs="Times New Roman"/>
        </w:rPr>
      </w:pPr>
    </w:p>
    <w:sectPr w:rsidR="00861728" w:rsidRPr="00107F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C1"/>
    <w:rsid w:val="00107FBF"/>
    <w:rsid w:val="00196CC1"/>
    <w:rsid w:val="00861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085E"/>
  <w15:chartTrackingRefBased/>
  <w15:docId w15:val="{324B79D6-6DEE-4F92-A259-886EC085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7F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07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47272">
      <w:bodyDiv w:val="1"/>
      <w:marLeft w:val="0"/>
      <w:marRight w:val="0"/>
      <w:marTop w:val="0"/>
      <w:marBottom w:val="0"/>
      <w:divBdr>
        <w:top w:val="none" w:sz="0" w:space="0" w:color="auto"/>
        <w:left w:val="none" w:sz="0" w:space="0" w:color="auto"/>
        <w:bottom w:val="none" w:sz="0" w:space="0" w:color="auto"/>
        <w:right w:val="none" w:sz="0" w:space="0" w:color="auto"/>
      </w:divBdr>
    </w:div>
    <w:div w:id="487746461">
      <w:bodyDiv w:val="1"/>
      <w:marLeft w:val="0"/>
      <w:marRight w:val="0"/>
      <w:marTop w:val="0"/>
      <w:marBottom w:val="0"/>
      <w:divBdr>
        <w:top w:val="none" w:sz="0" w:space="0" w:color="auto"/>
        <w:left w:val="none" w:sz="0" w:space="0" w:color="auto"/>
        <w:bottom w:val="none" w:sz="0" w:space="0" w:color="auto"/>
        <w:right w:val="none" w:sz="0" w:space="0" w:color="auto"/>
      </w:divBdr>
    </w:div>
    <w:div w:id="878513102">
      <w:bodyDiv w:val="1"/>
      <w:marLeft w:val="0"/>
      <w:marRight w:val="0"/>
      <w:marTop w:val="0"/>
      <w:marBottom w:val="0"/>
      <w:divBdr>
        <w:top w:val="none" w:sz="0" w:space="0" w:color="auto"/>
        <w:left w:val="none" w:sz="0" w:space="0" w:color="auto"/>
        <w:bottom w:val="none" w:sz="0" w:space="0" w:color="auto"/>
        <w:right w:val="none" w:sz="0" w:space="0" w:color="auto"/>
      </w:divBdr>
    </w:div>
    <w:div w:id="12643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ntuit.ru/studies/courses/648/504/lecture/11462?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2</cp:revision>
  <dcterms:created xsi:type="dcterms:W3CDTF">2021-06-12T06:37:00Z</dcterms:created>
  <dcterms:modified xsi:type="dcterms:W3CDTF">2021-06-12T06:41:00Z</dcterms:modified>
</cp:coreProperties>
</file>