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C9C" w:rsidRDefault="001D7C9C" w:rsidP="001D7C9C">
      <w:pPr>
        <w:pStyle w:val="a3"/>
        <w:rPr>
          <w:sz w:val="28"/>
          <w:szCs w:val="28"/>
        </w:rPr>
      </w:pPr>
      <w:r>
        <w:rPr>
          <w:sz w:val="28"/>
          <w:szCs w:val="28"/>
        </w:rPr>
        <w:t>5. Свойства алгоритма. Понятие алгоритмической системы.</w:t>
      </w:r>
      <w:bookmarkStart w:id="0" w:name="_GoBack"/>
      <w:bookmarkEnd w:id="0"/>
    </w:p>
    <w:p w:rsidR="001D7C9C" w:rsidRPr="001D7C9C" w:rsidRDefault="001D7C9C" w:rsidP="001D7C9C">
      <w:pPr>
        <w:pStyle w:val="a3"/>
        <w:rPr>
          <w:sz w:val="28"/>
          <w:szCs w:val="28"/>
        </w:rPr>
      </w:pPr>
      <w:r w:rsidRPr="001D7C9C">
        <w:rPr>
          <w:sz w:val="28"/>
          <w:szCs w:val="28"/>
        </w:rPr>
        <w:t xml:space="preserve">Свойства алгоритмов </w:t>
      </w:r>
    </w:p>
    <w:p w:rsidR="001D7C9C" w:rsidRPr="001D7C9C" w:rsidRDefault="001D7C9C" w:rsidP="001D7C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7C9C">
        <w:rPr>
          <w:sz w:val="28"/>
          <w:szCs w:val="28"/>
        </w:rPr>
        <w:t>Дискретность – процесс сопоставления входному слову выходного должен быть сопоставим как последовательное выполнение конечного числа некоторых шагов, для выполнения каждого шага должно требоваться конечное время;</w:t>
      </w:r>
    </w:p>
    <w:p w:rsidR="001D7C9C" w:rsidRPr="001D7C9C" w:rsidRDefault="001D7C9C" w:rsidP="001D7C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7C9C">
        <w:rPr>
          <w:sz w:val="28"/>
          <w:szCs w:val="28"/>
        </w:rPr>
        <w:t>Детерминированность – в каждый момент времени следующий шаг процесса сопоставления должен быть однозначно определяем, кроме того каждому входному слову p должен соответствовать выходное слово q;</w:t>
      </w:r>
    </w:p>
    <w:p w:rsidR="001D7C9C" w:rsidRPr="001D7C9C" w:rsidRDefault="001D7C9C" w:rsidP="001D7C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7C9C">
        <w:rPr>
          <w:sz w:val="28"/>
          <w:szCs w:val="28"/>
        </w:rPr>
        <w:t>Понятность – все шаги процесса сопоставления должны быть доступны для осуществления исполнителю;</w:t>
      </w:r>
    </w:p>
    <w:p w:rsidR="001D7C9C" w:rsidRPr="001D7C9C" w:rsidRDefault="001D7C9C" w:rsidP="001D7C9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1D7C9C">
        <w:rPr>
          <w:sz w:val="28"/>
          <w:szCs w:val="28"/>
        </w:rPr>
        <w:t>Завершаемость</w:t>
      </w:r>
      <w:proofErr w:type="spellEnd"/>
      <w:r w:rsidRPr="001D7C9C">
        <w:rPr>
          <w:sz w:val="28"/>
          <w:szCs w:val="28"/>
        </w:rPr>
        <w:t xml:space="preserve"> – для любого входного слова из области определения алгоритм должен выполнять процесс сопоставления ему выходного слова за конечное число шагов;</w:t>
      </w:r>
    </w:p>
    <w:p w:rsidR="001D7C9C" w:rsidRPr="001D7C9C" w:rsidRDefault="001D7C9C" w:rsidP="001D7C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7C9C">
        <w:rPr>
          <w:sz w:val="28"/>
          <w:szCs w:val="28"/>
        </w:rPr>
        <w:t>Массовость – алгоритм должен быть применим для решения ни только одной задачи, а для целого класса однотипных задач;</w:t>
      </w:r>
    </w:p>
    <w:p w:rsidR="001D7C9C" w:rsidRPr="001D7C9C" w:rsidRDefault="001D7C9C" w:rsidP="001D7C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7C9C">
        <w:rPr>
          <w:sz w:val="28"/>
          <w:szCs w:val="28"/>
        </w:rPr>
        <w:t>Результативность – в конечном итоге, работа алгоритма приводит к получению входного слова;</w:t>
      </w:r>
    </w:p>
    <w:p w:rsidR="001D7C9C" w:rsidRDefault="001D7C9C" w:rsidP="001D7C9C">
      <w:pPr>
        <w:pStyle w:val="a4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1D7C9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Общий способ задания алгоритмов называется алгоритмической системой. При описании алгоритмических систем используются специальные формализованные средства, которые можно разделить на два типа, условно называемые «алгебраические» и «геометрические».</w:t>
      </w:r>
    </w:p>
    <w:p w:rsidR="001D7C9C" w:rsidRPr="001D7C9C" w:rsidRDefault="001D7C9C" w:rsidP="001D7C9C">
      <w:pPr>
        <w:pStyle w:val="a4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D7C9C" w:rsidRPr="001D7C9C" w:rsidRDefault="001D7C9C" w:rsidP="001D7C9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«Алгебраическая теория строится на некоторой конкретной символике, при которой алгоритмы рассматриваются в виде линейных тестов. В «геометрической» теории алгоритмы строятся в виде множеств, между которыми вводятся связи, носящие характер отображений или бинарных отношений.</w:t>
      </w:r>
      <w:r w:rsidRPr="001D7C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</w:t>
      </w: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 этом значительное место занимает геометрическая интерпретация объектов в виде графов, вершины которых задают элементы множества, а ребра – отношения между ними. При этой интерпретации отображения задаются в виде разметки вершин или ребер графа.</w:t>
      </w:r>
    </w:p>
    <w:p w:rsidR="001D7C9C" w:rsidRPr="001D7C9C" w:rsidRDefault="001D7C9C" w:rsidP="001D7C9C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 перовому направлению относятся – рекурсивные функции, машины Тьюринга, операторные системы Ван-</w:t>
      </w:r>
      <w:proofErr w:type="spellStart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Хао</w:t>
      </w:r>
      <w:proofErr w:type="spellEnd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А.А. Ляпунова, логические схемы алгоритмов Ю.И. Янова и др. Ко второму направлению относятся – представления нормальных алгоритмов А.А. Маркова в виде </w:t>
      </w:r>
      <w:proofErr w:type="gramStart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граф-схем</w:t>
      </w:r>
      <w:proofErr w:type="gramEnd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предложенных Л.А. </w:t>
      </w:r>
      <w:proofErr w:type="spellStart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Калужниным</w:t>
      </w:r>
      <w:proofErr w:type="spellEnd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, блок схемный метод алгоритмизации и др.</w:t>
      </w:r>
      <w:r w:rsidRPr="001D7C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</w:t>
      </w: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 1936—-1937 гг</w:t>
      </w:r>
      <w:r w:rsidRPr="001D7C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. независимо друг от друга и почти одновременно с работами </w:t>
      </w:r>
      <w:proofErr w:type="spellStart"/>
      <w:r w:rsidRPr="001D7C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А.Черча</w:t>
      </w:r>
      <w:proofErr w:type="spellEnd"/>
      <w:r w:rsidRPr="001D7C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и С. Клини было </w:t>
      </w: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дано определение понятия алгоритма американским и английским математиками Э. Постом и </w:t>
      </w:r>
      <w:proofErr w:type="spellStart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А.Тьюрингом</w:t>
      </w:r>
      <w:proofErr w:type="spellEnd"/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Их подход базируется на </w:t>
      </w: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определении специальных абстрактных</w:t>
      </w:r>
      <w:r w:rsidRPr="001D7C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(т. е. существующих не реально, а лишь в воображении) </w:t>
      </w: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автоматов</w:t>
      </w:r>
      <w:r w:rsidRPr="001D7C9C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 (машин). </w:t>
      </w: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Основная мысль при этом заключалась в том, что алгоритмические процессы - это процессы, которые может совершать подходяще устроенная «машина». В соответствии с этим ими с помощью точных математических терминов были описаны классы машин, способные осуществить или имитировать все алгоритмические процессы, когда-либо описываемые математиками.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Pr="001D7C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этого не было в лекциях </w:t>
      </w:r>
    </w:p>
    <w:p w:rsidR="006B3F27" w:rsidRPr="001D7C9C" w:rsidRDefault="006B3F27" w:rsidP="001D7C9C">
      <w:pPr>
        <w:rPr>
          <w:rFonts w:ascii="Times New Roman" w:hAnsi="Times New Roman" w:cs="Times New Roman"/>
          <w:sz w:val="28"/>
          <w:szCs w:val="28"/>
        </w:rPr>
      </w:pPr>
    </w:p>
    <w:sectPr w:rsidR="006B3F27" w:rsidRPr="001D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B2078"/>
    <w:multiLevelType w:val="multilevel"/>
    <w:tmpl w:val="B572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9C"/>
    <w:rsid w:val="001D7C9C"/>
    <w:rsid w:val="006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86656-3BE8-4A06-BC61-ABC0E922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7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2021-06-08T15:04:00Z</dcterms:created>
  <dcterms:modified xsi:type="dcterms:W3CDTF">2021-06-08T15:10:00Z</dcterms:modified>
</cp:coreProperties>
</file>