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0454FA4" w14:textId="77777777" w:rsidR="00E26EA9" w:rsidRPr="00E26EA9" w:rsidRDefault="00E26EA9" w:rsidP="00E26EA9">
      <w:pPr>
        <w:pStyle w:val="1"/>
        <w:jc w:val="center"/>
        <w:rPr>
          <w:b w:val="0"/>
        </w:rPr>
      </w:pPr>
      <w:bookmarkStart w:id="0" w:name="_Toc35928143"/>
      <w:bookmarkStart w:id="1" w:name="_Toc81305319"/>
      <w:r w:rsidRPr="00E26EA9">
        <w:rPr>
          <w:b w:val="0"/>
        </w:rPr>
        <w:t>Исследование биполярного транзистора</w:t>
      </w:r>
      <w:bookmarkEnd w:id="0"/>
      <w:bookmarkEnd w:id="1"/>
    </w:p>
    <w:p w14:paraId="19CF0E89" w14:textId="3318EDC3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E26EA9">
        <w:rPr>
          <w:sz w:val="28"/>
          <w:szCs w:val="28"/>
        </w:rPr>
        <w:t>11</w:t>
      </w:r>
      <w:r>
        <w:rPr>
          <w:sz w:val="28"/>
          <w:szCs w:val="28"/>
        </w:rPr>
        <w:t xml:space="preserve"> по дисциплине</w:t>
      </w:r>
    </w:p>
    <w:p w14:paraId="376D65B4" w14:textId="4914D4F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45F0E">
        <w:rPr>
          <w:sz w:val="28"/>
          <w:szCs w:val="28"/>
        </w:rPr>
        <w:t>Электротехника и электроника</w:t>
      </w:r>
      <w:r>
        <w:rPr>
          <w:sz w:val="28"/>
          <w:szCs w:val="28"/>
        </w:rPr>
        <w:t>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2179156" w14:textId="6A5E4DF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E25315" w14:textId="77777777" w:rsidR="00E871A0" w:rsidRDefault="00E871A0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3C88AA3A" w:rsidR="00746A53" w:rsidRPr="000609A1" w:rsidRDefault="00345F0E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ИВТб-2</w:t>
      </w:r>
      <w:r w:rsidR="00746A53">
        <w:rPr>
          <w:sz w:val="28"/>
          <w:szCs w:val="28"/>
        </w:rPr>
        <w:t>302-04-00 ______________</w:t>
      </w:r>
      <w:r w:rsidR="00746A53" w:rsidRPr="000609A1">
        <w:rPr>
          <w:sz w:val="28"/>
          <w:szCs w:val="28"/>
        </w:rPr>
        <w:t>/</w:t>
      </w:r>
      <w:r w:rsidR="00746A53"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48BF1A64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 w:rsidR="00345F0E">
        <w:rPr>
          <w:sz w:val="28"/>
          <w:szCs w:val="28"/>
        </w:rPr>
        <w:t>Семеновых В.И</w:t>
      </w:r>
      <w:r>
        <w:rPr>
          <w:sz w:val="28"/>
          <w:szCs w:val="28"/>
        </w:rPr>
        <w:t>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19B5DAE8" w14:textId="77777777" w:rsidR="00E81663" w:rsidRDefault="00E81663" w:rsidP="001E56D2">
      <w:pPr>
        <w:spacing w:line="276" w:lineRule="auto"/>
        <w:jc w:val="center"/>
        <w:rPr>
          <w:sz w:val="28"/>
          <w:szCs w:val="28"/>
        </w:rPr>
      </w:pPr>
    </w:p>
    <w:p w14:paraId="20ADA575" w14:textId="62A6693F" w:rsidR="004A305D" w:rsidRDefault="005D06DC" w:rsidP="00314205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2" w:name="_Hlk64408125"/>
    </w:p>
    <w:bookmarkEnd w:id="2"/>
    <w:p w14:paraId="7B1BFD28" w14:textId="77777777" w:rsidR="00E26EA9" w:rsidRPr="00E26EA9" w:rsidRDefault="00E26EA9" w:rsidP="00E26EA9">
      <w:pPr>
        <w:pStyle w:val="a4"/>
        <w:ind w:left="360" w:firstLine="0"/>
        <w:rPr>
          <w:rFonts w:ascii="Tahoma" w:hAnsi="Tahoma" w:cs="Tahoma"/>
        </w:rPr>
      </w:pPr>
      <w:r w:rsidRPr="00E26EA9">
        <w:rPr>
          <w:rFonts w:ascii="Tahoma" w:hAnsi="Tahoma" w:cs="Tahoma"/>
        </w:rPr>
        <w:t xml:space="preserve">Овладение практическими навыками исследования статических характеристик транзистора с использованием средств САПР </w:t>
      </w:r>
      <w:r w:rsidRPr="00E26EA9">
        <w:rPr>
          <w:rFonts w:ascii="Tahoma" w:hAnsi="Tahoma" w:cs="Tahoma"/>
          <w:lang w:val="en-US"/>
        </w:rPr>
        <w:t>Electronics</w:t>
      </w:r>
      <w:r w:rsidRPr="00E26EA9">
        <w:rPr>
          <w:rFonts w:ascii="Tahoma" w:hAnsi="Tahoma" w:cs="Tahoma"/>
        </w:rPr>
        <w:t xml:space="preserve"> </w:t>
      </w:r>
      <w:r w:rsidRPr="00E26EA9">
        <w:rPr>
          <w:rFonts w:ascii="Tahoma" w:hAnsi="Tahoma" w:cs="Tahoma"/>
          <w:lang w:val="en-US"/>
        </w:rPr>
        <w:t>Workbench</w:t>
      </w:r>
      <w:r w:rsidRPr="00E26EA9">
        <w:rPr>
          <w:rFonts w:ascii="Tahoma" w:hAnsi="Tahoma" w:cs="Tahoma"/>
        </w:rPr>
        <w:t xml:space="preserve">. </w:t>
      </w:r>
    </w:p>
    <w:p w14:paraId="4A841D6C" w14:textId="77777777" w:rsidR="0042540A" w:rsidRPr="0042540A" w:rsidRDefault="0042540A" w:rsidP="0042540A">
      <w:pPr>
        <w:pStyle w:val="a4"/>
        <w:ind w:left="360" w:firstLine="0"/>
        <w:jc w:val="both"/>
        <w:rPr>
          <w:sz w:val="28"/>
          <w:szCs w:val="28"/>
        </w:rPr>
      </w:pPr>
    </w:p>
    <w:p w14:paraId="61D410AF" w14:textId="77777777" w:rsidR="00E26EA9" w:rsidRDefault="00E26EA9" w:rsidP="007B0A63">
      <w:pPr>
        <w:pStyle w:val="a3"/>
        <w:numPr>
          <w:ilvl w:val="0"/>
          <w:numId w:val="9"/>
        </w:numPr>
        <w:spacing w:before="120"/>
        <w:rPr>
          <w:rFonts w:cs="Tahoma"/>
          <w:b/>
          <w:bCs/>
        </w:rPr>
      </w:pPr>
      <w:r>
        <w:rPr>
          <w:rFonts w:cs="Tahoma"/>
          <w:b/>
          <w:bCs/>
        </w:rPr>
        <w:t>Исследование входных и выходных характеристик биполярного транзистора в схеме с общим эмиттером</w:t>
      </w:r>
    </w:p>
    <w:p w14:paraId="54CFCB03" w14:textId="1F90FEEA" w:rsidR="007B0A63" w:rsidRPr="007B0A63" w:rsidRDefault="007B0A63" w:rsidP="00E26EA9">
      <w:pPr>
        <w:pStyle w:val="a3"/>
        <w:spacing w:before="120"/>
        <w:ind w:left="360"/>
        <w:rPr>
          <w:rFonts w:cs="Tahoma"/>
          <w:b/>
          <w:bCs/>
        </w:rPr>
      </w:pPr>
      <w:r w:rsidRPr="007B0A63">
        <w:rPr>
          <w:rFonts w:cs="Tahoma"/>
          <w:b/>
          <w:bCs/>
        </w:rPr>
        <w:t xml:space="preserve"> </w:t>
      </w:r>
    </w:p>
    <w:p w14:paraId="74C5C214" w14:textId="77777777" w:rsidR="00E26EA9" w:rsidRDefault="00E26EA9" w:rsidP="00E26EA9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61B38142" w14:textId="795D903E" w:rsidR="00E26EA9" w:rsidRDefault="00E26EA9" w:rsidP="00E26EA9">
      <w:pPr>
        <w:pStyle w:val="a3"/>
        <w:widowControl/>
        <w:autoSpaceDE/>
        <w:autoSpaceDN/>
        <w:jc w:val="both"/>
        <w:rPr>
          <w:rFonts w:cs="Tahoma"/>
        </w:rPr>
      </w:pPr>
      <w:r>
        <w:rPr>
          <w:rFonts w:cs="Tahoma"/>
          <w:iCs/>
        </w:rPr>
        <w:t>Биполярный транзистор 2</w:t>
      </w:r>
      <w:r>
        <w:rPr>
          <w:rFonts w:cs="Tahoma"/>
          <w:iCs/>
          <w:lang w:val="en-US"/>
        </w:rPr>
        <w:t>N</w:t>
      </w:r>
      <w:r>
        <w:rPr>
          <w:rFonts w:cs="Tahoma"/>
          <w:iCs/>
        </w:rPr>
        <w:t>3904</w:t>
      </w:r>
      <w:r>
        <w:rPr>
          <w:rFonts w:cs="Tahoma"/>
        </w:rPr>
        <w:t>.</w:t>
      </w:r>
    </w:p>
    <w:p w14:paraId="3E72B4E4" w14:textId="77777777" w:rsidR="00E26EA9" w:rsidRDefault="00E26EA9" w:rsidP="00E26EA9">
      <w:pPr>
        <w:pStyle w:val="a3"/>
        <w:spacing w:before="120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14:paraId="51926897" w14:textId="77777777" w:rsidR="00E26EA9" w:rsidRDefault="00E26EA9" w:rsidP="00E26EA9">
      <w:pPr>
        <w:pStyle w:val="a3"/>
        <w:widowControl/>
        <w:autoSpaceDE/>
        <w:autoSpaceDN/>
        <w:jc w:val="both"/>
        <w:rPr>
          <w:rFonts w:cs="Tahoma"/>
        </w:rPr>
      </w:pPr>
      <w:r>
        <w:rPr>
          <w:rFonts w:cs="Tahoma"/>
        </w:rPr>
        <w:t xml:space="preserve">Снять </w:t>
      </w:r>
      <w:r>
        <w:rPr>
          <w:rFonts w:cs="Tahoma"/>
          <w:iCs/>
        </w:rPr>
        <w:t>зависимость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Б</w:t>
      </w:r>
      <w:r>
        <w:rPr>
          <w:rFonts w:cs="Tahoma"/>
        </w:rPr>
        <w:t>=</w:t>
      </w:r>
      <w:r>
        <w:rPr>
          <w:rFonts w:cs="Tahoma"/>
          <w:lang w:val="en-US"/>
        </w:rPr>
        <w:t>f</w:t>
      </w:r>
      <w:r>
        <w:rPr>
          <w:rFonts w:cs="Tahoma"/>
        </w:rPr>
        <w:t>(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БЭ</w:t>
      </w:r>
      <w:r>
        <w:rPr>
          <w:rFonts w:cs="Tahoma"/>
        </w:rPr>
        <w:t>).</w:t>
      </w:r>
    </w:p>
    <w:p w14:paraId="78C359EB" w14:textId="77777777" w:rsidR="00E26EA9" w:rsidRDefault="00E26EA9" w:rsidP="00E26EA9">
      <w:pPr>
        <w:pStyle w:val="a3"/>
        <w:spacing w:before="120"/>
        <w:rPr>
          <w:rFonts w:cs="Tahoma"/>
        </w:rPr>
      </w:pPr>
      <w:r>
        <w:rPr>
          <w:rFonts w:cs="Tahoma"/>
        </w:rPr>
        <w:t>Схема для исследования входной ВАХ транзистора, представлена на рис. 1.</w:t>
      </w:r>
    </w:p>
    <w:p w14:paraId="333D72EA" w14:textId="01F053A4" w:rsidR="007C6B92" w:rsidRDefault="007C6B92" w:rsidP="007B0A63">
      <w:pPr>
        <w:pStyle w:val="a3"/>
        <w:spacing w:before="120"/>
        <w:ind w:firstLine="360"/>
        <w:rPr>
          <w:rFonts w:cs="Tahoma"/>
          <w:b/>
          <w:bCs/>
        </w:rPr>
      </w:pPr>
    </w:p>
    <w:p w14:paraId="502B5C5F" w14:textId="2F8E0C09" w:rsidR="007C6B92" w:rsidRDefault="00D800F2" w:rsidP="007C6B92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6406" w:dyaOrig="3075" w14:anchorId="15EA6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146.25pt" o:ole="">
            <v:imagedata r:id="rId8" o:title=""/>
          </v:shape>
          <o:OLEObject Type="Embed" ProgID="PBrush" ShapeID="_x0000_i1025" DrawAspect="Content" ObjectID="_1701595218" r:id="rId9"/>
        </w:object>
      </w:r>
    </w:p>
    <w:p w14:paraId="32E9CCA3" w14:textId="16AE9115" w:rsidR="00F44A2F" w:rsidRDefault="007C6B92" w:rsidP="007C6B92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</w:t>
      </w:r>
    </w:p>
    <w:p w14:paraId="383E547E" w14:textId="39E73F83" w:rsidR="0080630B" w:rsidRDefault="004F2312" w:rsidP="0080630B">
      <w:pPr>
        <w:pStyle w:val="a3"/>
        <w:numPr>
          <w:ilvl w:val="0"/>
          <w:numId w:val="9"/>
        </w:numPr>
        <w:spacing w:before="120"/>
        <w:rPr>
          <w:rFonts w:cs="Tahoma"/>
          <w:b/>
        </w:rPr>
      </w:pPr>
      <w:r w:rsidRPr="004F2312">
        <w:rPr>
          <w:rFonts w:cs="Tahoma"/>
          <w:b/>
        </w:rPr>
        <w:t>Результаты исследования</w:t>
      </w:r>
    </w:p>
    <w:p w14:paraId="373CDB7D" w14:textId="54B798DB" w:rsidR="001B2B79" w:rsidRDefault="001B2B79" w:rsidP="001B2B79">
      <w:pPr>
        <w:pStyle w:val="a3"/>
        <w:spacing w:before="120"/>
        <w:ind w:left="360"/>
        <w:rPr>
          <w:rFonts w:cs="Tahoma"/>
          <w:vertAlign w:val="subscript"/>
        </w:rPr>
      </w:pPr>
      <w:r>
        <w:rPr>
          <w:rFonts w:cs="Tahoma"/>
          <w:position w:val="-10"/>
        </w:rPr>
        <w:object w:dxaOrig="200" w:dyaOrig="320" w14:anchorId="34BD1411">
          <v:shape id="_x0000_i1026" type="#_x0000_t75" style="width:10.5pt;height:16.5pt" o:ole="">
            <v:imagedata r:id="rId10" o:title=""/>
          </v:shape>
          <o:OLEObject Type="Embed" ProgID="Equation.3" ShapeID="_x0000_i1026" DrawAspect="Content" ObjectID="_1701595219" r:id="rId11"/>
        </w:object>
      </w:r>
      <w:r>
        <w:rPr>
          <w:rFonts w:cs="Tahoma"/>
        </w:rPr>
        <w:t xml:space="preserve">=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К</w:t>
      </w:r>
      <w:r>
        <w:rPr>
          <w:rFonts w:cs="Tahoma"/>
        </w:rPr>
        <w:t xml:space="preserve">/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Б</w:t>
      </w:r>
    </w:p>
    <w:p w14:paraId="3A8D450E" w14:textId="77777777" w:rsidR="001B2B79" w:rsidRPr="007B0A63" w:rsidRDefault="001B2B79" w:rsidP="001B2B79">
      <w:pPr>
        <w:pStyle w:val="a3"/>
        <w:spacing w:before="120"/>
        <w:ind w:left="360"/>
        <w:rPr>
          <w:rFonts w:cs="Tahoma"/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93"/>
        <w:gridCol w:w="3193"/>
        <w:gridCol w:w="3194"/>
      </w:tblGrid>
      <w:tr w:rsidR="009B42A7" w14:paraId="1FE2FE2B" w14:textId="77777777" w:rsidTr="009B42A7">
        <w:tc>
          <w:tcPr>
            <w:tcW w:w="3193" w:type="dxa"/>
          </w:tcPr>
          <w:p w14:paraId="6DDDA4F2" w14:textId="53324527" w:rsidR="009B42A7" w:rsidRPr="007567E3" w:rsidRDefault="00AD3A1C" w:rsidP="0080630B">
            <w:pPr>
              <w:pStyle w:val="a3"/>
              <w:spacing w:before="12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</w:t>
            </w:r>
            <w:r w:rsidR="00F40FE3">
              <w:rPr>
                <w:rFonts w:cs="Tahoma"/>
                <w:vertAlign w:val="subscript"/>
              </w:rPr>
              <w:t>кэ</w:t>
            </w:r>
            <w:r w:rsidR="007567E3">
              <w:rPr>
                <w:rFonts w:cs="Tahoma"/>
              </w:rPr>
              <w:t>, В</w:t>
            </w:r>
          </w:p>
        </w:tc>
        <w:tc>
          <w:tcPr>
            <w:tcW w:w="3193" w:type="dxa"/>
          </w:tcPr>
          <w:p w14:paraId="6B0DD98A" w14:textId="7ACB449D" w:rsidR="009B42A7" w:rsidRPr="007567E3" w:rsidRDefault="009B42A7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  <w:lang w:val="en-US"/>
              </w:rPr>
              <w:t>U</w:t>
            </w:r>
            <w:r w:rsidR="00B2305C">
              <w:rPr>
                <w:rFonts w:cs="Tahoma"/>
                <w:vertAlign w:val="subscript"/>
              </w:rPr>
              <w:t>бэ</w:t>
            </w:r>
            <w:r w:rsidR="007567E3">
              <w:rPr>
                <w:rFonts w:cs="Tahoma"/>
              </w:rPr>
              <w:t>, В</w:t>
            </w:r>
          </w:p>
        </w:tc>
        <w:tc>
          <w:tcPr>
            <w:tcW w:w="3194" w:type="dxa"/>
          </w:tcPr>
          <w:p w14:paraId="0D5F6644" w14:textId="63144487" w:rsidR="009B42A7" w:rsidRPr="007567E3" w:rsidRDefault="009B42A7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  <w:lang w:val="en-US"/>
              </w:rPr>
              <w:t>U</w:t>
            </w:r>
            <w:r w:rsidR="00B2305C">
              <w:rPr>
                <w:rFonts w:cs="Tahoma"/>
                <w:vertAlign w:val="subscript"/>
              </w:rPr>
              <w:t>кэ</w:t>
            </w:r>
            <w:r w:rsidR="007567E3">
              <w:rPr>
                <w:rFonts w:cs="Tahoma"/>
              </w:rPr>
              <w:t>, В</w:t>
            </w:r>
          </w:p>
        </w:tc>
      </w:tr>
      <w:tr w:rsidR="009B42A7" w:rsidRPr="007567E3" w14:paraId="4953234B" w14:textId="77777777" w:rsidTr="009B42A7">
        <w:tc>
          <w:tcPr>
            <w:tcW w:w="3193" w:type="dxa"/>
          </w:tcPr>
          <w:p w14:paraId="623D8BB0" w14:textId="1B95D4E0" w:rsidR="009B42A7" w:rsidRPr="007567E3" w:rsidRDefault="007567E3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3193" w:type="dxa"/>
          </w:tcPr>
          <w:p w14:paraId="6E24D77F" w14:textId="5F125D81" w:rsidR="009B42A7" w:rsidRPr="007567E3" w:rsidRDefault="007567E3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0.9471</w:t>
            </w:r>
          </w:p>
        </w:tc>
        <w:tc>
          <w:tcPr>
            <w:tcW w:w="3194" w:type="dxa"/>
          </w:tcPr>
          <w:p w14:paraId="166C06F2" w14:textId="5E144314" w:rsidR="009B42A7" w:rsidRPr="007567E3" w:rsidRDefault="007567E3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4.99</w:t>
            </w:r>
          </w:p>
        </w:tc>
      </w:tr>
      <w:tr w:rsidR="009B42A7" w:rsidRPr="007567E3" w14:paraId="76298301" w14:textId="77777777" w:rsidTr="009B42A7">
        <w:tc>
          <w:tcPr>
            <w:tcW w:w="3193" w:type="dxa"/>
          </w:tcPr>
          <w:p w14:paraId="157DC2A0" w14:textId="09D6D50D" w:rsidR="009B42A7" w:rsidRPr="007567E3" w:rsidRDefault="007567E3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6</w:t>
            </w:r>
          </w:p>
        </w:tc>
        <w:tc>
          <w:tcPr>
            <w:tcW w:w="3193" w:type="dxa"/>
          </w:tcPr>
          <w:p w14:paraId="14A02774" w14:textId="55B4AF8F" w:rsidR="009B42A7" w:rsidRPr="007567E3" w:rsidRDefault="007567E3" w:rsidP="007567E3">
            <w:pPr>
              <w:pStyle w:val="a3"/>
              <w:tabs>
                <w:tab w:val="left" w:pos="1950"/>
              </w:tabs>
              <w:spacing w:before="120"/>
              <w:rPr>
                <w:rFonts w:cs="Tahoma"/>
              </w:rPr>
            </w:pPr>
            <w:r>
              <w:rPr>
                <w:rFonts w:cs="Tahoma"/>
              </w:rPr>
              <w:t>0.9471</w:t>
            </w:r>
            <w:r>
              <w:rPr>
                <w:rFonts w:cs="Tahoma"/>
              </w:rPr>
              <w:tab/>
            </w:r>
          </w:p>
        </w:tc>
        <w:tc>
          <w:tcPr>
            <w:tcW w:w="3194" w:type="dxa"/>
          </w:tcPr>
          <w:p w14:paraId="5F1650E0" w14:textId="0FBFE62E" w:rsidR="009B42A7" w:rsidRPr="007567E3" w:rsidRDefault="007567E3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5.99</w:t>
            </w:r>
          </w:p>
        </w:tc>
      </w:tr>
      <w:tr w:rsidR="009B42A7" w:rsidRPr="007567E3" w14:paraId="010959C3" w14:textId="77777777" w:rsidTr="009B42A7">
        <w:tc>
          <w:tcPr>
            <w:tcW w:w="3193" w:type="dxa"/>
          </w:tcPr>
          <w:p w14:paraId="3193B134" w14:textId="4FEE3565" w:rsidR="009B42A7" w:rsidRPr="007567E3" w:rsidRDefault="007567E3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3193" w:type="dxa"/>
          </w:tcPr>
          <w:p w14:paraId="0A01EAD7" w14:textId="4ABD13B3" w:rsidR="009B42A7" w:rsidRPr="007567E3" w:rsidRDefault="007567E3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0.9471</w:t>
            </w:r>
          </w:p>
        </w:tc>
        <w:tc>
          <w:tcPr>
            <w:tcW w:w="3194" w:type="dxa"/>
          </w:tcPr>
          <w:p w14:paraId="069AF082" w14:textId="01843908" w:rsidR="009B42A7" w:rsidRPr="007567E3" w:rsidRDefault="007567E3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6.99</w:t>
            </w:r>
          </w:p>
        </w:tc>
      </w:tr>
      <w:tr w:rsidR="009B42A7" w:rsidRPr="007567E3" w14:paraId="1AD55183" w14:textId="77777777" w:rsidTr="009B42A7">
        <w:tc>
          <w:tcPr>
            <w:tcW w:w="3193" w:type="dxa"/>
          </w:tcPr>
          <w:p w14:paraId="5EC53999" w14:textId="488C9B4F" w:rsidR="009B42A7" w:rsidRPr="007567E3" w:rsidRDefault="007567E3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3193" w:type="dxa"/>
          </w:tcPr>
          <w:p w14:paraId="4F3F7F6B" w14:textId="42825086" w:rsidR="009B42A7" w:rsidRPr="007567E3" w:rsidRDefault="007567E3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0.9471</w:t>
            </w:r>
          </w:p>
        </w:tc>
        <w:tc>
          <w:tcPr>
            <w:tcW w:w="3194" w:type="dxa"/>
          </w:tcPr>
          <w:p w14:paraId="52081332" w14:textId="1C58099C" w:rsidR="009B42A7" w:rsidRPr="007567E3" w:rsidRDefault="007567E3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7.99</w:t>
            </w:r>
          </w:p>
        </w:tc>
      </w:tr>
      <w:tr w:rsidR="00EE2BAD" w:rsidRPr="007567E3" w14:paraId="6872231C" w14:textId="77777777" w:rsidTr="009B42A7">
        <w:tc>
          <w:tcPr>
            <w:tcW w:w="3193" w:type="dxa"/>
          </w:tcPr>
          <w:p w14:paraId="6C99A5AD" w14:textId="7DB9D271" w:rsidR="00EE2BAD" w:rsidRDefault="00EE2BAD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9</w:t>
            </w:r>
          </w:p>
        </w:tc>
        <w:tc>
          <w:tcPr>
            <w:tcW w:w="3193" w:type="dxa"/>
          </w:tcPr>
          <w:p w14:paraId="5D75CE17" w14:textId="7209EC6D" w:rsidR="00EE2BAD" w:rsidRDefault="00EE2BAD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0.9471</w:t>
            </w:r>
          </w:p>
        </w:tc>
        <w:tc>
          <w:tcPr>
            <w:tcW w:w="3194" w:type="dxa"/>
          </w:tcPr>
          <w:p w14:paraId="0B702618" w14:textId="143552E8" w:rsidR="00EE2BAD" w:rsidRDefault="00EE2BAD" w:rsidP="0080630B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8.99</w:t>
            </w:r>
          </w:p>
        </w:tc>
      </w:tr>
      <w:tr w:rsidR="007567E3" w:rsidRPr="007567E3" w14:paraId="1978A95E" w14:textId="77777777" w:rsidTr="009B42A7">
        <w:tc>
          <w:tcPr>
            <w:tcW w:w="3193" w:type="dxa"/>
          </w:tcPr>
          <w:p w14:paraId="30CC836E" w14:textId="11B4422F" w:rsidR="007567E3" w:rsidRPr="007567E3" w:rsidRDefault="007567E3" w:rsidP="007567E3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3193" w:type="dxa"/>
          </w:tcPr>
          <w:p w14:paraId="30DAF220" w14:textId="70AD53E1" w:rsidR="007567E3" w:rsidRPr="007567E3" w:rsidRDefault="007567E3" w:rsidP="007567E3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0.947</w:t>
            </w:r>
            <w:r w:rsidR="007A31E4">
              <w:rPr>
                <w:rFonts w:cs="Tahoma"/>
              </w:rPr>
              <w:t>1</w:t>
            </w:r>
          </w:p>
        </w:tc>
        <w:tc>
          <w:tcPr>
            <w:tcW w:w="3194" w:type="dxa"/>
          </w:tcPr>
          <w:p w14:paraId="5A8773F7" w14:textId="61145B6C" w:rsidR="007567E3" w:rsidRPr="007567E3" w:rsidRDefault="00EE2BAD" w:rsidP="007567E3">
            <w:pPr>
              <w:pStyle w:val="a3"/>
              <w:spacing w:before="120"/>
              <w:rPr>
                <w:rFonts w:cs="Tahoma"/>
              </w:rPr>
            </w:pPr>
            <w:r>
              <w:rPr>
                <w:rFonts w:cs="Tahoma"/>
              </w:rPr>
              <w:t>9.99</w:t>
            </w:r>
          </w:p>
        </w:tc>
      </w:tr>
    </w:tbl>
    <w:p w14:paraId="589EEF3E" w14:textId="083AE602" w:rsidR="001B2B79" w:rsidRPr="001B2B79" w:rsidRDefault="001B2B79" w:rsidP="0080630B">
      <w:pPr>
        <w:pStyle w:val="a3"/>
        <w:spacing w:before="120"/>
        <w:rPr>
          <w:rFonts w:cs="Tahoma"/>
          <w:b/>
        </w:rPr>
      </w:pPr>
      <w:r>
        <w:rPr>
          <w:rFonts w:cs="Tahoma"/>
          <w:position w:val="-10"/>
        </w:rPr>
        <w:object w:dxaOrig="200" w:dyaOrig="320" w14:anchorId="7B72AC57">
          <v:shape id="_x0000_i1027" type="#_x0000_t75" style="width:10.5pt;height:16.5pt" o:ole="">
            <v:imagedata r:id="rId10" o:title=""/>
          </v:shape>
          <o:OLEObject Type="Embed" ProgID="Equation.3" ShapeID="_x0000_i1027" DrawAspect="Content" ObjectID="_1701595220" r:id="rId12"/>
        </w:object>
      </w:r>
      <w:r>
        <w:rPr>
          <w:rFonts w:cs="Tahoma"/>
        </w:rPr>
        <w:t>=</w:t>
      </w:r>
      <w:r>
        <w:rPr>
          <w:rFonts w:cs="Tahoma"/>
          <w:lang w:val="en-US"/>
        </w:rPr>
        <w:t xml:space="preserve"> </w:t>
      </w:r>
      <w:r w:rsidR="00F40FE3">
        <w:rPr>
          <w:rFonts w:cs="Tahoma"/>
        </w:rPr>
        <w:t>0.008/0.799 = 0.</w:t>
      </w:r>
      <w:bookmarkStart w:id="3" w:name="_GoBack"/>
      <w:bookmarkEnd w:id="3"/>
      <w:r>
        <w:rPr>
          <w:rFonts w:cs="Tahoma"/>
        </w:rPr>
        <w:t>1</w:t>
      </w:r>
    </w:p>
    <w:p w14:paraId="5FFF92F3" w14:textId="77777777" w:rsidR="00321EBF" w:rsidRDefault="00321EBF" w:rsidP="00326A49">
      <w:pPr>
        <w:pStyle w:val="a4"/>
        <w:ind w:left="360" w:firstLine="0"/>
        <w:rPr>
          <w:sz w:val="28"/>
          <w:szCs w:val="28"/>
        </w:rPr>
      </w:pPr>
    </w:p>
    <w:p w14:paraId="2B0BFF1A" w14:textId="750AE0AA" w:rsidR="00326A49" w:rsidRPr="00326A49" w:rsidRDefault="00326A49" w:rsidP="00326A49">
      <w:pPr>
        <w:pStyle w:val="a4"/>
        <w:numPr>
          <w:ilvl w:val="0"/>
          <w:numId w:val="9"/>
        </w:numPr>
        <w:rPr>
          <w:sz w:val="36"/>
          <w:szCs w:val="28"/>
        </w:rPr>
      </w:pPr>
      <w:r w:rsidRPr="00326A49">
        <w:rPr>
          <w:rFonts w:cs="Tahoma"/>
          <w:b/>
          <w:bCs/>
          <w:sz w:val="28"/>
        </w:rPr>
        <w:t>Исследование выходной характеристики транзистора в схеме с общим эммитором на экране осциллографа</w:t>
      </w:r>
    </w:p>
    <w:p w14:paraId="4330A9B9" w14:textId="434459C8" w:rsidR="00F91E7E" w:rsidRDefault="00F91E7E" w:rsidP="00F91E7E">
      <w:pPr>
        <w:pStyle w:val="a3"/>
        <w:spacing w:before="120"/>
        <w:ind w:left="360"/>
        <w:rPr>
          <w:rFonts w:cs="Tahoma"/>
        </w:rPr>
      </w:pPr>
      <w:r>
        <w:rPr>
          <w:rFonts w:cs="Tahoma"/>
        </w:rPr>
        <w:t>Семейство выходных ВАХ снимается при фиксированных значениях тока базы I</w:t>
      </w:r>
      <w:r>
        <w:rPr>
          <w:rFonts w:cs="Tahoma"/>
          <w:vertAlign w:val="subscript"/>
        </w:rPr>
        <w:t>Б</w:t>
      </w:r>
      <w:r>
        <w:rPr>
          <w:rFonts w:cs="Tahoma"/>
        </w:rPr>
        <w:t xml:space="preserve"> путем изменения тока коллектора и измерения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КЭ</w:t>
      </w:r>
      <w:r>
        <w:rPr>
          <w:rFonts w:cs="Tahoma"/>
        </w:rPr>
        <w:t>. Исследование семейства ВАХ транзистора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проведем с помощью схемы, представленной на </w:t>
      </w:r>
      <w:r>
        <w:rPr>
          <w:rFonts w:cs="Tahoma"/>
        </w:rPr>
        <w:lastRenderedPageBreak/>
        <w:t>рис. 2.</w:t>
      </w:r>
    </w:p>
    <w:p w14:paraId="30352B78" w14:textId="03D5B824" w:rsidR="00F91E7E" w:rsidRPr="00F91E7E" w:rsidRDefault="00F91E7E" w:rsidP="00F91E7E">
      <w:pPr>
        <w:pStyle w:val="a3"/>
        <w:spacing w:before="120"/>
        <w:ind w:left="360"/>
        <w:rPr>
          <w:rFonts w:cs="Tahoma"/>
        </w:rPr>
      </w:pPr>
      <w:r>
        <w:rPr>
          <w:rFonts w:cs="Tahoma"/>
        </w:rPr>
        <w:object w:dxaOrig="6749" w:dyaOrig="4949" w14:anchorId="1F831BFF">
          <v:shape id="_x0000_i1028" type="#_x0000_t75" style="width:336.75pt;height:247.5pt" o:ole="">
            <v:imagedata r:id="rId13" o:title=""/>
          </v:shape>
          <o:OLEObject Type="Embed" ProgID="PBrush" ShapeID="_x0000_i1028" DrawAspect="Content" ObjectID="_1701595221" r:id="rId14"/>
        </w:object>
      </w:r>
    </w:p>
    <w:p w14:paraId="6AB56F62" w14:textId="365CED11" w:rsidR="00321EBF" w:rsidRDefault="00F91E7E" w:rsidP="00E654DB">
      <w:pPr>
        <w:pStyle w:val="a4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165E3619" w14:textId="77777777" w:rsidR="00F17323" w:rsidRDefault="00F17323" w:rsidP="00F17323">
      <w:pPr>
        <w:pStyle w:val="a4"/>
        <w:ind w:left="360" w:firstLine="0"/>
        <w:rPr>
          <w:sz w:val="28"/>
          <w:szCs w:val="28"/>
        </w:rPr>
      </w:pPr>
    </w:p>
    <w:p w14:paraId="374E156E" w14:textId="17E0A393" w:rsidR="00F17323" w:rsidRPr="00F17323" w:rsidRDefault="00F17323" w:rsidP="00F17323">
      <w:pPr>
        <w:pStyle w:val="a4"/>
        <w:numPr>
          <w:ilvl w:val="0"/>
          <w:numId w:val="9"/>
        </w:numPr>
        <w:rPr>
          <w:b/>
          <w:sz w:val="28"/>
          <w:szCs w:val="28"/>
        </w:rPr>
      </w:pPr>
      <w:r w:rsidRPr="00F17323">
        <w:rPr>
          <w:b/>
          <w:sz w:val="28"/>
          <w:szCs w:val="28"/>
        </w:rPr>
        <w:t>Результаты исследования</w:t>
      </w:r>
    </w:p>
    <w:p w14:paraId="390600E4" w14:textId="77777777" w:rsidR="00F91E7E" w:rsidRDefault="00F91E7E" w:rsidP="00F91E7E">
      <w:pPr>
        <w:pStyle w:val="a4"/>
        <w:ind w:left="360" w:firstLine="0"/>
        <w:rPr>
          <w:sz w:val="28"/>
          <w:szCs w:val="28"/>
        </w:rPr>
      </w:pPr>
    </w:p>
    <w:p w14:paraId="21156AA5" w14:textId="06F9D134" w:rsidR="00F17323" w:rsidRDefault="00F17323" w:rsidP="00F91E7E">
      <w:pPr>
        <w:pStyle w:val="a4"/>
        <w:ind w:left="360" w:firstLine="0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8DB5B68" wp14:editId="524E825E">
            <wp:extent cx="5619750" cy="416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24F8" w14:textId="77777777" w:rsidR="00F17323" w:rsidRDefault="00F17323" w:rsidP="00F91E7E">
      <w:pPr>
        <w:pStyle w:val="a4"/>
        <w:ind w:left="360" w:firstLine="0"/>
        <w:rPr>
          <w:sz w:val="28"/>
          <w:szCs w:val="28"/>
        </w:rPr>
      </w:pPr>
    </w:p>
    <w:p w14:paraId="49A39716" w14:textId="72F25430" w:rsidR="000274A9" w:rsidRDefault="00475F8C" w:rsidP="00475F8C">
      <w:pPr>
        <w:pStyle w:val="a4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14:paraId="23E801BB" w14:textId="77777777" w:rsidR="000274A9" w:rsidRDefault="000274A9" w:rsidP="00F91E7E">
      <w:pPr>
        <w:pStyle w:val="a4"/>
        <w:ind w:left="360" w:firstLine="0"/>
        <w:rPr>
          <w:sz w:val="28"/>
          <w:szCs w:val="28"/>
        </w:rPr>
      </w:pPr>
    </w:p>
    <w:p w14:paraId="16973B80" w14:textId="77777777" w:rsidR="000274A9" w:rsidRDefault="000274A9" w:rsidP="00F91E7E">
      <w:pPr>
        <w:pStyle w:val="a4"/>
        <w:ind w:left="360" w:firstLine="0"/>
        <w:rPr>
          <w:sz w:val="28"/>
          <w:szCs w:val="28"/>
        </w:rPr>
      </w:pPr>
    </w:p>
    <w:p w14:paraId="42D26BCD" w14:textId="77777777" w:rsidR="000274A9" w:rsidRPr="00F91E7E" w:rsidRDefault="000274A9" w:rsidP="00F91E7E">
      <w:pPr>
        <w:pStyle w:val="a4"/>
        <w:ind w:left="360" w:firstLine="0"/>
        <w:rPr>
          <w:sz w:val="28"/>
          <w:szCs w:val="28"/>
        </w:rPr>
      </w:pPr>
    </w:p>
    <w:p w14:paraId="38CE567B" w14:textId="55430B2E" w:rsidR="00F31C84" w:rsidRDefault="00F31C84" w:rsidP="00F31C84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F31C84">
        <w:rPr>
          <w:b/>
          <w:bCs/>
          <w:sz w:val="28"/>
          <w:szCs w:val="28"/>
        </w:rPr>
        <w:t>Самостоятельная работа</w:t>
      </w:r>
    </w:p>
    <w:p w14:paraId="5084F6A4" w14:textId="77777777" w:rsidR="00CB7594" w:rsidRDefault="00CB7594" w:rsidP="00CB7594">
      <w:pPr>
        <w:pStyle w:val="a3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Исследование входной характеристики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 xml:space="preserve">транзистора в схеме с общим </w:t>
      </w:r>
      <w:r>
        <w:rPr>
          <w:rFonts w:cs="Tahoma"/>
          <w:b/>
          <w:bCs/>
        </w:rPr>
        <w:lastRenderedPageBreak/>
        <w:t>эмиттером на экране осциллографа</w:t>
      </w:r>
    </w:p>
    <w:p w14:paraId="15B4B4B3" w14:textId="77777777" w:rsidR="00CB7594" w:rsidRPr="00F31C84" w:rsidRDefault="00CB7594" w:rsidP="00CB7594">
      <w:pPr>
        <w:pStyle w:val="a4"/>
        <w:widowControl/>
        <w:tabs>
          <w:tab w:val="left" w:pos="340"/>
        </w:tabs>
        <w:suppressAutoHyphens/>
        <w:autoSpaceDE/>
        <w:autoSpaceDN/>
        <w:ind w:left="360" w:firstLine="0"/>
        <w:rPr>
          <w:b/>
          <w:bCs/>
          <w:sz w:val="28"/>
          <w:szCs w:val="28"/>
        </w:rPr>
      </w:pPr>
    </w:p>
    <w:p w14:paraId="15514638" w14:textId="0618619D" w:rsidR="005F56ED" w:rsidRDefault="00CB7594" w:rsidP="00CB7594">
      <w:pPr>
        <w:pStyle w:val="a3"/>
        <w:ind w:firstLine="360"/>
        <w:rPr>
          <w:b/>
          <w:bCs/>
        </w:rPr>
      </w:pPr>
      <w:r>
        <w:rPr>
          <w:b/>
          <w:bCs/>
        </w:rPr>
        <w:t>Вариант 1</w:t>
      </w:r>
    </w:p>
    <w:p w14:paraId="494C1041" w14:textId="77777777" w:rsidR="00CB7594" w:rsidRPr="00CB7594" w:rsidRDefault="00CB7594" w:rsidP="00CB7594">
      <w:pPr>
        <w:pStyle w:val="a3"/>
        <w:ind w:firstLine="360"/>
        <w:rPr>
          <w:b/>
          <w:bCs/>
        </w:rPr>
      </w:pPr>
    </w:p>
    <w:p w14:paraId="0371AC8B" w14:textId="706568E6" w:rsidR="00CB7594" w:rsidRDefault="00CB7594" w:rsidP="00CB7594">
      <w:pPr>
        <w:pStyle w:val="a3"/>
        <w:ind w:firstLine="284"/>
        <w:rPr>
          <w:rFonts w:cs="Tahoma"/>
          <w:b/>
          <w:bCs/>
        </w:rPr>
      </w:pPr>
      <w:r>
        <w:rPr>
          <w:rFonts w:cs="Tahoma"/>
          <w:b/>
          <w:bCs/>
        </w:rPr>
        <w:t xml:space="preserve"> Исходные данные:</w:t>
      </w:r>
    </w:p>
    <w:p w14:paraId="3AF50732" w14:textId="77777777" w:rsidR="00CB7594" w:rsidRDefault="00CB7594" w:rsidP="00CB7594">
      <w:pPr>
        <w:pStyle w:val="a3"/>
        <w:rPr>
          <w:rFonts w:cs="Tahoma"/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1119"/>
        <w:gridCol w:w="1119"/>
        <w:gridCol w:w="1119"/>
      </w:tblGrid>
      <w:tr w:rsidR="00CB7594" w14:paraId="7686BB80" w14:textId="77777777" w:rsidTr="00650CC0">
        <w:trPr>
          <w:trHeight w:val="570"/>
        </w:trPr>
        <w:tc>
          <w:tcPr>
            <w:tcW w:w="0" w:type="auto"/>
          </w:tcPr>
          <w:p w14:paraId="6521D391" w14:textId="77777777" w:rsidR="00CB7594" w:rsidRDefault="00CB7594" w:rsidP="00650CC0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№ Варианта</w:t>
            </w:r>
          </w:p>
        </w:tc>
        <w:tc>
          <w:tcPr>
            <w:tcW w:w="0" w:type="auto"/>
          </w:tcPr>
          <w:p w14:paraId="5DBE49AD" w14:textId="77777777" w:rsidR="00CB7594" w:rsidRDefault="00CB7594" w:rsidP="00650CC0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0" w:type="auto"/>
          </w:tcPr>
          <w:p w14:paraId="681D502E" w14:textId="77777777" w:rsidR="00CB7594" w:rsidRDefault="00CB7594" w:rsidP="00650CC0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0" w:type="auto"/>
          </w:tcPr>
          <w:p w14:paraId="4799E8DA" w14:textId="77777777" w:rsidR="00CB7594" w:rsidRDefault="00CB7594" w:rsidP="00650CC0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</w:tr>
      <w:tr w:rsidR="00CB7594" w14:paraId="0E5F3A3C" w14:textId="77777777" w:rsidTr="00650CC0">
        <w:trPr>
          <w:trHeight w:val="571"/>
        </w:trPr>
        <w:tc>
          <w:tcPr>
            <w:tcW w:w="0" w:type="auto"/>
          </w:tcPr>
          <w:p w14:paraId="29D40235" w14:textId="77777777" w:rsidR="00CB7594" w:rsidRDefault="00CB7594" w:rsidP="00650CC0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Тип транзистора</w:t>
            </w:r>
          </w:p>
        </w:tc>
        <w:tc>
          <w:tcPr>
            <w:tcW w:w="0" w:type="auto"/>
          </w:tcPr>
          <w:p w14:paraId="45656386" w14:textId="77777777" w:rsidR="00CB7594" w:rsidRDefault="00CB7594" w:rsidP="00650CC0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iCs/>
                <w:lang w:val="de-DE"/>
              </w:rPr>
              <w:t>2N3859</w:t>
            </w:r>
          </w:p>
        </w:tc>
        <w:tc>
          <w:tcPr>
            <w:tcW w:w="0" w:type="auto"/>
          </w:tcPr>
          <w:p w14:paraId="5DA7F554" w14:textId="77777777" w:rsidR="00CB7594" w:rsidRDefault="00CB7594" w:rsidP="00650CC0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iCs/>
                <w:lang w:val="de-DE"/>
              </w:rPr>
              <w:t>2N4124</w:t>
            </w:r>
          </w:p>
        </w:tc>
        <w:tc>
          <w:tcPr>
            <w:tcW w:w="0" w:type="auto"/>
          </w:tcPr>
          <w:p w14:paraId="0F7B75B4" w14:textId="77777777" w:rsidR="00CB7594" w:rsidRDefault="00CB7594" w:rsidP="00650CC0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iCs/>
                <w:lang w:val="de-DE"/>
              </w:rPr>
              <w:t>2N3903</w:t>
            </w:r>
          </w:p>
        </w:tc>
      </w:tr>
    </w:tbl>
    <w:p w14:paraId="7649B9FB" w14:textId="77777777" w:rsidR="00CB7594" w:rsidRDefault="00CB7594" w:rsidP="00CB7594">
      <w:pPr>
        <w:pStyle w:val="a3"/>
        <w:rPr>
          <w:rFonts w:cs="Tahoma"/>
          <w:b/>
          <w:bCs/>
          <w:lang w:val="en-US"/>
        </w:rPr>
      </w:pPr>
    </w:p>
    <w:p w14:paraId="0570B624" w14:textId="77777777" w:rsidR="00CB7594" w:rsidRDefault="00CB7594" w:rsidP="00CB7594">
      <w:pPr>
        <w:pStyle w:val="a3"/>
        <w:rPr>
          <w:rFonts w:cs="Tahoma"/>
          <w:b/>
          <w:bCs/>
          <w:lang w:val="en-US"/>
        </w:rPr>
      </w:pPr>
    </w:p>
    <w:p w14:paraId="5008428B" w14:textId="77777777" w:rsidR="00CB7594" w:rsidRDefault="00CB7594" w:rsidP="00CB7594">
      <w:pPr>
        <w:pStyle w:val="a3"/>
        <w:rPr>
          <w:rFonts w:cs="Tahoma"/>
          <w:b/>
          <w:bCs/>
          <w:lang w:val="en-US"/>
        </w:rPr>
      </w:pPr>
    </w:p>
    <w:p w14:paraId="67EDA290" w14:textId="77777777" w:rsidR="00CB7594" w:rsidRDefault="00CB7594" w:rsidP="00CB7594">
      <w:pPr>
        <w:pStyle w:val="a3"/>
        <w:rPr>
          <w:rFonts w:cs="Tahoma"/>
          <w:b/>
          <w:bCs/>
          <w:lang w:val="de-DE"/>
        </w:rPr>
      </w:pPr>
    </w:p>
    <w:p w14:paraId="7FB15CD0" w14:textId="77777777" w:rsidR="00CB7594" w:rsidRDefault="00CB7594" w:rsidP="00CB7594">
      <w:pPr>
        <w:pStyle w:val="a3"/>
        <w:rPr>
          <w:rFonts w:cs="Tahoma"/>
          <w:b/>
          <w:bCs/>
          <w:lang w:val="en-US"/>
        </w:rPr>
      </w:pPr>
    </w:p>
    <w:p w14:paraId="524295AB" w14:textId="77777777" w:rsidR="00CB7594" w:rsidRDefault="00CB7594" w:rsidP="00CB7594">
      <w:pPr>
        <w:pStyle w:val="a3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>Модели искомых транзисторов находятся на вкладке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Models</w:t>
      </w:r>
      <w:r>
        <w:rPr>
          <w:rFonts w:cs="Tahoma"/>
        </w:rPr>
        <w:t xml:space="preserve"> в библиотеке транзисторов </w:t>
      </w:r>
      <w:r>
        <w:rPr>
          <w:rFonts w:cs="Tahoma"/>
          <w:b/>
          <w:bCs/>
          <w:lang w:val="en-US"/>
        </w:rPr>
        <w:t>nationl</w:t>
      </w:r>
      <w:r>
        <w:rPr>
          <w:rFonts w:cs="Tahoma"/>
          <w:b/>
          <w:bCs/>
        </w:rPr>
        <w:t>2</w:t>
      </w:r>
      <w:r>
        <w:rPr>
          <w:rFonts w:cs="Tahoma"/>
        </w:rPr>
        <w:t>.</w:t>
      </w:r>
    </w:p>
    <w:p w14:paraId="6F61B190" w14:textId="77777777" w:rsidR="00CB7594" w:rsidRDefault="00CB7594" w:rsidP="00CB7594">
      <w:pPr>
        <w:pStyle w:val="a3"/>
        <w:rPr>
          <w:b/>
          <w:bCs/>
        </w:rPr>
      </w:pPr>
    </w:p>
    <w:p w14:paraId="7D76277A" w14:textId="77777777" w:rsidR="00CB7594" w:rsidRDefault="00CB7594" w:rsidP="00CB7594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 xml:space="preserve">Задание: </w:t>
      </w:r>
      <w:r>
        <w:rPr>
          <w:rFonts w:cs="Tahoma"/>
        </w:rPr>
        <w:t>Исследование входной характеристики транзистора в схеме с общим эмиттером на экране осциллографа.</w:t>
      </w:r>
    </w:p>
    <w:p w14:paraId="38D57120" w14:textId="77777777" w:rsidR="00CB7594" w:rsidRDefault="00CB7594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051AFF32" w14:textId="04928AC5" w:rsidR="00F13D14" w:rsidRDefault="00823D4D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14:paraId="11E5D275" w14:textId="17392267" w:rsidR="00CB7594" w:rsidRDefault="00F40D0F" w:rsidP="009D70E7">
      <w:pPr>
        <w:widowControl/>
        <w:tabs>
          <w:tab w:val="left" w:pos="340"/>
        </w:tabs>
        <w:suppressAutoHyphens/>
        <w:autoSpaceDE/>
        <w:autoSpaceDN/>
        <w:rPr>
          <w:rFonts w:cs="Tahoma"/>
        </w:rPr>
      </w:pPr>
      <w:r>
        <w:rPr>
          <w:noProof/>
          <w:lang w:bidi="ar-SA"/>
        </w:rPr>
        <w:drawing>
          <wp:inline distT="0" distB="0" distL="0" distR="0" wp14:anchorId="05E98A3C" wp14:editId="082C0836">
            <wp:extent cx="6089650" cy="3961765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E0E0" w14:textId="037ED47C" w:rsidR="00475F8C" w:rsidRPr="00653AA3" w:rsidRDefault="00653AA3" w:rsidP="00653AA3">
      <w:pPr>
        <w:widowControl/>
        <w:tabs>
          <w:tab w:val="left" w:pos="340"/>
        </w:tabs>
        <w:suppressAutoHyphens/>
        <w:autoSpaceDE/>
        <w:autoSpaceDN/>
        <w:jc w:val="center"/>
        <w:rPr>
          <w:bCs/>
          <w:sz w:val="28"/>
          <w:szCs w:val="28"/>
        </w:rPr>
      </w:pPr>
      <w:r w:rsidRPr="00653AA3">
        <w:rPr>
          <w:bCs/>
          <w:sz w:val="28"/>
          <w:szCs w:val="28"/>
        </w:rPr>
        <w:t>Рис</w:t>
      </w:r>
      <w:r>
        <w:rPr>
          <w:bCs/>
          <w:sz w:val="28"/>
          <w:szCs w:val="28"/>
        </w:rPr>
        <w:t>.</w:t>
      </w:r>
      <w:r w:rsidRPr="00653AA3">
        <w:rPr>
          <w:bCs/>
          <w:sz w:val="28"/>
          <w:szCs w:val="28"/>
        </w:rPr>
        <w:t xml:space="preserve"> 4</w:t>
      </w:r>
    </w:p>
    <w:p w14:paraId="245F6FE0" w14:textId="560F72AA" w:rsidR="009D70E7" w:rsidRDefault="00F40D0F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29AECD1C" wp14:editId="31FF6D7C">
            <wp:extent cx="5667375" cy="422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FE5F" w14:textId="090BF149" w:rsidR="00F40D0F" w:rsidRPr="00F40D0F" w:rsidRDefault="00F40D0F" w:rsidP="00485B61">
      <w:pPr>
        <w:widowControl/>
        <w:tabs>
          <w:tab w:val="left" w:pos="340"/>
        </w:tabs>
        <w:suppressAutoHyphens/>
        <w:autoSpaceDE/>
        <w:autoSpaceDN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5</w:t>
      </w:r>
    </w:p>
    <w:p w14:paraId="33AA46AE" w14:textId="77777777" w:rsidR="00653AA3" w:rsidRDefault="00653AA3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71F968CF" w14:textId="0836C683" w:rsidR="00373110" w:rsidRPr="00373110" w:rsidRDefault="006C5154" w:rsidP="00373110">
      <w:pPr>
        <w:rPr>
          <w:sz w:val="28"/>
          <w:szCs w:val="28"/>
        </w:rPr>
      </w:pPr>
      <w:r w:rsidRPr="00373110">
        <w:rPr>
          <w:b/>
          <w:bCs/>
          <w:sz w:val="28"/>
          <w:szCs w:val="28"/>
        </w:rPr>
        <w:t xml:space="preserve">Вывод: </w:t>
      </w:r>
      <w:r w:rsidRPr="00373110">
        <w:rPr>
          <w:bCs/>
          <w:sz w:val="28"/>
          <w:szCs w:val="28"/>
        </w:rPr>
        <w:t xml:space="preserve">в ходе выполнения лабораторной работы были получены навыки </w:t>
      </w:r>
      <w:r w:rsidR="00373110" w:rsidRPr="00373110">
        <w:rPr>
          <w:sz w:val="28"/>
          <w:szCs w:val="28"/>
        </w:rPr>
        <w:t xml:space="preserve">исследования статических характеристик транзистора с использованием средств САПР </w:t>
      </w:r>
      <w:r w:rsidR="00373110" w:rsidRPr="00373110">
        <w:rPr>
          <w:sz w:val="28"/>
          <w:szCs w:val="28"/>
          <w:lang w:val="en-US"/>
        </w:rPr>
        <w:t>Electronics</w:t>
      </w:r>
      <w:r w:rsidR="00373110" w:rsidRPr="00373110">
        <w:rPr>
          <w:sz w:val="28"/>
          <w:szCs w:val="28"/>
        </w:rPr>
        <w:t xml:space="preserve"> </w:t>
      </w:r>
      <w:r w:rsidR="00373110" w:rsidRPr="00373110">
        <w:rPr>
          <w:sz w:val="28"/>
          <w:szCs w:val="28"/>
          <w:lang w:val="en-US"/>
        </w:rPr>
        <w:t>Workbench</w:t>
      </w:r>
      <w:r w:rsidR="00373110" w:rsidRPr="00373110">
        <w:rPr>
          <w:sz w:val="28"/>
          <w:szCs w:val="28"/>
        </w:rPr>
        <w:t xml:space="preserve">. </w:t>
      </w:r>
    </w:p>
    <w:p w14:paraId="2CE925B1" w14:textId="7E49D83C" w:rsidR="00FD369B" w:rsidRPr="00FD369B" w:rsidRDefault="00FD369B" w:rsidP="00FD369B">
      <w:pPr>
        <w:jc w:val="both"/>
      </w:pPr>
    </w:p>
    <w:p w14:paraId="21DED601" w14:textId="2AD79E85" w:rsidR="00DF4EBD" w:rsidRPr="00DF4EBD" w:rsidRDefault="00DF4EBD" w:rsidP="00B128AF">
      <w:pPr>
        <w:pStyle w:val="a4"/>
        <w:ind w:left="0" w:firstLine="0"/>
        <w:jc w:val="both"/>
        <w:rPr>
          <w:sz w:val="28"/>
          <w:szCs w:val="28"/>
        </w:rPr>
      </w:pPr>
    </w:p>
    <w:p w14:paraId="245E0A4E" w14:textId="05B23D1B" w:rsidR="007F7DCE" w:rsidRDefault="007F7DCE" w:rsidP="00F1185D">
      <w:pPr>
        <w:pStyle w:val="a3"/>
        <w:widowControl/>
        <w:autoSpaceDE/>
        <w:autoSpaceDN/>
        <w:rPr>
          <w:rFonts w:cs="Tahoma"/>
        </w:rPr>
      </w:pPr>
    </w:p>
    <w:p w14:paraId="6B1D5899" w14:textId="03EC895B" w:rsidR="006C5154" w:rsidRPr="006C5154" w:rsidRDefault="006C5154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sectPr w:rsidR="006C5154" w:rsidRPr="006C5154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BAAD1" w14:textId="77777777" w:rsidR="00BC6638" w:rsidRDefault="00BC6638" w:rsidP="0023189F">
      <w:r>
        <w:separator/>
      </w:r>
    </w:p>
  </w:endnote>
  <w:endnote w:type="continuationSeparator" w:id="0">
    <w:p w14:paraId="7A027562" w14:textId="77777777" w:rsidR="00BC6638" w:rsidRDefault="00BC6638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8BEF7" w14:textId="77777777" w:rsidR="00BC6638" w:rsidRDefault="00BC6638" w:rsidP="0023189F">
      <w:r>
        <w:separator/>
      </w:r>
    </w:p>
  </w:footnote>
  <w:footnote w:type="continuationSeparator" w:id="0">
    <w:p w14:paraId="698BCB64" w14:textId="77777777" w:rsidR="00BC6638" w:rsidRDefault="00BC6638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0BCD62AE"/>
    <w:multiLevelType w:val="multilevel"/>
    <w:tmpl w:val="833AC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5" w15:restartNumberingAfterBreak="0">
    <w:nsid w:val="1056744D"/>
    <w:multiLevelType w:val="hybridMultilevel"/>
    <w:tmpl w:val="1110117E"/>
    <w:lvl w:ilvl="0" w:tplc="836ADC82">
      <w:start w:val="1"/>
      <w:numFmt w:val="bullet"/>
      <w:lvlText w:val=""/>
      <w:lvlJc w:val="left"/>
      <w:pPr>
        <w:tabs>
          <w:tab w:val="num" w:pos="1287"/>
        </w:tabs>
        <w:ind w:left="1287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7" w15:restartNumberingAfterBreak="0">
    <w:nsid w:val="25206976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 w15:restartNumberingAfterBreak="0">
    <w:nsid w:val="25AF69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2DAA0830"/>
    <w:multiLevelType w:val="hybridMultilevel"/>
    <w:tmpl w:val="8D2EAC30"/>
    <w:lvl w:ilvl="0" w:tplc="3DE04E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6F7298"/>
    <w:multiLevelType w:val="hybridMultilevel"/>
    <w:tmpl w:val="DE26F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676FC"/>
    <w:multiLevelType w:val="hybridMultilevel"/>
    <w:tmpl w:val="9A9CEE18"/>
    <w:lvl w:ilvl="0" w:tplc="9E7CAC1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6C00647"/>
    <w:multiLevelType w:val="hybridMultilevel"/>
    <w:tmpl w:val="0406D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AA1547"/>
    <w:multiLevelType w:val="hybridMultilevel"/>
    <w:tmpl w:val="F4ECBD6C"/>
    <w:lvl w:ilvl="0" w:tplc="AF2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49B86CB3"/>
    <w:multiLevelType w:val="multilevel"/>
    <w:tmpl w:val="F2DEF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19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0" w15:restartNumberingAfterBreak="0">
    <w:nsid w:val="57550D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5F1B24"/>
    <w:multiLevelType w:val="hybridMultilevel"/>
    <w:tmpl w:val="C340EA46"/>
    <w:lvl w:ilvl="0" w:tplc="EE9EC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E47489"/>
    <w:multiLevelType w:val="hybridMultilevel"/>
    <w:tmpl w:val="DA9084AA"/>
    <w:lvl w:ilvl="0" w:tplc="22CC3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E604C7"/>
    <w:multiLevelType w:val="hybridMultilevel"/>
    <w:tmpl w:val="DA94F274"/>
    <w:lvl w:ilvl="0" w:tplc="B0F6400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1F5EB5BC">
      <w:start w:val="1"/>
      <w:numFmt w:val="bullet"/>
      <w:lvlText w:val=""/>
      <w:lvlJc w:val="left"/>
      <w:pPr>
        <w:tabs>
          <w:tab w:val="num" w:pos="1789"/>
        </w:tabs>
        <w:ind w:left="749" w:firstLine="68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3311D"/>
    <w:multiLevelType w:val="hybridMultilevel"/>
    <w:tmpl w:val="DAD602D6"/>
    <w:lvl w:ilvl="0" w:tplc="267817F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 w15:restartNumberingAfterBreak="0">
    <w:nsid w:val="71E81E5E"/>
    <w:multiLevelType w:val="hybridMultilevel"/>
    <w:tmpl w:val="55389F2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9" w15:restartNumberingAfterBreak="0">
    <w:nsid w:val="781752C5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F39E2"/>
    <w:multiLevelType w:val="hybridMultilevel"/>
    <w:tmpl w:val="41AE37AA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248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30CB8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AF47B3"/>
    <w:multiLevelType w:val="hybridMultilevel"/>
    <w:tmpl w:val="B23AE78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6"/>
  </w:num>
  <w:num w:numId="2">
    <w:abstractNumId w:val="9"/>
  </w:num>
  <w:num w:numId="3">
    <w:abstractNumId w:val="19"/>
  </w:num>
  <w:num w:numId="4">
    <w:abstractNumId w:val="3"/>
  </w:num>
  <w:num w:numId="5">
    <w:abstractNumId w:val="1"/>
  </w:num>
  <w:num w:numId="6">
    <w:abstractNumId w:val="21"/>
  </w:num>
  <w:num w:numId="7">
    <w:abstractNumId w:val="12"/>
  </w:num>
  <w:num w:numId="8">
    <w:abstractNumId w:val="25"/>
  </w:num>
  <w:num w:numId="9">
    <w:abstractNumId w:val="7"/>
  </w:num>
  <w:num w:numId="10">
    <w:abstractNumId w:val="2"/>
  </w:num>
  <w:num w:numId="11">
    <w:abstractNumId w:val="11"/>
  </w:num>
  <w:num w:numId="12">
    <w:abstractNumId w:val="0"/>
  </w:num>
  <w:num w:numId="13">
    <w:abstractNumId w:val="14"/>
  </w:num>
  <w:num w:numId="14">
    <w:abstractNumId w:val="29"/>
  </w:num>
  <w:num w:numId="15">
    <w:abstractNumId w:val="27"/>
  </w:num>
  <w:num w:numId="16">
    <w:abstractNumId w:val="18"/>
  </w:num>
  <w:num w:numId="17">
    <w:abstractNumId w:val="16"/>
  </w:num>
  <w:num w:numId="18">
    <w:abstractNumId w:val="13"/>
  </w:num>
  <w:num w:numId="19">
    <w:abstractNumId w:val="30"/>
  </w:num>
  <w:num w:numId="20">
    <w:abstractNumId w:val="15"/>
  </w:num>
  <w:num w:numId="21">
    <w:abstractNumId w:val="10"/>
  </w:num>
  <w:num w:numId="22">
    <w:abstractNumId w:val="4"/>
  </w:num>
  <w:num w:numId="23">
    <w:abstractNumId w:val="23"/>
  </w:num>
  <w:num w:numId="24">
    <w:abstractNumId w:val="17"/>
  </w:num>
  <w:num w:numId="25">
    <w:abstractNumId w:val="22"/>
  </w:num>
  <w:num w:numId="26">
    <w:abstractNumId w:val="28"/>
  </w:num>
  <w:num w:numId="27">
    <w:abstractNumId w:val="31"/>
  </w:num>
  <w:num w:numId="28">
    <w:abstractNumId w:val="8"/>
  </w:num>
  <w:num w:numId="29">
    <w:abstractNumId w:val="24"/>
  </w:num>
  <w:num w:numId="30">
    <w:abstractNumId w:val="20"/>
  </w:num>
  <w:num w:numId="31">
    <w:abstractNumId w:val="2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A7"/>
    <w:rsid w:val="00002A3D"/>
    <w:rsid w:val="000176D1"/>
    <w:rsid w:val="000266BB"/>
    <w:rsid w:val="0002671B"/>
    <w:rsid w:val="000274A9"/>
    <w:rsid w:val="0004100F"/>
    <w:rsid w:val="00057199"/>
    <w:rsid w:val="000606E4"/>
    <w:rsid w:val="00062334"/>
    <w:rsid w:val="00074FA4"/>
    <w:rsid w:val="0008095D"/>
    <w:rsid w:val="000902E7"/>
    <w:rsid w:val="000A1019"/>
    <w:rsid w:val="000A10C7"/>
    <w:rsid w:val="000C5521"/>
    <w:rsid w:val="000E74E0"/>
    <w:rsid w:val="000F5888"/>
    <w:rsid w:val="000F5F0D"/>
    <w:rsid w:val="00110DF0"/>
    <w:rsid w:val="00146DEA"/>
    <w:rsid w:val="00156BB3"/>
    <w:rsid w:val="001665F8"/>
    <w:rsid w:val="00167866"/>
    <w:rsid w:val="001850F6"/>
    <w:rsid w:val="00185C41"/>
    <w:rsid w:val="00192E9A"/>
    <w:rsid w:val="0019309C"/>
    <w:rsid w:val="00193D5E"/>
    <w:rsid w:val="001A13D5"/>
    <w:rsid w:val="001B2B79"/>
    <w:rsid w:val="001B79A3"/>
    <w:rsid w:val="001B79B3"/>
    <w:rsid w:val="001E56D2"/>
    <w:rsid w:val="001F6492"/>
    <w:rsid w:val="001F69D9"/>
    <w:rsid w:val="002206AC"/>
    <w:rsid w:val="0023189F"/>
    <w:rsid w:val="0025253C"/>
    <w:rsid w:val="002548A5"/>
    <w:rsid w:val="002730E3"/>
    <w:rsid w:val="00284E84"/>
    <w:rsid w:val="002C5073"/>
    <w:rsid w:val="002D3A11"/>
    <w:rsid w:val="002E1FEA"/>
    <w:rsid w:val="00314205"/>
    <w:rsid w:val="00321EBF"/>
    <w:rsid w:val="00326A49"/>
    <w:rsid w:val="00336A96"/>
    <w:rsid w:val="00345F0E"/>
    <w:rsid w:val="00373110"/>
    <w:rsid w:val="00393426"/>
    <w:rsid w:val="00393DD8"/>
    <w:rsid w:val="003B5362"/>
    <w:rsid w:val="003B6BCA"/>
    <w:rsid w:val="003C1DE9"/>
    <w:rsid w:val="003D4456"/>
    <w:rsid w:val="003D5C22"/>
    <w:rsid w:val="00402646"/>
    <w:rsid w:val="00412CA8"/>
    <w:rsid w:val="00416BFD"/>
    <w:rsid w:val="0042540A"/>
    <w:rsid w:val="0042711F"/>
    <w:rsid w:val="00431841"/>
    <w:rsid w:val="00441C91"/>
    <w:rsid w:val="00444219"/>
    <w:rsid w:val="00475F8C"/>
    <w:rsid w:val="0048442E"/>
    <w:rsid w:val="00485B61"/>
    <w:rsid w:val="004A305D"/>
    <w:rsid w:val="004A669C"/>
    <w:rsid w:val="004C4070"/>
    <w:rsid w:val="004D7AAA"/>
    <w:rsid w:val="004E3CAD"/>
    <w:rsid w:val="004E7487"/>
    <w:rsid w:val="004F2312"/>
    <w:rsid w:val="00510C30"/>
    <w:rsid w:val="00510E36"/>
    <w:rsid w:val="00523093"/>
    <w:rsid w:val="00525327"/>
    <w:rsid w:val="005335D4"/>
    <w:rsid w:val="00544919"/>
    <w:rsid w:val="00544CBC"/>
    <w:rsid w:val="00551F29"/>
    <w:rsid w:val="00562F0E"/>
    <w:rsid w:val="005830AC"/>
    <w:rsid w:val="00584C6D"/>
    <w:rsid w:val="005A006A"/>
    <w:rsid w:val="005A2AF2"/>
    <w:rsid w:val="005B4353"/>
    <w:rsid w:val="005C1F4E"/>
    <w:rsid w:val="005D06DC"/>
    <w:rsid w:val="005F56ED"/>
    <w:rsid w:val="00604B16"/>
    <w:rsid w:val="00606804"/>
    <w:rsid w:val="0061640E"/>
    <w:rsid w:val="00646CDA"/>
    <w:rsid w:val="0065030E"/>
    <w:rsid w:val="00653AA3"/>
    <w:rsid w:val="00655920"/>
    <w:rsid w:val="00671C8E"/>
    <w:rsid w:val="00694294"/>
    <w:rsid w:val="0069701C"/>
    <w:rsid w:val="006A109F"/>
    <w:rsid w:val="006B6F68"/>
    <w:rsid w:val="006C5154"/>
    <w:rsid w:val="006D16A6"/>
    <w:rsid w:val="006D67AD"/>
    <w:rsid w:val="00700AC6"/>
    <w:rsid w:val="00716FC1"/>
    <w:rsid w:val="007269AC"/>
    <w:rsid w:val="00735981"/>
    <w:rsid w:val="00746A53"/>
    <w:rsid w:val="007540C3"/>
    <w:rsid w:val="007567E3"/>
    <w:rsid w:val="00767AF8"/>
    <w:rsid w:val="007A31E4"/>
    <w:rsid w:val="007B0A63"/>
    <w:rsid w:val="007B13E8"/>
    <w:rsid w:val="007C4052"/>
    <w:rsid w:val="007C6B92"/>
    <w:rsid w:val="007E4148"/>
    <w:rsid w:val="007F5139"/>
    <w:rsid w:val="007F7DCE"/>
    <w:rsid w:val="007F7F1E"/>
    <w:rsid w:val="0080630B"/>
    <w:rsid w:val="00823D4D"/>
    <w:rsid w:val="008319A7"/>
    <w:rsid w:val="008663C9"/>
    <w:rsid w:val="00884D84"/>
    <w:rsid w:val="008A6EB1"/>
    <w:rsid w:val="008C41FC"/>
    <w:rsid w:val="008D015D"/>
    <w:rsid w:val="008D1D72"/>
    <w:rsid w:val="008E5AF4"/>
    <w:rsid w:val="008E7504"/>
    <w:rsid w:val="008F2833"/>
    <w:rsid w:val="008F4988"/>
    <w:rsid w:val="00904D03"/>
    <w:rsid w:val="0091493E"/>
    <w:rsid w:val="009166F0"/>
    <w:rsid w:val="00917A87"/>
    <w:rsid w:val="00921392"/>
    <w:rsid w:val="00943843"/>
    <w:rsid w:val="00944EB6"/>
    <w:rsid w:val="00946C6D"/>
    <w:rsid w:val="00952616"/>
    <w:rsid w:val="00975CD1"/>
    <w:rsid w:val="009A45E4"/>
    <w:rsid w:val="009A699D"/>
    <w:rsid w:val="009A718C"/>
    <w:rsid w:val="009B42A7"/>
    <w:rsid w:val="009B7E0A"/>
    <w:rsid w:val="009C6850"/>
    <w:rsid w:val="009D70E7"/>
    <w:rsid w:val="009E66C8"/>
    <w:rsid w:val="009F5AE9"/>
    <w:rsid w:val="00A01AF4"/>
    <w:rsid w:val="00A0472E"/>
    <w:rsid w:val="00A16B51"/>
    <w:rsid w:val="00A55F85"/>
    <w:rsid w:val="00A70A40"/>
    <w:rsid w:val="00A70C0B"/>
    <w:rsid w:val="00A7692D"/>
    <w:rsid w:val="00A9733C"/>
    <w:rsid w:val="00AA1465"/>
    <w:rsid w:val="00AA15D1"/>
    <w:rsid w:val="00AA34BA"/>
    <w:rsid w:val="00AD3A1C"/>
    <w:rsid w:val="00B0647D"/>
    <w:rsid w:val="00B128AF"/>
    <w:rsid w:val="00B15504"/>
    <w:rsid w:val="00B2305C"/>
    <w:rsid w:val="00B23F4E"/>
    <w:rsid w:val="00B32844"/>
    <w:rsid w:val="00B3640B"/>
    <w:rsid w:val="00B523C4"/>
    <w:rsid w:val="00B54E7E"/>
    <w:rsid w:val="00B647DC"/>
    <w:rsid w:val="00B66971"/>
    <w:rsid w:val="00BA197A"/>
    <w:rsid w:val="00BA2D9D"/>
    <w:rsid w:val="00BB3A7E"/>
    <w:rsid w:val="00BB6A44"/>
    <w:rsid w:val="00BC6638"/>
    <w:rsid w:val="00BD2B71"/>
    <w:rsid w:val="00BE07D5"/>
    <w:rsid w:val="00BF3901"/>
    <w:rsid w:val="00C10648"/>
    <w:rsid w:val="00C454F6"/>
    <w:rsid w:val="00C75B3A"/>
    <w:rsid w:val="00C9035A"/>
    <w:rsid w:val="00C955D6"/>
    <w:rsid w:val="00CA565A"/>
    <w:rsid w:val="00CB7594"/>
    <w:rsid w:val="00CD3B1A"/>
    <w:rsid w:val="00D02D38"/>
    <w:rsid w:val="00D03C81"/>
    <w:rsid w:val="00D13687"/>
    <w:rsid w:val="00D36951"/>
    <w:rsid w:val="00D75166"/>
    <w:rsid w:val="00D800F2"/>
    <w:rsid w:val="00D82B41"/>
    <w:rsid w:val="00DC3083"/>
    <w:rsid w:val="00DC6787"/>
    <w:rsid w:val="00DE08F0"/>
    <w:rsid w:val="00DF4EBD"/>
    <w:rsid w:val="00DF6DFC"/>
    <w:rsid w:val="00E05C9F"/>
    <w:rsid w:val="00E10E8E"/>
    <w:rsid w:val="00E26EA9"/>
    <w:rsid w:val="00E30BB8"/>
    <w:rsid w:val="00E336B5"/>
    <w:rsid w:val="00E36D6E"/>
    <w:rsid w:val="00E511AD"/>
    <w:rsid w:val="00E53056"/>
    <w:rsid w:val="00E60C1A"/>
    <w:rsid w:val="00E61341"/>
    <w:rsid w:val="00E654DB"/>
    <w:rsid w:val="00E7339D"/>
    <w:rsid w:val="00E809B1"/>
    <w:rsid w:val="00E81663"/>
    <w:rsid w:val="00E871A0"/>
    <w:rsid w:val="00E92E5A"/>
    <w:rsid w:val="00E97146"/>
    <w:rsid w:val="00EA5F2D"/>
    <w:rsid w:val="00EB31A2"/>
    <w:rsid w:val="00EC5DF6"/>
    <w:rsid w:val="00ED4A32"/>
    <w:rsid w:val="00EE2BAD"/>
    <w:rsid w:val="00EE3BE5"/>
    <w:rsid w:val="00EE7C46"/>
    <w:rsid w:val="00EF7A74"/>
    <w:rsid w:val="00F0723A"/>
    <w:rsid w:val="00F07D54"/>
    <w:rsid w:val="00F1185D"/>
    <w:rsid w:val="00F13D14"/>
    <w:rsid w:val="00F17323"/>
    <w:rsid w:val="00F242A6"/>
    <w:rsid w:val="00F31C84"/>
    <w:rsid w:val="00F3593B"/>
    <w:rsid w:val="00F3714C"/>
    <w:rsid w:val="00F40D0F"/>
    <w:rsid w:val="00F40FE3"/>
    <w:rsid w:val="00F44A2F"/>
    <w:rsid w:val="00F577FE"/>
    <w:rsid w:val="00F64698"/>
    <w:rsid w:val="00F77E63"/>
    <w:rsid w:val="00F9147A"/>
    <w:rsid w:val="00F91E7E"/>
    <w:rsid w:val="00FC3493"/>
    <w:rsid w:val="00FD188F"/>
    <w:rsid w:val="00FD369B"/>
    <w:rsid w:val="00FE71DE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EE1F4D7"/>
  <w15:docId w15:val="{8F6C3606-DD9A-4E6D-ACFC-1BDFCE6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DC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unhideWhenUsed/>
    <w:rsid w:val="00EE7C46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rsid w:val="00EE7C46"/>
    <w:rPr>
      <w:rFonts w:ascii="Times New Roman" w:eastAsia="Times New Roman" w:hAnsi="Times New Roman" w:cs="Times New Roman"/>
      <w:lang w:val="ru-RU" w:eastAsia="ru-RU" w:bidi="ru-RU"/>
    </w:rPr>
  </w:style>
  <w:style w:type="paragraph" w:customStyle="1" w:styleId="11">
    <w:name w:val="Обычный1"/>
    <w:rsid w:val="009D70E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888F-D03D-40E2-807B-11D99CB76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Класс</cp:lastModifiedBy>
  <cp:revision>42</cp:revision>
  <cp:lastPrinted>2020-10-27T19:20:00Z</cp:lastPrinted>
  <dcterms:created xsi:type="dcterms:W3CDTF">2021-11-09T12:00:00Z</dcterms:created>
  <dcterms:modified xsi:type="dcterms:W3CDTF">2021-12-21T09:34:00Z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