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090459" w14:textId="77777777" w:rsidR="00A55F85" w:rsidRPr="00A55F85" w:rsidRDefault="00A55F85" w:rsidP="001E56D2">
      <w:pPr>
        <w:spacing w:line="276" w:lineRule="auto"/>
        <w:jc w:val="center"/>
        <w:rPr>
          <w:sz w:val="36"/>
          <w:szCs w:val="28"/>
        </w:rPr>
      </w:pPr>
      <w:bookmarkStart w:id="0" w:name="_Toc81305310"/>
      <w:r w:rsidRPr="00A55F85">
        <w:rPr>
          <w:sz w:val="28"/>
        </w:rPr>
        <w:t>Исследование последовательных резонансных цепей</w:t>
      </w:r>
      <w:bookmarkEnd w:id="0"/>
      <w:r w:rsidRPr="00A55F85">
        <w:rPr>
          <w:sz w:val="36"/>
          <w:szCs w:val="28"/>
        </w:rPr>
        <w:t xml:space="preserve"> </w:t>
      </w:r>
    </w:p>
    <w:p w14:paraId="19CF0E89" w14:textId="02F8BC60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431841">
        <w:rPr>
          <w:sz w:val="28"/>
          <w:szCs w:val="28"/>
        </w:rPr>
        <w:t>5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1" w:name="_Hlk64408125"/>
    </w:p>
    <w:bookmarkEnd w:id="1"/>
    <w:p w14:paraId="68E4FF1E" w14:textId="77777777" w:rsidR="00A55F85" w:rsidRPr="00A55F85" w:rsidRDefault="00A55F85" w:rsidP="00A55F85">
      <w:pPr>
        <w:pStyle w:val="a4"/>
        <w:ind w:left="360" w:firstLine="0"/>
        <w:jc w:val="both"/>
        <w:rPr>
          <w:sz w:val="28"/>
          <w:szCs w:val="28"/>
        </w:rPr>
      </w:pPr>
      <w:r w:rsidRPr="00A55F85">
        <w:rPr>
          <w:sz w:val="28"/>
          <w:szCs w:val="28"/>
        </w:rPr>
        <w:t xml:space="preserve">Овладение практическими навыками исследования частотных характеристик последовательного </w:t>
      </w:r>
      <w:r w:rsidRPr="00A55F85">
        <w:rPr>
          <w:iCs/>
          <w:sz w:val="28"/>
          <w:szCs w:val="28"/>
        </w:rPr>
        <w:t>колебательного</w:t>
      </w:r>
      <w:r w:rsidRPr="00A55F85">
        <w:rPr>
          <w:i/>
          <w:sz w:val="28"/>
          <w:szCs w:val="28"/>
        </w:rPr>
        <w:t xml:space="preserve"> </w:t>
      </w:r>
      <w:r w:rsidRPr="00A55F85">
        <w:rPr>
          <w:sz w:val="28"/>
          <w:szCs w:val="28"/>
        </w:rPr>
        <w:t xml:space="preserve">контура с использованием средств САПР </w:t>
      </w:r>
      <w:r w:rsidRPr="00A55F85">
        <w:rPr>
          <w:sz w:val="28"/>
          <w:szCs w:val="28"/>
          <w:lang w:val="en-US"/>
        </w:rPr>
        <w:t>Electronics</w:t>
      </w:r>
      <w:r w:rsidRPr="00A55F85">
        <w:rPr>
          <w:sz w:val="28"/>
          <w:szCs w:val="28"/>
        </w:rPr>
        <w:t xml:space="preserve"> </w:t>
      </w:r>
      <w:r w:rsidRPr="00A55F85">
        <w:rPr>
          <w:sz w:val="28"/>
          <w:szCs w:val="28"/>
          <w:lang w:val="en-US"/>
        </w:rPr>
        <w:t>Workbench</w:t>
      </w:r>
      <w:r w:rsidRPr="00A55F85">
        <w:rPr>
          <w:sz w:val="28"/>
          <w:szCs w:val="28"/>
        </w:rPr>
        <w:t xml:space="preserve">. </w:t>
      </w:r>
    </w:p>
    <w:p w14:paraId="72808EDC" w14:textId="1D5EBB74" w:rsidR="00EE7C46" w:rsidRDefault="00EE7C46" w:rsidP="00A55F85">
      <w:pPr>
        <w:pStyle w:val="af3"/>
        <w:ind w:left="0"/>
        <w:rPr>
          <w:sz w:val="28"/>
          <w:szCs w:val="28"/>
        </w:rPr>
      </w:pPr>
    </w:p>
    <w:p w14:paraId="08688B22" w14:textId="6D758730" w:rsidR="00A55F85" w:rsidRPr="00A55F85" w:rsidRDefault="00A55F85" w:rsidP="00A55F85">
      <w:pPr>
        <w:pStyle w:val="af3"/>
        <w:rPr>
          <w:rFonts w:cs="Tahoma"/>
          <w:b/>
          <w:bCs/>
          <w:sz w:val="28"/>
        </w:rPr>
      </w:pPr>
      <w:r w:rsidRPr="00A55F85">
        <w:rPr>
          <w:rFonts w:cs="Tahoma"/>
          <w:b/>
          <w:bCs/>
          <w:sz w:val="28"/>
        </w:rPr>
        <w:t>Исследование характеристик резонансных цепей.</w:t>
      </w:r>
    </w:p>
    <w:p w14:paraId="2DAE46B5" w14:textId="77777777" w:rsidR="00A55F85" w:rsidRDefault="00A55F85" w:rsidP="00A55F85">
      <w:pPr>
        <w:pStyle w:val="a3"/>
        <w:widowControl/>
        <w:numPr>
          <w:ilvl w:val="1"/>
          <w:numId w:val="22"/>
        </w:numPr>
        <w:autoSpaceDE/>
        <w:autoSpaceDN/>
        <w:jc w:val="both"/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14:paraId="11DB5FCE" w14:textId="77777777" w:rsidR="00A55F85" w:rsidRDefault="00A55F85" w:rsidP="00A55F85">
      <w:pPr>
        <w:pStyle w:val="a3"/>
        <w:ind w:firstLine="709"/>
        <w:rPr>
          <w:rFonts w:cs="Tahoma"/>
        </w:rPr>
      </w:pPr>
    </w:p>
    <w:p w14:paraId="27F71158" w14:textId="77777777" w:rsidR="00A55F85" w:rsidRDefault="00A55F85" w:rsidP="00A55F85">
      <w:pPr>
        <w:pStyle w:val="a3"/>
        <w:ind w:firstLine="720"/>
        <w:rPr>
          <w:rFonts w:cs="Tahoma"/>
        </w:rPr>
      </w:pPr>
      <w:r>
        <w:rPr>
          <w:rFonts w:cs="Tahoma"/>
          <w:i/>
        </w:rPr>
        <w:t>Резонансом</w:t>
      </w:r>
      <w:r>
        <w:rPr>
          <w:rFonts w:cs="Tahoma"/>
        </w:rPr>
        <w:t xml:space="preserve"> называют явление, при котором индуктивное и емкостное сопротивления в пассивной </w:t>
      </w:r>
      <w:r>
        <w:rPr>
          <w:rFonts w:cs="Tahoma"/>
          <w:i/>
        </w:rPr>
        <w:t xml:space="preserve">RLC </w:t>
      </w:r>
      <w:r>
        <w:rPr>
          <w:rFonts w:cs="Tahoma"/>
        </w:rPr>
        <w:t>- цепи по модулю равны.</w:t>
      </w:r>
    </w:p>
    <w:p w14:paraId="4C611697" w14:textId="77777777" w:rsidR="00A55F85" w:rsidRDefault="00A55F85" w:rsidP="00A55F85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При последовательном соединении </w:t>
      </w:r>
      <w:r>
        <w:rPr>
          <w:rFonts w:cs="Tahoma"/>
          <w:i/>
        </w:rPr>
        <w:t xml:space="preserve">RLC </w:t>
      </w:r>
      <w:r>
        <w:rPr>
          <w:rFonts w:cs="Tahoma"/>
        </w:rPr>
        <w:t xml:space="preserve">- элементов возникает резонанс напряжений: напряжение на индуктивности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L</w:t>
      </w:r>
      <w:r>
        <w:rPr>
          <w:rFonts w:cs="Tahoma"/>
        </w:rPr>
        <w:t xml:space="preserve"> =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Р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/</w:t>
      </w:r>
      <w:r>
        <w:rPr>
          <w:rFonts w:cs="Tahoma"/>
          <w:i/>
          <w:lang w:val="en-US"/>
        </w:rPr>
        <w:t>R</w:t>
      </w:r>
      <w:r>
        <w:rPr>
          <w:rFonts w:cs="Tahoma"/>
        </w:rPr>
        <w:t xml:space="preserve"> и на конденсаторе </w:t>
      </w:r>
      <w:r>
        <w:rPr>
          <w:rFonts w:cs="Tahoma"/>
          <w:i/>
        </w:rPr>
        <w:t>U</w:t>
      </w:r>
      <w:r>
        <w:rPr>
          <w:rFonts w:cs="Tahoma"/>
          <w:i/>
          <w:vertAlign w:val="subscript"/>
        </w:rPr>
        <w:t>C</w:t>
      </w:r>
      <w:r>
        <w:rPr>
          <w:rFonts w:cs="Tahoma"/>
        </w:rPr>
        <w:t xml:space="preserve"> =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 </w:t>
      </w:r>
      <w:r>
        <w:rPr>
          <w:rFonts w:cs="Tahoma"/>
        </w:rPr>
        <w:t>/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Р</w:t>
      </w:r>
      <w:r>
        <w:rPr>
          <w:rFonts w:cs="Tahoma"/>
          <w:i/>
        </w:rPr>
        <w:t>RC</w:t>
      </w:r>
      <w:r>
        <w:rPr>
          <w:rFonts w:cs="Tahoma"/>
        </w:rPr>
        <w:t xml:space="preserve"> превышают входное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t xml:space="preserve">  в </w:t>
      </w:r>
      <w:r>
        <w:rPr>
          <w:rFonts w:cs="Tahoma"/>
          <w:i/>
        </w:rPr>
        <w:t>Q</w:t>
      </w:r>
      <w:r>
        <w:rPr>
          <w:rFonts w:cs="Tahoma"/>
        </w:rPr>
        <w:t xml:space="preserve"> раз, т.е.</w:t>
      </w:r>
    </w:p>
    <w:p w14:paraId="43AC6C7B" w14:textId="77777777" w:rsidR="00A55F85" w:rsidRDefault="00A55F85" w:rsidP="00A55F85">
      <w:pPr>
        <w:pStyle w:val="a3"/>
        <w:tabs>
          <w:tab w:val="left" w:pos="6521"/>
        </w:tabs>
        <w:ind w:firstLine="720"/>
        <w:rPr>
          <w:rFonts w:cs="Tahoma"/>
        </w:rPr>
      </w:pPr>
    </w:p>
    <w:p w14:paraId="48CA8B6A" w14:textId="77777777" w:rsidR="00A55F85" w:rsidRDefault="00A55F85" w:rsidP="00A55F85">
      <w:pPr>
        <w:pStyle w:val="a3"/>
        <w:tabs>
          <w:tab w:val="left" w:pos="7655"/>
        </w:tabs>
        <w:ind w:firstLine="720"/>
        <w:rPr>
          <w:rFonts w:cs="Tahoma"/>
        </w:rPr>
      </w:pPr>
      <w:r>
        <w:rPr>
          <w:rFonts w:cs="Tahoma"/>
          <w:i/>
          <w:lang w:val="en-US"/>
        </w:rPr>
        <w:t>Q</w:t>
      </w:r>
      <w:r>
        <w:rPr>
          <w:rFonts w:cs="Tahoma"/>
          <w:i/>
        </w:rPr>
        <w:t xml:space="preserve">=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L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</w:rPr>
        <w:t>/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=</w:t>
      </w:r>
      <w:r>
        <w:rPr>
          <w:rFonts w:cs="Tahoma"/>
          <w:i/>
        </w:rPr>
        <w:t xml:space="preserve">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C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</w:rPr>
        <w:t xml:space="preserve">/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  <w:vertAlign w:val="subscript"/>
        </w:rPr>
        <w:tab/>
      </w:r>
      <w:r>
        <w:rPr>
          <w:rFonts w:cs="Tahoma"/>
        </w:rPr>
        <w:t>(1)</w:t>
      </w:r>
    </w:p>
    <w:p w14:paraId="1D534E75" w14:textId="77777777" w:rsidR="00A55F85" w:rsidRDefault="00A55F85" w:rsidP="00A55F85">
      <w:pPr>
        <w:pStyle w:val="a3"/>
        <w:rPr>
          <w:rFonts w:cs="Tahoma"/>
        </w:rPr>
      </w:pPr>
    </w:p>
    <w:p w14:paraId="1FF59607" w14:textId="77777777" w:rsidR="00A55F85" w:rsidRDefault="00A55F85" w:rsidP="00A55F85">
      <w:pPr>
        <w:pStyle w:val="a3"/>
        <w:rPr>
          <w:rFonts w:cs="Tahoma"/>
        </w:rPr>
      </w:pPr>
      <w:r>
        <w:rPr>
          <w:rFonts w:cs="Tahoma"/>
        </w:rPr>
        <w:t xml:space="preserve">При этом входной ток  </w:t>
      </w:r>
      <w:r>
        <w:rPr>
          <w:rFonts w:cs="Tahoma"/>
          <w:i/>
        </w:rPr>
        <w:t>I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 xml:space="preserve">=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/</w:t>
      </w:r>
      <w:r>
        <w:rPr>
          <w:rFonts w:cs="Tahoma"/>
          <w:i/>
        </w:rPr>
        <w:t>R</w:t>
      </w:r>
      <w:r>
        <w:rPr>
          <w:rFonts w:cs="Tahoma"/>
        </w:rPr>
        <w:t xml:space="preserve"> ограничивается только резистором </w:t>
      </w:r>
      <w:r>
        <w:rPr>
          <w:rFonts w:cs="Tahoma"/>
          <w:i/>
        </w:rPr>
        <w:t>R</w:t>
      </w:r>
      <w:r>
        <w:rPr>
          <w:rFonts w:cs="Tahoma"/>
        </w:rPr>
        <w:t xml:space="preserve"> и совпадает по фазе с входным сигналом. Добротность контура </w:t>
      </w:r>
      <w:r>
        <w:rPr>
          <w:rFonts w:cs="Tahoma"/>
          <w:i/>
        </w:rPr>
        <w:t>Q</w:t>
      </w:r>
      <w:r>
        <w:rPr>
          <w:rFonts w:cs="Tahoma"/>
        </w:rPr>
        <w:t xml:space="preserve"> = </w:t>
      </w:r>
      <w:r>
        <w:rPr>
          <w:rFonts w:cs="Tahoma"/>
          <w:i/>
        </w:rPr>
        <w:sym w:font="Symbol" w:char="F072"/>
      </w:r>
      <w:r>
        <w:rPr>
          <w:rFonts w:cs="Tahoma"/>
        </w:rPr>
        <w:t xml:space="preserve"> /</w:t>
      </w:r>
      <w:r>
        <w:rPr>
          <w:rFonts w:cs="Tahoma"/>
          <w:i/>
        </w:rPr>
        <w:t>R</w:t>
      </w:r>
      <w:r>
        <w:rPr>
          <w:rFonts w:cs="Tahoma"/>
        </w:rPr>
        <w:t xml:space="preserve"> и его коэффициент затухания </w:t>
      </w:r>
      <w:r>
        <w:rPr>
          <w:rFonts w:cs="Tahoma"/>
        </w:rPr>
        <w:sym w:font="Symbol" w:char="F064"/>
      </w:r>
      <w:r>
        <w:rPr>
          <w:rFonts w:cs="Tahoma"/>
        </w:rPr>
        <w:t xml:space="preserve"> = 1/</w:t>
      </w:r>
      <w:r>
        <w:rPr>
          <w:rFonts w:cs="Tahoma"/>
          <w:i/>
        </w:rPr>
        <w:t>Q</w:t>
      </w:r>
      <w:r>
        <w:rPr>
          <w:rFonts w:cs="Tahoma"/>
        </w:rPr>
        <w:t xml:space="preserve"> зависят от характеристического сопротивления </w:t>
      </w:r>
      <w:r>
        <w:rPr>
          <w:rFonts w:cs="Tahoma"/>
          <w:position w:val="-10"/>
        </w:rPr>
        <w:object w:dxaOrig="1140" w:dyaOrig="380" w14:anchorId="7409C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.75pt" o:ole="" fillcolor="window">
            <v:imagedata r:id="rId8" o:title=""/>
          </v:shape>
          <o:OLEObject Type="Embed" ProgID="Equation.3" ShapeID="_x0000_i1025" DrawAspect="Content" ObjectID="_1697968604" r:id="rId9"/>
        </w:object>
      </w:r>
      <w:r>
        <w:rPr>
          <w:rFonts w:cs="Tahoma"/>
        </w:rPr>
        <w:t xml:space="preserve"> и его сопротивления потерь </w:t>
      </w:r>
      <w:r>
        <w:rPr>
          <w:rFonts w:cs="Tahoma"/>
          <w:i/>
        </w:rPr>
        <w:t>R</w:t>
      </w:r>
      <w:r>
        <w:rPr>
          <w:rFonts w:cs="Tahoma"/>
        </w:rPr>
        <w:t>.</w:t>
      </w:r>
    </w:p>
    <w:p w14:paraId="2B8954E0" w14:textId="77777777" w:rsidR="00A55F85" w:rsidRDefault="00A55F85" w:rsidP="00A55F85">
      <w:pPr>
        <w:pStyle w:val="a3"/>
        <w:ind w:firstLine="720"/>
        <w:rPr>
          <w:rFonts w:cs="Tahoma"/>
        </w:rPr>
      </w:pPr>
      <w:r>
        <w:rPr>
          <w:rFonts w:cs="Tahoma"/>
        </w:rPr>
        <w:t>Резонансная частота контура</w:t>
      </w:r>
      <w:r>
        <w:rPr>
          <w:rFonts w:cs="Tahoma"/>
          <w:position w:val="-14"/>
        </w:rPr>
        <w:object w:dxaOrig="3580" w:dyaOrig="540" w14:anchorId="36DA91B1">
          <v:shape id="_x0000_i1026" type="#_x0000_t75" style="width:169.5pt;height:25.5pt" o:ole="" fillcolor="window">
            <v:imagedata r:id="rId10" o:title=""/>
          </v:shape>
          <o:OLEObject Type="Embed" ProgID="Equation.3" ShapeID="_x0000_i1026" DrawAspect="Content" ObjectID="_1697968605" r:id="rId11"/>
        </w:object>
      </w:r>
      <w:r>
        <w:rPr>
          <w:rFonts w:cs="Tahoma"/>
        </w:rPr>
        <w:t xml:space="preserve"> при малом сопротивлении потерь зависит только от </w:t>
      </w:r>
      <w:r>
        <w:rPr>
          <w:rFonts w:cs="Tahoma"/>
          <w:i/>
        </w:rPr>
        <w:t>LC</w:t>
      </w:r>
      <w:r>
        <w:rPr>
          <w:rFonts w:cs="Tahoma"/>
        </w:rPr>
        <w:t xml:space="preserve">-элементов: </w:t>
      </w:r>
      <w:r>
        <w:rPr>
          <w:rFonts w:cs="Tahoma"/>
          <w:position w:val="-12"/>
        </w:rPr>
        <w:object w:dxaOrig="1600" w:dyaOrig="440" w14:anchorId="7A140066">
          <v:shape id="_x0000_i1027" type="#_x0000_t75" style="width:80.25pt;height:21.75pt" o:ole="" fillcolor="window">
            <v:imagedata r:id="rId12" o:title=""/>
          </v:shape>
          <o:OLEObject Type="Embed" ProgID="Equation.3" ShapeID="_x0000_i1027" DrawAspect="Content" ObjectID="_1697968606" r:id="rId13"/>
        </w:object>
      </w:r>
      <w:r>
        <w:rPr>
          <w:rFonts w:cs="Tahoma"/>
        </w:rPr>
        <w:t>.</w:t>
      </w:r>
    </w:p>
    <w:p w14:paraId="4E89D00B" w14:textId="77777777" w:rsidR="00A55F85" w:rsidRDefault="00A55F85" w:rsidP="00A55F85">
      <w:pPr>
        <w:pStyle w:val="a3"/>
        <w:ind w:firstLine="720"/>
        <w:rPr>
          <w:rFonts w:cs="Tahoma"/>
        </w:rPr>
      </w:pPr>
      <w:r>
        <w:rPr>
          <w:rFonts w:cs="Tahoma"/>
        </w:rPr>
        <w:t>Амплитудно-частотная характеристика (АЧХ) для последовательного резонансного контура определяется формулуй:</w:t>
      </w:r>
    </w:p>
    <w:p w14:paraId="17FF1874" w14:textId="77777777" w:rsidR="00A55F85" w:rsidRDefault="00A55F85" w:rsidP="00A55F85">
      <w:pPr>
        <w:pStyle w:val="a3"/>
        <w:rPr>
          <w:rFonts w:cs="Tahoma"/>
        </w:rPr>
      </w:pPr>
      <w:r>
        <w:rPr>
          <w:rFonts w:cs="Tahoma"/>
          <w:i/>
        </w:rPr>
        <w:t>К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=</w:t>
      </w:r>
      <w:r>
        <w:rPr>
          <w:rFonts w:cs="Tahoma"/>
          <w:position w:val="-14"/>
        </w:rPr>
        <w:object w:dxaOrig="2900" w:dyaOrig="540" w14:anchorId="6C6045BC">
          <v:shape id="_x0000_i1028" type="#_x0000_t75" style="width:144.75pt;height:27pt" o:ole="" fillcolor="window">
            <v:imagedata r:id="rId14" o:title=""/>
          </v:shape>
          <o:OLEObject Type="Embed" ProgID="Equation.3" ShapeID="_x0000_i1028" DrawAspect="Content" ObjectID="_1697968607" r:id="rId15"/>
        </w:object>
      </w:r>
      <w:r>
        <w:rPr>
          <w:rFonts w:cs="Tahoma"/>
        </w:rPr>
        <w:t xml:space="preserve">. </w:t>
      </w:r>
    </w:p>
    <w:p w14:paraId="3059E78B" w14:textId="77777777" w:rsidR="00A55F85" w:rsidRDefault="00A55F85" w:rsidP="00A55F85">
      <w:pPr>
        <w:pStyle w:val="a3"/>
        <w:ind w:firstLine="709"/>
        <w:rPr>
          <w:rFonts w:cs="Tahoma"/>
          <w:b/>
          <w:bCs/>
        </w:rPr>
      </w:pPr>
    </w:p>
    <w:p w14:paraId="04148B54" w14:textId="77777777" w:rsidR="00A55F85" w:rsidRDefault="00A55F85" w:rsidP="00A55F85">
      <w:pPr>
        <w:pStyle w:val="a3"/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частотных характеристик последовательного </w:t>
      </w:r>
      <w:r>
        <w:rPr>
          <w:rFonts w:cs="Tahoma"/>
          <w:b/>
          <w:bCs/>
          <w:iCs/>
        </w:rPr>
        <w:t>колебательного</w:t>
      </w:r>
      <w:r>
        <w:rPr>
          <w:rFonts w:cs="Tahoma"/>
          <w:b/>
          <w:bCs/>
          <w:i/>
        </w:rPr>
        <w:t xml:space="preserve"> </w:t>
      </w:r>
      <w:r>
        <w:rPr>
          <w:rFonts w:cs="Tahoma"/>
          <w:b/>
          <w:bCs/>
        </w:rPr>
        <w:t>контура.</w:t>
      </w:r>
    </w:p>
    <w:p w14:paraId="2331C21A" w14:textId="77777777" w:rsidR="00A55F85" w:rsidRDefault="00A55F85" w:rsidP="00A55F85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Рассмотрим схему последовательной </w:t>
      </w:r>
      <w:r>
        <w:rPr>
          <w:rFonts w:cs="Tahoma"/>
          <w:i/>
        </w:rPr>
        <w:t xml:space="preserve">RLC </w:t>
      </w:r>
      <w:r>
        <w:rPr>
          <w:rFonts w:cs="Tahoma"/>
        </w:rPr>
        <w:t>– цепи, представленной на рис. 1.</w:t>
      </w:r>
    </w:p>
    <w:p w14:paraId="46F015D8" w14:textId="77777777" w:rsidR="00A55F85" w:rsidRDefault="00A55F85" w:rsidP="00A55F85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3225" w:dyaOrig="1590" w14:anchorId="446020BA">
          <v:shape id="_x0000_i1029" type="#_x0000_t75" style="width:161.25pt;height:79.5pt" o:ole="">
            <v:imagedata r:id="rId16" o:title=""/>
          </v:shape>
          <o:OLEObject Type="Embed" ProgID="PBrush" ShapeID="_x0000_i1029" DrawAspect="Content" ObjectID="_1697968608" r:id="rId17"/>
        </w:object>
      </w:r>
    </w:p>
    <w:p w14:paraId="0382D45E" w14:textId="77777777" w:rsidR="00A55F85" w:rsidRDefault="00A55F85" w:rsidP="00A55F85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14:paraId="4D19C5E8" w14:textId="77777777" w:rsidR="00A55F85" w:rsidRDefault="00A55F85" w:rsidP="00A55F85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70CA321D" w14:textId="77777777" w:rsidR="00A55F85" w:rsidRDefault="00A55F85" w:rsidP="00A55F85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14:paraId="17F184C3" w14:textId="77777777" w:rsidR="00A55F85" w:rsidRDefault="00A55F85" w:rsidP="00A55F85">
      <w:pPr>
        <w:pStyle w:val="a3"/>
        <w:ind w:left="709"/>
        <w:rPr>
          <w:rFonts w:cs="Tahoma"/>
        </w:rPr>
      </w:pPr>
      <w:r>
        <w:rPr>
          <w:rFonts w:cs="Tahoma"/>
        </w:rPr>
        <w:t>- действующее (эффективное) значение напряжения – 1 В;</w:t>
      </w:r>
    </w:p>
    <w:p w14:paraId="277EFAFE" w14:textId="77777777" w:rsidR="00A55F85" w:rsidRDefault="00A55F85" w:rsidP="00A55F85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60 Гц.</w:t>
      </w:r>
    </w:p>
    <w:p w14:paraId="4D6FA70F" w14:textId="77777777" w:rsidR="00A55F85" w:rsidRDefault="00A55F85" w:rsidP="00A55F85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 К</w:t>
      </w:r>
      <w:r>
        <w:rPr>
          <w:rFonts w:cs="Tahoma"/>
          <w:iCs/>
          <w:lang w:val="en-US"/>
        </w:rPr>
        <w:t>O</w:t>
      </w:r>
      <w:r>
        <w:rPr>
          <w:rFonts w:cs="Tahoma"/>
          <w:iCs/>
        </w:rPr>
        <w:t>м;</w:t>
      </w:r>
    </w:p>
    <w:p w14:paraId="4F68BA8C" w14:textId="77777777" w:rsidR="00A55F85" w:rsidRDefault="00A55F85" w:rsidP="00A55F85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2 </w:t>
      </w:r>
      <w:r>
        <w:rPr>
          <w:rFonts w:cs="Tahoma"/>
          <w:iCs/>
          <w:position w:val="-10"/>
        </w:rPr>
        <w:object w:dxaOrig="480" w:dyaOrig="320" w14:anchorId="36D45AE9">
          <v:shape id="_x0000_i1030" type="#_x0000_t75" style="width:24pt;height:16.5pt" o:ole="">
            <v:imagedata r:id="rId18" o:title=""/>
          </v:shape>
          <o:OLEObject Type="Embed" ProgID="Equation.3" ShapeID="_x0000_i1030" DrawAspect="Content" ObjectID="_1697968609" r:id="rId19"/>
        </w:object>
      </w:r>
      <w:r>
        <w:rPr>
          <w:rFonts w:cs="Tahoma"/>
          <w:iCs/>
        </w:rPr>
        <w:t>;</w:t>
      </w:r>
    </w:p>
    <w:p w14:paraId="7FC96D5D" w14:textId="77777777" w:rsidR="00A55F85" w:rsidRDefault="00A55F85" w:rsidP="00A55F85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  <w:iCs/>
        </w:rPr>
        <w:t xml:space="preserve">Индуктивность </w:t>
      </w:r>
      <w:r>
        <w:rPr>
          <w:rFonts w:cs="Tahoma"/>
          <w:i/>
          <w:iCs/>
          <w:lang w:val="de-DE"/>
        </w:rPr>
        <w:t>L</w:t>
      </w:r>
      <w:r>
        <w:rPr>
          <w:rFonts w:cs="Tahoma"/>
        </w:rPr>
        <w:t>= 0.5</w:t>
      </w:r>
      <w:r>
        <w:rPr>
          <w:rFonts w:cs="Tahoma"/>
          <w:i/>
          <w:iCs/>
        </w:rPr>
        <w:t xml:space="preserve"> </w:t>
      </w:r>
      <w:r>
        <w:rPr>
          <w:rFonts w:cs="Tahoma"/>
          <w:lang w:val="de-DE"/>
        </w:rPr>
        <w:t>H</w:t>
      </w:r>
      <w:r>
        <w:rPr>
          <w:rFonts w:cs="Tahoma"/>
        </w:rPr>
        <w:t>.</w:t>
      </w:r>
    </w:p>
    <w:p w14:paraId="564A1B65" w14:textId="77777777" w:rsidR="00A55F85" w:rsidRDefault="00A55F85" w:rsidP="00A55F85">
      <w:pPr>
        <w:pStyle w:val="af3"/>
        <w:ind w:left="0"/>
        <w:rPr>
          <w:rFonts w:cs="Tahoma"/>
        </w:rPr>
      </w:pPr>
    </w:p>
    <w:p w14:paraId="787B8597" w14:textId="77777777" w:rsidR="00EE7C46" w:rsidRPr="00EE7C46" w:rsidRDefault="00EE7C46" w:rsidP="00EE7C46">
      <w:pPr>
        <w:pStyle w:val="a3"/>
        <w:spacing w:before="120"/>
        <w:ind w:left="785"/>
      </w:pPr>
    </w:p>
    <w:p w14:paraId="74D8EBFF" w14:textId="0124D36F" w:rsidR="007540C3" w:rsidRPr="00E05C9F" w:rsidRDefault="00E05C9F" w:rsidP="007540C3">
      <w:pPr>
        <w:pStyle w:val="a3"/>
        <w:numPr>
          <w:ilvl w:val="0"/>
          <w:numId w:val="9"/>
        </w:numPr>
        <w:spacing w:before="120"/>
        <w:rPr>
          <w:rFonts w:cs="Tahoma"/>
        </w:rPr>
      </w:pPr>
      <w:r>
        <w:rPr>
          <w:rFonts w:cs="Tahoma"/>
          <w:b/>
          <w:bCs/>
        </w:rPr>
        <w:t>Задачи</w:t>
      </w:r>
      <w:r w:rsidR="007540C3">
        <w:rPr>
          <w:rFonts w:cs="Tahoma"/>
          <w:b/>
          <w:bCs/>
        </w:rPr>
        <w:t xml:space="preserve"> исследования:</w:t>
      </w:r>
    </w:p>
    <w:p w14:paraId="6257E9D0" w14:textId="77777777" w:rsidR="00A55F85" w:rsidRDefault="00A55F85" w:rsidP="00A55F85">
      <w:pPr>
        <w:pStyle w:val="a3"/>
        <w:widowControl/>
        <w:autoSpaceDE/>
        <w:autoSpaceDN/>
        <w:spacing w:before="120"/>
        <w:ind w:left="360"/>
        <w:jc w:val="both"/>
        <w:rPr>
          <w:rFonts w:cs="Tahoma"/>
        </w:rPr>
      </w:pPr>
      <w:r>
        <w:rPr>
          <w:rFonts w:cs="Tahoma"/>
        </w:rPr>
        <w:t>Получить осциллограмму сигналов в последовательном контуре.</w:t>
      </w:r>
    </w:p>
    <w:p w14:paraId="61B1B677" w14:textId="77777777" w:rsidR="00A55F85" w:rsidRDefault="00A55F85" w:rsidP="00A55F85">
      <w:pPr>
        <w:pStyle w:val="a3"/>
        <w:widowControl/>
        <w:autoSpaceDE/>
        <w:autoSpaceDN/>
        <w:spacing w:before="120"/>
        <w:ind w:left="360"/>
        <w:jc w:val="both"/>
        <w:rPr>
          <w:rFonts w:cs="Tahoma"/>
        </w:rPr>
      </w:pPr>
      <w:r>
        <w:rPr>
          <w:rFonts w:cs="Tahoma"/>
        </w:rPr>
        <w:t>Получить амплитудно-частотную и фазочастотную характеристики.</w:t>
      </w:r>
    </w:p>
    <w:p w14:paraId="79B1CE44" w14:textId="77777777" w:rsidR="00A55F85" w:rsidRDefault="00A55F85" w:rsidP="00A55F85">
      <w:pPr>
        <w:pStyle w:val="a3"/>
        <w:widowControl/>
        <w:autoSpaceDE/>
        <w:autoSpaceDN/>
        <w:spacing w:before="120"/>
        <w:ind w:left="360"/>
        <w:jc w:val="both"/>
        <w:rPr>
          <w:rFonts w:cs="Tahoma"/>
        </w:rPr>
      </w:pPr>
      <w:r>
        <w:rPr>
          <w:rFonts w:cs="Tahoma"/>
        </w:rPr>
        <w:t xml:space="preserve">Определить экспериментальным путем резонансную частоту 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r>
        <w:rPr>
          <w:rFonts w:cs="Tahoma"/>
        </w:rPr>
        <w:t>, измерить падение напряжения на элементах цепи, ток в цепи, получить осциллограмму сигналов в последовательном контуре на частоте резонанса.</w:t>
      </w:r>
    </w:p>
    <w:p w14:paraId="3542FB25" w14:textId="77777777" w:rsidR="00A55F85" w:rsidRDefault="00A55F85" w:rsidP="00A55F85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14:paraId="65A97868" w14:textId="77777777" w:rsidR="00A55F85" w:rsidRDefault="00A55F85" w:rsidP="00A55F85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object w:dxaOrig="7169" w:dyaOrig="4259" w14:anchorId="62B55A59">
          <v:shape id="_x0000_i1031" type="#_x0000_t75" style="width:358.5pt;height:213pt" o:ole="">
            <v:imagedata r:id="rId20" o:title=""/>
          </v:shape>
          <o:OLEObject Type="Embed" ProgID="PBrush" ShapeID="_x0000_i1031" DrawAspect="Content" ObjectID="_1697968610" r:id="rId21"/>
        </w:object>
      </w:r>
    </w:p>
    <w:p w14:paraId="32E9CCA3" w14:textId="6FF2853B" w:rsidR="00F44A2F" w:rsidRPr="00336A96" w:rsidRDefault="00F44A2F" w:rsidP="007540C3">
      <w:pPr>
        <w:pStyle w:val="a3"/>
        <w:spacing w:before="120"/>
        <w:ind w:left="785"/>
        <w:rPr>
          <w:rFonts w:cs="Tahoma"/>
        </w:rPr>
      </w:pPr>
    </w:p>
    <w:p w14:paraId="27678D7F" w14:textId="7BB8B964" w:rsidR="004F2312" w:rsidRDefault="004F2312" w:rsidP="004F2312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13E57AC2" w14:textId="784FCA43" w:rsidR="00EE7C46" w:rsidRPr="00EE7C46" w:rsidRDefault="00EE7C46" w:rsidP="00EE7C46">
      <w:pPr>
        <w:ind w:firstLine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осциллограммы сигналов в последовательн</w:t>
      </w:r>
      <w:r w:rsidR="00A55F85">
        <w:rPr>
          <w:b/>
          <w:sz w:val="28"/>
          <w:szCs w:val="24"/>
        </w:rPr>
        <w:t>ом контуре</w:t>
      </w:r>
    </w:p>
    <w:p w14:paraId="01268948" w14:textId="0CE0CAF6" w:rsidR="000E74E0" w:rsidRDefault="000E74E0" w:rsidP="00EE7C46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6D6EB0D" wp14:editId="096AE164">
            <wp:extent cx="5505450" cy="4161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888" cy="41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1C89" w14:textId="65ED0F25" w:rsidR="00EE7C46" w:rsidRPr="00EE7C46" w:rsidRDefault="000E74E0" w:rsidP="00EE7C4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Т1 = 3.3335</w:t>
      </w:r>
      <w:r w:rsidR="00EE7C46" w:rsidRPr="00EE7C46">
        <w:rPr>
          <w:sz w:val="24"/>
          <w:szCs w:val="24"/>
        </w:rPr>
        <w:t>мс</w:t>
      </w:r>
    </w:p>
    <w:p w14:paraId="7F996C7D" w14:textId="471A07C6" w:rsidR="00EE7C46" w:rsidRPr="00EE7C46" w:rsidRDefault="000E74E0" w:rsidP="00EE7C46">
      <w:pPr>
        <w:ind w:left="360"/>
        <w:rPr>
          <w:sz w:val="24"/>
          <w:szCs w:val="24"/>
        </w:rPr>
      </w:pPr>
      <w:r>
        <w:rPr>
          <w:sz w:val="24"/>
          <w:szCs w:val="24"/>
        </w:rPr>
        <w:t>Т2 = 3.3313</w:t>
      </w:r>
      <w:r w:rsidR="00EE7C46" w:rsidRPr="00EE7C46">
        <w:rPr>
          <w:sz w:val="24"/>
          <w:szCs w:val="24"/>
        </w:rPr>
        <w:t>мс</w:t>
      </w:r>
    </w:p>
    <w:p w14:paraId="3BE3E482" w14:textId="1561D976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Т2-Т1</w:t>
      </w:r>
      <w:r w:rsidR="000E74E0">
        <w:rPr>
          <w:sz w:val="24"/>
          <w:szCs w:val="24"/>
        </w:rPr>
        <w:t xml:space="preserve"> = 0.0022</w:t>
      </w:r>
      <w:r w:rsidRPr="00EE7C46">
        <w:rPr>
          <w:sz w:val="24"/>
          <w:szCs w:val="24"/>
        </w:rPr>
        <w:t>мс</w:t>
      </w:r>
    </w:p>
    <w:p w14:paraId="30C214B0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vertAlign w:val="subscript"/>
        </w:rPr>
        <w:object w:dxaOrig="2353" w:dyaOrig="340" w14:anchorId="0F23CED5">
          <v:shape id="_x0000_i1032" type="#_x0000_t75" style="width:117.75pt;height:17.25pt" o:ole="">
            <v:imagedata r:id="rId23" o:title=""/>
          </v:shape>
          <o:OLEObject Type="Embed" ProgID="Equation.3" ShapeID="_x0000_i1032" DrawAspect="Content" ObjectID="_1697968611" r:id="rId24"/>
        </w:object>
      </w:r>
    </w:p>
    <w:p w14:paraId="4476D5F6" w14:textId="09BCD42C" w:rsidR="00EE7C46" w:rsidRPr="00BA197A" w:rsidRDefault="00EE7C46" w:rsidP="00BA197A">
      <w:pPr>
        <w:ind w:left="360"/>
        <w:rPr>
          <w:sz w:val="24"/>
          <w:szCs w:val="24"/>
        </w:rPr>
      </w:pPr>
      <w:r>
        <w:rPr>
          <w:vertAlign w:val="subscript"/>
        </w:rPr>
        <w:object w:dxaOrig="820" w:dyaOrig="363" w14:anchorId="6BC26EC8">
          <v:shape id="_x0000_i1033" type="#_x0000_t75" style="width:41.25pt;height:18pt" o:ole="">
            <v:imagedata r:id="rId25" o:title=""/>
          </v:shape>
          <o:OLEObject Type="Embed" ProgID="Equation.3" ShapeID="_x0000_i1033" DrawAspect="Content" ObjectID="_1697968612" r:id="rId26"/>
        </w:object>
      </w:r>
      <w:r w:rsidRPr="00EE7C46">
        <w:rPr>
          <w:sz w:val="24"/>
          <w:szCs w:val="24"/>
        </w:rPr>
        <w:t>=0,01 с</w:t>
      </w:r>
      <w:r w:rsidR="00BA197A"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∆φ=360*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0.0022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=79.2</m:t>
          </m:r>
        </m:oMath>
      </m:oMathPara>
    </w:p>
    <w:p w14:paraId="4FA2222D" w14:textId="77777777" w:rsidR="00FC3493" w:rsidRPr="00EE7C46" w:rsidRDefault="00FC3493" w:rsidP="000E74E0">
      <w:pPr>
        <w:ind w:left="360"/>
        <w:rPr>
          <w:sz w:val="24"/>
          <w:szCs w:val="24"/>
        </w:rPr>
      </w:pPr>
    </w:p>
    <w:p w14:paraId="0D6969B0" w14:textId="77777777" w:rsidR="000E74E0" w:rsidRPr="00EE7C46" w:rsidRDefault="000E74E0" w:rsidP="000E74E0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фазо – частотной характеристики</w:t>
      </w:r>
    </w:p>
    <w:p w14:paraId="20082CE0" w14:textId="35733B7E" w:rsidR="000E74E0" w:rsidRPr="00EE7C46" w:rsidRDefault="00FC3493" w:rsidP="000E74E0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0BE2FB6" wp14:editId="3B3911EA">
            <wp:extent cx="4581525" cy="1724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6018" w14:textId="0218ED35" w:rsidR="000E74E0" w:rsidRPr="00EE7C46" w:rsidRDefault="000E74E0" w:rsidP="000E74E0">
      <w:pPr>
        <w:ind w:left="360"/>
        <w:rPr>
          <w:sz w:val="24"/>
          <w:szCs w:val="24"/>
        </w:rPr>
      </w:pPr>
    </w:p>
    <w:p w14:paraId="60A966F0" w14:textId="77777777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5DDEE685" w14:textId="7B9378F6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>
        <w:rPr>
          <w:rFonts w:cs="Tahoma"/>
        </w:rPr>
        <w:sym w:font="Symbol" w:char="F070"/>
      </w:r>
      <w:r w:rsidR="00FC3493">
        <w:rPr>
          <w:sz w:val="24"/>
          <w:szCs w:val="24"/>
        </w:rPr>
        <w:t>*Т) = 60.56</w:t>
      </w:r>
      <w:r w:rsidRPr="00EE7C46">
        <w:rPr>
          <w:sz w:val="24"/>
          <w:szCs w:val="24"/>
        </w:rPr>
        <w:t xml:space="preserve"> Гц</w:t>
      </w:r>
    </w:p>
    <w:p w14:paraId="4B3E5448" w14:textId="77777777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31343170" w14:textId="6047F26D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>
        <w:rPr>
          <w:rFonts w:cs="Tahoma"/>
        </w:rPr>
        <w:sym w:font="Symbol" w:char="F070"/>
      </w:r>
      <w:r w:rsidR="00FC3493">
        <w:rPr>
          <w:sz w:val="24"/>
          <w:szCs w:val="24"/>
        </w:rPr>
        <w:t xml:space="preserve"> * 60.56</w:t>
      </w:r>
      <w:r w:rsidRPr="00EE7C46">
        <w:rPr>
          <w:sz w:val="24"/>
          <w:szCs w:val="24"/>
        </w:rPr>
        <w:t>) = 0,</w:t>
      </w:r>
      <w:r w:rsidR="00FC3493">
        <w:rPr>
          <w:sz w:val="24"/>
          <w:szCs w:val="24"/>
        </w:rPr>
        <w:t>002629</w:t>
      </w:r>
      <w:r w:rsidRPr="00EE7C46">
        <w:rPr>
          <w:sz w:val="24"/>
          <w:szCs w:val="24"/>
        </w:rPr>
        <w:t xml:space="preserve"> с</w:t>
      </w:r>
    </w:p>
    <w:p w14:paraId="1136F412" w14:textId="6788A0DC" w:rsidR="00823D4D" w:rsidRDefault="00416BFD" w:rsidP="00BA197A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25F9ECF" w14:textId="26890302" w:rsidR="00416BFD" w:rsidRDefault="00416BFD" w:rsidP="00416BFD">
      <w:pPr>
        <w:pStyle w:val="a3"/>
        <w:rPr>
          <w:b/>
          <w:bCs/>
          <w:vertAlign w:val="subscript"/>
        </w:rPr>
      </w:pPr>
      <w:r>
        <w:rPr>
          <w:b/>
          <w:bCs/>
        </w:rPr>
        <w:t xml:space="preserve">     Определение экспериментальным путем резонансной частоты </w:t>
      </w:r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</w:p>
    <w:p w14:paraId="43741E41" w14:textId="6A21B831" w:rsidR="007E4148" w:rsidRPr="007E389A" w:rsidRDefault="007E4148" w:rsidP="007E4148">
      <w:pPr>
        <w:pStyle w:val="a3"/>
        <w:rPr>
          <w:b/>
          <w:bCs/>
        </w:rPr>
      </w:pPr>
      <w:r w:rsidRPr="007E389A">
        <w:rPr>
          <w:i/>
        </w:rPr>
        <w:t xml:space="preserve">      </w:t>
      </w:r>
      <w:r>
        <w:rPr>
          <w:i/>
        </w:rPr>
        <w:t>f</w:t>
      </w:r>
      <w:r>
        <w:rPr>
          <w:vertAlign w:val="subscript"/>
        </w:rPr>
        <w:t>Р</w:t>
      </w:r>
      <w:r w:rsidRPr="007E389A">
        <w:rPr>
          <w:vertAlign w:val="subscript"/>
        </w:rPr>
        <w:t xml:space="preserve"> </w:t>
      </w:r>
      <w:r w:rsidRPr="007E389A">
        <w:t>= 161</w:t>
      </w:r>
    </w:p>
    <w:p w14:paraId="7F900012" w14:textId="11004E17" w:rsidR="00416BFD" w:rsidRPr="00C75B3A" w:rsidRDefault="00416BFD" w:rsidP="00BA197A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  <w:vertAlign w:val="subscript"/>
        </w:rPr>
      </w:pPr>
      <w:r>
        <w:rPr>
          <w:b/>
          <w:bCs/>
          <w:sz w:val="28"/>
          <w:szCs w:val="28"/>
        </w:rPr>
        <w:tab/>
      </w:r>
      <w:r w:rsidRPr="00C75B3A">
        <w:rPr>
          <w:rFonts w:cs="Tahoma"/>
          <w:i/>
          <w:sz w:val="28"/>
          <w:lang w:val="en-US"/>
        </w:rPr>
        <w:t>Q</w:t>
      </w:r>
      <w:r w:rsidRPr="00C75B3A">
        <w:rPr>
          <w:rFonts w:cs="Tahoma"/>
          <w:i/>
          <w:sz w:val="28"/>
        </w:rPr>
        <w:t xml:space="preserve">=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i/>
          <w:sz w:val="28"/>
          <w:vertAlign w:val="subscript"/>
          <w:lang w:val="en-US"/>
        </w:rPr>
        <w:t>L</w:t>
      </w:r>
      <w:r w:rsidRPr="00C75B3A">
        <w:rPr>
          <w:rFonts w:cs="Tahoma"/>
          <w:i/>
          <w:sz w:val="28"/>
          <w:vertAlign w:val="subscript"/>
        </w:rPr>
        <w:t xml:space="preserve"> </w:t>
      </w:r>
      <w:r w:rsidRPr="00C75B3A">
        <w:rPr>
          <w:rFonts w:cs="Tahoma"/>
          <w:i/>
          <w:sz w:val="28"/>
        </w:rPr>
        <w:t>/</w:t>
      </w:r>
      <w:r w:rsidRPr="00C75B3A">
        <w:rPr>
          <w:rFonts w:cs="Tahoma"/>
          <w:i/>
          <w:sz w:val="28"/>
          <w:vertAlign w:val="subscript"/>
        </w:rPr>
        <w:t xml:space="preserve">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sz w:val="28"/>
          <w:vertAlign w:val="subscript"/>
        </w:rPr>
        <w:t xml:space="preserve">ВХ </w:t>
      </w:r>
      <w:r w:rsidRPr="00C75B3A">
        <w:rPr>
          <w:rFonts w:cs="Tahoma"/>
          <w:sz w:val="28"/>
        </w:rPr>
        <w:t>=</w:t>
      </w:r>
      <w:r w:rsidRPr="00C75B3A">
        <w:rPr>
          <w:rFonts w:cs="Tahoma"/>
          <w:i/>
          <w:sz w:val="28"/>
        </w:rPr>
        <w:t xml:space="preserve">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i/>
          <w:sz w:val="28"/>
          <w:vertAlign w:val="subscript"/>
          <w:lang w:val="en-US"/>
        </w:rPr>
        <w:t>C</w:t>
      </w:r>
      <w:r w:rsidRPr="00C75B3A">
        <w:rPr>
          <w:rFonts w:cs="Tahoma"/>
          <w:i/>
          <w:sz w:val="28"/>
          <w:vertAlign w:val="subscript"/>
        </w:rPr>
        <w:t xml:space="preserve"> </w:t>
      </w:r>
      <w:r w:rsidRPr="00C75B3A">
        <w:rPr>
          <w:rFonts w:cs="Tahoma"/>
          <w:i/>
          <w:sz w:val="28"/>
        </w:rPr>
        <w:t xml:space="preserve">/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sz w:val="28"/>
          <w:vertAlign w:val="subscript"/>
        </w:rPr>
        <w:t>ВХ</w:t>
      </w:r>
    </w:p>
    <w:p w14:paraId="10C2FA11" w14:textId="0F23E900" w:rsidR="00C75B3A" w:rsidRDefault="00C75B3A" w:rsidP="00BA197A">
      <w:pPr>
        <w:widowControl/>
        <w:tabs>
          <w:tab w:val="left" w:pos="340"/>
        </w:tabs>
        <w:suppressAutoHyphens/>
        <w:autoSpaceDE/>
        <w:autoSpaceDN/>
        <w:rPr>
          <w:rFonts w:cs="Tahoma"/>
          <w:i/>
          <w:sz w:val="28"/>
        </w:rPr>
      </w:pPr>
      <w:r w:rsidRPr="00C75B3A">
        <w:rPr>
          <w:rFonts w:cs="Tahoma"/>
          <w:sz w:val="28"/>
          <w:vertAlign w:val="subscript"/>
        </w:rPr>
        <w:tab/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i/>
          <w:sz w:val="28"/>
          <w:vertAlign w:val="subscript"/>
          <w:lang w:val="en-US"/>
        </w:rPr>
        <w:t>L</w:t>
      </w:r>
      <w:r w:rsidRPr="007E389A">
        <w:rPr>
          <w:rFonts w:cs="Tahoma"/>
          <w:i/>
          <w:sz w:val="28"/>
          <w:vertAlign w:val="subscript"/>
        </w:rPr>
        <w:t xml:space="preserve"> </w:t>
      </w:r>
      <w:r w:rsidRPr="007E389A">
        <w:rPr>
          <w:rFonts w:cs="Tahoma"/>
          <w:i/>
          <w:sz w:val="28"/>
        </w:rPr>
        <w:t xml:space="preserve"> = 0.5125 </w:t>
      </w:r>
      <w:r>
        <w:rPr>
          <w:rFonts w:cs="Tahoma"/>
          <w:i/>
          <w:sz w:val="28"/>
        </w:rPr>
        <w:t>В</w:t>
      </w:r>
    </w:p>
    <w:p w14:paraId="67AD6428" w14:textId="3880CEE3" w:rsidR="00C75B3A" w:rsidRDefault="00C75B3A" w:rsidP="00BA197A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</w:rPr>
      </w:pPr>
      <w:r w:rsidRPr="007E389A">
        <w:rPr>
          <w:rFonts w:cs="Tahoma"/>
          <w:i/>
          <w:sz w:val="28"/>
        </w:rPr>
        <w:t xml:space="preserve">    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sz w:val="28"/>
          <w:vertAlign w:val="subscript"/>
        </w:rPr>
        <w:t>ВХ</w:t>
      </w:r>
      <w:r w:rsidRPr="007E389A">
        <w:rPr>
          <w:rFonts w:cs="Tahoma"/>
          <w:sz w:val="28"/>
        </w:rPr>
        <w:t xml:space="preserve"> = 1</w:t>
      </w:r>
      <w:r>
        <w:rPr>
          <w:rFonts w:cs="Tahoma"/>
          <w:sz w:val="28"/>
        </w:rPr>
        <w:t xml:space="preserve"> В</w:t>
      </w:r>
    </w:p>
    <w:p w14:paraId="5627309D" w14:textId="3F04A426" w:rsidR="00C75B3A" w:rsidRDefault="00C75B3A" w:rsidP="00BA197A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</w:rPr>
      </w:pPr>
      <w:r>
        <w:rPr>
          <w:rFonts w:cs="Tahoma"/>
          <w:sz w:val="28"/>
        </w:rPr>
        <w:tab/>
      </w:r>
      <w:r>
        <w:rPr>
          <w:rFonts w:cs="Tahoma"/>
          <w:sz w:val="28"/>
          <w:lang w:val="en-US"/>
        </w:rPr>
        <w:t>Q</w:t>
      </w:r>
      <w:r w:rsidRPr="007E389A">
        <w:rPr>
          <w:rFonts w:cs="Tahoma"/>
          <w:sz w:val="28"/>
        </w:rPr>
        <w:t xml:space="preserve"> </w:t>
      </w:r>
      <w:r>
        <w:rPr>
          <w:rFonts w:cs="Tahoma"/>
          <w:sz w:val="28"/>
        </w:rPr>
        <w:t>= 0.5125/1 = 0.5125</w:t>
      </w:r>
    </w:p>
    <w:p w14:paraId="5FAE58A3" w14:textId="77777777" w:rsidR="007E4148" w:rsidRDefault="007E4148" w:rsidP="00BA197A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</w:rPr>
      </w:pPr>
    </w:p>
    <w:p w14:paraId="3E8B4FB0" w14:textId="3FB03B93" w:rsidR="007E4148" w:rsidRPr="007E4148" w:rsidRDefault="007E4148" w:rsidP="00BA197A">
      <w:pPr>
        <w:widowControl/>
        <w:tabs>
          <w:tab w:val="left" w:pos="340"/>
        </w:tabs>
        <w:suppressAutoHyphens/>
        <w:autoSpaceDE/>
        <w:autoSpaceDN/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Pr="007E4148">
        <w:rPr>
          <w:i/>
          <w:sz w:val="28"/>
          <w:szCs w:val="28"/>
        </w:rPr>
        <w:t>Т</w:t>
      </w:r>
      <w:r w:rsidRPr="007E4148">
        <w:rPr>
          <w:sz w:val="28"/>
          <w:szCs w:val="28"/>
        </w:rPr>
        <w:t xml:space="preserve"> = 1/2</w:t>
      </w:r>
      <w:r w:rsidRPr="007E4148">
        <w:rPr>
          <w:sz w:val="28"/>
          <w:szCs w:val="28"/>
        </w:rPr>
        <w:sym w:font="Symbol" w:char="F044"/>
      </w:r>
      <w:r w:rsidRPr="007E4148">
        <w:rPr>
          <w:i/>
          <w:sz w:val="28"/>
          <w:szCs w:val="28"/>
          <w:lang w:val="en-US"/>
        </w:rPr>
        <w:t>f</w:t>
      </w:r>
      <w:r w:rsidRPr="007E4148">
        <w:rPr>
          <w:sz w:val="28"/>
          <w:szCs w:val="28"/>
        </w:rPr>
        <w:t xml:space="preserve"> = </w:t>
      </w:r>
      <w:r w:rsidRPr="007E4148">
        <w:rPr>
          <w:i/>
          <w:sz w:val="28"/>
          <w:szCs w:val="28"/>
          <w:lang w:val="en-US"/>
        </w:rPr>
        <w:t>Q</w:t>
      </w:r>
      <w:r w:rsidRPr="007E4148">
        <w:rPr>
          <w:sz w:val="28"/>
          <w:szCs w:val="28"/>
        </w:rPr>
        <w:t>/</w:t>
      </w:r>
      <w:r w:rsidRPr="007E4148">
        <w:rPr>
          <w:i/>
          <w:sz w:val="28"/>
          <w:szCs w:val="28"/>
          <w:lang w:val="en-US"/>
        </w:rPr>
        <w:t>f</w:t>
      </w:r>
      <w:r w:rsidRPr="007E4148">
        <w:rPr>
          <w:sz w:val="28"/>
          <w:szCs w:val="28"/>
          <w:vertAlign w:val="subscript"/>
        </w:rPr>
        <w:t>Р</w:t>
      </w:r>
      <w:r w:rsidRPr="007E4148">
        <w:rPr>
          <w:sz w:val="28"/>
          <w:szCs w:val="28"/>
        </w:rPr>
        <w:t>,</w:t>
      </w:r>
    </w:p>
    <w:p w14:paraId="31383898" w14:textId="46DD0FAE" w:rsidR="007E4148" w:rsidRPr="007E4148" w:rsidRDefault="007E4148" w:rsidP="00BA197A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  <w:lang w:val="en-US"/>
        </w:rPr>
      </w:pPr>
      <w:r>
        <w:rPr>
          <w:b/>
          <w:bCs/>
          <w:sz w:val="36"/>
          <w:szCs w:val="28"/>
        </w:rPr>
        <w:tab/>
      </w:r>
      <w:r>
        <w:rPr>
          <w:bCs/>
          <w:sz w:val="28"/>
          <w:szCs w:val="28"/>
          <w:lang w:val="en-US"/>
        </w:rPr>
        <w:t>T = 0.5125 / 161 = 0.00318</w:t>
      </w:r>
    </w:p>
    <w:p w14:paraId="395C572C" w14:textId="77777777" w:rsidR="00416BFD" w:rsidRPr="00EE7C46" w:rsidRDefault="00416BFD" w:rsidP="00BA197A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38CE567B" w14:textId="55430B2E" w:rsidR="00F31C84" w:rsidRP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t>Самостоятельная работа</w:t>
      </w:r>
    </w:p>
    <w:p w14:paraId="3BBFCE1F" w14:textId="4D6C015F" w:rsidR="00EE7C46" w:rsidRPr="00303DFF" w:rsidRDefault="00F31C84" w:rsidP="00303DFF">
      <w:pPr>
        <w:pStyle w:val="a3"/>
        <w:ind w:firstLine="360"/>
      </w:pPr>
      <w:r>
        <w:rPr>
          <w:b/>
          <w:bCs/>
        </w:rPr>
        <w:t>Вариант 1</w:t>
      </w:r>
      <w:r>
        <w:rPr>
          <w:b/>
          <w:bCs/>
        </w:rPr>
        <w:br/>
      </w:r>
      <w:r>
        <w:rPr>
          <w:b/>
          <w:bCs/>
        </w:rPr>
        <w:tab/>
      </w:r>
      <w:r w:rsidR="00303DFF">
        <w:rPr>
          <w:b/>
          <w:bCs/>
        </w:rPr>
        <w:t>Задание.</w:t>
      </w:r>
      <w:r w:rsidR="00303DFF">
        <w:t xml:space="preserve"> Исследовать характеристики последовательной </w:t>
      </w:r>
      <w:r w:rsidR="00303DFF">
        <w:rPr>
          <w:i/>
        </w:rPr>
        <w:t>RLC</w:t>
      </w:r>
      <w:r w:rsidR="00303DFF">
        <w:t xml:space="preserve"> – цепи </w:t>
      </w:r>
    </w:p>
    <w:p w14:paraId="404DB41C" w14:textId="0F248102" w:rsidR="00EE7C46" w:rsidRDefault="00EE7C46" w:rsidP="00303DFF">
      <w:pPr>
        <w:pStyle w:val="a3"/>
        <w:ind w:left="360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7A2A7492" w14:textId="77777777" w:rsidR="00ED4A32" w:rsidRDefault="00ED4A32" w:rsidP="00303DFF">
      <w:pPr>
        <w:pStyle w:val="a3"/>
        <w:ind w:left="360"/>
      </w:pPr>
      <w:r>
        <w:t>Параметры источник</w:t>
      </w:r>
      <w:bookmarkStart w:id="2" w:name="_GoBack"/>
      <w:bookmarkEnd w:id="2"/>
      <w:r>
        <w:t>а входных сигналов:</w:t>
      </w:r>
    </w:p>
    <w:p w14:paraId="49C6F7C1" w14:textId="77777777" w:rsidR="00ED4A32" w:rsidRDefault="00ED4A32" w:rsidP="00ED4A32">
      <w:pPr>
        <w:pStyle w:val="a3"/>
        <w:widowControl/>
        <w:numPr>
          <w:ilvl w:val="0"/>
          <w:numId w:val="15"/>
        </w:numPr>
        <w:autoSpaceDE/>
        <w:autoSpaceDN/>
        <w:jc w:val="both"/>
      </w:pPr>
      <w:r>
        <w:t>Параметры генератора переменного напряжения:</w:t>
      </w:r>
    </w:p>
    <w:p w14:paraId="711B848C" w14:textId="77777777" w:rsidR="00ED4A32" w:rsidRDefault="00ED4A32" w:rsidP="00ED4A32">
      <w:pPr>
        <w:pStyle w:val="a3"/>
        <w:ind w:left="709"/>
      </w:pPr>
      <w:r>
        <w:t>- действующее (эффективное) значение напряжения – 2 В;</w:t>
      </w:r>
    </w:p>
    <w:p w14:paraId="47B8DC1B" w14:textId="77777777" w:rsidR="00ED4A32" w:rsidRDefault="00ED4A32" w:rsidP="00ED4A32">
      <w:pPr>
        <w:pStyle w:val="a3"/>
        <w:ind w:left="709"/>
      </w:pPr>
      <w:r>
        <w:t>- частота колебаний – 80 Гц.</w:t>
      </w:r>
    </w:p>
    <w:p w14:paraId="19E0CB5B" w14:textId="77777777" w:rsidR="00ED4A32" w:rsidRDefault="00ED4A32" w:rsidP="00ED4A32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36"/>
        <w:gridCol w:w="675"/>
        <w:gridCol w:w="836"/>
        <w:gridCol w:w="836"/>
        <w:gridCol w:w="836"/>
      </w:tblGrid>
      <w:tr w:rsidR="00ED4A32" w14:paraId="10354660" w14:textId="77777777" w:rsidTr="00EC0E53">
        <w:trPr>
          <w:trHeight w:val="411"/>
        </w:trPr>
        <w:tc>
          <w:tcPr>
            <w:tcW w:w="1045" w:type="dxa"/>
          </w:tcPr>
          <w:p w14:paraId="5FE629D7" w14:textId="77777777" w:rsidR="00ED4A32" w:rsidRDefault="00ED4A32" w:rsidP="00EC0E53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14:paraId="1BDFF766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7A22B2CF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032963A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4FB9FF9E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D90345B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ED4A32" w14:paraId="12D16563" w14:textId="77777777" w:rsidTr="00EC0E53">
        <w:trPr>
          <w:trHeight w:val="411"/>
        </w:trPr>
        <w:tc>
          <w:tcPr>
            <w:tcW w:w="1045" w:type="dxa"/>
          </w:tcPr>
          <w:p w14:paraId="66D99701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4483022A" w14:textId="77777777" w:rsidR="00ED4A32" w:rsidRDefault="00ED4A32" w:rsidP="00EC0E53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675" w:type="dxa"/>
          </w:tcPr>
          <w:p w14:paraId="70F6E84F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836" w:type="dxa"/>
          </w:tcPr>
          <w:p w14:paraId="4B3B23D9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836" w:type="dxa"/>
          </w:tcPr>
          <w:p w14:paraId="36DB0D21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836" w:type="dxa"/>
          </w:tcPr>
          <w:p w14:paraId="0C9387E7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</w:tr>
      <w:tr w:rsidR="00ED4A32" w14:paraId="0F78FB77" w14:textId="77777777" w:rsidTr="00EC0E53">
        <w:trPr>
          <w:trHeight w:val="411"/>
        </w:trPr>
        <w:tc>
          <w:tcPr>
            <w:tcW w:w="1045" w:type="dxa"/>
          </w:tcPr>
          <w:p w14:paraId="062B50D9" w14:textId="77777777" w:rsidR="00ED4A32" w:rsidRDefault="00ED4A32" w:rsidP="00EC0E53">
            <w:pPr>
              <w:pStyle w:val="a3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48838FA4">
                <v:shape id="_x0000_i1035" type="#_x0000_t75" style="width:24pt;height:16.5pt" o:ole="">
                  <v:imagedata r:id="rId18" o:title=""/>
                </v:shape>
                <o:OLEObject Type="Embed" ProgID="Equation.3" ShapeID="_x0000_i1035" DrawAspect="Content" ObjectID="_1697968613" r:id="rId28"/>
              </w:object>
            </w:r>
          </w:p>
        </w:tc>
        <w:tc>
          <w:tcPr>
            <w:tcW w:w="544" w:type="dxa"/>
          </w:tcPr>
          <w:p w14:paraId="46C94C0E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5" w:type="dxa"/>
          </w:tcPr>
          <w:p w14:paraId="337789E8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14:paraId="0BF25470" w14:textId="77777777" w:rsidR="00ED4A32" w:rsidRDefault="00ED4A32" w:rsidP="00EC0E53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36" w:type="dxa"/>
          </w:tcPr>
          <w:p w14:paraId="6A9E0747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3</w:t>
            </w:r>
          </w:p>
        </w:tc>
        <w:tc>
          <w:tcPr>
            <w:tcW w:w="836" w:type="dxa"/>
          </w:tcPr>
          <w:p w14:paraId="4B8A30A5" w14:textId="77777777" w:rsidR="00ED4A32" w:rsidRDefault="00ED4A32" w:rsidP="00EC0E53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2</w:t>
            </w:r>
          </w:p>
        </w:tc>
      </w:tr>
      <w:tr w:rsidR="00ED4A32" w14:paraId="573C3A59" w14:textId="77777777" w:rsidTr="00EC0E53">
        <w:trPr>
          <w:trHeight w:val="411"/>
        </w:trPr>
        <w:tc>
          <w:tcPr>
            <w:tcW w:w="1045" w:type="dxa"/>
          </w:tcPr>
          <w:p w14:paraId="2F53CFAF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3D53430B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5" w:type="dxa"/>
          </w:tcPr>
          <w:p w14:paraId="3E3FC800" w14:textId="77777777" w:rsidR="00ED4A32" w:rsidRDefault="00ED4A32" w:rsidP="00EC0E53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14:paraId="2FE87B06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836" w:type="dxa"/>
          </w:tcPr>
          <w:p w14:paraId="04C4528D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836" w:type="dxa"/>
          </w:tcPr>
          <w:p w14:paraId="7A9F95A1" w14:textId="77777777" w:rsidR="00ED4A32" w:rsidRDefault="00ED4A32" w:rsidP="00EC0E53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</w:tr>
    </w:tbl>
    <w:p w14:paraId="3C9741B9" w14:textId="77777777" w:rsidR="00ED4A32" w:rsidRDefault="00ED4A32" w:rsidP="00ED4A32"/>
    <w:p w14:paraId="11C1246F" w14:textId="77777777" w:rsidR="00ED4A32" w:rsidRDefault="00ED4A32" w:rsidP="00ED4A32"/>
    <w:p w14:paraId="399F8214" w14:textId="77777777" w:rsidR="00ED4A32" w:rsidRDefault="00ED4A32" w:rsidP="00ED4A32"/>
    <w:p w14:paraId="374E053E" w14:textId="77777777" w:rsidR="00ED4A32" w:rsidRDefault="00ED4A32" w:rsidP="00ED4A32"/>
    <w:p w14:paraId="472BFC68" w14:textId="77777777" w:rsidR="00ED4A32" w:rsidRDefault="00ED4A32" w:rsidP="00ED4A32"/>
    <w:p w14:paraId="7D7EF64C" w14:textId="77777777" w:rsidR="00ED4A32" w:rsidRDefault="00ED4A32" w:rsidP="00ED4A32"/>
    <w:p w14:paraId="0ABBBD9F" w14:textId="77777777" w:rsidR="00ED4A32" w:rsidRDefault="00ED4A32" w:rsidP="00ED4A32">
      <w:pPr>
        <w:jc w:val="center"/>
      </w:pPr>
    </w:p>
    <w:p w14:paraId="5F66218D" w14:textId="77777777" w:rsidR="00ED4A32" w:rsidRDefault="00ED4A32" w:rsidP="00ED4A32"/>
    <w:p w14:paraId="6C21FF2D" w14:textId="77777777" w:rsidR="00ED4A32" w:rsidRDefault="00ED4A32" w:rsidP="00ED4A32">
      <w:pPr>
        <w:pStyle w:val="a3"/>
        <w:widowControl/>
        <w:numPr>
          <w:ilvl w:val="0"/>
          <w:numId w:val="24"/>
        </w:numPr>
        <w:tabs>
          <w:tab w:val="num" w:pos="1440"/>
        </w:tabs>
        <w:autoSpaceDE/>
        <w:autoSpaceDN/>
        <w:spacing w:before="120"/>
        <w:jc w:val="both"/>
      </w:pPr>
      <w:r>
        <w:lastRenderedPageBreak/>
        <w:t xml:space="preserve">Получить амплитудно-частотную и фазочастотную характеристики </w:t>
      </w:r>
      <w:r>
        <w:rPr>
          <w:i/>
        </w:rPr>
        <w:t xml:space="preserve">RLC </w:t>
      </w:r>
      <w:r>
        <w:t xml:space="preserve">– цепи. Определить значение резонансной частоты </w:t>
      </w:r>
      <w:r>
        <w:rPr>
          <w:i/>
        </w:rPr>
        <w:t>f</w:t>
      </w:r>
      <w:r>
        <w:rPr>
          <w:vertAlign w:val="subscript"/>
        </w:rPr>
        <w:t>Р.</w:t>
      </w:r>
      <w:r>
        <w:t xml:space="preserve"> Занесите результаты измерений в Отчет.</w:t>
      </w:r>
    </w:p>
    <w:p w14:paraId="6F476332" w14:textId="77777777" w:rsidR="00ED4A32" w:rsidRDefault="00ED4A32" w:rsidP="00ED4A32">
      <w:pPr>
        <w:pStyle w:val="a3"/>
        <w:widowControl/>
        <w:numPr>
          <w:ilvl w:val="0"/>
          <w:numId w:val="24"/>
        </w:numPr>
        <w:tabs>
          <w:tab w:val="num" w:pos="1440"/>
        </w:tabs>
        <w:autoSpaceDE/>
        <w:autoSpaceDN/>
        <w:spacing w:before="120"/>
        <w:jc w:val="both"/>
      </w:pPr>
      <w:r>
        <w:t xml:space="preserve">Получить осциллограмму сигналов в последовательной </w:t>
      </w:r>
      <w:r>
        <w:rPr>
          <w:i/>
        </w:rPr>
        <w:t xml:space="preserve">RLC </w:t>
      </w:r>
      <w:r>
        <w:t xml:space="preserve">– цепи при резонансе. Определить экспериментальным путем добротность </w:t>
      </w:r>
      <w:r>
        <w:rPr>
          <w:i/>
        </w:rPr>
        <w:t xml:space="preserve">Q </w:t>
      </w:r>
      <w:r>
        <w:t>контура. Занесите результаты измерений в Отчет.</w:t>
      </w:r>
    </w:p>
    <w:p w14:paraId="20B56D20" w14:textId="77777777" w:rsidR="00ED4A32" w:rsidRDefault="00ED4A32" w:rsidP="00ED4A32">
      <w:pPr>
        <w:pStyle w:val="a3"/>
        <w:widowControl/>
        <w:numPr>
          <w:ilvl w:val="0"/>
          <w:numId w:val="24"/>
        </w:numPr>
        <w:tabs>
          <w:tab w:val="num" w:pos="1440"/>
        </w:tabs>
        <w:autoSpaceDE/>
        <w:autoSpaceDN/>
        <w:spacing w:before="120"/>
        <w:jc w:val="both"/>
      </w:pPr>
      <w:r>
        <w:t xml:space="preserve">Определить значение постоянной времени переходного процесса в цепи </w:t>
      </w:r>
      <w:r>
        <w:rPr>
          <w:i/>
        </w:rPr>
        <w:t xml:space="preserve">Т </w:t>
      </w:r>
      <w:r>
        <w:rPr>
          <w:iCs/>
        </w:rPr>
        <w:t>по формуле </w:t>
      </w:r>
      <w:r>
        <w:t>(2)</w:t>
      </w:r>
      <w:r>
        <w:rPr>
          <w:iCs/>
        </w:rPr>
        <w:t xml:space="preserve">. </w:t>
      </w:r>
      <w:r>
        <w:t>Занесите результаты в Отчет.</w:t>
      </w:r>
    </w:p>
    <w:p w14:paraId="3475A2FA" w14:textId="77777777" w:rsid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051AFF32" w14:textId="77777777" w:rsidR="00F13D14" w:rsidRDefault="00823D4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14:paraId="0147C349" w14:textId="655FEA05" w:rsidR="00606804" w:rsidRPr="00ED4A32" w:rsidRDefault="00F577FE" w:rsidP="00ED4A32">
      <w:pPr>
        <w:ind w:firstLine="72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 xml:space="preserve">Получение осциллограммы сигналов в последовательной </w:t>
      </w:r>
      <w:r>
        <w:rPr>
          <w:b/>
          <w:i/>
          <w:sz w:val="28"/>
          <w:szCs w:val="24"/>
        </w:rPr>
        <w:t>R</w:t>
      </w:r>
      <w:r>
        <w:rPr>
          <w:b/>
          <w:i/>
          <w:sz w:val="28"/>
          <w:szCs w:val="24"/>
          <w:lang w:val="en-US"/>
        </w:rPr>
        <w:t>L</w:t>
      </w:r>
      <w:r w:rsidRPr="00EE7C46">
        <w:rPr>
          <w:b/>
          <w:i/>
          <w:sz w:val="28"/>
          <w:szCs w:val="24"/>
        </w:rPr>
        <w:t> –</w:t>
      </w:r>
      <w:r w:rsidRPr="00EE7C46">
        <w:rPr>
          <w:b/>
          <w:sz w:val="28"/>
          <w:szCs w:val="24"/>
        </w:rPr>
        <w:t>цепи.</w:t>
      </w:r>
    </w:p>
    <w:p w14:paraId="588E6DF6" w14:textId="7B7E8313" w:rsidR="006C5154" w:rsidRDefault="00ED4A32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  <w:r>
        <w:rPr>
          <w:noProof/>
          <w:lang w:bidi="ar-SA"/>
        </w:rPr>
        <w:drawing>
          <wp:inline distT="0" distB="0" distL="0" distR="0" wp14:anchorId="3F777B32" wp14:editId="65BDFA6A">
            <wp:extent cx="5676900" cy="428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B80E" w14:textId="77777777" w:rsidR="00ED4A32" w:rsidRDefault="00ED4A32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1D00F5DF" w14:textId="445C1786" w:rsidR="00B647DC" w:rsidRPr="00EE7C46" w:rsidRDefault="00ED4A32" w:rsidP="00B647DC">
      <w:pPr>
        <w:ind w:left="360"/>
        <w:rPr>
          <w:sz w:val="24"/>
          <w:szCs w:val="24"/>
        </w:rPr>
      </w:pPr>
      <w:r>
        <w:rPr>
          <w:sz w:val="24"/>
          <w:szCs w:val="24"/>
        </w:rPr>
        <w:t>Т1 = 4.1751</w:t>
      </w:r>
      <w:r w:rsidR="00CA565A">
        <w:rPr>
          <w:sz w:val="24"/>
          <w:szCs w:val="24"/>
        </w:rPr>
        <w:t xml:space="preserve"> </w:t>
      </w:r>
      <w:r w:rsidR="00B647DC" w:rsidRPr="00EE7C46">
        <w:rPr>
          <w:sz w:val="24"/>
          <w:szCs w:val="24"/>
        </w:rPr>
        <w:t>мс</w:t>
      </w:r>
    </w:p>
    <w:p w14:paraId="48E5209C" w14:textId="55248638" w:rsidR="00B647DC" w:rsidRPr="00EE7C46" w:rsidRDefault="00F577FE" w:rsidP="00B647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Т2 = </w:t>
      </w:r>
      <w:r w:rsidR="00ED4A32">
        <w:rPr>
          <w:sz w:val="24"/>
          <w:szCs w:val="24"/>
          <w:lang w:val="en-US"/>
        </w:rPr>
        <w:t>4</w:t>
      </w:r>
      <w:r w:rsidR="00B647DC">
        <w:rPr>
          <w:sz w:val="24"/>
          <w:szCs w:val="24"/>
        </w:rPr>
        <w:t>.</w:t>
      </w:r>
      <w:r w:rsidR="00ED4A32">
        <w:rPr>
          <w:sz w:val="24"/>
          <w:szCs w:val="24"/>
          <w:lang w:val="en-US"/>
        </w:rPr>
        <w:t>1760</w:t>
      </w:r>
      <w:r w:rsidR="00CA565A">
        <w:rPr>
          <w:sz w:val="24"/>
          <w:szCs w:val="24"/>
        </w:rPr>
        <w:t xml:space="preserve"> </w:t>
      </w:r>
      <w:r w:rsidR="00B647DC" w:rsidRPr="00EE7C46">
        <w:rPr>
          <w:sz w:val="24"/>
          <w:szCs w:val="24"/>
        </w:rPr>
        <w:t>мс</w:t>
      </w:r>
    </w:p>
    <w:p w14:paraId="1920EE25" w14:textId="6688B498" w:rsidR="00B647DC" w:rsidRPr="00EE7C46" w:rsidRDefault="00B647DC" w:rsidP="00B647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Т2-Т1 = </w:t>
      </w:r>
      <w:r w:rsidR="00ED4A32">
        <w:rPr>
          <w:sz w:val="24"/>
          <w:szCs w:val="24"/>
        </w:rPr>
        <w:t>0.0009</w:t>
      </w:r>
      <w:r w:rsidR="00F577FE">
        <w:rPr>
          <w:sz w:val="24"/>
          <w:szCs w:val="24"/>
        </w:rPr>
        <w:t xml:space="preserve"> </w:t>
      </w:r>
      <w:r w:rsidRPr="00EE7C46">
        <w:rPr>
          <w:sz w:val="24"/>
          <w:szCs w:val="24"/>
        </w:rPr>
        <w:t>мс</w:t>
      </w:r>
    </w:p>
    <w:p w14:paraId="1F5CC361" w14:textId="77777777" w:rsidR="00B647DC" w:rsidRPr="00EE7C46" w:rsidRDefault="00B647DC" w:rsidP="00B647DC">
      <w:pPr>
        <w:ind w:left="360"/>
        <w:rPr>
          <w:sz w:val="24"/>
          <w:szCs w:val="24"/>
        </w:rPr>
      </w:pPr>
      <w:r>
        <w:rPr>
          <w:vertAlign w:val="subscript"/>
        </w:rPr>
        <w:object w:dxaOrig="2353" w:dyaOrig="340" w14:anchorId="69404BFB">
          <v:shape id="_x0000_i1036" type="#_x0000_t75" style="width:117.75pt;height:17.25pt" o:ole="">
            <v:imagedata r:id="rId23" o:title=""/>
          </v:shape>
          <o:OLEObject Type="Embed" ProgID="Equation.3" ShapeID="_x0000_i1036" DrawAspect="Content" ObjectID="_1697968614" r:id="rId30"/>
        </w:object>
      </w:r>
    </w:p>
    <w:p w14:paraId="44C03415" w14:textId="77777777" w:rsidR="00B647DC" w:rsidRDefault="00B647DC" w:rsidP="00B647DC">
      <w:pPr>
        <w:ind w:left="360"/>
        <w:rPr>
          <w:sz w:val="24"/>
          <w:szCs w:val="24"/>
        </w:rPr>
      </w:pPr>
      <w:r>
        <w:rPr>
          <w:vertAlign w:val="subscript"/>
        </w:rPr>
        <w:object w:dxaOrig="820" w:dyaOrig="363" w14:anchorId="62AFB892">
          <v:shape id="_x0000_i1037" type="#_x0000_t75" style="width:41.25pt;height:18pt" o:ole="">
            <v:imagedata r:id="rId25" o:title=""/>
          </v:shape>
          <o:OLEObject Type="Embed" ProgID="Equation.3" ShapeID="_x0000_i1037" DrawAspect="Content" ObjectID="_1697968615" r:id="rId31"/>
        </w:object>
      </w:r>
      <w:r w:rsidRPr="00EE7C46">
        <w:rPr>
          <w:sz w:val="24"/>
          <w:szCs w:val="24"/>
        </w:rPr>
        <w:t>=0,01 с</w:t>
      </w:r>
    </w:p>
    <w:p w14:paraId="62D6E5F1" w14:textId="1004D841" w:rsidR="00B647DC" w:rsidRPr="007E389A" w:rsidRDefault="00A01AF4" w:rsidP="00A01AF4">
      <w:pPr>
        <w:ind w:left="3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∆φ=360*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0.0009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0.01</m:t>
            </m:r>
          </m:den>
        </m:f>
      </m:oMath>
      <w:r>
        <w:rPr>
          <w:sz w:val="24"/>
          <w:szCs w:val="24"/>
        </w:rPr>
        <w:t xml:space="preserve"> = </w:t>
      </w:r>
      <w:r w:rsidR="00ED4A32" w:rsidRPr="007E389A">
        <w:rPr>
          <w:sz w:val="24"/>
          <w:szCs w:val="24"/>
        </w:rPr>
        <w:t>32.4</w:t>
      </w:r>
    </w:p>
    <w:p w14:paraId="5D107539" w14:textId="77777777" w:rsidR="00F577FE" w:rsidRDefault="00F577FE" w:rsidP="00A01AF4">
      <w:pPr>
        <w:ind w:left="360"/>
        <w:rPr>
          <w:sz w:val="24"/>
          <w:szCs w:val="24"/>
        </w:rPr>
      </w:pPr>
    </w:p>
    <w:p w14:paraId="4288A641" w14:textId="77777777" w:rsidR="00E809B1" w:rsidRPr="00EE7C46" w:rsidRDefault="00E809B1" w:rsidP="00E809B1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амплитудно – частотной характеристики</w:t>
      </w:r>
    </w:p>
    <w:p w14:paraId="0F5EDCC4" w14:textId="539E0846" w:rsidR="00E809B1" w:rsidRDefault="00E809B1" w:rsidP="00E809B1">
      <w:pPr>
        <w:ind w:left="360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0B037FF" wp14:editId="33613849">
            <wp:extent cx="4552950" cy="1724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F3D0" w14:textId="77777777" w:rsidR="00E809B1" w:rsidRPr="00EE7C46" w:rsidRDefault="00E809B1" w:rsidP="00E809B1">
      <w:pPr>
        <w:ind w:left="360"/>
        <w:rPr>
          <w:sz w:val="24"/>
          <w:szCs w:val="24"/>
        </w:rPr>
      </w:pPr>
    </w:p>
    <w:p w14:paraId="74615DA2" w14:textId="78B0485D" w:rsidR="00E809B1" w:rsidRDefault="00E809B1" w:rsidP="00E809B1">
      <w:pPr>
        <w:ind w:left="360"/>
        <w:rPr>
          <w:sz w:val="24"/>
          <w:szCs w:val="24"/>
        </w:rPr>
      </w:pP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). </w:t>
      </w:r>
      <w:r w:rsidRPr="00EE7C46">
        <w:rPr>
          <w:sz w:val="24"/>
          <w:szCs w:val="24"/>
        </w:rPr>
        <w:t>= 10^(</w:t>
      </w:r>
      <w:r w:rsidRPr="00EE7C46">
        <w:rPr>
          <w:i/>
          <w:sz w:val="24"/>
          <w:szCs w:val="24"/>
        </w:rPr>
        <w:t xml:space="preserve"> W</w:t>
      </w:r>
      <w:r w:rsidRPr="00EE7C46">
        <w:rPr>
          <w:sz w:val="24"/>
          <w:szCs w:val="24"/>
        </w:rPr>
        <w:t>(</w:t>
      </w:r>
      <w:r w:rsidRPr="00EE7C46">
        <w:rPr>
          <w:rFonts w:ascii="Symbol" w:eastAsia="Symbol" w:hAnsi="Symbol" w:cs="Symbol"/>
          <w:sz w:val="24"/>
          <w:szCs w:val="24"/>
        </w:rPr>
        <w:t></w:t>
      </w:r>
      <w:r>
        <w:rPr>
          <w:sz w:val="24"/>
          <w:szCs w:val="24"/>
        </w:rPr>
        <w:t>) / 20) = 10^((-4.702</w:t>
      </w:r>
      <w:r w:rsidRPr="00EE7C46">
        <w:rPr>
          <w:sz w:val="24"/>
          <w:szCs w:val="24"/>
        </w:rPr>
        <w:t>) / 20) = 0.</w:t>
      </w:r>
      <w:r w:rsidRPr="007E389A">
        <w:rPr>
          <w:sz w:val="24"/>
          <w:szCs w:val="24"/>
        </w:rPr>
        <w:t>5819</w:t>
      </w:r>
      <w:r w:rsidRPr="00EE7C46">
        <w:rPr>
          <w:sz w:val="24"/>
          <w:szCs w:val="24"/>
        </w:rPr>
        <w:t xml:space="preserve"> Дб</w:t>
      </w:r>
    </w:p>
    <w:p w14:paraId="18754738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6639DCF9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54DF2E0C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585849E2" w14:textId="77777777" w:rsidR="005C1F4E" w:rsidRPr="00EE7C46" w:rsidRDefault="005C1F4E" w:rsidP="005C1F4E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фазо – частотной характеристики</w:t>
      </w:r>
    </w:p>
    <w:p w14:paraId="4E175B5C" w14:textId="3673227F" w:rsidR="005C1F4E" w:rsidRPr="00E809B1" w:rsidRDefault="00E809B1" w:rsidP="00A01AF4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191EFCA" wp14:editId="76A8CE67">
            <wp:extent cx="4552950" cy="1724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352" w14:textId="77777777" w:rsidR="00B647DC" w:rsidRDefault="00B647DC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6370DBF0" w14:textId="77777777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7BB27F91" w14:textId="4EC6C1D6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 w:rsidR="004A669C">
        <w:rPr>
          <w:rFonts w:cs="Tahoma"/>
        </w:rPr>
        <w:sym w:font="Symbol" w:char="F070"/>
      </w:r>
      <w:r w:rsidR="004A669C">
        <w:rPr>
          <w:sz w:val="24"/>
          <w:szCs w:val="24"/>
        </w:rPr>
        <w:t xml:space="preserve">*Т) = </w:t>
      </w:r>
      <w:r w:rsidR="00E809B1" w:rsidRPr="007E389A">
        <w:rPr>
          <w:sz w:val="24"/>
          <w:szCs w:val="24"/>
        </w:rPr>
        <w:t>79.61</w:t>
      </w:r>
      <w:r w:rsidRPr="00EE7C46">
        <w:rPr>
          <w:sz w:val="24"/>
          <w:szCs w:val="24"/>
        </w:rPr>
        <w:t>Гц</w:t>
      </w:r>
    </w:p>
    <w:p w14:paraId="09D4E7C6" w14:textId="77777777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47CC416A" w14:textId="635CEBAE" w:rsidR="0069701C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 w:rsidR="004A669C"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 w:rsidR="004A669C">
        <w:rPr>
          <w:rFonts w:cs="Tahoma"/>
        </w:rPr>
        <w:sym w:font="Symbol" w:char="F070"/>
      </w:r>
      <w:r w:rsidR="006D16A6">
        <w:rPr>
          <w:sz w:val="24"/>
          <w:szCs w:val="24"/>
        </w:rPr>
        <w:t xml:space="preserve"> *79.61</w:t>
      </w:r>
      <w:r w:rsidRPr="00EE7C46">
        <w:rPr>
          <w:sz w:val="24"/>
          <w:szCs w:val="24"/>
        </w:rPr>
        <w:t>) = 0,0</w:t>
      </w:r>
      <w:r w:rsidR="006D16A6">
        <w:rPr>
          <w:sz w:val="24"/>
          <w:szCs w:val="24"/>
        </w:rPr>
        <w:t>02</w:t>
      </w:r>
      <w:r w:rsidRPr="00EE7C46">
        <w:rPr>
          <w:sz w:val="24"/>
          <w:szCs w:val="24"/>
        </w:rPr>
        <w:t xml:space="preserve"> с</w:t>
      </w:r>
    </w:p>
    <w:p w14:paraId="6DB06119" w14:textId="1DB74B8A" w:rsidR="0069701C" w:rsidRDefault="00884D84" w:rsidP="006D16A6">
      <w:pPr>
        <w:widowControl/>
        <w:tabs>
          <w:tab w:val="left" w:pos="340"/>
        </w:tabs>
        <w:suppressAutoHyphens/>
        <w:autoSpaceDE/>
        <w:autoSpaceDN/>
        <w:rPr>
          <w:rFonts w:cs="Tahoma"/>
          <w:bCs/>
          <w:sz w:val="28"/>
        </w:rPr>
      </w:pPr>
      <w:r>
        <w:rPr>
          <w:rFonts w:cs="Tahoma"/>
          <w:bCs/>
          <w:sz w:val="28"/>
        </w:rPr>
        <w:tab/>
      </w:r>
    </w:p>
    <w:p w14:paraId="0968D606" w14:textId="77777777" w:rsidR="00884D84" w:rsidRDefault="00884D84" w:rsidP="00884D84">
      <w:pPr>
        <w:pStyle w:val="a3"/>
        <w:rPr>
          <w:b/>
          <w:bCs/>
          <w:vertAlign w:val="subscript"/>
        </w:rPr>
      </w:pPr>
      <w:r>
        <w:rPr>
          <w:b/>
          <w:bCs/>
        </w:rPr>
        <w:t xml:space="preserve">     Определение экспериментальным путем резонансной частоты </w:t>
      </w:r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</w:p>
    <w:p w14:paraId="15E7696B" w14:textId="5F041D32" w:rsidR="00884D84" w:rsidRPr="00884D84" w:rsidRDefault="00884D84" w:rsidP="00884D84">
      <w:pPr>
        <w:pStyle w:val="a3"/>
        <w:rPr>
          <w:b/>
          <w:bCs/>
        </w:rPr>
      </w:pPr>
      <w:r w:rsidRPr="00884D84">
        <w:rPr>
          <w:i/>
        </w:rPr>
        <w:t xml:space="preserve">      </w:t>
      </w:r>
      <w:r>
        <w:rPr>
          <w:i/>
        </w:rPr>
        <w:t>f</w:t>
      </w:r>
      <w:r>
        <w:rPr>
          <w:vertAlign w:val="subscript"/>
        </w:rPr>
        <w:t>Р</w:t>
      </w:r>
      <w:r w:rsidRPr="00884D84">
        <w:rPr>
          <w:vertAlign w:val="subscript"/>
        </w:rPr>
        <w:t xml:space="preserve"> </w:t>
      </w:r>
      <w:r>
        <w:t>= 82.5</w:t>
      </w:r>
    </w:p>
    <w:p w14:paraId="69C3DB0D" w14:textId="77777777" w:rsidR="00884D84" w:rsidRPr="00C75B3A" w:rsidRDefault="00884D84" w:rsidP="00884D84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  <w:vertAlign w:val="subscript"/>
        </w:rPr>
      </w:pPr>
      <w:r>
        <w:rPr>
          <w:b/>
          <w:bCs/>
          <w:sz w:val="28"/>
          <w:szCs w:val="28"/>
        </w:rPr>
        <w:tab/>
      </w:r>
      <w:r w:rsidRPr="00C75B3A">
        <w:rPr>
          <w:rFonts w:cs="Tahoma"/>
          <w:i/>
          <w:sz w:val="28"/>
          <w:lang w:val="en-US"/>
        </w:rPr>
        <w:t>Q</w:t>
      </w:r>
      <w:r w:rsidRPr="00C75B3A">
        <w:rPr>
          <w:rFonts w:cs="Tahoma"/>
          <w:i/>
          <w:sz w:val="28"/>
        </w:rPr>
        <w:t xml:space="preserve">=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i/>
          <w:sz w:val="28"/>
          <w:vertAlign w:val="subscript"/>
          <w:lang w:val="en-US"/>
        </w:rPr>
        <w:t>L</w:t>
      </w:r>
      <w:r w:rsidRPr="00C75B3A">
        <w:rPr>
          <w:rFonts w:cs="Tahoma"/>
          <w:i/>
          <w:sz w:val="28"/>
          <w:vertAlign w:val="subscript"/>
        </w:rPr>
        <w:t xml:space="preserve"> </w:t>
      </w:r>
      <w:r w:rsidRPr="00C75B3A">
        <w:rPr>
          <w:rFonts w:cs="Tahoma"/>
          <w:i/>
          <w:sz w:val="28"/>
        </w:rPr>
        <w:t>/</w:t>
      </w:r>
      <w:r w:rsidRPr="00C75B3A">
        <w:rPr>
          <w:rFonts w:cs="Tahoma"/>
          <w:i/>
          <w:sz w:val="28"/>
          <w:vertAlign w:val="subscript"/>
        </w:rPr>
        <w:t xml:space="preserve">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sz w:val="28"/>
          <w:vertAlign w:val="subscript"/>
        </w:rPr>
        <w:t xml:space="preserve">ВХ </w:t>
      </w:r>
      <w:r w:rsidRPr="00C75B3A">
        <w:rPr>
          <w:rFonts w:cs="Tahoma"/>
          <w:sz w:val="28"/>
        </w:rPr>
        <w:t>=</w:t>
      </w:r>
      <w:r w:rsidRPr="00C75B3A">
        <w:rPr>
          <w:rFonts w:cs="Tahoma"/>
          <w:i/>
          <w:sz w:val="28"/>
        </w:rPr>
        <w:t xml:space="preserve">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i/>
          <w:sz w:val="28"/>
          <w:vertAlign w:val="subscript"/>
          <w:lang w:val="en-US"/>
        </w:rPr>
        <w:t>C</w:t>
      </w:r>
      <w:r w:rsidRPr="00C75B3A">
        <w:rPr>
          <w:rFonts w:cs="Tahoma"/>
          <w:i/>
          <w:sz w:val="28"/>
          <w:vertAlign w:val="subscript"/>
        </w:rPr>
        <w:t xml:space="preserve"> </w:t>
      </w:r>
      <w:r w:rsidRPr="00C75B3A">
        <w:rPr>
          <w:rFonts w:cs="Tahoma"/>
          <w:i/>
          <w:sz w:val="28"/>
        </w:rPr>
        <w:t xml:space="preserve">/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sz w:val="28"/>
          <w:vertAlign w:val="subscript"/>
        </w:rPr>
        <w:t>ВХ</w:t>
      </w:r>
    </w:p>
    <w:p w14:paraId="19B76FDF" w14:textId="307303B2" w:rsidR="00884D84" w:rsidRDefault="00884D84" w:rsidP="00884D84">
      <w:pPr>
        <w:widowControl/>
        <w:tabs>
          <w:tab w:val="left" w:pos="340"/>
        </w:tabs>
        <w:suppressAutoHyphens/>
        <w:autoSpaceDE/>
        <w:autoSpaceDN/>
        <w:rPr>
          <w:rFonts w:cs="Tahoma"/>
          <w:i/>
          <w:sz w:val="28"/>
        </w:rPr>
      </w:pPr>
      <w:r w:rsidRPr="00C75B3A">
        <w:rPr>
          <w:rFonts w:cs="Tahoma"/>
          <w:sz w:val="28"/>
          <w:vertAlign w:val="subscript"/>
        </w:rPr>
        <w:tab/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i/>
          <w:sz w:val="28"/>
          <w:vertAlign w:val="subscript"/>
          <w:lang w:val="en-US"/>
        </w:rPr>
        <w:t>L</w:t>
      </w:r>
      <w:r w:rsidRPr="00884D84">
        <w:rPr>
          <w:rFonts w:cs="Tahoma"/>
          <w:i/>
          <w:sz w:val="28"/>
          <w:vertAlign w:val="subscript"/>
        </w:rPr>
        <w:t xml:space="preserve"> </w:t>
      </w:r>
      <w:r w:rsidRPr="00884D84">
        <w:rPr>
          <w:rFonts w:cs="Tahoma"/>
          <w:i/>
          <w:sz w:val="28"/>
        </w:rPr>
        <w:t xml:space="preserve"> = </w:t>
      </w:r>
      <w:r>
        <w:rPr>
          <w:rFonts w:cs="Tahoma"/>
          <w:i/>
          <w:sz w:val="28"/>
        </w:rPr>
        <w:t>0.0188</w:t>
      </w:r>
      <w:r w:rsidRPr="00884D84">
        <w:rPr>
          <w:rFonts w:cs="Tahoma"/>
          <w:i/>
          <w:sz w:val="28"/>
        </w:rPr>
        <w:t xml:space="preserve"> </w:t>
      </w:r>
      <w:r>
        <w:rPr>
          <w:rFonts w:cs="Tahoma"/>
          <w:i/>
          <w:sz w:val="28"/>
        </w:rPr>
        <w:t>В</w:t>
      </w:r>
    </w:p>
    <w:p w14:paraId="2D4B71F0" w14:textId="04B0C8E3" w:rsidR="00884D84" w:rsidRDefault="00884D84" w:rsidP="00884D84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</w:rPr>
      </w:pPr>
      <w:r w:rsidRPr="00884D84">
        <w:rPr>
          <w:rFonts w:cs="Tahoma"/>
          <w:i/>
          <w:sz w:val="28"/>
        </w:rPr>
        <w:t xml:space="preserve">     </w:t>
      </w:r>
      <w:r w:rsidRPr="00C75B3A">
        <w:rPr>
          <w:rFonts w:cs="Tahoma"/>
          <w:i/>
          <w:sz w:val="28"/>
          <w:lang w:val="en-US"/>
        </w:rPr>
        <w:t>U</w:t>
      </w:r>
      <w:r w:rsidRPr="00C75B3A">
        <w:rPr>
          <w:rFonts w:cs="Tahoma"/>
          <w:sz w:val="28"/>
          <w:vertAlign w:val="subscript"/>
        </w:rPr>
        <w:t>ВХ</w:t>
      </w:r>
      <w:r>
        <w:rPr>
          <w:rFonts w:cs="Tahoma"/>
          <w:sz w:val="28"/>
        </w:rPr>
        <w:t xml:space="preserve"> = 2 В</w:t>
      </w:r>
    </w:p>
    <w:p w14:paraId="425ED94E" w14:textId="690CD12E" w:rsidR="00884D84" w:rsidRDefault="00884D84" w:rsidP="00884D84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</w:rPr>
      </w:pPr>
      <w:r>
        <w:rPr>
          <w:rFonts w:cs="Tahoma"/>
          <w:sz w:val="28"/>
        </w:rPr>
        <w:tab/>
      </w:r>
      <w:r>
        <w:rPr>
          <w:rFonts w:cs="Tahoma"/>
          <w:sz w:val="28"/>
          <w:lang w:val="en-US"/>
        </w:rPr>
        <w:t>Q</w:t>
      </w:r>
      <w:r w:rsidRPr="00884D84">
        <w:rPr>
          <w:rFonts w:cs="Tahoma"/>
          <w:sz w:val="28"/>
        </w:rPr>
        <w:t xml:space="preserve"> </w:t>
      </w:r>
      <w:r>
        <w:rPr>
          <w:rFonts w:cs="Tahoma"/>
          <w:sz w:val="28"/>
        </w:rPr>
        <w:t>= 0.0188/2 = 0.0094</w:t>
      </w:r>
    </w:p>
    <w:p w14:paraId="4BC36C5D" w14:textId="77777777" w:rsidR="00884D84" w:rsidRDefault="00884D84" w:rsidP="00884D84">
      <w:pPr>
        <w:widowControl/>
        <w:tabs>
          <w:tab w:val="left" w:pos="340"/>
        </w:tabs>
        <w:suppressAutoHyphens/>
        <w:autoSpaceDE/>
        <w:autoSpaceDN/>
        <w:rPr>
          <w:rFonts w:cs="Tahoma"/>
          <w:sz w:val="28"/>
        </w:rPr>
      </w:pPr>
    </w:p>
    <w:p w14:paraId="2320FC43" w14:textId="77777777" w:rsidR="00884D84" w:rsidRPr="007E4148" w:rsidRDefault="00884D84" w:rsidP="00884D84">
      <w:pPr>
        <w:widowControl/>
        <w:tabs>
          <w:tab w:val="left" w:pos="340"/>
        </w:tabs>
        <w:suppressAutoHyphens/>
        <w:autoSpaceDE/>
        <w:autoSpaceDN/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Pr="007E4148">
        <w:rPr>
          <w:i/>
          <w:sz w:val="28"/>
          <w:szCs w:val="28"/>
        </w:rPr>
        <w:t>Т</w:t>
      </w:r>
      <w:r w:rsidRPr="007E4148">
        <w:rPr>
          <w:sz w:val="28"/>
          <w:szCs w:val="28"/>
        </w:rPr>
        <w:t xml:space="preserve"> = 1/2</w:t>
      </w:r>
      <w:r w:rsidRPr="007E4148">
        <w:rPr>
          <w:sz w:val="28"/>
          <w:szCs w:val="28"/>
        </w:rPr>
        <w:sym w:font="Symbol" w:char="F044"/>
      </w:r>
      <w:r w:rsidRPr="007E4148">
        <w:rPr>
          <w:i/>
          <w:sz w:val="28"/>
          <w:szCs w:val="28"/>
          <w:lang w:val="en-US"/>
        </w:rPr>
        <w:t>f</w:t>
      </w:r>
      <w:r w:rsidRPr="007E4148">
        <w:rPr>
          <w:sz w:val="28"/>
          <w:szCs w:val="28"/>
        </w:rPr>
        <w:t xml:space="preserve"> = </w:t>
      </w:r>
      <w:r w:rsidRPr="007E4148">
        <w:rPr>
          <w:i/>
          <w:sz w:val="28"/>
          <w:szCs w:val="28"/>
          <w:lang w:val="en-US"/>
        </w:rPr>
        <w:t>Q</w:t>
      </w:r>
      <w:r w:rsidRPr="007E4148">
        <w:rPr>
          <w:sz w:val="28"/>
          <w:szCs w:val="28"/>
        </w:rPr>
        <w:t>/</w:t>
      </w:r>
      <w:r w:rsidRPr="007E4148">
        <w:rPr>
          <w:i/>
          <w:sz w:val="28"/>
          <w:szCs w:val="28"/>
          <w:lang w:val="en-US"/>
        </w:rPr>
        <w:t>f</w:t>
      </w:r>
      <w:r w:rsidRPr="007E4148">
        <w:rPr>
          <w:sz w:val="28"/>
          <w:szCs w:val="28"/>
          <w:vertAlign w:val="subscript"/>
        </w:rPr>
        <w:t>Р</w:t>
      </w:r>
      <w:r w:rsidRPr="007E4148">
        <w:rPr>
          <w:sz w:val="28"/>
          <w:szCs w:val="28"/>
        </w:rPr>
        <w:t>,</w:t>
      </w:r>
    </w:p>
    <w:p w14:paraId="437A4CF6" w14:textId="6C2FA13B" w:rsidR="00884D84" w:rsidRPr="00884D84" w:rsidRDefault="00884D84" w:rsidP="00884D84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Cs/>
          <w:sz w:val="28"/>
          <w:szCs w:val="28"/>
          <w:lang w:val="en-US"/>
        </w:rPr>
        <w:t>T</w:t>
      </w:r>
      <w:r w:rsidRPr="00884D84">
        <w:rPr>
          <w:bCs/>
          <w:sz w:val="28"/>
          <w:szCs w:val="28"/>
        </w:rPr>
        <w:t xml:space="preserve"> = 0.</w:t>
      </w:r>
      <w:r>
        <w:rPr>
          <w:bCs/>
          <w:sz w:val="28"/>
          <w:szCs w:val="28"/>
        </w:rPr>
        <w:t>0094</w:t>
      </w:r>
      <w:r w:rsidRPr="00884D84">
        <w:rPr>
          <w:bCs/>
          <w:sz w:val="28"/>
          <w:szCs w:val="28"/>
        </w:rPr>
        <w:t xml:space="preserve"> / </w:t>
      </w:r>
      <w:r>
        <w:rPr>
          <w:bCs/>
          <w:sz w:val="28"/>
          <w:szCs w:val="28"/>
        </w:rPr>
        <w:t>82.5 = 0.00001</w:t>
      </w:r>
    </w:p>
    <w:p w14:paraId="05A94EFE" w14:textId="77777777" w:rsidR="00F1185D" w:rsidRPr="00F1185D" w:rsidRDefault="00F1185D" w:rsidP="00F1185D">
      <w:pPr>
        <w:widowControl/>
        <w:tabs>
          <w:tab w:val="left" w:pos="340"/>
        </w:tabs>
        <w:suppressAutoHyphens/>
        <w:autoSpaceDE/>
        <w:autoSpaceDN/>
        <w:rPr>
          <w:rFonts w:cs="Tahoma"/>
          <w:bCs/>
          <w:sz w:val="28"/>
        </w:rPr>
      </w:pPr>
    </w:p>
    <w:p w14:paraId="21DED601" w14:textId="5259F479" w:rsidR="00DF4EBD" w:rsidRPr="00DF4EBD" w:rsidRDefault="006C5154" w:rsidP="00DF4EBD">
      <w:pPr>
        <w:pStyle w:val="a4"/>
        <w:ind w:left="360" w:firstLine="0"/>
        <w:jc w:val="both"/>
        <w:rPr>
          <w:sz w:val="28"/>
          <w:szCs w:val="28"/>
        </w:rPr>
      </w:pPr>
      <w:r w:rsidRPr="00DF4EBD">
        <w:rPr>
          <w:rFonts w:cs="Tahoma"/>
          <w:b/>
          <w:bCs/>
          <w:sz w:val="28"/>
          <w:szCs w:val="28"/>
        </w:rPr>
        <w:t xml:space="preserve">Вывод: </w:t>
      </w:r>
      <w:r w:rsidRPr="00DF4EBD">
        <w:rPr>
          <w:rFonts w:cs="Tahoma"/>
          <w:bCs/>
          <w:sz w:val="28"/>
          <w:szCs w:val="28"/>
        </w:rPr>
        <w:t xml:space="preserve">в ходе выполнения лабораторной работы были получены навыки </w:t>
      </w:r>
      <w:r w:rsidR="00DF4EBD" w:rsidRPr="00DF4EBD">
        <w:rPr>
          <w:sz w:val="28"/>
          <w:szCs w:val="28"/>
        </w:rPr>
        <w:t xml:space="preserve">исследования частотных характеристик последовательного </w:t>
      </w:r>
      <w:r w:rsidR="00DF4EBD" w:rsidRPr="00DF4EBD">
        <w:rPr>
          <w:iCs/>
          <w:sz w:val="28"/>
          <w:szCs w:val="28"/>
        </w:rPr>
        <w:t>колебательного</w:t>
      </w:r>
      <w:r w:rsidR="00DF4EBD" w:rsidRPr="00DF4EBD">
        <w:rPr>
          <w:i/>
          <w:sz w:val="28"/>
          <w:szCs w:val="28"/>
        </w:rPr>
        <w:t xml:space="preserve"> </w:t>
      </w:r>
      <w:r w:rsidR="00DF4EBD" w:rsidRPr="00DF4EBD">
        <w:rPr>
          <w:sz w:val="28"/>
          <w:szCs w:val="28"/>
        </w:rPr>
        <w:t xml:space="preserve">контура с использованием средств САПР </w:t>
      </w:r>
      <w:r w:rsidR="00DF4EBD" w:rsidRPr="00DF4EBD">
        <w:rPr>
          <w:sz w:val="28"/>
          <w:szCs w:val="28"/>
          <w:lang w:val="en-US"/>
        </w:rPr>
        <w:t>Electronics</w:t>
      </w:r>
      <w:r w:rsidR="00DF4EBD" w:rsidRPr="00DF4EBD">
        <w:rPr>
          <w:sz w:val="28"/>
          <w:szCs w:val="28"/>
        </w:rPr>
        <w:t xml:space="preserve"> </w:t>
      </w:r>
      <w:r w:rsidR="00DF4EBD" w:rsidRPr="00DF4EBD">
        <w:rPr>
          <w:sz w:val="28"/>
          <w:szCs w:val="28"/>
          <w:lang w:val="en-US"/>
        </w:rPr>
        <w:t>Workbench</w:t>
      </w:r>
      <w:r w:rsidR="00DF4EBD" w:rsidRPr="00DF4EBD">
        <w:rPr>
          <w:sz w:val="28"/>
          <w:szCs w:val="28"/>
        </w:rPr>
        <w:t xml:space="preserve">. </w:t>
      </w:r>
    </w:p>
    <w:p w14:paraId="245E0A4E" w14:textId="05B23D1B" w:rsidR="007F7DCE" w:rsidRDefault="007F7DCE" w:rsidP="00F1185D">
      <w:pPr>
        <w:pStyle w:val="a3"/>
        <w:widowControl/>
        <w:autoSpaceDE/>
        <w:autoSpaceDN/>
        <w:rPr>
          <w:rFonts w:cs="Tahoma"/>
        </w:rPr>
      </w:pPr>
    </w:p>
    <w:p w14:paraId="6B1D5899" w14:textId="03EC895B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50589" w14:textId="77777777" w:rsidR="00B0647D" w:rsidRDefault="00B0647D" w:rsidP="0023189F">
      <w:r>
        <w:separator/>
      </w:r>
    </w:p>
  </w:endnote>
  <w:endnote w:type="continuationSeparator" w:id="0">
    <w:p w14:paraId="4F7D71F5" w14:textId="77777777" w:rsidR="00B0647D" w:rsidRDefault="00B0647D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D1DD1" w14:textId="77777777" w:rsidR="00B0647D" w:rsidRDefault="00B0647D" w:rsidP="0023189F">
      <w:r>
        <w:separator/>
      </w:r>
    </w:p>
  </w:footnote>
  <w:footnote w:type="continuationSeparator" w:id="0">
    <w:p w14:paraId="29C5AAB7" w14:textId="77777777" w:rsidR="00B0647D" w:rsidRDefault="00B0647D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5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6F7298"/>
    <w:multiLevelType w:val="hybridMultilevel"/>
    <w:tmpl w:val="DE26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7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8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3"/>
  </w:num>
  <w:num w:numId="5">
    <w:abstractNumId w:val="1"/>
  </w:num>
  <w:num w:numId="6">
    <w:abstractNumId w:val="18"/>
  </w:num>
  <w:num w:numId="7">
    <w:abstractNumId w:val="10"/>
  </w:num>
  <w:num w:numId="8">
    <w:abstractNumId w:val="20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  <w:num w:numId="14">
    <w:abstractNumId w:val="22"/>
  </w:num>
  <w:num w:numId="15">
    <w:abstractNumId w:val="21"/>
  </w:num>
  <w:num w:numId="16">
    <w:abstractNumId w:val="16"/>
  </w:num>
  <w:num w:numId="17">
    <w:abstractNumId w:val="14"/>
  </w:num>
  <w:num w:numId="18">
    <w:abstractNumId w:val="11"/>
  </w:num>
  <w:num w:numId="19">
    <w:abstractNumId w:val="23"/>
  </w:num>
  <w:num w:numId="20">
    <w:abstractNumId w:val="13"/>
  </w:num>
  <w:num w:numId="21">
    <w:abstractNumId w:val="8"/>
  </w:num>
  <w:num w:numId="22">
    <w:abstractNumId w:val="4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176D1"/>
    <w:rsid w:val="000266BB"/>
    <w:rsid w:val="0002671B"/>
    <w:rsid w:val="0004100F"/>
    <w:rsid w:val="00057199"/>
    <w:rsid w:val="000606E4"/>
    <w:rsid w:val="00062334"/>
    <w:rsid w:val="00074FA4"/>
    <w:rsid w:val="0008095D"/>
    <w:rsid w:val="000902E7"/>
    <w:rsid w:val="000A10C7"/>
    <w:rsid w:val="000C5521"/>
    <w:rsid w:val="000E74E0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730E3"/>
    <w:rsid w:val="00284E84"/>
    <w:rsid w:val="002C5073"/>
    <w:rsid w:val="002D3A11"/>
    <w:rsid w:val="002E1FEA"/>
    <w:rsid w:val="00303DFF"/>
    <w:rsid w:val="00314205"/>
    <w:rsid w:val="00336A96"/>
    <w:rsid w:val="00345F0E"/>
    <w:rsid w:val="00393426"/>
    <w:rsid w:val="00393DD8"/>
    <w:rsid w:val="003B5362"/>
    <w:rsid w:val="003B6BCA"/>
    <w:rsid w:val="003C1DE9"/>
    <w:rsid w:val="003D4456"/>
    <w:rsid w:val="003D5C22"/>
    <w:rsid w:val="00402646"/>
    <w:rsid w:val="00412CA8"/>
    <w:rsid w:val="00416BFD"/>
    <w:rsid w:val="0042711F"/>
    <w:rsid w:val="00431841"/>
    <w:rsid w:val="00441C91"/>
    <w:rsid w:val="00444219"/>
    <w:rsid w:val="0048442E"/>
    <w:rsid w:val="004A305D"/>
    <w:rsid w:val="004A669C"/>
    <w:rsid w:val="004C4070"/>
    <w:rsid w:val="004D7AAA"/>
    <w:rsid w:val="004E3CAD"/>
    <w:rsid w:val="004E7487"/>
    <w:rsid w:val="004F2312"/>
    <w:rsid w:val="00510E36"/>
    <w:rsid w:val="00523093"/>
    <w:rsid w:val="00525327"/>
    <w:rsid w:val="00544919"/>
    <w:rsid w:val="00544CBC"/>
    <w:rsid w:val="00562F0E"/>
    <w:rsid w:val="005830AC"/>
    <w:rsid w:val="00584C6D"/>
    <w:rsid w:val="005A2AF2"/>
    <w:rsid w:val="005B4353"/>
    <w:rsid w:val="005C1F4E"/>
    <w:rsid w:val="005D06DC"/>
    <w:rsid w:val="00604B16"/>
    <w:rsid w:val="00606804"/>
    <w:rsid w:val="0061640E"/>
    <w:rsid w:val="00646CDA"/>
    <w:rsid w:val="00655920"/>
    <w:rsid w:val="0069701C"/>
    <w:rsid w:val="006A109F"/>
    <w:rsid w:val="006C5154"/>
    <w:rsid w:val="006D16A6"/>
    <w:rsid w:val="00700AC6"/>
    <w:rsid w:val="00716FC1"/>
    <w:rsid w:val="007269AC"/>
    <w:rsid w:val="00746A53"/>
    <w:rsid w:val="007540C3"/>
    <w:rsid w:val="00767AF8"/>
    <w:rsid w:val="007B13E8"/>
    <w:rsid w:val="007C4052"/>
    <w:rsid w:val="007E389A"/>
    <w:rsid w:val="007E4148"/>
    <w:rsid w:val="007F5139"/>
    <w:rsid w:val="007F7DCE"/>
    <w:rsid w:val="007F7F1E"/>
    <w:rsid w:val="00823D4D"/>
    <w:rsid w:val="008319A7"/>
    <w:rsid w:val="00884D84"/>
    <w:rsid w:val="008C41FC"/>
    <w:rsid w:val="008D015D"/>
    <w:rsid w:val="008D1D72"/>
    <w:rsid w:val="008E5AF4"/>
    <w:rsid w:val="008F2833"/>
    <w:rsid w:val="008F4988"/>
    <w:rsid w:val="0091493E"/>
    <w:rsid w:val="009166F0"/>
    <w:rsid w:val="00917A87"/>
    <w:rsid w:val="00943843"/>
    <w:rsid w:val="00946C6D"/>
    <w:rsid w:val="00952616"/>
    <w:rsid w:val="00975CD1"/>
    <w:rsid w:val="009A45E4"/>
    <w:rsid w:val="009A699D"/>
    <w:rsid w:val="009A718C"/>
    <w:rsid w:val="009B7E0A"/>
    <w:rsid w:val="009C6850"/>
    <w:rsid w:val="009E0822"/>
    <w:rsid w:val="009E66C8"/>
    <w:rsid w:val="009F5AE9"/>
    <w:rsid w:val="00A01AF4"/>
    <w:rsid w:val="00A0472E"/>
    <w:rsid w:val="00A16B51"/>
    <w:rsid w:val="00A55F85"/>
    <w:rsid w:val="00A70A40"/>
    <w:rsid w:val="00A70C0B"/>
    <w:rsid w:val="00A7692D"/>
    <w:rsid w:val="00A9733C"/>
    <w:rsid w:val="00AA1465"/>
    <w:rsid w:val="00AA15D1"/>
    <w:rsid w:val="00AA34BA"/>
    <w:rsid w:val="00B0647D"/>
    <w:rsid w:val="00B15504"/>
    <w:rsid w:val="00B23F4E"/>
    <w:rsid w:val="00B32844"/>
    <w:rsid w:val="00B3640B"/>
    <w:rsid w:val="00B523C4"/>
    <w:rsid w:val="00B54E7E"/>
    <w:rsid w:val="00B647DC"/>
    <w:rsid w:val="00B66971"/>
    <w:rsid w:val="00BA197A"/>
    <w:rsid w:val="00BA2D9D"/>
    <w:rsid w:val="00BB6A44"/>
    <w:rsid w:val="00BD2B71"/>
    <w:rsid w:val="00BF3901"/>
    <w:rsid w:val="00C10648"/>
    <w:rsid w:val="00C75B3A"/>
    <w:rsid w:val="00C9035A"/>
    <w:rsid w:val="00C955D6"/>
    <w:rsid w:val="00CA565A"/>
    <w:rsid w:val="00D02D38"/>
    <w:rsid w:val="00D36951"/>
    <w:rsid w:val="00D75166"/>
    <w:rsid w:val="00D82B41"/>
    <w:rsid w:val="00DC3083"/>
    <w:rsid w:val="00DC6787"/>
    <w:rsid w:val="00DE1DBD"/>
    <w:rsid w:val="00DF4EBD"/>
    <w:rsid w:val="00DF6DFC"/>
    <w:rsid w:val="00E05C9F"/>
    <w:rsid w:val="00E10E8E"/>
    <w:rsid w:val="00E30BB8"/>
    <w:rsid w:val="00E336B5"/>
    <w:rsid w:val="00E36D6E"/>
    <w:rsid w:val="00E53056"/>
    <w:rsid w:val="00E60C1A"/>
    <w:rsid w:val="00E61341"/>
    <w:rsid w:val="00E7339D"/>
    <w:rsid w:val="00E809B1"/>
    <w:rsid w:val="00E81663"/>
    <w:rsid w:val="00E871A0"/>
    <w:rsid w:val="00E92E5A"/>
    <w:rsid w:val="00EA5F2D"/>
    <w:rsid w:val="00EB31A2"/>
    <w:rsid w:val="00ED4A32"/>
    <w:rsid w:val="00EE3BE5"/>
    <w:rsid w:val="00EE7C46"/>
    <w:rsid w:val="00EF7A74"/>
    <w:rsid w:val="00F0723A"/>
    <w:rsid w:val="00F07D54"/>
    <w:rsid w:val="00F1185D"/>
    <w:rsid w:val="00F13D14"/>
    <w:rsid w:val="00F242A6"/>
    <w:rsid w:val="00F31C84"/>
    <w:rsid w:val="00F3593B"/>
    <w:rsid w:val="00F3714C"/>
    <w:rsid w:val="00F44A2F"/>
    <w:rsid w:val="00F577FE"/>
    <w:rsid w:val="00F77E63"/>
    <w:rsid w:val="00F9147A"/>
    <w:rsid w:val="00FC3493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unhideWhenUsed/>
    <w:rsid w:val="00EE7C46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EE7C46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1FF7-AC4E-4CCD-BE8C-3A0EEE95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Студент</cp:lastModifiedBy>
  <cp:revision>62</cp:revision>
  <cp:lastPrinted>2020-10-27T19:20:00Z</cp:lastPrinted>
  <dcterms:created xsi:type="dcterms:W3CDTF">2020-10-13T15:03:00Z</dcterms:created>
  <dcterms:modified xsi:type="dcterms:W3CDTF">2021-11-09T10:08:00Z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