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F41E4" w14:textId="395DB526" w:rsidR="00B04A59" w:rsidRPr="00A115F7" w:rsidRDefault="00DA7C9C" w:rsidP="0012096B">
      <w:pPr>
        <w:spacing w:line="276" w:lineRule="auto"/>
        <w:jc w:val="both"/>
        <w:rPr>
          <w:rFonts w:ascii="Times New Roman" w:hAnsi="Times New Roman" w:cs="Times New Roman"/>
          <w:b/>
          <w:bCs/>
          <w:sz w:val="24"/>
          <w:szCs w:val="24"/>
        </w:rPr>
      </w:pPr>
      <w:r w:rsidRPr="00A115F7">
        <w:rPr>
          <w:rFonts w:ascii="Times New Roman" w:hAnsi="Times New Roman" w:cs="Times New Roman"/>
          <w:b/>
          <w:bCs/>
          <w:sz w:val="24"/>
          <w:szCs w:val="24"/>
          <w:lang w:val="en-US"/>
        </w:rPr>
        <w:t>GRID</w:t>
      </w:r>
    </w:p>
    <w:p w14:paraId="5AFB36B0" w14:textId="7802E0AF" w:rsidR="00DA7C9C" w:rsidRPr="00A115F7" w:rsidRDefault="00DA7C9C" w:rsidP="0012096B">
      <w:pPr>
        <w:spacing w:line="276" w:lineRule="auto"/>
        <w:jc w:val="both"/>
        <w:rPr>
          <w:rFonts w:ascii="Times New Roman" w:hAnsi="Times New Roman" w:cs="Times New Roman"/>
          <w:b/>
          <w:bCs/>
          <w:sz w:val="24"/>
          <w:szCs w:val="24"/>
        </w:rPr>
      </w:pPr>
      <w:r w:rsidRPr="00A115F7">
        <w:rPr>
          <w:rFonts w:ascii="Times New Roman" w:hAnsi="Times New Roman" w:cs="Times New Roman"/>
          <w:b/>
          <w:bCs/>
          <w:sz w:val="24"/>
          <w:szCs w:val="24"/>
        </w:rPr>
        <w:t>Определение</w:t>
      </w:r>
    </w:p>
    <w:p w14:paraId="589F8B77" w14:textId="792B11B1" w:rsidR="00DA7C9C" w:rsidRPr="00A115F7" w:rsidRDefault="00DA7C9C" w:rsidP="0012096B">
      <w:pPr>
        <w:spacing w:line="276" w:lineRule="auto"/>
        <w:jc w:val="both"/>
        <w:rPr>
          <w:rFonts w:ascii="Times New Roman" w:hAnsi="Times New Roman" w:cs="Times New Roman"/>
          <w:sz w:val="24"/>
          <w:szCs w:val="24"/>
        </w:rPr>
      </w:pPr>
      <w:r w:rsidRPr="00A115F7">
        <w:rPr>
          <w:rFonts w:ascii="Times New Roman" w:hAnsi="Times New Roman" w:cs="Times New Roman"/>
          <w:sz w:val="24"/>
          <w:szCs w:val="24"/>
          <w:lang w:val="en-US"/>
        </w:rPr>
        <w:t>GRID</w:t>
      </w:r>
      <w:r w:rsidRPr="00A115F7">
        <w:rPr>
          <w:rFonts w:ascii="Times New Roman" w:hAnsi="Times New Roman" w:cs="Times New Roman"/>
          <w:sz w:val="24"/>
          <w:szCs w:val="24"/>
        </w:rPr>
        <w:t xml:space="preserve"> – форма распределенных вычислений, состоящая из множества соединенных с помощью сети слабосвязанных компьютеров, </w:t>
      </w:r>
      <w:r w:rsidR="00E03F2D" w:rsidRPr="00A115F7">
        <w:rPr>
          <w:rFonts w:ascii="Times New Roman" w:hAnsi="Times New Roman" w:cs="Times New Roman"/>
          <w:sz w:val="24"/>
          <w:szCs w:val="24"/>
        </w:rPr>
        <w:t>работающих вместе для выполнения задач, требующих больших вычислительных мощностей</w:t>
      </w:r>
      <w:r w:rsidR="00895EA6" w:rsidRPr="00A115F7">
        <w:rPr>
          <w:rFonts w:ascii="Times New Roman" w:hAnsi="Times New Roman" w:cs="Times New Roman"/>
          <w:sz w:val="24"/>
          <w:szCs w:val="24"/>
        </w:rPr>
        <w:t>.</w:t>
      </w:r>
    </w:p>
    <w:p w14:paraId="0452B468" w14:textId="033DACB1" w:rsidR="00895EA6" w:rsidRPr="00A115F7" w:rsidRDefault="00895EA6" w:rsidP="0012096B">
      <w:pPr>
        <w:spacing w:line="276" w:lineRule="auto"/>
        <w:jc w:val="both"/>
        <w:rPr>
          <w:rFonts w:ascii="Times New Roman" w:hAnsi="Times New Roman" w:cs="Times New Roman"/>
          <w:sz w:val="24"/>
          <w:szCs w:val="24"/>
        </w:rPr>
      </w:pPr>
      <w:r w:rsidRPr="00A115F7">
        <w:rPr>
          <w:rFonts w:ascii="Times New Roman" w:hAnsi="Times New Roman" w:cs="Times New Roman"/>
          <w:sz w:val="24"/>
          <w:szCs w:val="24"/>
        </w:rPr>
        <w:t xml:space="preserve">Развитие технологии </w:t>
      </w:r>
      <w:proofErr w:type="spellStart"/>
      <w:r w:rsidRPr="00A115F7">
        <w:rPr>
          <w:rFonts w:ascii="Times New Roman" w:hAnsi="Times New Roman" w:cs="Times New Roman"/>
          <w:sz w:val="24"/>
          <w:szCs w:val="24"/>
        </w:rPr>
        <w:t>грид</w:t>
      </w:r>
      <w:proofErr w:type="spellEnd"/>
      <w:r w:rsidRPr="00A115F7">
        <w:rPr>
          <w:rFonts w:ascii="Times New Roman" w:hAnsi="Times New Roman" w:cs="Times New Roman"/>
          <w:sz w:val="24"/>
          <w:szCs w:val="24"/>
        </w:rPr>
        <w:t xml:space="preserve"> обусловлено следующими предпосылками:</w:t>
      </w:r>
    </w:p>
    <w:p w14:paraId="7016B76C" w14:textId="5DA9B706" w:rsidR="00895EA6" w:rsidRPr="00A115F7" w:rsidRDefault="00895EA6" w:rsidP="0012096B">
      <w:pPr>
        <w:pStyle w:val="a4"/>
        <w:numPr>
          <w:ilvl w:val="0"/>
          <w:numId w:val="4"/>
        </w:numPr>
        <w:spacing w:line="276" w:lineRule="auto"/>
        <w:jc w:val="both"/>
        <w:rPr>
          <w:rFonts w:ascii="Times New Roman" w:hAnsi="Times New Roman" w:cs="Times New Roman"/>
          <w:sz w:val="24"/>
          <w:szCs w:val="24"/>
        </w:rPr>
      </w:pPr>
      <w:r w:rsidRPr="00A115F7">
        <w:rPr>
          <w:rFonts w:ascii="Times New Roman" w:hAnsi="Times New Roman" w:cs="Times New Roman"/>
          <w:sz w:val="24"/>
          <w:szCs w:val="24"/>
        </w:rPr>
        <w:t>необходимость решения сложных учебных, научных, производственных, инженерных и бизнес-задач</w:t>
      </w:r>
    </w:p>
    <w:p w14:paraId="5D9F3CC2" w14:textId="151D76DD" w:rsidR="00895EA6" w:rsidRPr="00A115F7" w:rsidRDefault="004A21D6" w:rsidP="0012096B">
      <w:pPr>
        <w:pStyle w:val="a4"/>
        <w:numPr>
          <w:ilvl w:val="0"/>
          <w:numId w:val="4"/>
        </w:numPr>
        <w:spacing w:line="276" w:lineRule="auto"/>
        <w:jc w:val="both"/>
        <w:rPr>
          <w:rFonts w:ascii="Times New Roman" w:hAnsi="Times New Roman" w:cs="Times New Roman"/>
          <w:sz w:val="24"/>
          <w:szCs w:val="24"/>
        </w:rPr>
      </w:pPr>
      <w:r w:rsidRPr="00A115F7">
        <w:rPr>
          <w:rFonts w:ascii="Times New Roman" w:hAnsi="Times New Roman" w:cs="Times New Roman"/>
          <w:sz w:val="24"/>
          <w:szCs w:val="24"/>
        </w:rPr>
        <w:t>наличием во многих организациях вычислительных ресурсов: суперкомпьютеров или объединенных в кластеры персональных компью</w:t>
      </w:r>
      <w:r w:rsidR="005F02F0" w:rsidRPr="00A115F7">
        <w:rPr>
          <w:rFonts w:ascii="Times New Roman" w:hAnsi="Times New Roman" w:cs="Times New Roman"/>
          <w:sz w:val="24"/>
          <w:szCs w:val="24"/>
        </w:rPr>
        <w:t>те</w:t>
      </w:r>
      <w:r w:rsidRPr="00A115F7">
        <w:rPr>
          <w:rFonts w:ascii="Times New Roman" w:hAnsi="Times New Roman" w:cs="Times New Roman"/>
          <w:sz w:val="24"/>
          <w:szCs w:val="24"/>
        </w:rPr>
        <w:t>ров.</w:t>
      </w:r>
    </w:p>
    <w:p w14:paraId="5DCD1F23" w14:textId="5B5070BE" w:rsidR="00DA7C9C" w:rsidRPr="00A115F7" w:rsidRDefault="00107F59" w:rsidP="0012096B">
      <w:pPr>
        <w:spacing w:line="276" w:lineRule="auto"/>
        <w:jc w:val="both"/>
        <w:rPr>
          <w:rFonts w:ascii="Times New Roman" w:hAnsi="Times New Roman" w:cs="Times New Roman"/>
          <w:sz w:val="24"/>
          <w:szCs w:val="24"/>
        </w:rPr>
      </w:pPr>
      <w:r w:rsidRPr="00A115F7">
        <w:rPr>
          <w:rFonts w:ascii="Times New Roman" w:hAnsi="Times New Roman" w:cs="Times New Roman"/>
          <w:sz w:val="24"/>
          <w:szCs w:val="24"/>
        </w:rPr>
        <w:t xml:space="preserve">Идея </w:t>
      </w:r>
      <w:proofErr w:type="spellStart"/>
      <w:r w:rsidRPr="00A115F7">
        <w:rPr>
          <w:rFonts w:ascii="Times New Roman" w:hAnsi="Times New Roman" w:cs="Times New Roman"/>
          <w:sz w:val="24"/>
          <w:szCs w:val="24"/>
        </w:rPr>
        <w:t>грид</w:t>
      </w:r>
      <w:proofErr w:type="spellEnd"/>
      <w:r w:rsidRPr="00A115F7">
        <w:rPr>
          <w:rFonts w:ascii="Times New Roman" w:hAnsi="Times New Roman" w:cs="Times New Roman"/>
          <w:sz w:val="24"/>
          <w:szCs w:val="24"/>
        </w:rPr>
        <w:t xml:space="preserve">-вычислений возникла вместе с распространением персональных компьютеров, развитием интернета и технологий пакетной передачи данных на основе оптического волокна, а также технологий локальных сетей. </w:t>
      </w:r>
    </w:p>
    <w:p w14:paraId="3802143F" w14:textId="3B508218" w:rsidR="00DA7C9C" w:rsidRPr="00A115F7" w:rsidRDefault="00107F59" w:rsidP="0012096B">
      <w:pPr>
        <w:spacing w:line="276" w:lineRule="auto"/>
        <w:jc w:val="both"/>
        <w:rPr>
          <w:rFonts w:ascii="Times New Roman" w:hAnsi="Times New Roman" w:cs="Times New Roman"/>
          <w:color w:val="202122"/>
          <w:sz w:val="24"/>
          <w:szCs w:val="24"/>
          <w:shd w:val="clear" w:color="auto" w:fill="FFFFFF"/>
        </w:rPr>
      </w:pPr>
      <w:r w:rsidRPr="00A115F7">
        <w:rPr>
          <w:rFonts w:ascii="Times New Roman" w:hAnsi="Times New Roman" w:cs="Times New Roman"/>
          <w:color w:val="202122"/>
          <w:sz w:val="24"/>
          <w:szCs w:val="24"/>
          <w:shd w:val="clear" w:color="auto" w:fill="FFFFFF"/>
        </w:rPr>
        <w:t>Полоса пропускания коммуникационных средств стала достаточной, чтобы при необходимости привлечь ресурсы другого компьютера. Учитывая, что множество подключённых к глобальной сети компьютеров большую часть рабочего времени простаивает и располагает большими ресурсами, чем необходимо для решения их повседневных задач, возникает возможность применить их неиспользуемые ресурсы в другом месте.</w:t>
      </w:r>
    </w:p>
    <w:p w14:paraId="05CCFDA4" w14:textId="7FB78CF6" w:rsidR="00DA7C9C" w:rsidRPr="00A115F7" w:rsidRDefault="000627BE" w:rsidP="0012096B">
      <w:pPr>
        <w:spacing w:line="276" w:lineRule="auto"/>
        <w:jc w:val="both"/>
        <w:rPr>
          <w:rFonts w:ascii="Times New Roman" w:hAnsi="Times New Roman" w:cs="Times New Roman"/>
          <w:color w:val="202122"/>
          <w:sz w:val="24"/>
          <w:szCs w:val="24"/>
          <w:shd w:val="clear" w:color="auto" w:fill="FFFFFF"/>
        </w:rPr>
      </w:pPr>
      <w:r w:rsidRPr="00A115F7">
        <w:rPr>
          <w:rFonts w:ascii="Times New Roman" w:hAnsi="Times New Roman" w:cs="Times New Roman"/>
          <w:color w:val="202122"/>
          <w:sz w:val="24"/>
          <w:szCs w:val="24"/>
          <w:shd w:val="clear" w:color="auto" w:fill="FFFFFF"/>
        </w:rPr>
        <w:t xml:space="preserve">Концепция </w:t>
      </w:r>
      <w:proofErr w:type="spellStart"/>
      <w:r w:rsidRPr="00A115F7">
        <w:rPr>
          <w:rFonts w:ascii="Times New Roman" w:hAnsi="Times New Roman" w:cs="Times New Roman"/>
          <w:color w:val="202122"/>
          <w:sz w:val="24"/>
          <w:szCs w:val="24"/>
          <w:shd w:val="clear" w:color="auto" w:fill="FFFFFF"/>
        </w:rPr>
        <w:t>грид</w:t>
      </w:r>
      <w:proofErr w:type="spellEnd"/>
      <w:r w:rsidRPr="00A115F7">
        <w:rPr>
          <w:rFonts w:ascii="Times New Roman" w:hAnsi="Times New Roman" w:cs="Times New Roman"/>
          <w:color w:val="202122"/>
          <w:sz w:val="24"/>
          <w:szCs w:val="24"/>
          <w:shd w:val="clear" w:color="auto" w:fill="FFFFFF"/>
        </w:rPr>
        <w:t>:</w:t>
      </w:r>
    </w:p>
    <w:p w14:paraId="3FA7A8C9" w14:textId="18FE6D9C" w:rsidR="000627BE" w:rsidRPr="00A115F7" w:rsidRDefault="000627BE" w:rsidP="0012096B">
      <w:pPr>
        <w:spacing w:line="276" w:lineRule="auto"/>
        <w:jc w:val="both"/>
        <w:rPr>
          <w:rFonts w:ascii="Times New Roman" w:hAnsi="Times New Roman" w:cs="Times New Roman"/>
          <w:color w:val="202122"/>
          <w:sz w:val="24"/>
          <w:szCs w:val="24"/>
          <w:shd w:val="clear" w:color="auto" w:fill="FFFFFF"/>
        </w:rPr>
      </w:pPr>
      <w:r w:rsidRPr="00A115F7">
        <w:rPr>
          <w:rFonts w:ascii="Times New Roman" w:hAnsi="Times New Roman" w:cs="Times New Roman"/>
          <w:color w:val="202122"/>
          <w:sz w:val="24"/>
          <w:szCs w:val="24"/>
          <w:shd w:val="clear" w:color="auto" w:fill="FFFFFF"/>
        </w:rPr>
        <w:t>Гибкое, защищенное, координированное пользование вычислительными ресурсами между различными динамическими группами пользователей и организаций</w:t>
      </w:r>
    </w:p>
    <w:p w14:paraId="04D6CC78" w14:textId="3F6ECFF1" w:rsidR="000627BE" w:rsidRPr="00A115F7" w:rsidRDefault="000627BE" w:rsidP="0012096B">
      <w:pPr>
        <w:spacing w:line="276" w:lineRule="auto"/>
        <w:jc w:val="both"/>
        <w:rPr>
          <w:rFonts w:ascii="Times New Roman" w:hAnsi="Times New Roman" w:cs="Times New Roman"/>
          <w:color w:val="202122"/>
          <w:sz w:val="24"/>
          <w:szCs w:val="24"/>
          <w:shd w:val="clear" w:color="auto" w:fill="FFFFFF"/>
        </w:rPr>
      </w:pPr>
    </w:p>
    <w:p w14:paraId="192C1ACF" w14:textId="77777777" w:rsidR="000627BE" w:rsidRPr="00A115F7" w:rsidRDefault="000627BE" w:rsidP="0012096B">
      <w:pPr>
        <w:spacing w:line="276" w:lineRule="auto"/>
        <w:jc w:val="both"/>
        <w:rPr>
          <w:rFonts w:ascii="Times New Roman" w:hAnsi="Times New Roman" w:cs="Times New Roman"/>
          <w:color w:val="202122"/>
          <w:sz w:val="24"/>
          <w:szCs w:val="24"/>
          <w:shd w:val="clear" w:color="auto" w:fill="FFFFFF"/>
        </w:rPr>
      </w:pPr>
    </w:p>
    <w:p w14:paraId="4AD6BB50" w14:textId="2557C5D2" w:rsidR="00895EA6" w:rsidRPr="00A115F7" w:rsidRDefault="00895EA6" w:rsidP="0012096B">
      <w:pPr>
        <w:spacing w:line="276" w:lineRule="auto"/>
        <w:jc w:val="both"/>
        <w:rPr>
          <w:rFonts w:ascii="Times New Roman" w:hAnsi="Times New Roman" w:cs="Times New Roman"/>
          <w:b/>
          <w:bCs/>
          <w:color w:val="202122"/>
          <w:sz w:val="24"/>
          <w:szCs w:val="24"/>
          <w:shd w:val="clear" w:color="auto" w:fill="FFFFFF"/>
        </w:rPr>
      </w:pPr>
      <w:r w:rsidRPr="00A115F7">
        <w:rPr>
          <w:rFonts w:ascii="Times New Roman" w:hAnsi="Times New Roman" w:cs="Times New Roman"/>
          <w:b/>
          <w:bCs/>
          <w:color w:val="202122"/>
          <w:sz w:val="24"/>
          <w:szCs w:val="24"/>
          <w:shd w:val="clear" w:color="auto" w:fill="FFFFFF"/>
        </w:rPr>
        <w:t>Архитектура</w:t>
      </w:r>
    </w:p>
    <w:p w14:paraId="28F90E16" w14:textId="4DFFE7B2" w:rsidR="00DA7C9C" w:rsidRPr="00A115F7" w:rsidRDefault="00895EA6" w:rsidP="0012096B">
      <w:pPr>
        <w:spacing w:line="276" w:lineRule="auto"/>
        <w:jc w:val="both"/>
        <w:rPr>
          <w:rFonts w:ascii="Times New Roman" w:hAnsi="Times New Roman" w:cs="Times New Roman"/>
          <w:color w:val="202122"/>
          <w:sz w:val="24"/>
          <w:szCs w:val="24"/>
          <w:shd w:val="clear" w:color="auto" w:fill="FFFFFF"/>
        </w:rPr>
      </w:pPr>
      <w:r w:rsidRPr="00A115F7">
        <w:rPr>
          <w:rFonts w:ascii="Times New Roman" w:hAnsi="Times New Roman" w:cs="Times New Roman"/>
          <w:color w:val="000000"/>
          <w:sz w:val="24"/>
          <w:szCs w:val="24"/>
          <w:shd w:val="clear" w:color="auto" w:fill="FFFFFF"/>
        </w:rPr>
        <w:t xml:space="preserve">Архитектура GRID представляет собой совокупность взаимодействующих протоколов, сервисов и интерфейсов, определяющих базовые механизмы, посредством которых пользователи устанавливают соединения с GRID и совместно используют вычислительные ресурсы для решения различного рода задач. Архитектура протоколов GRID разделена на уровни, компоненты каждого из </w:t>
      </w:r>
      <w:r w:rsidR="00D25039" w:rsidRPr="00A115F7">
        <w:rPr>
          <w:rFonts w:ascii="Times New Roman" w:hAnsi="Times New Roman" w:cs="Times New Roman"/>
          <w:color w:val="000000"/>
          <w:sz w:val="24"/>
          <w:szCs w:val="24"/>
          <w:shd w:val="clear" w:color="auto" w:fill="FFFFFF"/>
        </w:rPr>
        <w:t>которых</w:t>
      </w:r>
      <w:r w:rsidRPr="00A115F7">
        <w:rPr>
          <w:rFonts w:ascii="Times New Roman" w:hAnsi="Times New Roman" w:cs="Times New Roman"/>
          <w:color w:val="000000"/>
          <w:sz w:val="24"/>
          <w:szCs w:val="24"/>
          <w:shd w:val="clear" w:color="auto" w:fill="FFFFFF"/>
        </w:rPr>
        <w:t xml:space="preserve"> могут использовать возможности компонент любого из нижерасположенных уровней. В целом эта архитектура задает требования для основных компонент технологии (протоколов, сервисов, прикладных интерфейсов и средств разработки ПО), не предоставляя строгий набор спецификаций, оставляя возможность их развития в рамках принятой концепции.</w:t>
      </w:r>
    </w:p>
    <w:p w14:paraId="4F50CFBE" w14:textId="6A3E9E70" w:rsidR="00DA7C9C" w:rsidRPr="00A115F7" w:rsidRDefault="00DA7C9C" w:rsidP="0012096B">
      <w:pPr>
        <w:spacing w:line="276" w:lineRule="auto"/>
        <w:jc w:val="both"/>
        <w:rPr>
          <w:rFonts w:ascii="Times New Roman" w:hAnsi="Times New Roman" w:cs="Times New Roman"/>
          <w:color w:val="202122"/>
          <w:sz w:val="24"/>
          <w:szCs w:val="24"/>
          <w:shd w:val="clear" w:color="auto" w:fill="FFFFFF"/>
        </w:rPr>
      </w:pPr>
    </w:p>
    <w:p w14:paraId="7D5419FB" w14:textId="40696F93" w:rsidR="00DA7C9C" w:rsidRPr="00A115F7" w:rsidRDefault="00AC11AE" w:rsidP="0012096B">
      <w:pPr>
        <w:spacing w:line="276" w:lineRule="auto"/>
        <w:jc w:val="both"/>
        <w:rPr>
          <w:rFonts w:ascii="Times New Roman" w:eastAsia="Times New Roman" w:hAnsi="Times New Roman" w:cs="Times New Roman"/>
          <w:color w:val="000000"/>
          <w:sz w:val="24"/>
          <w:szCs w:val="24"/>
          <w:lang w:eastAsia="ru-RU"/>
        </w:rPr>
      </w:pPr>
      <w:r w:rsidRPr="00A115F7">
        <w:rPr>
          <w:rFonts w:ascii="Times New Roman" w:hAnsi="Times New Roman" w:cs="Times New Roman"/>
          <w:b/>
          <w:bCs/>
          <w:sz w:val="24"/>
          <w:szCs w:val="24"/>
        </w:rPr>
        <w:t>Базовый уровень</w:t>
      </w:r>
      <w:r w:rsidRPr="00A115F7">
        <w:rPr>
          <w:rFonts w:ascii="Times New Roman" w:hAnsi="Times New Roman" w:cs="Times New Roman"/>
          <w:sz w:val="24"/>
          <w:szCs w:val="24"/>
        </w:rPr>
        <w:t xml:space="preserve"> (</w:t>
      </w:r>
      <w:proofErr w:type="spellStart"/>
      <w:r w:rsidRPr="00A115F7">
        <w:rPr>
          <w:rFonts w:ascii="Times New Roman" w:hAnsi="Times New Roman" w:cs="Times New Roman"/>
          <w:sz w:val="24"/>
          <w:szCs w:val="24"/>
        </w:rPr>
        <w:t>Fabric</w:t>
      </w:r>
      <w:proofErr w:type="spellEnd"/>
      <w:r w:rsidRPr="00A115F7">
        <w:rPr>
          <w:rFonts w:ascii="Times New Roman" w:hAnsi="Times New Roman" w:cs="Times New Roman"/>
          <w:sz w:val="24"/>
          <w:szCs w:val="24"/>
        </w:rPr>
        <w:t xml:space="preserve"> </w:t>
      </w:r>
      <w:proofErr w:type="spellStart"/>
      <w:r w:rsidRPr="00A115F7">
        <w:rPr>
          <w:rFonts w:ascii="Times New Roman" w:hAnsi="Times New Roman" w:cs="Times New Roman"/>
          <w:sz w:val="24"/>
          <w:szCs w:val="24"/>
        </w:rPr>
        <w:t>Layer</w:t>
      </w:r>
      <w:proofErr w:type="spellEnd"/>
      <w:r w:rsidRPr="00A115F7">
        <w:rPr>
          <w:rFonts w:ascii="Times New Roman" w:hAnsi="Times New Roman" w:cs="Times New Roman"/>
          <w:sz w:val="24"/>
          <w:szCs w:val="24"/>
        </w:rPr>
        <w:t xml:space="preserve">) описывает службы, непосредственно работающие с ресурсами. Ресурс является одним из основных понятий архитектуры </w:t>
      </w:r>
      <w:proofErr w:type="spellStart"/>
      <w:r w:rsidRPr="00A115F7">
        <w:rPr>
          <w:rFonts w:ascii="Times New Roman" w:hAnsi="Times New Roman" w:cs="Times New Roman"/>
          <w:sz w:val="24"/>
          <w:szCs w:val="24"/>
        </w:rPr>
        <w:t>Грид</w:t>
      </w:r>
      <w:proofErr w:type="spellEnd"/>
      <w:r w:rsidRPr="00A115F7">
        <w:rPr>
          <w:rFonts w:ascii="Times New Roman" w:hAnsi="Times New Roman" w:cs="Times New Roman"/>
          <w:sz w:val="24"/>
          <w:szCs w:val="24"/>
        </w:rPr>
        <w:t>.</w:t>
      </w:r>
      <w:r w:rsidR="000E2C45" w:rsidRPr="00A115F7">
        <w:rPr>
          <w:rFonts w:ascii="Times New Roman" w:hAnsi="Times New Roman" w:cs="Times New Roman"/>
          <w:sz w:val="24"/>
          <w:szCs w:val="24"/>
        </w:rPr>
        <w:t xml:space="preserve"> </w:t>
      </w:r>
      <w:r w:rsidR="000E2C45" w:rsidRPr="00A115F7">
        <w:rPr>
          <w:rFonts w:ascii="Times New Roman" w:eastAsia="Times New Roman" w:hAnsi="Times New Roman" w:cs="Times New Roman"/>
          <w:color w:val="000000"/>
          <w:sz w:val="24"/>
          <w:szCs w:val="24"/>
          <w:lang w:eastAsia="ru-RU"/>
        </w:rPr>
        <w:t>Ресурсы могут быть весьма разнообразными, однако можно выделить несколько основных типов:</w:t>
      </w:r>
    </w:p>
    <w:p w14:paraId="27EA1EE3" w14:textId="7E663611" w:rsidR="000E2C45" w:rsidRPr="00A115F7" w:rsidRDefault="000E2C45" w:rsidP="0012096B">
      <w:pPr>
        <w:pStyle w:val="a4"/>
        <w:numPr>
          <w:ilvl w:val="0"/>
          <w:numId w:val="8"/>
        </w:numPr>
        <w:spacing w:after="0" w:line="276" w:lineRule="auto"/>
        <w:jc w:val="both"/>
        <w:rPr>
          <w:rFonts w:ascii="Times New Roman" w:eastAsia="Times New Roman" w:hAnsi="Times New Roman" w:cs="Times New Roman"/>
          <w:color w:val="000000"/>
          <w:sz w:val="24"/>
          <w:szCs w:val="24"/>
          <w:lang w:eastAsia="ru-RU"/>
        </w:rPr>
      </w:pPr>
      <w:r w:rsidRPr="00A115F7">
        <w:rPr>
          <w:rFonts w:ascii="Times New Roman" w:eastAsia="Times New Roman" w:hAnsi="Times New Roman" w:cs="Times New Roman"/>
          <w:color w:val="000000"/>
          <w:sz w:val="24"/>
          <w:szCs w:val="24"/>
          <w:lang w:eastAsia="ru-RU"/>
        </w:rPr>
        <w:lastRenderedPageBreak/>
        <w:t>Вычислительные ресурсы</w:t>
      </w:r>
    </w:p>
    <w:p w14:paraId="790BCC25" w14:textId="4E486AE8" w:rsidR="000E2C45" w:rsidRPr="00A115F7" w:rsidRDefault="000E2C45" w:rsidP="0012096B">
      <w:pPr>
        <w:pStyle w:val="a4"/>
        <w:numPr>
          <w:ilvl w:val="0"/>
          <w:numId w:val="8"/>
        </w:numPr>
        <w:spacing w:after="0" w:line="276" w:lineRule="auto"/>
        <w:jc w:val="both"/>
        <w:rPr>
          <w:rFonts w:ascii="Times New Roman" w:eastAsia="Times New Roman" w:hAnsi="Times New Roman" w:cs="Times New Roman"/>
          <w:color w:val="000000"/>
          <w:sz w:val="24"/>
          <w:szCs w:val="24"/>
          <w:lang w:eastAsia="ru-RU"/>
        </w:rPr>
      </w:pPr>
      <w:r w:rsidRPr="00A115F7">
        <w:rPr>
          <w:rFonts w:ascii="Times New Roman" w:eastAsia="Times New Roman" w:hAnsi="Times New Roman" w:cs="Times New Roman"/>
          <w:color w:val="000000"/>
          <w:sz w:val="24"/>
          <w:szCs w:val="24"/>
          <w:lang w:eastAsia="ru-RU"/>
        </w:rPr>
        <w:t xml:space="preserve">Ресурсы </w:t>
      </w:r>
      <w:r w:rsidR="00E913B2" w:rsidRPr="00A115F7">
        <w:rPr>
          <w:rFonts w:ascii="Times New Roman" w:eastAsia="Times New Roman" w:hAnsi="Times New Roman" w:cs="Times New Roman"/>
          <w:color w:val="000000"/>
          <w:sz w:val="24"/>
          <w:szCs w:val="24"/>
          <w:lang w:eastAsia="ru-RU"/>
        </w:rPr>
        <w:t>памяти</w:t>
      </w:r>
    </w:p>
    <w:p w14:paraId="6E4C60AE" w14:textId="3BE59BC3" w:rsidR="00E913B2" w:rsidRPr="00A115F7" w:rsidRDefault="00E913B2" w:rsidP="0012096B">
      <w:pPr>
        <w:pStyle w:val="a4"/>
        <w:numPr>
          <w:ilvl w:val="0"/>
          <w:numId w:val="8"/>
        </w:numPr>
        <w:spacing w:after="0" w:line="276" w:lineRule="auto"/>
        <w:jc w:val="both"/>
        <w:rPr>
          <w:rFonts w:ascii="Times New Roman" w:eastAsia="Times New Roman" w:hAnsi="Times New Roman" w:cs="Times New Roman"/>
          <w:color w:val="000000"/>
          <w:sz w:val="24"/>
          <w:szCs w:val="24"/>
          <w:lang w:eastAsia="ru-RU"/>
        </w:rPr>
      </w:pPr>
      <w:r w:rsidRPr="00A115F7">
        <w:rPr>
          <w:rFonts w:ascii="Times New Roman" w:eastAsia="Times New Roman" w:hAnsi="Times New Roman" w:cs="Times New Roman"/>
          <w:color w:val="000000"/>
          <w:sz w:val="24"/>
          <w:szCs w:val="24"/>
          <w:lang w:eastAsia="ru-RU"/>
        </w:rPr>
        <w:t>Информационные ресурсы и каталоги</w:t>
      </w:r>
    </w:p>
    <w:p w14:paraId="2378613C" w14:textId="0F986CA0" w:rsidR="000E2C45" w:rsidRPr="00A115F7" w:rsidRDefault="000E2C45" w:rsidP="0012096B">
      <w:pPr>
        <w:pStyle w:val="a4"/>
        <w:numPr>
          <w:ilvl w:val="0"/>
          <w:numId w:val="8"/>
        </w:numPr>
        <w:spacing w:after="0" w:line="276" w:lineRule="auto"/>
        <w:jc w:val="both"/>
        <w:rPr>
          <w:rFonts w:ascii="Times New Roman" w:eastAsia="Times New Roman" w:hAnsi="Times New Roman" w:cs="Times New Roman"/>
          <w:color w:val="000000"/>
          <w:sz w:val="24"/>
          <w:szCs w:val="24"/>
          <w:lang w:eastAsia="ru-RU"/>
        </w:rPr>
      </w:pPr>
      <w:r w:rsidRPr="00A115F7">
        <w:rPr>
          <w:rFonts w:ascii="Times New Roman" w:eastAsia="Times New Roman" w:hAnsi="Times New Roman" w:cs="Times New Roman"/>
          <w:color w:val="000000"/>
          <w:sz w:val="24"/>
          <w:szCs w:val="24"/>
          <w:lang w:eastAsia="ru-RU"/>
        </w:rPr>
        <w:t>Сетевые ресурсы</w:t>
      </w:r>
    </w:p>
    <w:p w14:paraId="719BA60E" w14:textId="496055D4" w:rsidR="00DA7C9C" w:rsidRPr="00A115F7" w:rsidRDefault="00DA7C9C" w:rsidP="0012096B">
      <w:pPr>
        <w:spacing w:line="276" w:lineRule="auto"/>
        <w:jc w:val="both"/>
        <w:rPr>
          <w:rFonts w:ascii="Times New Roman" w:hAnsi="Times New Roman" w:cs="Times New Roman"/>
          <w:sz w:val="24"/>
          <w:szCs w:val="24"/>
        </w:rPr>
      </w:pPr>
    </w:p>
    <w:p w14:paraId="7A051418" w14:textId="27D800C1" w:rsidR="007836C6" w:rsidRPr="00A115F7" w:rsidRDefault="007836C6" w:rsidP="0012096B">
      <w:pPr>
        <w:pStyle w:val="a5"/>
        <w:shd w:val="clear" w:color="auto" w:fill="FFFFFF"/>
        <w:jc w:val="both"/>
        <w:rPr>
          <w:color w:val="000000"/>
        </w:rPr>
      </w:pPr>
      <w:r w:rsidRPr="00A115F7">
        <w:rPr>
          <w:rStyle w:val="a6"/>
          <w:i/>
          <w:iCs/>
          <w:color w:val="000000"/>
        </w:rPr>
        <w:t>Вычислительные ресурсы</w:t>
      </w:r>
      <w:r w:rsidRPr="00A115F7">
        <w:rPr>
          <w:color w:val="000000"/>
        </w:rPr>
        <w:t xml:space="preserve"> предоставляют пользователю GRID (точнее говоря, задаче пользователя) процессорные мощности. Вычислительными ресурсами могут быть как кластеры, так и отдельные рабочие станции. При всем разнообразии архитектур любая вычислительная система может рассматриваться как потенциальный вычислительный ресурс GRID. Необходимым условием для этого является наличие специального программного обеспечения, называемого ПО промежуточного уровня, реализующего стандартный внешний интерфейс с ресурсом и позволяющего сделать ресурс доступным для GRID-системы. </w:t>
      </w:r>
    </w:p>
    <w:p w14:paraId="2FE0E444" w14:textId="4B3A3879" w:rsidR="007836C6" w:rsidRPr="00A115F7" w:rsidRDefault="007836C6" w:rsidP="0012096B">
      <w:pPr>
        <w:pStyle w:val="a5"/>
        <w:shd w:val="clear" w:color="auto" w:fill="FFFFFF"/>
        <w:jc w:val="both"/>
        <w:rPr>
          <w:color w:val="000000"/>
        </w:rPr>
      </w:pPr>
      <w:r w:rsidRPr="00A115F7">
        <w:rPr>
          <w:rStyle w:val="a6"/>
          <w:i/>
          <w:iCs/>
          <w:color w:val="000000"/>
        </w:rPr>
        <w:t>Ресурсы памяти</w:t>
      </w:r>
      <w:r w:rsidRPr="00A115F7">
        <w:rPr>
          <w:color w:val="000000"/>
        </w:rPr>
        <w:t> представляют собой пространство для хранения данных. Для доступа к ресурсам памяти также используется программное обеспечение промежуточного уровня, реализующее унифицированный интерфейс управления и передачи данных. Как и в случае вычислительных ресурсов, физическая архитектура ресурса памяти не принципиальна для GRID, будь то жесткий диск на рабочей станции или система массового хранения данных на сотни терабайт. Основной характеристикой ресурса памяти является его объем.</w:t>
      </w:r>
    </w:p>
    <w:p w14:paraId="13954CE8" w14:textId="53466BEE" w:rsidR="00E913B2" w:rsidRPr="00A115F7" w:rsidRDefault="00E913B2" w:rsidP="0012096B">
      <w:pPr>
        <w:pStyle w:val="a5"/>
        <w:shd w:val="clear" w:color="auto" w:fill="FFFFFF"/>
        <w:jc w:val="both"/>
        <w:rPr>
          <w:color w:val="000000"/>
        </w:rPr>
      </w:pPr>
      <w:r w:rsidRPr="00A115F7">
        <w:rPr>
          <w:b/>
          <w:bCs/>
          <w:i/>
          <w:iCs/>
          <w:color w:val="000000"/>
        </w:rPr>
        <w:t>Информационные ресурсы и каталоги</w:t>
      </w:r>
      <w:r w:rsidRPr="00A115F7">
        <w:rPr>
          <w:color w:val="000000"/>
        </w:rPr>
        <w:t xml:space="preserve"> являются особым видом ресурсов памяти. Они служат для хранения и предоставления метаданных и информации о других ресурсах GRID. Информационные ресурсы позволяют структурированно хранить огромный объем информации о текущем состоянии GRID и эффективно выполнять задачи поиска.</w:t>
      </w:r>
    </w:p>
    <w:p w14:paraId="0C8237A6" w14:textId="04394E99" w:rsidR="00F96BCC" w:rsidRPr="00A115F7" w:rsidRDefault="007836C6" w:rsidP="0012096B">
      <w:pPr>
        <w:pStyle w:val="a5"/>
        <w:shd w:val="clear" w:color="auto" w:fill="FFFFFF"/>
        <w:jc w:val="both"/>
        <w:rPr>
          <w:color w:val="000000"/>
        </w:rPr>
      </w:pPr>
      <w:r w:rsidRPr="00A115F7">
        <w:rPr>
          <w:rStyle w:val="a6"/>
          <w:i/>
          <w:iCs/>
          <w:color w:val="000000"/>
        </w:rPr>
        <w:t>Сетевой ресурс</w:t>
      </w:r>
      <w:r w:rsidRPr="00A115F7">
        <w:rPr>
          <w:color w:val="000000"/>
        </w:rPr>
        <w:t> является связующим звеном между распределенными ресурсами GRID. Основной характеристикой сетевого ресурса является скорость передачи данных. Географически распределенные системы на основе рассматриваемой технологии способны объединять тысячи ресурсов разного типа, независимо от их географического положения.</w:t>
      </w:r>
    </w:p>
    <w:p w14:paraId="20A4508B" w14:textId="2B227E0F" w:rsidR="007650EB" w:rsidRPr="00A115F7" w:rsidRDefault="00F96BCC" w:rsidP="0012096B">
      <w:pPr>
        <w:pStyle w:val="a5"/>
        <w:shd w:val="clear" w:color="auto" w:fill="FFFFFF"/>
        <w:jc w:val="both"/>
        <w:rPr>
          <w:color w:val="000000"/>
          <w:shd w:val="clear" w:color="auto" w:fill="FFFFFF"/>
        </w:rPr>
      </w:pPr>
      <w:r w:rsidRPr="00A115F7">
        <w:rPr>
          <w:rStyle w:val="a7"/>
          <w:b/>
          <w:bCs/>
          <w:color w:val="000000"/>
          <w:shd w:val="clear" w:color="auto" w:fill="FFFFFF"/>
        </w:rPr>
        <w:t>Уровень связи (</w:t>
      </w:r>
      <w:proofErr w:type="spellStart"/>
      <w:r w:rsidRPr="00A115F7">
        <w:rPr>
          <w:rStyle w:val="a7"/>
          <w:b/>
          <w:bCs/>
          <w:color w:val="000000"/>
          <w:shd w:val="clear" w:color="auto" w:fill="FFFFFF"/>
        </w:rPr>
        <w:t>Connectivity</w:t>
      </w:r>
      <w:proofErr w:type="spellEnd"/>
      <w:r w:rsidRPr="00A115F7">
        <w:rPr>
          <w:rStyle w:val="a7"/>
          <w:b/>
          <w:bCs/>
          <w:color w:val="000000"/>
          <w:shd w:val="clear" w:color="auto" w:fill="FFFFFF"/>
        </w:rPr>
        <w:t xml:space="preserve"> </w:t>
      </w:r>
      <w:proofErr w:type="spellStart"/>
      <w:r w:rsidRPr="00A115F7">
        <w:rPr>
          <w:rStyle w:val="a7"/>
          <w:b/>
          <w:bCs/>
          <w:color w:val="000000"/>
          <w:shd w:val="clear" w:color="auto" w:fill="FFFFFF"/>
        </w:rPr>
        <w:t>Layer</w:t>
      </w:r>
      <w:proofErr w:type="spellEnd"/>
      <w:r w:rsidRPr="00A115F7">
        <w:rPr>
          <w:rStyle w:val="a7"/>
          <w:b/>
          <w:bCs/>
          <w:color w:val="000000"/>
          <w:shd w:val="clear" w:color="auto" w:fill="FFFFFF"/>
        </w:rPr>
        <w:t>)</w:t>
      </w:r>
      <w:r w:rsidRPr="00A115F7">
        <w:rPr>
          <w:color w:val="000000"/>
          <w:shd w:val="clear" w:color="auto" w:fill="FFFFFF"/>
        </w:rPr>
        <w:t> определяет коммуникационные протоколы и протоколы аутентификации. Коммуникационные протоколы обеспечивают обмен данными между компонентами базового уровня. Протоколы аутентификации, основываясь на коммуникационных протоколах, предоставляют криптографические механизмы для идентификации и проверки подлинности пользователей и ресурсов. Протоколы уровня связи должны обеспечивать надежный транспорт и маршрутизацию сообщений, а также присвоение имен объектам сети. Несмотря на существующие альтернативы, сейчас протоколы уровня связи в GRID предполагают использование только стека протоколов </w:t>
      </w:r>
      <w:r w:rsidRPr="00A115F7">
        <w:rPr>
          <w:shd w:val="clear" w:color="auto" w:fill="FFFFFF"/>
        </w:rPr>
        <w:t>TCP/IP</w:t>
      </w:r>
      <w:r w:rsidRPr="00A115F7">
        <w:rPr>
          <w:color w:val="000000"/>
          <w:shd w:val="clear" w:color="auto" w:fill="FFFFFF"/>
        </w:rPr>
        <w:t xml:space="preserve">, в частности: на сетевом уровне – IP и ICMP, транспортном уровне – TCP, UDP, на прикладном уровне – HTTP, FTP, DNS, RSVP. </w:t>
      </w:r>
    </w:p>
    <w:p w14:paraId="0A6D440F" w14:textId="61D7E7DF" w:rsidR="007650EB" w:rsidRPr="00A115F7" w:rsidRDefault="007650EB" w:rsidP="0012096B">
      <w:pPr>
        <w:jc w:val="both"/>
        <w:rPr>
          <w:rFonts w:ascii="Times New Roman" w:hAnsi="Times New Roman" w:cs="Times New Roman"/>
          <w:sz w:val="24"/>
          <w:szCs w:val="24"/>
        </w:rPr>
      </w:pPr>
      <w:r w:rsidRPr="00A115F7">
        <w:rPr>
          <w:rFonts w:ascii="Times New Roman" w:hAnsi="Times New Roman" w:cs="Times New Roman"/>
          <w:b/>
          <w:bCs/>
          <w:i/>
          <w:iCs/>
          <w:sz w:val="24"/>
          <w:szCs w:val="24"/>
        </w:rPr>
        <w:t>Ресурсный уровень</w:t>
      </w:r>
      <w:r w:rsidRPr="00A115F7">
        <w:rPr>
          <w:rFonts w:ascii="Times New Roman" w:hAnsi="Times New Roman" w:cs="Times New Roman"/>
          <w:sz w:val="24"/>
          <w:szCs w:val="24"/>
        </w:rPr>
        <w:t> с помощью коммуникационных и </w:t>
      </w:r>
      <w:proofErr w:type="spellStart"/>
      <w:r w:rsidRPr="00A115F7">
        <w:rPr>
          <w:rFonts w:ascii="Times New Roman" w:hAnsi="Times New Roman" w:cs="Times New Roman"/>
          <w:sz w:val="24"/>
          <w:szCs w:val="24"/>
        </w:rPr>
        <w:t>аутентификационных</w:t>
      </w:r>
      <w:proofErr w:type="spellEnd"/>
      <w:r w:rsidRPr="00A115F7">
        <w:rPr>
          <w:rFonts w:ascii="Times New Roman" w:hAnsi="Times New Roman" w:cs="Times New Roman"/>
          <w:sz w:val="24"/>
          <w:szCs w:val="24"/>
        </w:rPr>
        <w:t xml:space="preserve"> протоколов, входящих в нижележащий связывающий уровень, проводит согласование методов безопасности, инициализацию и мониторинг ресурсов, и управление ими. Для доступа к локальным ресурсам и дальнейшего управления ресурсный уровень вызывает соответствующие функции аппаратного уровня. Заметим, что протоколы ресурсного уровня предназначены исключительно для работы с локальными ресурсами, они не учитывают глобальное состояние системы. Этим занимается коллективный уровень, располагающийся выше. Ресурсный уровень включает два основных класса протоколов:</w:t>
      </w:r>
    </w:p>
    <w:p w14:paraId="1CD8A26F" w14:textId="77777777" w:rsidR="007650EB" w:rsidRPr="00A115F7" w:rsidRDefault="007650EB" w:rsidP="0012096B">
      <w:pPr>
        <w:pStyle w:val="a4"/>
        <w:numPr>
          <w:ilvl w:val="0"/>
          <w:numId w:val="11"/>
        </w:numPr>
        <w:jc w:val="both"/>
        <w:rPr>
          <w:rFonts w:ascii="Times New Roman" w:hAnsi="Times New Roman" w:cs="Times New Roman"/>
          <w:sz w:val="24"/>
          <w:szCs w:val="24"/>
        </w:rPr>
      </w:pPr>
      <w:r w:rsidRPr="00A115F7">
        <w:rPr>
          <w:rFonts w:ascii="Times New Roman" w:hAnsi="Times New Roman" w:cs="Times New Roman"/>
          <w:sz w:val="24"/>
          <w:szCs w:val="24"/>
        </w:rPr>
        <w:lastRenderedPageBreak/>
        <w:t>информационные протоколы, предназначенные для получения информации о структуре и состоянии ресурса, его конфигурации, текущей загрузке и политике (то есть, условиях) предоставления ресурсов (например, стоимости их использования);</w:t>
      </w:r>
    </w:p>
    <w:p w14:paraId="3DDC2B88" w14:textId="77777777" w:rsidR="007650EB" w:rsidRPr="00A115F7" w:rsidRDefault="007650EB" w:rsidP="0012096B">
      <w:pPr>
        <w:pStyle w:val="a4"/>
        <w:numPr>
          <w:ilvl w:val="0"/>
          <w:numId w:val="11"/>
        </w:numPr>
        <w:jc w:val="both"/>
        <w:rPr>
          <w:rFonts w:ascii="Times New Roman" w:hAnsi="Times New Roman" w:cs="Times New Roman"/>
          <w:sz w:val="24"/>
          <w:szCs w:val="24"/>
        </w:rPr>
      </w:pPr>
      <w:r w:rsidRPr="00A115F7">
        <w:rPr>
          <w:rFonts w:ascii="Times New Roman" w:hAnsi="Times New Roman" w:cs="Times New Roman"/>
          <w:sz w:val="24"/>
          <w:szCs w:val="24"/>
        </w:rPr>
        <w:t>протоколы управления, обеспечивающие согласованность доступа к разделяемому ресурсу и определяющие необходимые операции, которые ресурс должен выполнить (скажем, инициализация процесса или доступ к данным).</w:t>
      </w:r>
    </w:p>
    <w:p w14:paraId="14FAC967" w14:textId="5188DEB0" w:rsidR="007650EB" w:rsidRPr="00A115F7" w:rsidRDefault="003F7C2E" w:rsidP="0012096B">
      <w:pPr>
        <w:pStyle w:val="a5"/>
        <w:shd w:val="clear" w:color="auto" w:fill="FFFFFF"/>
        <w:jc w:val="both"/>
        <w:rPr>
          <w:b/>
          <w:bCs/>
          <w:i/>
          <w:iCs/>
          <w:color w:val="000000"/>
          <w:shd w:val="clear" w:color="auto" w:fill="FFFFFF"/>
        </w:rPr>
      </w:pPr>
      <w:r w:rsidRPr="00A115F7">
        <w:rPr>
          <w:b/>
          <w:bCs/>
          <w:i/>
          <w:iCs/>
          <w:color w:val="000000"/>
          <w:shd w:val="clear" w:color="auto" w:fill="FFFFFF"/>
        </w:rPr>
        <w:t>Коллективный уровень</w:t>
      </w:r>
    </w:p>
    <w:p w14:paraId="0AD3F2E3" w14:textId="6DD21C64" w:rsidR="003F7C2E" w:rsidRPr="00A115F7" w:rsidRDefault="003F7C2E" w:rsidP="0012096B">
      <w:pPr>
        <w:jc w:val="both"/>
        <w:rPr>
          <w:rFonts w:ascii="Times New Roman" w:hAnsi="Times New Roman" w:cs="Times New Roman"/>
          <w:sz w:val="24"/>
          <w:szCs w:val="24"/>
        </w:rPr>
      </w:pPr>
      <w:r w:rsidRPr="00A115F7">
        <w:rPr>
          <w:rFonts w:ascii="Times New Roman" w:hAnsi="Times New Roman" w:cs="Times New Roman"/>
          <w:sz w:val="24"/>
          <w:szCs w:val="24"/>
        </w:rPr>
        <w:t>Протоколы коллективного уровня отвечают за взаимодействие всех элементов пула ресурсов, что и отражено в самом названии. В качестве примера глобальных функций и сервисов, реализуемых протоколами этого уровня, можно назвать службу каталогов, распределение ресурсов, планирование и брокерские услуги, службы мониторинга, диагностики, репликации данных, коллективной авторизации.</w:t>
      </w:r>
    </w:p>
    <w:p w14:paraId="60A9DD93" w14:textId="77777777" w:rsidR="005149F2" w:rsidRPr="00A115F7" w:rsidRDefault="005149F2" w:rsidP="0012096B">
      <w:pPr>
        <w:pStyle w:val="a5"/>
        <w:shd w:val="clear" w:color="auto" w:fill="FFFFFF"/>
        <w:jc w:val="both"/>
        <w:rPr>
          <w:b/>
          <w:bCs/>
          <w:i/>
          <w:iCs/>
          <w:color w:val="000000"/>
          <w:shd w:val="clear" w:color="auto" w:fill="FFFFFF"/>
        </w:rPr>
      </w:pPr>
    </w:p>
    <w:p w14:paraId="72852D05" w14:textId="15D327C8" w:rsidR="007650EB" w:rsidRPr="00A115F7" w:rsidRDefault="00904D5A" w:rsidP="0012096B">
      <w:pPr>
        <w:pStyle w:val="a5"/>
        <w:shd w:val="clear" w:color="auto" w:fill="FFFFFF"/>
        <w:jc w:val="both"/>
        <w:rPr>
          <w:b/>
          <w:bCs/>
          <w:i/>
          <w:iCs/>
          <w:color w:val="000000"/>
          <w:shd w:val="clear" w:color="auto" w:fill="FFFFFF"/>
        </w:rPr>
      </w:pPr>
      <w:r w:rsidRPr="00A115F7">
        <w:rPr>
          <w:b/>
          <w:bCs/>
          <w:i/>
          <w:iCs/>
          <w:color w:val="000000"/>
          <w:shd w:val="clear" w:color="auto" w:fill="FFFFFF"/>
        </w:rPr>
        <w:t>Прикладной уровень</w:t>
      </w:r>
    </w:p>
    <w:p w14:paraId="254A38EE" w14:textId="120D171B" w:rsidR="00904D5A" w:rsidRPr="00A115F7" w:rsidRDefault="00904D5A" w:rsidP="0012096B">
      <w:pPr>
        <w:jc w:val="both"/>
        <w:rPr>
          <w:rFonts w:ascii="Times New Roman" w:hAnsi="Times New Roman" w:cs="Times New Roman"/>
          <w:sz w:val="24"/>
          <w:szCs w:val="24"/>
        </w:rPr>
      </w:pPr>
      <w:r w:rsidRPr="00A115F7">
        <w:rPr>
          <w:rFonts w:ascii="Times New Roman" w:hAnsi="Times New Roman" w:cs="Times New Roman"/>
          <w:sz w:val="24"/>
          <w:szCs w:val="24"/>
        </w:rPr>
        <w:t>Этот высший уровень </w:t>
      </w:r>
      <w:proofErr w:type="spellStart"/>
      <w:r w:rsidRPr="00A115F7">
        <w:rPr>
          <w:rFonts w:ascii="Times New Roman" w:hAnsi="Times New Roman" w:cs="Times New Roman"/>
          <w:sz w:val="24"/>
          <w:szCs w:val="24"/>
        </w:rPr>
        <w:t>grid</w:t>
      </w:r>
      <w:proofErr w:type="spellEnd"/>
      <w:r w:rsidRPr="00A115F7">
        <w:rPr>
          <w:rFonts w:ascii="Times New Roman" w:hAnsi="Times New Roman" w:cs="Times New Roman"/>
          <w:sz w:val="24"/>
          <w:szCs w:val="24"/>
        </w:rPr>
        <w:t xml:space="preserve">-архитектуры включает пользовательские приложения, которые исполняются в среде объединенных ресурсов. В процессе исполнения приложения используют протоколы нижележащих уровней, обеспечивающие доступ к необходимым службам, а также прикладные программные интерфейсы (API), соответствующие данным протоколам. Приложения могут вызываться через достаточно сложные оболочки и библиотеки. Эти оболочки сами могут определять протоколы, сервисы и прикладные программные интерфейсы, однако подобные надстройки не относятся к фундаментальным протоколам и сервисам, определяющим архитектуру </w:t>
      </w:r>
      <w:proofErr w:type="spellStart"/>
      <w:r w:rsidRPr="00A115F7">
        <w:rPr>
          <w:rFonts w:ascii="Times New Roman" w:hAnsi="Times New Roman" w:cs="Times New Roman"/>
          <w:sz w:val="24"/>
          <w:szCs w:val="24"/>
        </w:rPr>
        <w:t>grid</w:t>
      </w:r>
      <w:proofErr w:type="spellEnd"/>
      <w:r w:rsidRPr="00A115F7">
        <w:rPr>
          <w:rFonts w:ascii="Times New Roman" w:hAnsi="Times New Roman" w:cs="Times New Roman"/>
          <w:sz w:val="24"/>
          <w:szCs w:val="24"/>
        </w:rPr>
        <w:t>-систем.</w:t>
      </w:r>
    </w:p>
    <w:p w14:paraId="49ABE2AF" w14:textId="77777777" w:rsidR="007650EB" w:rsidRPr="00A115F7" w:rsidRDefault="007650EB" w:rsidP="0012096B">
      <w:pPr>
        <w:pStyle w:val="a5"/>
        <w:shd w:val="clear" w:color="auto" w:fill="FFFFFF"/>
        <w:jc w:val="both"/>
        <w:rPr>
          <w:color w:val="000000"/>
        </w:rPr>
      </w:pPr>
    </w:p>
    <w:p w14:paraId="21728B3E" w14:textId="35455F6D" w:rsidR="00DA7C9C" w:rsidRPr="00A115F7" w:rsidRDefault="002F6D59" w:rsidP="0012096B">
      <w:pPr>
        <w:spacing w:line="276" w:lineRule="auto"/>
        <w:jc w:val="both"/>
        <w:rPr>
          <w:rFonts w:ascii="Times New Roman" w:hAnsi="Times New Roman" w:cs="Times New Roman"/>
          <w:b/>
          <w:bCs/>
          <w:sz w:val="24"/>
          <w:szCs w:val="24"/>
        </w:rPr>
      </w:pPr>
      <w:r w:rsidRPr="00A115F7">
        <w:rPr>
          <w:rFonts w:ascii="Times New Roman" w:hAnsi="Times New Roman" w:cs="Times New Roman"/>
          <w:b/>
          <w:bCs/>
          <w:sz w:val="24"/>
          <w:szCs w:val="24"/>
        </w:rPr>
        <w:t>Классификация</w:t>
      </w:r>
    </w:p>
    <w:p w14:paraId="416A98E3" w14:textId="1A07C489" w:rsidR="002F6D59" w:rsidRPr="00A115F7" w:rsidRDefault="000627BE" w:rsidP="0012096B">
      <w:pPr>
        <w:spacing w:line="240" w:lineRule="auto"/>
        <w:jc w:val="both"/>
        <w:rPr>
          <w:rFonts w:ascii="Times New Roman" w:hAnsi="Times New Roman" w:cs="Times New Roman"/>
          <w:sz w:val="24"/>
          <w:szCs w:val="24"/>
        </w:rPr>
      </w:pPr>
      <w:r w:rsidRPr="00A115F7">
        <w:rPr>
          <w:rFonts w:ascii="Times New Roman" w:hAnsi="Times New Roman" w:cs="Times New Roman"/>
          <w:sz w:val="24"/>
          <w:szCs w:val="24"/>
        </w:rPr>
        <w:t xml:space="preserve">В настоящее время можно выделить три основных направления развития </w:t>
      </w:r>
      <w:proofErr w:type="spellStart"/>
      <w:r w:rsidRPr="00A115F7">
        <w:rPr>
          <w:rFonts w:ascii="Times New Roman" w:hAnsi="Times New Roman" w:cs="Times New Roman"/>
          <w:sz w:val="24"/>
          <w:szCs w:val="24"/>
        </w:rPr>
        <w:t>грид</w:t>
      </w:r>
      <w:proofErr w:type="spellEnd"/>
      <w:r w:rsidRPr="00A115F7">
        <w:rPr>
          <w:rFonts w:ascii="Times New Roman" w:hAnsi="Times New Roman" w:cs="Times New Roman"/>
          <w:sz w:val="24"/>
          <w:szCs w:val="24"/>
        </w:rPr>
        <w:t xml:space="preserve"> технологий:</w:t>
      </w:r>
    </w:p>
    <w:p w14:paraId="046E065F" w14:textId="0A92A47E" w:rsidR="000627BE" w:rsidRPr="00A115F7" w:rsidRDefault="000627BE" w:rsidP="004C5E8B">
      <w:pPr>
        <w:spacing w:after="0" w:line="240" w:lineRule="auto"/>
        <w:jc w:val="both"/>
        <w:rPr>
          <w:rFonts w:ascii="Times New Roman" w:hAnsi="Times New Roman" w:cs="Times New Roman"/>
          <w:sz w:val="24"/>
          <w:szCs w:val="24"/>
        </w:rPr>
      </w:pPr>
      <w:r w:rsidRPr="00A115F7">
        <w:rPr>
          <w:rFonts w:ascii="Times New Roman" w:hAnsi="Times New Roman" w:cs="Times New Roman"/>
          <w:sz w:val="24"/>
          <w:szCs w:val="24"/>
        </w:rPr>
        <w:t xml:space="preserve">1. вычислительный </w:t>
      </w:r>
      <w:proofErr w:type="spellStart"/>
      <w:r w:rsidRPr="00A115F7">
        <w:rPr>
          <w:rFonts w:ascii="Times New Roman" w:hAnsi="Times New Roman" w:cs="Times New Roman"/>
          <w:sz w:val="24"/>
          <w:szCs w:val="24"/>
        </w:rPr>
        <w:t>грид</w:t>
      </w:r>
      <w:proofErr w:type="spellEnd"/>
      <w:r w:rsidRPr="00A115F7">
        <w:rPr>
          <w:rFonts w:ascii="Times New Roman" w:hAnsi="Times New Roman" w:cs="Times New Roman"/>
          <w:sz w:val="24"/>
          <w:szCs w:val="24"/>
        </w:rPr>
        <w:t xml:space="preserve"> (</w:t>
      </w:r>
      <w:proofErr w:type="spellStart"/>
      <w:r w:rsidRPr="00A115F7">
        <w:rPr>
          <w:rFonts w:ascii="Times New Roman" w:hAnsi="Times New Roman" w:cs="Times New Roman"/>
          <w:sz w:val="24"/>
          <w:szCs w:val="24"/>
        </w:rPr>
        <w:t>Computational</w:t>
      </w:r>
      <w:proofErr w:type="spellEnd"/>
      <w:r w:rsidRPr="00A115F7">
        <w:rPr>
          <w:rFonts w:ascii="Times New Roman" w:hAnsi="Times New Roman" w:cs="Times New Roman"/>
          <w:sz w:val="24"/>
          <w:szCs w:val="24"/>
        </w:rPr>
        <w:t xml:space="preserve"> </w:t>
      </w:r>
      <w:proofErr w:type="spellStart"/>
      <w:r w:rsidRPr="00A115F7">
        <w:rPr>
          <w:rFonts w:ascii="Times New Roman" w:hAnsi="Times New Roman" w:cs="Times New Roman"/>
          <w:sz w:val="24"/>
          <w:szCs w:val="24"/>
        </w:rPr>
        <w:t>Grid</w:t>
      </w:r>
      <w:proofErr w:type="spellEnd"/>
      <w:r w:rsidRPr="00A115F7">
        <w:rPr>
          <w:rFonts w:ascii="Times New Roman" w:hAnsi="Times New Roman" w:cs="Times New Roman"/>
          <w:sz w:val="24"/>
          <w:szCs w:val="24"/>
        </w:rPr>
        <w:t>),</w:t>
      </w:r>
    </w:p>
    <w:p w14:paraId="0BF71693" w14:textId="77777777" w:rsidR="000627BE" w:rsidRPr="00A115F7" w:rsidRDefault="000627BE" w:rsidP="004C5E8B">
      <w:pPr>
        <w:spacing w:after="0" w:line="240" w:lineRule="auto"/>
        <w:jc w:val="both"/>
        <w:rPr>
          <w:rFonts w:ascii="Times New Roman" w:hAnsi="Times New Roman" w:cs="Times New Roman"/>
          <w:sz w:val="24"/>
          <w:szCs w:val="24"/>
        </w:rPr>
      </w:pPr>
      <w:r w:rsidRPr="00A115F7">
        <w:rPr>
          <w:rFonts w:ascii="Times New Roman" w:hAnsi="Times New Roman" w:cs="Times New Roman"/>
          <w:sz w:val="24"/>
          <w:szCs w:val="24"/>
        </w:rPr>
        <w:t xml:space="preserve">2. </w:t>
      </w:r>
      <w:proofErr w:type="spellStart"/>
      <w:r w:rsidRPr="00A115F7">
        <w:rPr>
          <w:rFonts w:ascii="Times New Roman" w:hAnsi="Times New Roman" w:cs="Times New Roman"/>
          <w:sz w:val="24"/>
          <w:szCs w:val="24"/>
        </w:rPr>
        <w:t>грид</w:t>
      </w:r>
      <w:proofErr w:type="spellEnd"/>
      <w:r w:rsidRPr="00A115F7">
        <w:rPr>
          <w:rFonts w:ascii="Times New Roman" w:hAnsi="Times New Roman" w:cs="Times New Roman"/>
          <w:sz w:val="24"/>
          <w:szCs w:val="24"/>
        </w:rPr>
        <w:t xml:space="preserve"> для интенсивной обработки </w:t>
      </w:r>
      <w:proofErr w:type="gramStart"/>
      <w:r w:rsidRPr="00A115F7">
        <w:rPr>
          <w:rFonts w:ascii="Times New Roman" w:hAnsi="Times New Roman" w:cs="Times New Roman"/>
          <w:sz w:val="24"/>
          <w:szCs w:val="24"/>
        </w:rPr>
        <w:t>данных(</w:t>
      </w:r>
      <w:proofErr w:type="spellStart"/>
      <w:proofErr w:type="gramEnd"/>
      <w:r w:rsidRPr="00A115F7">
        <w:rPr>
          <w:rFonts w:ascii="Times New Roman" w:hAnsi="Times New Roman" w:cs="Times New Roman"/>
          <w:sz w:val="24"/>
          <w:szCs w:val="24"/>
        </w:rPr>
        <w:t>Data</w:t>
      </w:r>
      <w:proofErr w:type="spellEnd"/>
      <w:r w:rsidRPr="00A115F7">
        <w:rPr>
          <w:rFonts w:ascii="Times New Roman" w:hAnsi="Times New Roman" w:cs="Times New Roman"/>
          <w:sz w:val="24"/>
          <w:szCs w:val="24"/>
        </w:rPr>
        <w:t xml:space="preserve"> </w:t>
      </w:r>
      <w:proofErr w:type="spellStart"/>
      <w:r w:rsidRPr="00A115F7">
        <w:rPr>
          <w:rFonts w:ascii="Times New Roman" w:hAnsi="Times New Roman" w:cs="Times New Roman"/>
          <w:sz w:val="24"/>
          <w:szCs w:val="24"/>
        </w:rPr>
        <w:t>Grid</w:t>
      </w:r>
      <w:proofErr w:type="spellEnd"/>
      <w:r w:rsidRPr="00A115F7">
        <w:rPr>
          <w:rFonts w:ascii="Times New Roman" w:hAnsi="Times New Roman" w:cs="Times New Roman"/>
          <w:sz w:val="24"/>
          <w:szCs w:val="24"/>
        </w:rPr>
        <w:t>),</w:t>
      </w:r>
    </w:p>
    <w:p w14:paraId="2129B163" w14:textId="77777777" w:rsidR="000627BE" w:rsidRPr="00A115F7" w:rsidRDefault="000627BE" w:rsidP="004C5E8B">
      <w:pPr>
        <w:spacing w:after="0" w:line="240" w:lineRule="auto"/>
        <w:jc w:val="both"/>
        <w:rPr>
          <w:rFonts w:ascii="Times New Roman" w:hAnsi="Times New Roman" w:cs="Times New Roman"/>
          <w:sz w:val="24"/>
          <w:szCs w:val="24"/>
        </w:rPr>
      </w:pPr>
      <w:r w:rsidRPr="00A115F7">
        <w:rPr>
          <w:rFonts w:ascii="Times New Roman" w:hAnsi="Times New Roman" w:cs="Times New Roman"/>
          <w:sz w:val="24"/>
          <w:szCs w:val="24"/>
        </w:rPr>
        <w:t xml:space="preserve">3. семантический </w:t>
      </w:r>
      <w:proofErr w:type="spellStart"/>
      <w:r w:rsidRPr="00A115F7">
        <w:rPr>
          <w:rFonts w:ascii="Times New Roman" w:hAnsi="Times New Roman" w:cs="Times New Roman"/>
          <w:sz w:val="24"/>
          <w:szCs w:val="24"/>
        </w:rPr>
        <w:t>Грид</w:t>
      </w:r>
      <w:proofErr w:type="spellEnd"/>
      <w:r w:rsidRPr="00A115F7">
        <w:rPr>
          <w:rFonts w:ascii="Times New Roman" w:hAnsi="Times New Roman" w:cs="Times New Roman"/>
          <w:sz w:val="24"/>
          <w:szCs w:val="24"/>
        </w:rPr>
        <w:t xml:space="preserve"> для оперирования данными из различных баз данных</w:t>
      </w:r>
    </w:p>
    <w:p w14:paraId="5786EE57" w14:textId="04F4BBA2" w:rsidR="000627BE" w:rsidRPr="00A115F7" w:rsidRDefault="000627BE" w:rsidP="004C5E8B">
      <w:pPr>
        <w:spacing w:line="240" w:lineRule="auto"/>
        <w:jc w:val="both"/>
        <w:rPr>
          <w:rFonts w:ascii="Times New Roman" w:hAnsi="Times New Roman" w:cs="Times New Roman"/>
          <w:sz w:val="24"/>
          <w:szCs w:val="24"/>
          <w:lang w:val="en-US"/>
        </w:rPr>
      </w:pPr>
      <w:r w:rsidRPr="00A115F7">
        <w:rPr>
          <w:rFonts w:ascii="Times New Roman" w:hAnsi="Times New Roman" w:cs="Times New Roman"/>
          <w:sz w:val="24"/>
          <w:szCs w:val="24"/>
        </w:rPr>
        <w:t>(</w:t>
      </w:r>
      <w:proofErr w:type="spellStart"/>
      <w:r w:rsidRPr="00A115F7">
        <w:rPr>
          <w:rFonts w:ascii="Times New Roman" w:hAnsi="Times New Roman" w:cs="Times New Roman"/>
          <w:sz w:val="24"/>
          <w:szCs w:val="24"/>
        </w:rPr>
        <w:t>Semantic</w:t>
      </w:r>
      <w:proofErr w:type="spellEnd"/>
      <w:r w:rsidRPr="00A115F7">
        <w:rPr>
          <w:rFonts w:ascii="Times New Roman" w:hAnsi="Times New Roman" w:cs="Times New Roman"/>
          <w:sz w:val="24"/>
          <w:szCs w:val="24"/>
        </w:rPr>
        <w:t xml:space="preserve"> </w:t>
      </w:r>
      <w:proofErr w:type="spellStart"/>
      <w:r w:rsidRPr="00A115F7">
        <w:rPr>
          <w:rFonts w:ascii="Times New Roman" w:hAnsi="Times New Roman" w:cs="Times New Roman"/>
          <w:sz w:val="24"/>
          <w:szCs w:val="24"/>
        </w:rPr>
        <w:t>Grid</w:t>
      </w:r>
      <w:proofErr w:type="spellEnd"/>
      <w:r w:rsidRPr="00A115F7">
        <w:rPr>
          <w:rFonts w:ascii="Times New Roman" w:hAnsi="Times New Roman" w:cs="Times New Roman"/>
          <w:sz w:val="24"/>
          <w:szCs w:val="24"/>
        </w:rPr>
        <w:t>).</w:t>
      </w:r>
    </w:p>
    <w:p w14:paraId="18BD52E2" w14:textId="09398FBF" w:rsidR="000508BE" w:rsidRPr="000508BE" w:rsidRDefault="000508BE" w:rsidP="0012096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0508BE">
        <w:rPr>
          <w:rFonts w:ascii="Times New Roman" w:eastAsia="Times New Roman" w:hAnsi="Times New Roman" w:cs="Times New Roman"/>
          <w:color w:val="000000"/>
          <w:sz w:val="24"/>
          <w:szCs w:val="24"/>
          <w:lang w:eastAsia="ru-RU"/>
        </w:rPr>
        <w:t>Целью первого направления является достижение максимальной скорости вычислений за</w:t>
      </w:r>
      <w:r w:rsidRPr="00A115F7">
        <w:rPr>
          <w:rFonts w:ascii="Times New Roman" w:eastAsia="Times New Roman" w:hAnsi="Times New Roman" w:cs="Times New Roman"/>
          <w:color w:val="000000"/>
          <w:sz w:val="24"/>
          <w:szCs w:val="24"/>
          <w:lang w:eastAsia="ru-RU"/>
        </w:rPr>
        <w:t xml:space="preserve"> </w:t>
      </w:r>
      <w:r w:rsidRPr="000508BE">
        <w:rPr>
          <w:rFonts w:ascii="Times New Roman" w:eastAsia="Times New Roman" w:hAnsi="Times New Roman" w:cs="Times New Roman"/>
          <w:color w:val="000000"/>
          <w:sz w:val="24"/>
          <w:szCs w:val="24"/>
          <w:lang w:eastAsia="ru-RU"/>
        </w:rPr>
        <w:t>счет глобального распределения этих вычислений между тысячами компьютеров, а также,</w:t>
      </w:r>
      <w:r w:rsidR="00C9425F" w:rsidRPr="00A115F7">
        <w:rPr>
          <w:rFonts w:ascii="Times New Roman" w:eastAsia="Times New Roman" w:hAnsi="Times New Roman" w:cs="Times New Roman"/>
          <w:color w:val="000000"/>
          <w:sz w:val="24"/>
          <w:szCs w:val="24"/>
          <w:lang w:eastAsia="ru-RU"/>
        </w:rPr>
        <w:t xml:space="preserve"> </w:t>
      </w:r>
      <w:r w:rsidRPr="000508BE">
        <w:rPr>
          <w:rFonts w:ascii="Times New Roman" w:eastAsia="Times New Roman" w:hAnsi="Times New Roman" w:cs="Times New Roman"/>
          <w:color w:val="000000"/>
          <w:sz w:val="24"/>
          <w:szCs w:val="24"/>
          <w:lang w:eastAsia="ru-RU"/>
        </w:rPr>
        <w:t>возможно, серверами и суперкомпьютерами</w:t>
      </w:r>
    </w:p>
    <w:p w14:paraId="3BCEE91A" w14:textId="77777777" w:rsidR="000508BE" w:rsidRPr="00A115F7" w:rsidRDefault="000508BE" w:rsidP="0012096B">
      <w:pPr>
        <w:spacing w:line="240" w:lineRule="auto"/>
        <w:jc w:val="both"/>
        <w:rPr>
          <w:rFonts w:ascii="Times New Roman" w:hAnsi="Times New Roman" w:cs="Times New Roman"/>
          <w:sz w:val="24"/>
          <w:szCs w:val="24"/>
        </w:rPr>
      </w:pPr>
    </w:p>
    <w:p w14:paraId="761F990E" w14:textId="2FE3CC14" w:rsidR="00C9425F" w:rsidRPr="00C9425F" w:rsidRDefault="00C9425F" w:rsidP="0012096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425F">
        <w:rPr>
          <w:rFonts w:ascii="Times New Roman" w:eastAsia="Times New Roman" w:hAnsi="Times New Roman" w:cs="Times New Roman"/>
          <w:color w:val="000000"/>
          <w:sz w:val="24"/>
          <w:szCs w:val="24"/>
          <w:lang w:eastAsia="ru-RU"/>
        </w:rPr>
        <w:t>Целью второго направления является обработка огромных объемов данных относительно</w:t>
      </w:r>
      <w:r w:rsidRPr="00A115F7">
        <w:rPr>
          <w:rFonts w:ascii="Times New Roman" w:eastAsia="Times New Roman" w:hAnsi="Times New Roman" w:cs="Times New Roman"/>
          <w:color w:val="000000"/>
          <w:sz w:val="24"/>
          <w:szCs w:val="24"/>
          <w:lang w:eastAsia="ru-RU"/>
        </w:rPr>
        <w:t xml:space="preserve"> </w:t>
      </w:r>
      <w:r w:rsidRPr="00C9425F">
        <w:rPr>
          <w:rFonts w:ascii="Times New Roman" w:eastAsia="Times New Roman" w:hAnsi="Times New Roman" w:cs="Times New Roman"/>
          <w:color w:val="000000"/>
          <w:sz w:val="24"/>
          <w:szCs w:val="24"/>
          <w:lang w:eastAsia="ru-RU"/>
        </w:rPr>
        <w:t xml:space="preserve">несложными программами. Поэтому вычислительные ресурсы </w:t>
      </w:r>
      <w:proofErr w:type="spellStart"/>
      <w:r w:rsidRPr="00C9425F">
        <w:rPr>
          <w:rFonts w:ascii="Times New Roman" w:eastAsia="Times New Roman" w:hAnsi="Times New Roman" w:cs="Times New Roman"/>
          <w:color w:val="000000"/>
          <w:sz w:val="24"/>
          <w:szCs w:val="24"/>
          <w:lang w:eastAsia="ru-RU"/>
        </w:rPr>
        <w:t>грид</w:t>
      </w:r>
      <w:proofErr w:type="spellEnd"/>
      <w:r w:rsidRPr="00C9425F">
        <w:rPr>
          <w:rFonts w:ascii="Times New Roman" w:eastAsia="Times New Roman" w:hAnsi="Times New Roman" w:cs="Times New Roman"/>
          <w:color w:val="000000"/>
          <w:sz w:val="24"/>
          <w:szCs w:val="24"/>
          <w:lang w:eastAsia="ru-RU"/>
        </w:rPr>
        <w:t>-инфраструктуры в</w:t>
      </w:r>
      <w:r w:rsidRPr="00A115F7">
        <w:rPr>
          <w:rFonts w:ascii="Times New Roman" w:eastAsia="Times New Roman" w:hAnsi="Times New Roman" w:cs="Times New Roman"/>
          <w:color w:val="000000"/>
          <w:sz w:val="24"/>
          <w:szCs w:val="24"/>
          <w:lang w:eastAsia="ru-RU"/>
        </w:rPr>
        <w:t xml:space="preserve"> </w:t>
      </w:r>
      <w:r w:rsidRPr="00C9425F">
        <w:rPr>
          <w:rFonts w:ascii="Times New Roman" w:eastAsia="Times New Roman" w:hAnsi="Times New Roman" w:cs="Times New Roman"/>
          <w:color w:val="000000"/>
          <w:sz w:val="24"/>
          <w:szCs w:val="24"/>
          <w:lang w:eastAsia="ru-RU"/>
        </w:rPr>
        <w:t>этом случае зачастую представляют собой кластеры персональных компьютеров. А вот</w:t>
      </w:r>
      <w:r w:rsidRPr="00A115F7">
        <w:rPr>
          <w:rFonts w:ascii="Times New Roman" w:eastAsia="Times New Roman" w:hAnsi="Times New Roman" w:cs="Times New Roman"/>
          <w:color w:val="000000"/>
          <w:sz w:val="24"/>
          <w:szCs w:val="24"/>
          <w:lang w:eastAsia="ru-RU"/>
        </w:rPr>
        <w:t xml:space="preserve"> </w:t>
      </w:r>
      <w:r w:rsidRPr="00C9425F">
        <w:rPr>
          <w:rFonts w:ascii="Times New Roman" w:eastAsia="Times New Roman" w:hAnsi="Times New Roman" w:cs="Times New Roman"/>
          <w:color w:val="000000"/>
          <w:sz w:val="24"/>
          <w:szCs w:val="24"/>
          <w:lang w:eastAsia="ru-RU"/>
        </w:rPr>
        <w:t>доставка данных для обработки и пересылка результатов в этом случае представляют</w:t>
      </w:r>
    </w:p>
    <w:p w14:paraId="15DDA757" w14:textId="01B76D59" w:rsidR="00C9425F" w:rsidRPr="00A115F7" w:rsidRDefault="00C9425F" w:rsidP="0012096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C9425F">
        <w:rPr>
          <w:rFonts w:ascii="Times New Roman" w:eastAsia="Times New Roman" w:hAnsi="Times New Roman" w:cs="Times New Roman"/>
          <w:color w:val="000000"/>
          <w:sz w:val="24"/>
          <w:szCs w:val="24"/>
          <w:lang w:eastAsia="ru-RU"/>
        </w:rPr>
        <w:t>собой достаточно сложную задачу.</w:t>
      </w:r>
    </w:p>
    <w:p w14:paraId="74EA9BC3" w14:textId="29676301" w:rsidR="0012096B" w:rsidRPr="00A115F7" w:rsidRDefault="0012096B" w:rsidP="0012096B">
      <w:pPr>
        <w:shd w:val="clear" w:color="auto" w:fill="FFFFFF"/>
        <w:spacing w:after="0" w:line="240" w:lineRule="auto"/>
        <w:jc w:val="both"/>
        <w:rPr>
          <w:rFonts w:ascii="Times New Roman" w:eastAsia="Times New Roman" w:hAnsi="Times New Roman" w:cs="Times New Roman"/>
          <w:color w:val="000000"/>
          <w:sz w:val="24"/>
          <w:szCs w:val="24"/>
          <w:lang w:eastAsia="ru-RU"/>
        </w:rPr>
      </w:pPr>
    </w:p>
    <w:p w14:paraId="08991026" w14:textId="005DA906" w:rsidR="0012096B" w:rsidRPr="0012096B" w:rsidRDefault="0012096B" w:rsidP="0012096B">
      <w:pPr>
        <w:shd w:val="clear" w:color="auto" w:fill="FFFFFF"/>
        <w:spacing w:after="0" w:line="240" w:lineRule="auto"/>
        <w:jc w:val="both"/>
        <w:rPr>
          <w:rFonts w:ascii="Times New Roman" w:eastAsia="Times New Roman" w:hAnsi="Times New Roman" w:cs="Times New Roman"/>
          <w:color w:val="000000"/>
          <w:sz w:val="24"/>
          <w:szCs w:val="24"/>
          <w:lang w:eastAsia="ru-RU"/>
        </w:rPr>
      </w:pPr>
      <w:proofErr w:type="spellStart"/>
      <w:r w:rsidRPr="0012096B">
        <w:rPr>
          <w:rFonts w:ascii="Times New Roman" w:eastAsia="Times New Roman" w:hAnsi="Times New Roman" w:cs="Times New Roman"/>
          <w:color w:val="000000"/>
          <w:sz w:val="24"/>
          <w:szCs w:val="24"/>
          <w:lang w:eastAsia="ru-RU"/>
        </w:rPr>
        <w:t>Грид</w:t>
      </w:r>
      <w:proofErr w:type="spellEnd"/>
      <w:r w:rsidRPr="0012096B">
        <w:rPr>
          <w:rFonts w:ascii="Times New Roman" w:eastAsia="Times New Roman" w:hAnsi="Times New Roman" w:cs="Times New Roman"/>
          <w:color w:val="000000"/>
          <w:sz w:val="24"/>
          <w:szCs w:val="24"/>
          <w:lang w:eastAsia="ru-RU"/>
        </w:rPr>
        <w:t>-системы третьего направления - семантические - предоставляют инфраструктуру для</w:t>
      </w:r>
      <w:r w:rsidRPr="00A115F7">
        <w:rPr>
          <w:rFonts w:ascii="Times New Roman" w:eastAsia="Times New Roman" w:hAnsi="Times New Roman" w:cs="Times New Roman"/>
          <w:color w:val="000000"/>
          <w:sz w:val="24"/>
          <w:szCs w:val="24"/>
          <w:lang w:eastAsia="ru-RU"/>
        </w:rPr>
        <w:t xml:space="preserve"> </w:t>
      </w:r>
      <w:r w:rsidRPr="0012096B">
        <w:rPr>
          <w:rFonts w:ascii="Times New Roman" w:eastAsia="Times New Roman" w:hAnsi="Times New Roman" w:cs="Times New Roman"/>
          <w:color w:val="000000"/>
          <w:sz w:val="24"/>
          <w:szCs w:val="24"/>
          <w:lang w:eastAsia="ru-RU"/>
        </w:rPr>
        <w:t>выполнения вычислительных задач на основе распределенного мета-информационного</w:t>
      </w:r>
      <w:r w:rsidRPr="00A115F7">
        <w:rPr>
          <w:rFonts w:ascii="Times New Roman" w:eastAsia="Times New Roman" w:hAnsi="Times New Roman" w:cs="Times New Roman"/>
          <w:color w:val="000000"/>
          <w:sz w:val="24"/>
          <w:szCs w:val="24"/>
          <w:lang w:eastAsia="ru-RU"/>
        </w:rPr>
        <w:t xml:space="preserve"> </w:t>
      </w:r>
      <w:r w:rsidRPr="0012096B">
        <w:rPr>
          <w:rFonts w:ascii="Times New Roman" w:eastAsia="Times New Roman" w:hAnsi="Times New Roman" w:cs="Times New Roman"/>
          <w:color w:val="000000"/>
          <w:sz w:val="24"/>
          <w:szCs w:val="24"/>
          <w:lang w:eastAsia="ru-RU"/>
        </w:rPr>
        <w:lastRenderedPageBreak/>
        <w:t>окружения, позволяющего оперировать данными из разнотипных баз, различных</w:t>
      </w:r>
      <w:r w:rsidRPr="00A115F7">
        <w:rPr>
          <w:rFonts w:ascii="Times New Roman" w:eastAsia="Times New Roman" w:hAnsi="Times New Roman" w:cs="Times New Roman"/>
          <w:color w:val="000000"/>
          <w:sz w:val="24"/>
          <w:szCs w:val="24"/>
          <w:lang w:eastAsia="ru-RU"/>
        </w:rPr>
        <w:t xml:space="preserve"> </w:t>
      </w:r>
      <w:r w:rsidRPr="0012096B">
        <w:rPr>
          <w:rFonts w:ascii="Times New Roman" w:eastAsia="Times New Roman" w:hAnsi="Times New Roman" w:cs="Times New Roman"/>
          <w:color w:val="000000"/>
          <w:sz w:val="24"/>
          <w:szCs w:val="24"/>
          <w:lang w:eastAsia="ru-RU"/>
        </w:rPr>
        <w:t>форматов, представляя результат в формате, определяемом приложением</w:t>
      </w:r>
      <w:r w:rsidRPr="00A115F7">
        <w:rPr>
          <w:rFonts w:ascii="Times New Roman" w:eastAsia="Times New Roman" w:hAnsi="Times New Roman" w:cs="Times New Roman"/>
          <w:color w:val="000000"/>
          <w:sz w:val="24"/>
          <w:szCs w:val="24"/>
          <w:lang w:eastAsia="ru-RU"/>
        </w:rPr>
        <w:t>.</w:t>
      </w:r>
    </w:p>
    <w:p w14:paraId="7E4DD9D4" w14:textId="77777777" w:rsidR="0012096B" w:rsidRPr="00C9425F" w:rsidRDefault="0012096B" w:rsidP="0012096B">
      <w:pPr>
        <w:shd w:val="clear" w:color="auto" w:fill="FFFFFF"/>
        <w:spacing w:after="0" w:line="240" w:lineRule="auto"/>
        <w:jc w:val="both"/>
        <w:rPr>
          <w:rFonts w:ascii="Times New Roman" w:eastAsia="Times New Roman" w:hAnsi="Times New Roman" w:cs="Times New Roman"/>
          <w:color w:val="000000"/>
          <w:sz w:val="24"/>
          <w:szCs w:val="24"/>
          <w:lang w:eastAsia="ru-RU"/>
        </w:rPr>
      </w:pPr>
    </w:p>
    <w:p w14:paraId="370B697A" w14:textId="2BF7FC98" w:rsidR="000627BE" w:rsidRPr="00A115F7" w:rsidRDefault="000627BE" w:rsidP="0012096B">
      <w:pPr>
        <w:spacing w:line="276" w:lineRule="auto"/>
        <w:jc w:val="both"/>
        <w:rPr>
          <w:rFonts w:ascii="Times New Roman" w:hAnsi="Times New Roman" w:cs="Times New Roman"/>
          <w:b/>
          <w:bCs/>
          <w:sz w:val="24"/>
          <w:szCs w:val="24"/>
        </w:rPr>
      </w:pPr>
    </w:p>
    <w:p w14:paraId="63A21A06" w14:textId="0E194F1A" w:rsidR="00ED61E7" w:rsidRPr="00A115F7" w:rsidRDefault="00ED61E7" w:rsidP="0012096B">
      <w:pPr>
        <w:spacing w:line="276" w:lineRule="auto"/>
        <w:jc w:val="both"/>
        <w:rPr>
          <w:rFonts w:ascii="Times New Roman" w:hAnsi="Times New Roman" w:cs="Times New Roman"/>
          <w:b/>
          <w:bCs/>
          <w:sz w:val="24"/>
          <w:szCs w:val="24"/>
        </w:rPr>
      </w:pPr>
      <w:r w:rsidRPr="00A115F7">
        <w:rPr>
          <w:rFonts w:ascii="Times New Roman" w:hAnsi="Times New Roman" w:cs="Times New Roman"/>
          <w:b/>
          <w:bCs/>
          <w:sz w:val="24"/>
          <w:szCs w:val="24"/>
        </w:rPr>
        <w:t>Взаимодействие пользователя с системой</w:t>
      </w:r>
    </w:p>
    <w:p w14:paraId="7BFC42DA" w14:textId="368FBE24" w:rsidR="00ED61E7" w:rsidRPr="00A115F7" w:rsidRDefault="00ED61E7" w:rsidP="0012096B">
      <w:pPr>
        <w:spacing w:line="276" w:lineRule="auto"/>
        <w:jc w:val="both"/>
        <w:rPr>
          <w:rFonts w:ascii="Times New Roman" w:hAnsi="Times New Roman" w:cs="Times New Roman"/>
          <w:sz w:val="24"/>
          <w:szCs w:val="24"/>
        </w:rPr>
      </w:pPr>
      <w:proofErr w:type="gramStart"/>
      <w:r w:rsidRPr="00A115F7">
        <w:rPr>
          <w:rFonts w:ascii="Times New Roman" w:hAnsi="Times New Roman" w:cs="Times New Roman"/>
          <w:sz w:val="24"/>
          <w:szCs w:val="24"/>
        </w:rPr>
        <w:t>Общий алгоритм взаимодействия пользователя с системой</w:t>
      </w:r>
      <w:proofErr w:type="gramEnd"/>
      <w:r w:rsidRPr="00A115F7">
        <w:rPr>
          <w:rFonts w:ascii="Times New Roman" w:hAnsi="Times New Roman" w:cs="Times New Roman"/>
          <w:sz w:val="24"/>
          <w:szCs w:val="24"/>
        </w:rPr>
        <w:t xml:space="preserve"> следующий:</w:t>
      </w:r>
    </w:p>
    <w:p w14:paraId="2B966DEA" w14:textId="1D91EA2E" w:rsidR="00ED61E7" w:rsidRPr="00A115F7" w:rsidRDefault="00ED61E7" w:rsidP="00ED61E7">
      <w:pPr>
        <w:pStyle w:val="a4"/>
        <w:numPr>
          <w:ilvl w:val="0"/>
          <w:numId w:val="14"/>
        </w:numPr>
        <w:spacing w:line="240" w:lineRule="auto"/>
        <w:jc w:val="both"/>
        <w:rPr>
          <w:rFonts w:ascii="Times New Roman" w:hAnsi="Times New Roman" w:cs="Times New Roman"/>
          <w:color w:val="292828"/>
          <w:sz w:val="24"/>
          <w:szCs w:val="24"/>
        </w:rPr>
      </w:pPr>
      <w:r w:rsidRPr="00A115F7">
        <w:rPr>
          <w:rFonts w:ascii="Times New Roman" w:hAnsi="Times New Roman" w:cs="Times New Roman"/>
          <w:color w:val="292828"/>
          <w:sz w:val="24"/>
          <w:szCs w:val="24"/>
        </w:rPr>
        <w:t>Аутентификация пользователя с помощью механизма сертификатов</w:t>
      </w:r>
    </w:p>
    <w:p w14:paraId="6E9F90A3" w14:textId="77777777" w:rsidR="00ED61E7" w:rsidRPr="00A115F7" w:rsidRDefault="00ED61E7" w:rsidP="00ED61E7">
      <w:pPr>
        <w:pStyle w:val="a4"/>
        <w:numPr>
          <w:ilvl w:val="0"/>
          <w:numId w:val="14"/>
        </w:numPr>
        <w:spacing w:after="0" w:line="240" w:lineRule="auto"/>
        <w:jc w:val="both"/>
        <w:rPr>
          <w:rFonts w:ascii="Times New Roman" w:eastAsia="Times New Roman" w:hAnsi="Times New Roman" w:cs="Times New Roman"/>
          <w:color w:val="292828"/>
          <w:sz w:val="24"/>
          <w:szCs w:val="24"/>
          <w:lang w:eastAsia="ru-RU"/>
        </w:rPr>
      </w:pPr>
      <w:r w:rsidRPr="00A115F7">
        <w:rPr>
          <w:rFonts w:ascii="Times New Roman" w:hAnsi="Times New Roman" w:cs="Times New Roman"/>
          <w:color w:val="292828"/>
          <w:sz w:val="24"/>
          <w:szCs w:val="24"/>
        </w:rPr>
        <w:t>Пользователь формирует задачу, которая состоит из исполн</w:t>
      </w:r>
      <w:r w:rsidRPr="00A115F7">
        <w:rPr>
          <w:rFonts w:ascii="Times New Roman" w:hAnsi="Times New Roman" w:cs="Times New Roman"/>
          <w:color w:val="292828"/>
          <w:sz w:val="24"/>
          <w:szCs w:val="24"/>
        </w:rPr>
        <w:t>яемых</w:t>
      </w:r>
      <w:r w:rsidRPr="00A115F7">
        <w:rPr>
          <w:rFonts w:ascii="Times New Roman" w:hAnsi="Times New Roman" w:cs="Times New Roman"/>
          <w:color w:val="292828"/>
          <w:sz w:val="24"/>
          <w:szCs w:val="24"/>
        </w:rPr>
        <w:t xml:space="preserve"> файлов и данных для обработки</w:t>
      </w:r>
    </w:p>
    <w:p w14:paraId="1668C112" w14:textId="785EF9BC" w:rsidR="00ED61E7" w:rsidRPr="00ED61E7" w:rsidRDefault="00ED61E7" w:rsidP="00ED61E7">
      <w:pPr>
        <w:pStyle w:val="a4"/>
        <w:numPr>
          <w:ilvl w:val="0"/>
          <w:numId w:val="14"/>
        </w:numPr>
        <w:spacing w:after="0" w:line="240" w:lineRule="auto"/>
        <w:jc w:val="both"/>
        <w:rPr>
          <w:rFonts w:ascii="Times New Roman" w:eastAsia="Times New Roman" w:hAnsi="Times New Roman" w:cs="Times New Roman"/>
          <w:color w:val="292828"/>
          <w:sz w:val="24"/>
          <w:szCs w:val="24"/>
          <w:lang w:eastAsia="ru-RU"/>
        </w:rPr>
      </w:pPr>
      <w:r w:rsidRPr="00ED61E7">
        <w:rPr>
          <w:rFonts w:ascii="Times New Roman" w:eastAsia="Times New Roman" w:hAnsi="Times New Roman" w:cs="Times New Roman"/>
          <w:color w:val="292828"/>
          <w:sz w:val="24"/>
          <w:szCs w:val="24"/>
          <w:lang w:eastAsia="ru-RU"/>
        </w:rPr>
        <w:t>Пользователь отправляет задачу на выполнение, используя сервисы среды исполнения.</w:t>
      </w:r>
    </w:p>
    <w:p w14:paraId="7AB83D59" w14:textId="43B39FDC" w:rsidR="00ED61E7" w:rsidRPr="00A115F7" w:rsidRDefault="00ED61E7" w:rsidP="00ED61E7">
      <w:pPr>
        <w:pStyle w:val="a4"/>
        <w:numPr>
          <w:ilvl w:val="0"/>
          <w:numId w:val="14"/>
        </w:numPr>
        <w:spacing w:line="240" w:lineRule="auto"/>
        <w:jc w:val="both"/>
        <w:rPr>
          <w:rFonts w:ascii="Times New Roman" w:hAnsi="Times New Roman" w:cs="Times New Roman"/>
          <w:color w:val="292828"/>
          <w:sz w:val="24"/>
          <w:szCs w:val="24"/>
        </w:rPr>
      </w:pPr>
      <w:r w:rsidRPr="00A115F7">
        <w:rPr>
          <w:rFonts w:ascii="Times New Roman" w:hAnsi="Times New Roman" w:cs="Times New Roman"/>
          <w:color w:val="292828"/>
          <w:sz w:val="24"/>
          <w:szCs w:val="24"/>
        </w:rPr>
        <w:t>Среда исполнения в свою очередь определяет и находит, с помощью информационных сервисов, вычислительные ресурсы, необходимые для решения задачи</w:t>
      </w:r>
    </w:p>
    <w:p w14:paraId="5D08A458" w14:textId="4E3A9102" w:rsidR="00ED61E7" w:rsidRPr="00A115F7" w:rsidRDefault="00ED61E7" w:rsidP="00ED61E7">
      <w:pPr>
        <w:pStyle w:val="a4"/>
        <w:numPr>
          <w:ilvl w:val="0"/>
          <w:numId w:val="14"/>
        </w:numPr>
        <w:spacing w:line="240" w:lineRule="auto"/>
        <w:jc w:val="both"/>
        <w:rPr>
          <w:rFonts w:ascii="Times New Roman" w:hAnsi="Times New Roman" w:cs="Times New Roman"/>
          <w:color w:val="292828"/>
          <w:sz w:val="24"/>
          <w:szCs w:val="24"/>
        </w:rPr>
      </w:pPr>
      <w:r w:rsidRPr="00A115F7">
        <w:rPr>
          <w:rFonts w:ascii="Times New Roman" w:hAnsi="Times New Roman" w:cs="Times New Roman"/>
          <w:color w:val="292828"/>
          <w:sz w:val="24"/>
          <w:szCs w:val="24"/>
        </w:rPr>
        <w:t>После определения подходящего узла (или совокупности узлов) сервисы исполнения дают указание службам управления данными поместить необходимые файлы для обработки на найденный узел</w:t>
      </w:r>
    </w:p>
    <w:p w14:paraId="37D9E2C7" w14:textId="34E4CD77" w:rsidR="00ED61E7" w:rsidRPr="00A115F7" w:rsidRDefault="00ED61E7" w:rsidP="00ED61E7">
      <w:pPr>
        <w:pStyle w:val="a4"/>
        <w:numPr>
          <w:ilvl w:val="0"/>
          <w:numId w:val="14"/>
        </w:numPr>
        <w:spacing w:line="240" w:lineRule="auto"/>
        <w:jc w:val="both"/>
        <w:rPr>
          <w:rFonts w:ascii="Times New Roman" w:hAnsi="Times New Roman" w:cs="Times New Roman"/>
          <w:color w:val="292828"/>
          <w:sz w:val="24"/>
          <w:szCs w:val="24"/>
        </w:rPr>
      </w:pPr>
      <w:r w:rsidRPr="00A115F7">
        <w:rPr>
          <w:rFonts w:ascii="Times New Roman" w:hAnsi="Times New Roman" w:cs="Times New Roman"/>
          <w:color w:val="292828"/>
          <w:sz w:val="24"/>
          <w:szCs w:val="24"/>
        </w:rPr>
        <w:t>После выполнения расчетов результат возвращается пользователю</w:t>
      </w:r>
    </w:p>
    <w:p w14:paraId="32124743" w14:textId="0E802C3E" w:rsidR="00ED61E7" w:rsidRPr="00A115F7" w:rsidRDefault="00ED61E7" w:rsidP="0012096B">
      <w:pPr>
        <w:spacing w:line="276" w:lineRule="auto"/>
        <w:jc w:val="both"/>
        <w:rPr>
          <w:rFonts w:ascii="Times New Roman" w:hAnsi="Times New Roman" w:cs="Times New Roman"/>
          <w:color w:val="292828"/>
          <w:sz w:val="24"/>
          <w:szCs w:val="24"/>
        </w:rPr>
      </w:pPr>
    </w:p>
    <w:p w14:paraId="662E0217" w14:textId="44A38331" w:rsidR="004C5E8B" w:rsidRPr="00A115F7" w:rsidRDefault="004C5E8B" w:rsidP="0012096B">
      <w:pPr>
        <w:spacing w:line="276" w:lineRule="auto"/>
        <w:jc w:val="both"/>
        <w:rPr>
          <w:rFonts w:ascii="Times New Roman" w:hAnsi="Times New Roman" w:cs="Times New Roman"/>
          <w:b/>
          <w:bCs/>
          <w:color w:val="292828"/>
          <w:sz w:val="24"/>
          <w:szCs w:val="24"/>
        </w:rPr>
      </w:pPr>
      <w:r w:rsidRPr="00A115F7">
        <w:rPr>
          <w:rFonts w:ascii="Times New Roman" w:hAnsi="Times New Roman" w:cs="Times New Roman"/>
          <w:b/>
          <w:bCs/>
          <w:color w:val="292828"/>
          <w:sz w:val="24"/>
          <w:szCs w:val="24"/>
        </w:rPr>
        <w:t>Свойства системы</w:t>
      </w:r>
    </w:p>
    <w:p w14:paraId="4FECD29B" w14:textId="5E8AFBF5" w:rsidR="004C5E8B" w:rsidRPr="00A115F7" w:rsidRDefault="001A2242" w:rsidP="0012096B">
      <w:pPr>
        <w:spacing w:line="276" w:lineRule="auto"/>
        <w:jc w:val="both"/>
        <w:rPr>
          <w:rFonts w:ascii="Times New Roman" w:hAnsi="Times New Roman" w:cs="Times New Roman"/>
          <w:sz w:val="24"/>
          <w:szCs w:val="24"/>
        </w:rPr>
      </w:pPr>
      <w:r w:rsidRPr="00A115F7">
        <w:rPr>
          <w:rFonts w:ascii="Times New Roman" w:hAnsi="Times New Roman" w:cs="Times New Roman"/>
          <w:sz w:val="24"/>
          <w:szCs w:val="24"/>
        </w:rPr>
        <w:t>GRID характеризуется следующими свойствами</w:t>
      </w:r>
    </w:p>
    <w:p w14:paraId="14F0D6A0" w14:textId="6CBD2C19" w:rsidR="001A2242" w:rsidRPr="00A115F7" w:rsidRDefault="001A2242" w:rsidP="001A2242">
      <w:pPr>
        <w:pStyle w:val="a4"/>
        <w:numPr>
          <w:ilvl w:val="0"/>
          <w:numId w:val="16"/>
        </w:numPr>
        <w:spacing w:line="276" w:lineRule="auto"/>
        <w:jc w:val="both"/>
        <w:rPr>
          <w:rFonts w:ascii="Times New Roman" w:hAnsi="Times New Roman" w:cs="Times New Roman"/>
          <w:sz w:val="24"/>
          <w:szCs w:val="24"/>
        </w:rPr>
      </w:pPr>
      <w:r w:rsidRPr="00A115F7">
        <w:rPr>
          <w:rFonts w:ascii="Times New Roman" w:hAnsi="Times New Roman" w:cs="Times New Roman"/>
          <w:sz w:val="24"/>
          <w:szCs w:val="24"/>
        </w:rPr>
        <w:t>масштабы вычислительного ресурса (объем ОЗУ, количество ядер ЦП), которые обычно превосходят ресурсы отдельного компьютера, вычислительного комплекса или суперкомпьютера</w:t>
      </w:r>
    </w:p>
    <w:p w14:paraId="3051B42B" w14:textId="788AA783" w:rsidR="001A2242" w:rsidRPr="00A115F7" w:rsidRDefault="001A2242" w:rsidP="001A2242">
      <w:pPr>
        <w:pStyle w:val="a4"/>
        <w:numPr>
          <w:ilvl w:val="0"/>
          <w:numId w:val="16"/>
        </w:numPr>
        <w:spacing w:line="276" w:lineRule="auto"/>
        <w:jc w:val="both"/>
        <w:rPr>
          <w:rFonts w:ascii="Times New Roman" w:hAnsi="Times New Roman" w:cs="Times New Roman"/>
          <w:b/>
          <w:bCs/>
          <w:sz w:val="24"/>
          <w:szCs w:val="24"/>
        </w:rPr>
      </w:pPr>
      <w:r w:rsidRPr="00A115F7">
        <w:rPr>
          <w:rFonts w:ascii="Times New Roman" w:hAnsi="Times New Roman" w:cs="Times New Roman"/>
          <w:sz w:val="24"/>
          <w:szCs w:val="24"/>
        </w:rPr>
        <w:t>гетерогенность среды</w:t>
      </w:r>
    </w:p>
    <w:p w14:paraId="7A49448C" w14:textId="5A5DCCEB" w:rsidR="001A2242" w:rsidRPr="00A115F7" w:rsidRDefault="001A2242" w:rsidP="001A2242">
      <w:pPr>
        <w:pStyle w:val="a4"/>
        <w:spacing w:line="276" w:lineRule="auto"/>
        <w:ind w:left="360"/>
        <w:jc w:val="both"/>
        <w:rPr>
          <w:rFonts w:ascii="Times New Roman" w:hAnsi="Times New Roman" w:cs="Times New Roman"/>
          <w:sz w:val="24"/>
          <w:szCs w:val="24"/>
        </w:rPr>
      </w:pPr>
      <w:r w:rsidRPr="00A115F7">
        <w:rPr>
          <w:rFonts w:ascii="Times New Roman" w:hAnsi="Times New Roman" w:cs="Times New Roman"/>
          <w:sz w:val="24"/>
          <w:szCs w:val="24"/>
        </w:rPr>
        <w:t>(</w:t>
      </w:r>
      <w:r w:rsidRPr="00A115F7">
        <w:rPr>
          <w:rFonts w:ascii="Times New Roman" w:hAnsi="Times New Roman" w:cs="Times New Roman"/>
          <w:b/>
          <w:bCs/>
          <w:color w:val="202122"/>
          <w:sz w:val="24"/>
          <w:szCs w:val="24"/>
          <w:shd w:val="clear" w:color="auto" w:fill="FFFFFF"/>
        </w:rPr>
        <w:t>Гетерогенные вычислительные системы</w:t>
      </w:r>
      <w:r w:rsidRPr="00A115F7">
        <w:rPr>
          <w:rFonts w:ascii="Times New Roman" w:hAnsi="Times New Roman" w:cs="Times New Roman"/>
          <w:color w:val="202122"/>
          <w:sz w:val="24"/>
          <w:szCs w:val="24"/>
          <w:shd w:val="clear" w:color="auto" w:fill="FFFFFF"/>
        </w:rPr>
        <w:t> — электронные системы, использующие различные типы вычислительных блоков. Вычислительными блоками такой системы могут быть </w:t>
      </w:r>
      <w:r w:rsidRPr="00A115F7">
        <w:rPr>
          <w:rFonts w:ascii="Times New Roman" w:hAnsi="Times New Roman" w:cs="Times New Roman"/>
          <w:sz w:val="24"/>
          <w:szCs w:val="24"/>
          <w:shd w:val="clear" w:color="auto" w:fill="FFFFFF"/>
        </w:rPr>
        <w:t>процессор общего назначения</w:t>
      </w:r>
      <w:r w:rsidRPr="00A115F7">
        <w:rPr>
          <w:rFonts w:ascii="Times New Roman" w:hAnsi="Times New Roman" w:cs="Times New Roman"/>
          <w:color w:val="202122"/>
          <w:sz w:val="24"/>
          <w:szCs w:val="24"/>
          <w:shd w:val="clear" w:color="auto" w:fill="FFFFFF"/>
        </w:rPr>
        <w:t> (GPP), процессор специального назначения (например, </w:t>
      </w:r>
      <w:r w:rsidRPr="00A115F7">
        <w:rPr>
          <w:rFonts w:ascii="Times New Roman" w:hAnsi="Times New Roman" w:cs="Times New Roman"/>
          <w:sz w:val="24"/>
          <w:szCs w:val="24"/>
          <w:shd w:val="clear" w:color="auto" w:fill="FFFFFF"/>
        </w:rPr>
        <w:t>цифровой сигнальный процессор</w:t>
      </w:r>
      <w:r w:rsidRPr="00A115F7">
        <w:rPr>
          <w:rFonts w:ascii="Times New Roman" w:hAnsi="Times New Roman" w:cs="Times New Roman"/>
          <w:color w:val="202122"/>
          <w:sz w:val="24"/>
          <w:szCs w:val="24"/>
          <w:shd w:val="clear" w:color="auto" w:fill="FFFFFF"/>
        </w:rPr>
        <w:t> (DSP) или </w:t>
      </w:r>
      <w:r w:rsidRPr="00A115F7">
        <w:rPr>
          <w:rFonts w:ascii="Times New Roman" w:hAnsi="Times New Roman" w:cs="Times New Roman"/>
          <w:sz w:val="24"/>
          <w:szCs w:val="24"/>
          <w:shd w:val="clear" w:color="auto" w:fill="FFFFFF"/>
        </w:rPr>
        <w:t>графический процессор</w:t>
      </w:r>
      <w:r w:rsidRPr="00A115F7">
        <w:rPr>
          <w:rFonts w:ascii="Times New Roman" w:hAnsi="Times New Roman" w:cs="Times New Roman"/>
          <w:color w:val="202122"/>
          <w:sz w:val="24"/>
          <w:szCs w:val="24"/>
          <w:shd w:val="clear" w:color="auto" w:fill="FFFFFF"/>
        </w:rPr>
        <w:t> (GPU)), </w:t>
      </w:r>
      <w:r w:rsidRPr="00A115F7">
        <w:rPr>
          <w:rFonts w:ascii="Times New Roman" w:hAnsi="Times New Roman" w:cs="Times New Roman"/>
          <w:sz w:val="24"/>
          <w:szCs w:val="24"/>
          <w:shd w:val="clear" w:color="auto" w:fill="FFFFFF"/>
        </w:rPr>
        <w:t>сопроцессор</w:t>
      </w:r>
      <w:r w:rsidRPr="00A115F7">
        <w:rPr>
          <w:rFonts w:ascii="Times New Roman" w:hAnsi="Times New Roman" w:cs="Times New Roman"/>
          <w:color w:val="202122"/>
          <w:sz w:val="24"/>
          <w:szCs w:val="24"/>
          <w:shd w:val="clear" w:color="auto" w:fill="FFFFFF"/>
        </w:rPr>
        <w:t>, логика ускорения</w:t>
      </w:r>
      <w:r w:rsidRPr="00A115F7">
        <w:rPr>
          <w:rFonts w:ascii="Times New Roman" w:hAnsi="Times New Roman" w:cs="Times New Roman"/>
          <w:sz w:val="24"/>
          <w:szCs w:val="24"/>
        </w:rPr>
        <w:t>)</w:t>
      </w:r>
    </w:p>
    <w:p w14:paraId="5B8B4AE1" w14:textId="63EABBB3" w:rsidR="004C78A0" w:rsidRPr="00A115F7" w:rsidRDefault="004C78A0" w:rsidP="004C78A0">
      <w:pPr>
        <w:pStyle w:val="a4"/>
        <w:numPr>
          <w:ilvl w:val="0"/>
          <w:numId w:val="16"/>
        </w:numPr>
        <w:spacing w:line="276" w:lineRule="auto"/>
        <w:jc w:val="both"/>
        <w:rPr>
          <w:rFonts w:ascii="Times New Roman" w:hAnsi="Times New Roman" w:cs="Times New Roman"/>
          <w:b/>
          <w:bCs/>
          <w:sz w:val="24"/>
          <w:szCs w:val="24"/>
        </w:rPr>
      </w:pPr>
      <w:r w:rsidRPr="00A115F7">
        <w:rPr>
          <w:rFonts w:ascii="Times New Roman" w:hAnsi="Times New Roman" w:cs="Times New Roman"/>
          <w:sz w:val="24"/>
          <w:szCs w:val="24"/>
        </w:rPr>
        <w:t>географическое распределение</w:t>
      </w:r>
      <w:r w:rsidRPr="00A115F7">
        <w:rPr>
          <w:rFonts w:ascii="Times New Roman" w:hAnsi="Times New Roman" w:cs="Times New Roman"/>
          <w:sz w:val="24"/>
          <w:szCs w:val="24"/>
        </w:rPr>
        <w:t xml:space="preserve"> информационной системы</w:t>
      </w:r>
    </w:p>
    <w:p w14:paraId="3F2FBABD" w14:textId="217B4007" w:rsidR="004C78A0" w:rsidRPr="00A115F7" w:rsidRDefault="004C78A0" w:rsidP="004C78A0">
      <w:pPr>
        <w:pStyle w:val="a4"/>
        <w:numPr>
          <w:ilvl w:val="0"/>
          <w:numId w:val="16"/>
        </w:numPr>
        <w:spacing w:line="276" w:lineRule="auto"/>
        <w:jc w:val="both"/>
        <w:rPr>
          <w:rFonts w:ascii="Times New Roman" w:hAnsi="Times New Roman" w:cs="Times New Roman"/>
          <w:b/>
          <w:bCs/>
          <w:sz w:val="24"/>
          <w:szCs w:val="24"/>
        </w:rPr>
      </w:pPr>
      <w:r w:rsidRPr="00A115F7">
        <w:rPr>
          <w:rFonts w:ascii="Times New Roman" w:hAnsi="Times New Roman" w:cs="Times New Roman"/>
          <w:sz w:val="24"/>
          <w:szCs w:val="24"/>
        </w:rPr>
        <w:t>использование стандартных, открытых, общедоступных протоколов и интерфейсов</w:t>
      </w:r>
    </w:p>
    <w:p w14:paraId="10540B43" w14:textId="61A665A9" w:rsidR="004C78A0" w:rsidRPr="00A115F7" w:rsidRDefault="004C78A0" w:rsidP="004C78A0">
      <w:pPr>
        <w:pStyle w:val="a4"/>
        <w:numPr>
          <w:ilvl w:val="0"/>
          <w:numId w:val="16"/>
        </w:numPr>
        <w:spacing w:line="276" w:lineRule="auto"/>
        <w:jc w:val="both"/>
        <w:rPr>
          <w:rFonts w:ascii="Times New Roman" w:hAnsi="Times New Roman" w:cs="Times New Roman"/>
          <w:b/>
          <w:bCs/>
          <w:sz w:val="24"/>
          <w:szCs w:val="24"/>
        </w:rPr>
      </w:pPr>
      <w:r w:rsidRPr="00A115F7">
        <w:rPr>
          <w:rFonts w:ascii="Times New Roman" w:hAnsi="Times New Roman" w:cs="Times New Roman"/>
          <w:sz w:val="24"/>
          <w:szCs w:val="24"/>
        </w:rPr>
        <w:t>обеспечение информационной безопасности</w:t>
      </w:r>
      <w:r w:rsidRPr="00A115F7">
        <w:rPr>
          <w:rFonts w:ascii="Times New Roman" w:hAnsi="Times New Roman" w:cs="Times New Roman"/>
          <w:sz w:val="24"/>
          <w:szCs w:val="24"/>
        </w:rPr>
        <w:t>.</w:t>
      </w:r>
    </w:p>
    <w:p w14:paraId="119669C4" w14:textId="77777777" w:rsidR="00711554" w:rsidRPr="00A115F7" w:rsidRDefault="00711554" w:rsidP="00711554">
      <w:pPr>
        <w:spacing w:line="276" w:lineRule="auto"/>
        <w:jc w:val="both"/>
        <w:rPr>
          <w:rFonts w:ascii="Times New Roman" w:hAnsi="Times New Roman" w:cs="Times New Roman"/>
          <w:b/>
          <w:bCs/>
          <w:sz w:val="24"/>
          <w:szCs w:val="24"/>
        </w:rPr>
      </w:pPr>
    </w:p>
    <w:p w14:paraId="68D5CA19" w14:textId="77777777" w:rsidR="00711554" w:rsidRPr="00A115F7" w:rsidRDefault="00711554" w:rsidP="00711554">
      <w:pPr>
        <w:spacing w:line="276" w:lineRule="auto"/>
        <w:jc w:val="both"/>
        <w:rPr>
          <w:rFonts w:ascii="Times New Roman" w:hAnsi="Times New Roman" w:cs="Times New Roman"/>
          <w:b/>
          <w:bCs/>
          <w:sz w:val="24"/>
          <w:szCs w:val="24"/>
        </w:rPr>
      </w:pPr>
    </w:p>
    <w:p w14:paraId="5029D2D2" w14:textId="526431C2" w:rsidR="00711554" w:rsidRPr="00A115F7" w:rsidRDefault="00711554" w:rsidP="00711554">
      <w:pPr>
        <w:spacing w:line="276" w:lineRule="auto"/>
        <w:jc w:val="both"/>
        <w:rPr>
          <w:rFonts w:ascii="Times New Roman" w:hAnsi="Times New Roman" w:cs="Times New Roman"/>
          <w:b/>
          <w:bCs/>
          <w:sz w:val="24"/>
          <w:szCs w:val="24"/>
        </w:rPr>
      </w:pPr>
      <w:r w:rsidRPr="00A115F7">
        <w:rPr>
          <w:rFonts w:ascii="Times New Roman" w:hAnsi="Times New Roman" w:cs="Times New Roman"/>
          <w:b/>
          <w:bCs/>
          <w:sz w:val="24"/>
          <w:szCs w:val="24"/>
        </w:rPr>
        <w:t>Примеры использования</w:t>
      </w:r>
    </w:p>
    <w:p w14:paraId="504B3F86" w14:textId="63F5179C" w:rsidR="00711554" w:rsidRPr="00A115F7" w:rsidRDefault="00711554" w:rsidP="00711554">
      <w:pPr>
        <w:spacing w:line="276" w:lineRule="auto"/>
        <w:jc w:val="both"/>
        <w:rPr>
          <w:rFonts w:ascii="Times New Roman" w:hAnsi="Times New Roman" w:cs="Times New Roman"/>
          <w:color w:val="202122"/>
          <w:sz w:val="24"/>
          <w:szCs w:val="24"/>
          <w:shd w:val="clear" w:color="auto" w:fill="FFFFFF"/>
        </w:rPr>
      </w:pPr>
      <w:bookmarkStart w:id="0" w:name="_Hlk120056789"/>
      <w:r w:rsidRPr="00A115F7">
        <w:rPr>
          <w:rFonts w:ascii="Times New Roman" w:hAnsi="Times New Roman" w:cs="Times New Roman"/>
          <w:b/>
          <w:bCs/>
          <w:color w:val="202122"/>
          <w:sz w:val="24"/>
          <w:szCs w:val="24"/>
          <w:shd w:val="clear" w:color="auto" w:fill="FFFFFF"/>
        </w:rPr>
        <w:t>LCG</w:t>
      </w:r>
      <w:bookmarkEnd w:id="0"/>
      <w:r w:rsidRPr="00A115F7">
        <w:rPr>
          <w:rFonts w:ascii="Times New Roman" w:hAnsi="Times New Roman" w:cs="Times New Roman"/>
          <w:color w:val="202122"/>
          <w:sz w:val="24"/>
          <w:szCs w:val="24"/>
          <w:shd w:val="clear" w:color="auto" w:fill="FFFFFF"/>
        </w:rPr>
        <w:t> (</w:t>
      </w:r>
      <w:r w:rsidRPr="00A115F7">
        <w:rPr>
          <w:rFonts w:ascii="Times New Roman" w:hAnsi="Times New Roman" w:cs="Times New Roman"/>
          <w:b/>
          <w:bCs/>
          <w:color w:val="202122"/>
          <w:sz w:val="24"/>
          <w:szCs w:val="24"/>
          <w:shd w:val="clear" w:color="auto" w:fill="FFFFFF"/>
        </w:rPr>
        <w:t>L</w:t>
      </w:r>
      <w:r w:rsidRPr="00A115F7">
        <w:rPr>
          <w:rFonts w:ascii="Times New Roman" w:hAnsi="Times New Roman" w:cs="Times New Roman"/>
          <w:color w:val="202122"/>
          <w:sz w:val="24"/>
          <w:szCs w:val="24"/>
          <w:shd w:val="clear" w:color="auto" w:fill="FFFFFF"/>
        </w:rPr>
        <w:t>HC </w:t>
      </w:r>
      <w:proofErr w:type="spellStart"/>
      <w:r w:rsidRPr="00A115F7">
        <w:rPr>
          <w:rFonts w:ascii="Times New Roman" w:hAnsi="Times New Roman" w:cs="Times New Roman"/>
          <w:b/>
          <w:bCs/>
          <w:color w:val="202122"/>
          <w:sz w:val="24"/>
          <w:szCs w:val="24"/>
          <w:shd w:val="clear" w:color="auto" w:fill="FFFFFF"/>
        </w:rPr>
        <w:t>C</w:t>
      </w:r>
      <w:r w:rsidRPr="00A115F7">
        <w:rPr>
          <w:rFonts w:ascii="Times New Roman" w:hAnsi="Times New Roman" w:cs="Times New Roman"/>
          <w:color w:val="202122"/>
          <w:sz w:val="24"/>
          <w:szCs w:val="24"/>
          <w:shd w:val="clear" w:color="auto" w:fill="FFFFFF"/>
        </w:rPr>
        <w:t>omputing</w:t>
      </w:r>
      <w:proofErr w:type="spellEnd"/>
      <w:r w:rsidRPr="00A115F7">
        <w:rPr>
          <w:rFonts w:ascii="Times New Roman" w:hAnsi="Times New Roman" w:cs="Times New Roman"/>
          <w:color w:val="202122"/>
          <w:sz w:val="24"/>
          <w:szCs w:val="24"/>
          <w:shd w:val="clear" w:color="auto" w:fill="FFFFFF"/>
        </w:rPr>
        <w:t> </w:t>
      </w:r>
      <w:proofErr w:type="spellStart"/>
      <w:r w:rsidRPr="00A115F7">
        <w:rPr>
          <w:rFonts w:ascii="Times New Roman" w:hAnsi="Times New Roman" w:cs="Times New Roman"/>
          <w:b/>
          <w:bCs/>
          <w:color w:val="202122"/>
          <w:sz w:val="24"/>
          <w:szCs w:val="24"/>
          <w:shd w:val="clear" w:color="auto" w:fill="FFFFFF"/>
        </w:rPr>
        <w:t>G</w:t>
      </w:r>
      <w:r w:rsidRPr="00A115F7">
        <w:rPr>
          <w:rFonts w:ascii="Times New Roman" w:hAnsi="Times New Roman" w:cs="Times New Roman"/>
          <w:color w:val="202122"/>
          <w:sz w:val="24"/>
          <w:szCs w:val="24"/>
          <w:shd w:val="clear" w:color="auto" w:fill="FFFFFF"/>
        </w:rPr>
        <w:t>rid</w:t>
      </w:r>
      <w:proofErr w:type="spellEnd"/>
      <w:r w:rsidRPr="00A115F7">
        <w:rPr>
          <w:rFonts w:ascii="Times New Roman" w:hAnsi="Times New Roman" w:cs="Times New Roman"/>
          <w:color w:val="202122"/>
          <w:sz w:val="24"/>
          <w:szCs w:val="24"/>
          <w:shd w:val="clear" w:color="auto" w:fill="FFFFFF"/>
        </w:rPr>
        <w:t>) — </w:t>
      </w:r>
      <w:proofErr w:type="spellStart"/>
      <w:r w:rsidRPr="00A115F7">
        <w:rPr>
          <w:rFonts w:ascii="Times New Roman" w:hAnsi="Times New Roman" w:cs="Times New Roman"/>
          <w:sz w:val="24"/>
          <w:szCs w:val="24"/>
          <w:shd w:val="clear" w:color="auto" w:fill="FFFFFF"/>
        </w:rPr>
        <w:t>грид</w:t>
      </w:r>
      <w:proofErr w:type="spellEnd"/>
      <w:r w:rsidRPr="00A115F7">
        <w:rPr>
          <w:rFonts w:ascii="Times New Roman" w:hAnsi="Times New Roman" w:cs="Times New Roman"/>
          <w:color w:val="202122"/>
          <w:sz w:val="24"/>
          <w:szCs w:val="24"/>
          <w:shd w:val="clear" w:color="auto" w:fill="FFFFFF"/>
        </w:rPr>
        <w:t>,</w:t>
      </w:r>
      <w:r w:rsidRPr="00A115F7">
        <w:rPr>
          <w:rFonts w:ascii="Times New Roman" w:hAnsi="Times New Roman" w:cs="Times New Roman"/>
          <w:color w:val="202122"/>
          <w:sz w:val="24"/>
          <w:szCs w:val="24"/>
          <w:shd w:val="clear" w:color="auto" w:fill="FFFFFF"/>
        </w:rPr>
        <w:t xml:space="preserve"> </w:t>
      </w:r>
      <w:r w:rsidRPr="00A115F7">
        <w:rPr>
          <w:rFonts w:ascii="Times New Roman" w:hAnsi="Times New Roman" w:cs="Times New Roman"/>
          <w:color w:val="202122"/>
          <w:sz w:val="24"/>
          <w:szCs w:val="24"/>
          <w:shd w:val="clear" w:color="auto" w:fill="FFFFFF"/>
        </w:rPr>
        <w:t>спроектированный в </w:t>
      </w:r>
      <w:r w:rsidRPr="00A115F7">
        <w:rPr>
          <w:rFonts w:ascii="Times New Roman" w:hAnsi="Times New Roman" w:cs="Times New Roman"/>
          <w:sz w:val="24"/>
          <w:szCs w:val="24"/>
          <w:shd w:val="clear" w:color="auto" w:fill="FFFFFF"/>
        </w:rPr>
        <w:t>CERN</w:t>
      </w:r>
      <w:r w:rsidRPr="00A115F7">
        <w:rPr>
          <w:rFonts w:ascii="Times New Roman" w:hAnsi="Times New Roman" w:cs="Times New Roman"/>
          <w:color w:val="202122"/>
          <w:sz w:val="24"/>
          <w:szCs w:val="24"/>
          <w:shd w:val="clear" w:color="auto" w:fill="FFFFFF"/>
        </w:rPr>
        <w:t> и предназначенный для обработки больших объёмов данных, поступающих с</w:t>
      </w:r>
      <w:r w:rsidRPr="00A115F7">
        <w:rPr>
          <w:rFonts w:ascii="Times New Roman" w:hAnsi="Times New Roman" w:cs="Times New Roman"/>
          <w:color w:val="202122"/>
          <w:sz w:val="24"/>
          <w:szCs w:val="24"/>
          <w:shd w:val="clear" w:color="auto" w:fill="FFFFFF"/>
        </w:rPr>
        <w:t xml:space="preserve"> Большого адронного коллайдера.</w:t>
      </w:r>
    </w:p>
    <w:p w14:paraId="4C97A206" w14:textId="5FB38AFA" w:rsidR="00EE702D" w:rsidRPr="00A115F7" w:rsidRDefault="00EE702D" w:rsidP="00711554">
      <w:pPr>
        <w:spacing w:line="276" w:lineRule="auto"/>
        <w:jc w:val="both"/>
        <w:rPr>
          <w:rFonts w:ascii="Times New Roman" w:hAnsi="Times New Roman" w:cs="Times New Roman"/>
          <w:color w:val="202122"/>
          <w:sz w:val="24"/>
          <w:szCs w:val="24"/>
          <w:shd w:val="clear" w:color="auto" w:fill="FFFFFF"/>
        </w:rPr>
      </w:pPr>
      <w:r w:rsidRPr="00A115F7">
        <w:rPr>
          <w:rFonts w:ascii="Times New Roman" w:hAnsi="Times New Roman" w:cs="Times New Roman"/>
          <w:color w:val="202122"/>
          <w:sz w:val="24"/>
          <w:szCs w:val="24"/>
          <w:shd w:val="clear" w:color="auto" w:fill="FFFFFF"/>
        </w:rPr>
        <w:t xml:space="preserve">ЦЕРН - </w:t>
      </w:r>
      <w:r w:rsidRPr="00A115F7">
        <w:rPr>
          <w:rFonts w:ascii="Times New Roman" w:hAnsi="Times New Roman" w:cs="Times New Roman"/>
          <w:color w:val="202122"/>
          <w:sz w:val="24"/>
          <w:szCs w:val="24"/>
          <w:shd w:val="clear" w:color="auto" w:fill="FFFFFF"/>
        </w:rPr>
        <w:t>европейская организация по ядерным исследованиям</w:t>
      </w:r>
    </w:p>
    <w:p w14:paraId="131A1B43" w14:textId="58FBE887" w:rsidR="00711554" w:rsidRPr="00A115F7" w:rsidRDefault="00711554" w:rsidP="00711554">
      <w:pPr>
        <w:spacing w:line="276" w:lineRule="auto"/>
        <w:jc w:val="both"/>
        <w:rPr>
          <w:rFonts w:ascii="Times New Roman" w:hAnsi="Times New Roman" w:cs="Times New Roman"/>
          <w:color w:val="202122"/>
          <w:sz w:val="24"/>
          <w:szCs w:val="24"/>
          <w:shd w:val="clear" w:color="auto" w:fill="FFFFFF"/>
        </w:rPr>
      </w:pPr>
      <w:r w:rsidRPr="00A115F7">
        <w:rPr>
          <w:rFonts w:ascii="Times New Roman" w:hAnsi="Times New Roman" w:cs="Times New Roman"/>
          <w:color w:val="202122"/>
          <w:sz w:val="24"/>
          <w:szCs w:val="24"/>
          <w:shd w:val="clear" w:color="auto" w:fill="FFFFFF"/>
        </w:rPr>
        <w:t xml:space="preserve">В его состав входит 170 вычислительных центров из </w:t>
      </w:r>
      <w:r w:rsidRPr="00A115F7">
        <w:rPr>
          <w:rFonts w:ascii="Times New Roman" w:hAnsi="Times New Roman" w:cs="Times New Roman"/>
          <w:color w:val="202122"/>
          <w:sz w:val="24"/>
          <w:szCs w:val="24"/>
          <w:shd w:val="clear" w:color="auto" w:fill="FFFFFF"/>
        </w:rPr>
        <w:t>40</w:t>
      </w:r>
      <w:r w:rsidRPr="00A115F7">
        <w:rPr>
          <w:rFonts w:ascii="Times New Roman" w:hAnsi="Times New Roman" w:cs="Times New Roman"/>
          <w:color w:val="202122"/>
          <w:sz w:val="24"/>
          <w:szCs w:val="24"/>
          <w:shd w:val="clear" w:color="auto" w:fill="FFFFFF"/>
        </w:rPr>
        <w:t xml:space="preserve"> стран</w:t>
      </w:r>
    </w:p>
    <w:p w14:paraId="60D32D14" w14:textId="53CD3B5F" w:rsidR="00711554" w:rsidRPr="00A115F7" w:rsidRDefault="00711554" w:rsidP="00711554">
      <w:pPr>
        <w:spacing w:line="276" w:lineRule="auto"/>
        <w:jc w:val="both"/>
        <w:rPr>
          <w:rFonts w:ascii="Times New Roman" w:hAnsi="Times New Roman" w:cs="Times New Roman"/>
          <w:color w:val="202122"/>
          <w:sz w:val="24"/>
          <w:szCs w:val="24"/>
          <w:shd w:val="clear" w:color="auto" w:fill="FFFFFF"/>
        </w:rPr>
      </w:pPr>
      <w:proofErr w:type="spellStart"/>
      <w:r w:rsidRPr="00A115F7">
        <w:rPr>
          <w:rFonts w:ascii="Times New Roman" w:hAnsi="Times New Roman" w:cs="Times New Roman"/>
          <w:color w:val="202122"/>
          <w:sz w:val="24"/>
          <w:szCs w:val="24"/>
          <w:shd w:val="clear" w:color="auto" w:fill="FFFFFF"/>
        </w:rPr>
        <w:t>Грид</w:t>
      </w:r>
      <w:proofErr w:type="spellEnd"/>
      <w:r w:rsidRPr="00A115F7">
        <w:rPr>
          <w:rFonts w:ascii="Times New Roman" w:hAnsi="Times New Roman" w:cs="Times New Roman"/>
          <w:color w:val="202122"/>
          <w:sz w:val="24"/>
          <w:szCs w:val="24"/>
          <w:shd w:val="clear" w:color="auto" w:fill="FFFFFF"/>
        </w:rPr>
        <w:t xml:space="preserve"> LCG был запущен 3 октября 2008 года</w:t>
      </w:r>
      <w:r w:rsidRPr="00A115F7">
        <w:rPr>
          <w:rFonts w:ascii="Times New Roman" w:hAnsi="Times New Roman" w:cs="Times New Roman"/>
          <w:color w:val="202122"/>
          <w:sz w:val="24"/>
          <w:szCs w:val="24"/>
          <w:shd w:val="clear" w:color="auto" w:fill="FFFFFF"/>
        </w:rPr>
        <w:t>.</w:t>
      </w:r>
    </w:p>
    <w:p w14:paraId="036B879A" w14:textId="240F8D86" w:rsidR="00711554" w:rsidRPr="00A115F7" w:rsidRDefault="00711554" w:rsidP="00711554">
      <w:pPr>
        <w:spacing w:line="276" w:lineRule="auto"/>
        <w:jc w:val="both"/>
        <w:rPr>
          <w:rFonts w:ascii="Times New Roman" w:hAnsi="Times New Roman" w:cs="Times New Roman"/>
          <w:color w:val="202122"/>
          <w:sz w:val="24"/>
          <w:szCs w:val="24"/>
          <w:shd w:val="clear" w:color="auto" w:fill="FFFFFF"/>
        </w:rPr>
      </w:pPr>
      <w:r w:rsidRPr="00A115F7">
        <w:rPr>
          <w:rFonts w:ascii="Times New Roman" w:hAnsi="Times New Roman" w:cs="Times New Roman"/>
          <w:color w:val="202122"/>
          <w:sz w:val="24"/>
          <w:szCs w:val="24"/>
          <w:shd w:val="clear" w:color="auto" w:fill="FFFFFF"/>
        </w:rPr>
        <w:lastRenderedPageBreak/>
        <w:t>Поток данных с детекторов выдаёт около</w:t>
      </w:r>
      <w:r w:rsidRPr="00A115F7">
        <w:rPr>
          <w:rFonts w:ascii="Times New Roman" w:hAnsi="Times New Roman" w:cs="Times New Roman"/>
          <w:color w:val="202122"/>
          <w:sz w:val="24"/>
          <w:szCs w:val="24"/>
          <w:shd w:val="clear" w:color="auto" w:fill="FFFFFF"/>
        </w:rPr>
        <w:t xml:space="preserve"> 300 ГБ/с. </w:t>
      </w:r>
      <w:r w:rsidRPr="00A115F7">
        <w:rPr>
          <w:rFonts w:ascii="Times New Roman" w:hAnsi="Times New Roman" w:cs="Times New Roman"/>
          <w:color w:val="202122"/>
          <w:sz w:val="24"/>
          <w:szCs w:val="24"/>
          <w:shd w:val="clear" w:color="auto" w:fill="FFFFFF"/>
        </w:rPr>
        <w:t>затем отфильтровываются «интересные события», в результате чего «</w:t>
      </w:r>
      <w:r w:rsidRPr="00A115F7">
        <w:rPr>
          <w:rFonts w:ascii="Times New Roman" w:hAnsi="Times New Roman" w:cs="Times New Roman"/>
          <w:color w:val="202122"/>
          <w:sz w:val="24"/>
          <w:szCs w:val="24"/>
          <w:shd w:val="clear" w:color="auto" w:fill="FFFFFF"/>
        </w:rPr>
        <w:t>полезные данные</w:t>
      </w:r>
      <w:r w:rsidRPr="00A115F7">
        <w:rPr>
          <w:rFonts w:ascii="Times New Roman" w:hAnsi="Times New Roman" w:cs="Times New Roman"/>
          <w:color w:val="202122"/>
          <w:sz w:val="24"/>
          <w:szCs w:val="24"/>
          <w:shd w:val="clear" w:color="auto" w:fill="FFFFFF"/>
        </w:rPr>
        <w:t>» составляют поток около 300 МБ/с.</w:t>
      </w:r>
    </w:p>
    <w:p w14:paraId="03B515D5" w14:textId="33635272" w:rsidR="00711554" w:rsidRPr="00A115F7" w:rsidRDefault="00711554" w:rsidP="00711554">
      <w:pPr>
        <w:spacing w:line="276" w:lineRule="auto"/>
        <w:jc w:val="both"/>
        <w:rPr>
          <w:rFonts w:ascii="Times New Roman" w:hAnsi="Times New Roman" w:cs="Times New Roman"/>
          <w:color w:val="202122"/>
          <w:sz w:val="24"/>
          <w:szCs w:val="24"/>
          <w:shd w:val="clear" w:color="auto" w:fill="FFFFFF"/>
        </w:rPr>
      </w:pPr>
      <w:proofErr w:type="spellStart"/>
      <w:r w:rsidRPr="00A115F7">
        <w:rPr>
          <w:rFonts w:ascii="Times New Roman" w:hAnsi="Times New Roman" w:cs="Times New Roman"/>
          <w:color w:val="202122"/>
          <w:sz w:val="24"/>
          <w:szCs w:val="24"/>
          <w:shd w:val="clear" w:color="auto" w:fill="FFFFFF"/>
        </w:rPr>
        <w:t>Грид</w:t>
      </w:r>
      <w:proofErr w:type="spellEnd"/>
      <w:r w:rsidRPr="00A115F7">
        <w:rPr>
          <w:rFonts w:ascii="Times New Roman" w:hAnsi="Times New Roman" w:cs="Times New Roman"/>
          <w:color w:val="202122"/>
          <w:sz w:val="24"/>
          <w:szCs w:val="24"/>
          <w:shd w:val="clear" w:color="auto" w:fill="FFFFFF"/>
        </w:rPr>
        <w:t xml:space="preserve"> выполняет более 2 млн задач в день</w:t>
      </w:r>
    </w:p>
    <w:p w14:paraId="045EAA7F" w14:textId="7A580579" w:rsidR="00711554" w:rsidRPr="00A115F7" w:rsidRDefault="00711554" w:rsidP="00711554">
      <w:pPr>
        <w:spacing w:line="276" w:lineRule="auto"/>
        <w:jc w:val="both"/>
        <w:rPr>
          <w:rFonts w:ascii="Times New Roman" w:hAnsi="Times New Roman" w:cs="Times New Roman"/>
          <w:color w:val="202122"/>
          <w:sz w:val="24"/>
          <w:szCs w:val="24"/>
          <w:shd w:val="clear" w:color="auto" w:fill="FFFFFF"/>
        </w:rPr>
      </w:pPr>
      <w:r w:rsidRPr="00A115F7">
        <w:rPr>
          <w:rFonts w:ascii="Times New Roman" w:hAnsi="Times New Roman" w:cs="Times New Roman"/>
          <w:color w:val="202122"/>
          <w:sz w:val="24"/>
          <w:szCs w:val="24"/>
          <w:shd w:val="clear" w:color="auto" w:fill="FFFFFF"/>
        </w:rPr>
        <w:t>Данные, получаемые в LHC на всех элементах её распределённой вычислительной сети, как ожидается, будут расти на 10—15</w:t>
      </w:r>
      <w:r w:rsidRPr="00A115F7">
        <w:rPr>
          <w:rFonts w:ascii="Times New Roman" w:hAnsi="Times New Roman" w:cs="Times New Roman"/>
          <w:color w:val="202122"/>
          <w:sz w:val="24"/>
          <w:szCs w:val="24"/>
          <w:shd w:val="clear" w:color="auto" w:fill="FFFFFF"/>
        </w:rPr>
        <w:t xml:space="preserve"> петабайт ежегодно</w:t>
      </w:r>
    </w:p>
    <w:p w14:paraId="7B13E1DD" w14:textId="47D75488" w:rsidR="003B53B4" w:rsidRPr="00A115F7" w:rsidRDefault="003B53B4" w:rsidP="00711554">
      <w:pPr>
        <w:spacing w:line="276" w:lineRule="auto"/>
        <w:jc w:val="both"/>
        <w:rPr>
          <w:rFonts w:ascii="Times New Roman" w:hAnsi="Times New Roman" w:cs="Times New Roman"/>
          <w:color w:val="202122"/>
          <w:sz w:val="24"/>
          <w:szCs w:val="24"/>
          <w:shd w:val="clear" w:color="auto" w:fill="FFFFFF"/>
        </w:rPr>
      </w:pPr>
      <w:r w:rsidRPr="00A115F7">
        <w:rPr>
          <w:rFonts w:ascii="Times New Roman" w:hAnsi="Times New Roman" w:cs="Times New Roman"/>
          <w:color w:val="202122"/>
          <w:sz w:val="24"/>
          <w:szCs w:val="24"/>
          <w:shd w:val="clear" w:color="auto" w:fill="FFFFFF"/>
        </w:rPr>
        <w:t xml:space="preserve">В России одним из вычислительных центров, входящих в состав </w:t>
      </w:r>
      <w:r w:rsidRPr="00A115F7">
        <w:rPr>
          <w:rFonts w:ascii="Times New Roman" w:hAnsi="Times New Roman" w:cs="Times New Roman"/>
          <w:color w:val="202122"/>
          <w:sz w:val="24"/>
          <w:szCs w:val="24"/>
          <w:shd w:val="clear" w:color="auto" w:fill="FFFFFF"/>
          <w:lang w:val="en-US"/>
        </w:rPr>
        <w:t>grid</w:t>
      </w:r>
      <w:r w:rsidRPr="00A115F7">
        <w:rPr>
          <w:rFonts w:ascii="Times New Roman" w:hAnsi="Times New Roman" w:cs="Times New Roman"/>
          <w:color w:val="202122"/>
          <w:sz w:val="24"/>
          <w:szCs w:val="24"/>
          <w:shd w:val="clear" w:color="auto" w:fill="FFFFFF"/>
        </w:rPr>
        <w:t xml:space="preserve"> </w:t>
      </w:r>
      <w:proofErr w:type="spellStart"/>
      <w:r w:rsidRPr="00A115F7">
        <w:rPr>
          <w:rFonts w:ascii="Times New Roman" w:hAnsi="Times New Roman" w:cs="Times New Roman"/>
          <w:color w:val="202122"/>
          <w:sz w:val="24"/>
          <w:szCs w:val="24"/>
          <w:shd w:val="clear" w:color="auto" w:fill="FFFFFF"/>
        </w:rPr>
        <w:t>церна</w:t>
      </w:r>
      <w:proofErr w:type="spellEnd"/>
      <w:r w:rsidRPr="00A115F7">
        <w:rPr>
          <w:rFonts w:ascii="Times New Roman" w:hAnsi="Times New Roman" w:cs="Times New Roman"/>
          <w:color w:val="202122"/>
          <w:sz w:val="24"/>
          <w:szCs w:val="24"/>
          <w:shd w:val="clear" w:color="auto" w:fill="FFFFFF"/>
        </w:rPr>
        <w:t xml:space="preserve"> является </w:t>
      </w:r>
      <w:proofErr w:type="gramStart"/>
      <w:r w:rsidRPr="00A115F7">
        <w:rPr>
          <w:rFonts w:ascii="Times New Roman" w:hAnsi="Times New Roman" w:cs="Times New Roman"/>
          <w:color w:val="202122"/>
          <w:sz w:val="24"/>
          <w:szCs w:val="24"/>
          <w:shd w:val="clear" w:color="auto" w:fill="FFFFFF"/>
        </w:rPr>
        <w:t>центр</w:t>
      </w:r>
      <w:proofErr w:type="gramEnd"/>
      <w:r w:rsidRPr="00A115F7">
        <w:rPr>
          <w:rFonts w:ascii="Times New Roman" w:hAnsi="Times New Roman" w:cs="Times New Roman"/>
          <w:color w:val="202122"/>
          <w:sz w:val="24"/>
          <w:szCs w:val="24"/>
          <w:shd w:val="clear" w:color="auto" w:fill="FFFFFF"/>
        </w:rPr>
        <w:t xml:space="preserve"> </w:t>
      </w:r>
      <w:r w:rsidR="00F2537E" w:rsidRPr="00A115F7">
        <w:rPr>
          <w:rFonts w:ascii="Times New Roman" w:hAnsi="Times New Roman" w:cs="Times New Roman"/>
          <w:color w:val="202122"/>
          <w:sz w:val="24"/>
          <w:szCs w:val="24"/>
          <w:shd w:val="clear" w:color="auto" w:fill="FFFFFF"/>
        </w:rPr>
        <w:t>созданный в национальном исследовательском центре «Курчатовский институт»</w:t>
      </w:r>
    </w:p>
    <w:p w14:paraId="2AD2C218" w14:textId="726CE0A4" w:rsidR="00EE702D" w:rsidRPr="00A115F7" w:rsidRDefault="00EE702D" w:rsidP="00711554">
      <w:pPr>
        <w:spacing w:line="276" w:lineRule="auto"/>
        <w:jc w:val="both"/>
        <w:rPr>
          <w:rFonts w:ascii="Times New Roman" w:hAnsi="Times New Roman" w:cs="Times New Roman"/>
          <w:color w:val="202122"/>
          <w:sz w:val="24"/>
          <w:szCs w:val="24"/>
          <w:shd w:val="clear" w:color="auto" w:fill="FFFFFF"/>
        </w:rPr>
      </w:pPr>
    </w:p>
    <w:p w14:paraId="55F2F02F" w14:textId="1E94EDED" w:rsidR="00EE702D" w:rsidRPr="00A115F7" w:rsidRDefault="00A115F7" w:rsidP="00711554">
      <w:pPr>
        <w:spacing w:line="276" w:lineRule="auto"/>
        <w:jc w:val="both"/>
        <w:rPr>
          <w:rFonts w:ascii="Times New Roman" w:hAnsi="Times New Roman" w:cs="Times New Roman"/>
          <w:b/>
          <w:bCs/>
          <w:sz w:val="24"/>
          <w:szCs w:val="24"/>
        </w:rPr>
      </w:pPr>
      <w:r w:rsidRPr="00A115F7">
        <w:rPr>
          <w:rFonts w:ascii="Times New Roman" w:hAnsi="Times New Roman" w:cs="Times New Roman"/>
          <w:b/>
          <w:bCs/>
          <w:sz w:val="24"/>
          <w:szCs w:val="24"/>
        </w:rPr>
        <w:t>Все это означает не только масштабы, но и отражает результаты внедрения принципиально нового подхода к организации вычислительного процесса в различных областях науки, техники, экономики</w:t>
      </w:r>
    </w:p>
    <w:sectPr w:rsidR="00EE702D" w:rsidRPr="00A115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1B8B"/>
    <w:multiLevelType w:val="hybridMultilevel"/>
    <w:tmpl w:val="D26CEF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76F5E5B"/>
    <w:multiLevelType w:val="hybridMultilevel"/>
    <w:tmpl w:val="340ADD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25303D"/>
    <w:multiLevelType w:val="multilevel"/>
    <w:tmpl w:val="914E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F1856"/>
    <w:multiLevelType w:val="hybridMultilevel"/>
    <w:tmpl w:val="C27221B2"/>
    <w:lvl w:ilvl="0" w:tplc="E5A46B4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01641C4"/>
    <w:multiLevelType w:val="multilevel"/>
    <w:tmpl w:val="A1B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B5F0A"/>
    <w:multiLevelType w:val="hybridMultilevel"/>
    <w:tmpl w:val="A3BE4D66"/>
    <w:lvl w:ilvl="0" w:tplc="E5A46B4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32C60805"/>
    <w:multiLevelType w:val="hybridMultilevel"/>
    <w:tmpl w:val="A2FC196A"/>
    <w:lvl w:ilvl="0" w:tplc="73F4B56A">
      <w:start w:val="1"/>
      <w:numFmt w:val="bullet"/>
      <w:lvlText w:val="•"/>
      <w:lvlJc w:val="left"/>
      <w:pPr>
        <w:tabs>
          <w:tab w:val="num" w:pos="720"/>
        </w:tabs>
        <w:ind w:left="720" w:hanging="360"/>
      </w:pPr>
      <w:rPr>
        <w:rFonts w:ascii="Arial" w:hAnsi="Arial" w:hint="default"/>
      </w:rPr>
    </w:lvl>
    <w:lvl w:ilvl="1" w:tplc="55029272" w:tentative="1">
      <w:start w:val="1"/>
      <w:numFmt w:val="bullet"/>
      <w:lvlText w:val="•"/>
      <w:lvlJc w:val="left"/>
      <w:pPr>
        <w:tabs>
          <w:tab w:val="num" w:pos="1440"/>
        </w:tabs>
        <w:ind w:left="1440" w:hanging="360"/>
      </w:pPr>
      <w:rPr>
        <w:rFonts w:ascii="Arial" w:hAnsi="Arial" w:hint="default"/>
      </w:rPr>
    </w:lvl>
    <w:lvl w:ilvl="2" w:tplc="9FC8428C" w:tentative="1">
      <w:start w:val="1"/>
      <w:numFmt w:val="bullet"/>
      <w:lvlText w:val="•"/>
      <w:lvlJc w:val="left"/>
      <w:pPr>
        <w:tabs>
          <w:tab w:val="num" w:pos="2160"/>
        </w:tabs>
        <w:ind w:left="2160" w:hanging="360"/>
      </w:pPr>
      <w:rPr>
        <w:rFonts w:ascii="Arial" w:hAnsi="Arial" w:hint="default"/>
      </w:rPr>
    </w:lvl>
    <w:lvl w:ilvl="3" w:tplc="634493C8" w:tentative="1">
      <w:start w:val="1"/>
      <w:numFmt w:val="bullet"/>
      <w:lvlText w:val="•"/>
      <w:lvlJc w:val="left"/>
      <w:pPr>
        <w:tabs>
          <w:tab w:val="num" w:pos="2880"/>
        </w:tabs>
        <w:ind w:left="2880" w:hanging="360"/>
      </w:pPr>
      <w:rPr>
        <w:rFonts w:ascii="Arial" w:hAnsi="Arial" w:hint="default"/>
      </w:rPr>
    </w:lvl>
    <w:lvl w:ilvl="4" w:tplc="EE0013C0" w:tentative="1">
      <w:start w:val="1"/>
      <w:numFmt w:val="bullet"/>
      <w:lvlText w:val="•"/>
      <w:lvlJc w:val="left"/>
      <w:pPr>
        <w:tabs>
          <w:tab w:val="num" w:pos="3600"/>
        </w:tabs>
        <w:ind w:left="3600" w:hanging="360"/>
      </w:pPr>
      <w:rPr>
        <w:rFonts w:ascii="Arial" w:hAnsi="Arial" w:hint="default"/>
      </w:rPr>
    </w:lvl>
    <w:lvl w:ilvl="5" w:tplc="28FA654A" w:tentative="1">
      <w:start w:val="1"/>
      <w:numFmt w:val="bullet"/>
      <w:lvlText w:val="•"/>
      <w:lvlJc w:val="left"/>
      <w:pPr>
        <w:tabs>
          <w:tab w:val="num" w:pos="4320"/>
        </w:tabs>
        <w:ind w:left="4320" w:hanging="360"/>
      </w:pPr>
      <w:rPr>
        <w:rFonts w:ascii="Arial" w:hAnsi="Arial" w:hint="default"/>
      </w:rPr>
    </w:lvl>
    <w:lvl w:ilvl="6" w:tplc="23A49424" w:tentative="1">
      <w:start w:val="1"/>
      <w:numFmt w:val="bullet"/>
      <w:lvlText w:val="•"/>
      <w:lvlJc w:val="left"/>
      <w:pPr>
        <w:tabs>
          <w:tab w:val="num" w:pos="5040"/>
        </w:tabs>
        <w:ind w:left="5040" w:hanging="360"/>
      </w:pPr>
      <w:rPr>
        <w:rFonts w:ascii="Arial" w:hAnsi="Arial" w:hint="default"/>
      </w:rPr>
    </w:lvl>
    <w:lvl w:ilvl="7" w:tplc="B5AE5DC0" w:tentative="1">
      <w:start w:val="1"/>
      <w:numFmt w:val="bullet"/>
      <w:lvlText w:val="•"/>
      <w:lvlJc w:val="left"/>
      <w:pPr>
        <w:tabs>
          <w:tab w:val="num" w:pos="5760"/>
        </w:tabs>
        <w:ind w:left="5760" w:hanging="360"/>
      </w:pPr>
      <w:rPr>
        <w:rFonts w:ascii="Arial" w:hAnsi="Arial" w:hint="default"/>
      </w:rPr>
    </w:lvl>
    <w:lvl w:ilvl="8" w:tplc="EC680B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E66E44"/>
    <w:multiLevelType w:val="hybridMultilevel"/>
    <w:tmpl w:val="ED14B0E8"/>
    <w:lvl w:ilvl="0" w:tplc="E5A46B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372053"/>
    <w:multiLevelType w:val="multilevel"/>
    <w:tmpl w:val="A70C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596E39"/>
    <w:multiLevelType w:val="hybridMultilevel"/>
    <w:tmpl w:val="9972336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B1224F"/>
    <w:multiLevelType w:val="hybridMultilevel"/>
    <w:tmpl w:val="A724B42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5DFC6968"/>
    <w:multiLevelType w:val="hybridMultilevel"/>
    <w:tmpl w:val="2C7C0A0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635D2378"/>
    <w:multiLevelType w:val="multilevel"/>
    <w:tmpl w:val="FCEA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534FF"/>
    <w:multiLevelType w:val="hybridMultilevel"/>
    <w:tmpl w:val="A32437B0"/>
    <w:lvl w:ilvl="0" w:tplc="E5A46B40">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B044B37"/>
    <w:multiLevelType w:val="hybridMultilevel"/>
    <w:tmpl w:val="98C2E9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6763E3"/>
    <w:multiLevelType w:val="hybridMultilevel"/>
    <w:tmpl w:val="99A4A5BE"/>
    <w:lvl w:ilvl="0" w:tplc="E5A46B40">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14"/>
  </w:num>
  <w:num w:numId="3">
    <w:abstractNumId w:val="9"/>
  </w:num>
  <w:num w:numId="4">
    <w:abstractNumId w:val="13"/>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num>
  <w:num w:numId="7">
    <w:abstractNumId w:val="1"/>
  </w:num>
  <w:num w:numId="8">
    <w:abstractNumId w:val="15"/>
  </w:num>
  <w:num w:numId="9">
    <w:abstractNumId w:val="8"/>
  </w:num>
  <w:num w:numId="10">
    <w:abstractNumId w:val="7"/>
  </w:num>
  <w:num w:numId="11">
    <w:abstractNumId w:val="5"/>
  </w:num>
  <w:num w:numId="12">
    <w:abstractNumId w:val="4"/>
  </w:num>
  <w:num w:numId="13">
    <w:abstractNumId w:val="11"/>
  </w:num>
  <w:num w:numId="14">
    <w:abstractNumId w:val="0"/>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B1"/>
    <w:rsid w:val="000508BE"/>
    <w:rsid w:val="000627BE"/>
    <w:rsid w:val="000D4670"/>
    <w:rsid w:val="000E2C45"/>
    <w:rsid w:val="00107F59"/>
    <w:rsid w:val="0012096B"/>
    <w:rsid w:val="001A2242"/>
    <w:rsid w:val="002F6D59"/>
    <w:rsid w:val="003B53B4"/>
    <w:rsid w:val="003F7C2E"/>
    <w:rsid w:val="004A21D6"/>
    <w:rsid w:val="004C5E8B"/>
    <w:rsid w:val="004C78A0"/>
    <w:rsid w:val="005149F2"/>
    <w:rsid w:val="005A3C68"/>
    <w:rsid w:val="005F02F0"/>
    <w:rsid w:val="006769A0"/>
    <w:rsid w:val="00711554"/>
    <w:rsid w:val="007650EB"/>
    <w:rsid w:val="007836C6"/>
    <w:rsid w:val="00895EA6"/>
    <w:rsid w:val="00904D5A"/>
    <w:rsid w:val="00952629"/>
    <w:rsid w:val="009E5D70"/>
    <w:rsid w:val="00A115F7"/>
    <w:rsid w:val="00AA7AAF"/>
    <w:rsid w:val="00AC11AE"/>
    <w:rsid w:val="00AF7CB1"/>
    <w:rsid w:val="00B04A59"/>
    <w:rsid w:val="00C9425F"/>
    <w:rsid w:val="00CA7E34"/>
    <w:rsid w:val="00CF1348"/>
    <w:rsid w:val="00D25039"/>
    <w:rsid w:val="00D7214F"/>
    <w:rsid w:val="00DA7C9C"/>
    <w:rsid w:val="00E03F2D"/>
    <w:rsid w:val="00E913B2"/>
    <w:rsid w:val="00ED5463"/>
    <w:rsid w:val="00ED61E7"/>
    <w:rsid w:val="00EE702D"/>
    <w:rsid w:val="00F2537E"/>
    <w:rsid w:val="00F96B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ADB1"/>
  <w15:chartTrackingRefBased/>
  <w15:docId w15:val="{CBC02C47-97AD-474B-9A16-BA27726C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7C9C"/>
    <w:rPr>
      <w:color w:val="0000FF"/>
      <w:u w:val="single"/>
    </w:rPr>
  </w:style>
  <w:style w:type="paragraph" w:styleId="a4">
    <w:name w:val="List Paragraph"/>
    <w:basedOn w:val="a"/>
    <w:uiPriority w:val="34"/>
    <w:qFormat/>
    <w:rsid w:val="004A21D6"/>
    <w:pPr>
      <w:ind w:left="720"/>
      <w:contextualSpacing/>
    </w:pPr>
  </w:style>
  <w:style w:type="paragraph" w:styleId="a5">
    <w:name w:val="Normal (Web)"/>
    <w:basedOn w:val="a"/>
    <w:uiPriority w:val="99"/>
    <w:semiHidden/>
    <w:unhideWhenUsed/>
    <w:rsid w:val="000E2C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7836C6"/>
    <w:rPr>
      <w:b/>
      <w:bCs/>
    </w:rPr>
  </w:style>
  <w:style w:type="character" w:styleId="a7">
    <w:name w:val="Emphasis"/>
    <w:basedOn w:val="a0"/>
    <w:uiPriority w:val="20"/>
    <w:qFormat/>
    <w:rsid w:val="00F96B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954102">
      <w:bodyDiv w:val="1"/>
      <w:marLeft w:val="0"/>
      <w:marRight w:val="0"/>
      <w:marTop w:val="0"/>
      <w:marBottom w:val="0"/>
      <w:divBdr>
        <w:top w:val="none" w:sz="0" w:space="0" w:color="auto"/>
        <w:left w:val="none" w:sz="0" w:space="0" w:color="auto"/>
        <w:bottom w:val="none" w:sz="0" w:space="0" w:color="auto"/>
        <w:right w:val="none" w:sz="0" w:space="0" w:color="auto"/>
      </w:divBdr>
      <w:divsChild>
        <w:div w:id="2135366508">
          <w:marLeft w:val="0"/>
          <w:marRight w:val="0"/>
          <w:marTop w:val="0"/>
          <w:marBottom w:val="0"/>
          <w:divBdr>
            <w:top w:val="none" w:sz="0" w:space="0" w:color="auto"/>
            <w:left w:val="none" w:sz="0" w:space="0" w:color="auto"/>
            <w:bottom w:val="none" w:sz="0" w:space="0" w:color="auto"/>
            <w:right w:val="none" w:sz="0" w:space="0" w:color="auto"/>
          </w:divBdr>
        </w:div>
        <w:div w:id="229855447">
          <w:marLeft w:val="0"/>
          <w:marRight w:val="0"/>
          <w:marTop w:val="0"/>
          <w:marBottom w:val="0"/>
          <w:divBdr>
            <w:top w:val="none" w:sz="0" w:space="0" w:color="auto"/>
            <w:left w:val="none" w:sz="0" w:space="0" w:color="auto"/>
            <w:bottom w:val="none" w:sz="0" w:space="0" w:color="auto"/>
            <w:right w:val="none" w:sz="0" w:space="0" w:color="auto"/>
          </w:divBdr>
        </w:div>
        <w:div w:id="1686712999">
          <w:marLeft w:val="0"/>
          <w:marRight w:val="0"/>
          <w:marTop w:val="0"/>
          <w:marBottom w:val="0"/>
          <w:divBdr>
            <w:top w:val="none" w:sz="0" w:space="0" w:color="auto"/>
            <w:left w:val="none" w:sz="0" w:space="0" w:color="auto"/>
            <w:bottom w:val="none" w:sz="0" w:space="0" w:color="auto"/>
            <w:right w:val="none" w:sz="0" w:space="0" w:color="auto"/>
          </w:divBdr>
        </w:div>
        <w:div w:id="1524246448">
          <w:marLeft w:val="0"/>
          <w:marRight w:val="0"/>
          <w:marTop w:val="0"/>
          <w:marBottom w:val="0"/>
          <w:divBdr>
            <w:top w:val="none" w:sz="0" w:space="0" w:color="auto"/>
            <w:left w:val="none" w:sz="0" w:space="0" w:color="auto"/>
            <w:bottom w:val="none" w:sz="0" w:space="0" w:color="auto"/>
            <w:right w:val="none" w:sz="0" w:space="0" w:color="auto"/>
          </w:divBdr>
        </w:div>
      </w:divsChild>
    </w:div>
    <w:div w:id="302660568">
      <w:bodyDiv w:val="1"/>
      <w:marLeft w:val="0"/>
      <w:marRight w:val="0"/>
      <w:marTop w:val="0"/>
      <w:marBottom w:val="0"/>
      <w:divBdr>
        <w:top w:val="none" w:sz="0" w:space="0" w:color="auto"/>
        <w:left w:val="none" w:sz="0" w:space="0" w:color="auto"/>
        <w:bottom w:val="none" w:sz="0" w:space="0" w:color="auto"/>
        <w:right w:val="none" w:sz="0" w:space="0" w:color="auto"/>
      </w:divBdr>
      <w:divsChild>
        <w:div w:id="111024027">
          <w:marLeft w:val="0"/>
          <w:marRight w:val="0"/>
          <w:marTop w:val="0"/>
          <w:marBottom w:val="0"/>
          <w:divBdr>
            <w:top w:val="none" w:sz="0" w:space="0" w:color="auto"/>
            <w:left w:val="none" w:sz="0" w:space="0" w:color="auto"/>
            <w:bottom w:val="none" w:sz="0" w:space="0" w:color="auto"/>
            <w:right w:val="none" w:sz="0" w:space="0" w:color="auto"/>
          </w:divBdr>
        </w:div>
      </w:divsChild>
    </w:div>
    <w:div w:id="393545880">
      <w:bodyDiv w:val="1"/>
      <w:marLeft w:val="0"/>
      <w:marRight w:val="0"/>
      <w:marTop w:val="0"/>
      <w:marBottom w:val="0"/>
      <w:divBdr>
        <w:top w:val="none" w:sz="0" w:space="0" w:color="auto"/>
        <w:left w:val="none" w:sz="0" w:space="0" w:color="auto"/>
        <w:bottom w:val="none" w:sz="0" w:space="0" w:color="auto"/>
        <w:right w:val="none" w:sz="0" w:space="0" w:color="auto"/>
      </w:divBdr>
      <w:divsChild>
        <w:div w:id="27682300">
          <w:marLeft w:val="360"/>
          <w:marRight w:val="0"/>
          <w:marTop w:val="200"/>
          <w:marBottom w:val="0"/>
          <w:divBdr>
            <w:top w:val="none" w:sz="0" w:space="0" w:color="auto"/>
            <w:left w:val="none" w:sz="0" w:space="0" w:color="auto"/>
            <w:bottom w:val="none" w:sz="0" w:space="0" w:color="auto"/>
            <w:right w:val="none" w:sz="0" w:space="0" w:color="auto"/>
          </w:divBdr>
        </w:div>
      </w:divsChild>
    </w:div>
    <w:div w:id="433594741">
      <w:bodyDiv w:val="1"/>
      <w:marLeft w:val="0"/>
      <w:marRight w:val="0"/>
      <w:marTop w:val="0"/>
      <w:marBottom w:val="0"/>
      <w:divBdr>
        <w:top w:val="none" w:sz="0" w:space="0" w:color="auto"/>
        <w:left w:val="none" w:sz="0" w:space="0" w:color="auto"/>
        <w:bottom w:val="none" w:sz="0" w:space="0" w:color="auto"/>
        <w:right w:val="none" w:sz="0" w:space="0" w:color="auto"/>
      </w:divBdr>
      <w:divsChild>
        <w:div w:id="1187138851">
          <w:marLeft w:val="0"/>
          <w:marRight w:val="0"/>
          <w:marTop w:val="0"/>
          <w:marBottom w:val="0"/>
          <w:divBdr>
            <w:top w:val="none" w:sz="0" w:space="0" w:color="auto"/>
            <w:left w:val="none" w:sz="0" w:space="0" w:color="auto"/>
            <w:bottom w:val="none" w:sz="0" w:space="0" w:color="auto"/>
            <w:right w:val="none" w:sz="0" w:space="0" w:color="auto"/>
          </w:divBdr>
        </w:div>
        <w:div w:id="1302079415">
          <w:marLeft w:val="0"/>
          <w:marRight w:val="0"/>
          <w:marTop w:val="0"/>
          <w:marBottom w:val="0"/>
          <w:divBdr>
            <w:top w:val="none" w:sz="0" w:space="0" w:color="auto"/>
            <w:left w:val="none" w:sz="0" w:space="0" w:color="auto"/>
            <w:bottom w:val="none" w:sz="0" w:space="0" w:color="auto"/>
            <w:right w:val="none" w:sz="0" w:space="0" w:color="auto"/>
          </w:divBdr>
        </w:div>
        <w:div w:id="450367092">
          <w:marLeft w:val="0"/>
          <w:marRight w:val="0"/>
          <w:marTop w:val="0"/>
          <w:marBottom w:val="0"/>
          <w:divBdr>
            <w:top w:val="none" w:sz="0" w:space="0" w:color="auto"/>
            <w:left w:val="none" w:sz="0" w:space="0" w:color="auto"/>
            <w:bottom w:val="none" w:sz="0" w:space="0" w:color="auto"/>
            <w:right w:val="none" w:sz="0" w:space="0" w:color="auto"/>
          </w:divBdr>
        </w:div>
        <w:div w:id="307050180">
          <w:marLeft w:val="0"/>
          <w:marRight w:val="0"/>
          <w:marTop w:val="0"/>
          <w:marBottom w:val="0"/>
          <w:divBdr>
            <w:top w:val="none" w:sz="0" w:space="0" w:color="auto"/>
            <w:left w:val="none" w:sz="0" w:space="0" w:color="auto"/>
            <w:bottom w:val="none" w:sz="0" w:space="0" w:color="auto"/>
            <w:right w:val="none" w:sz="0" w:space="0" w:color="auto"/>
          </w:divBdr>
        </w:div>
      </w:divsChild>
    </w:div>
    <w:div w:id="607273953">
      <w:bodyDiv w:val="1"/>
      <w:marLeft w:val="0"/>
      <w:marRight w:val="0"/>
      <w:marTop w:val="0"/>
      <w:marBottom w:val="0"/>
      <w:divBdr>
        <w:top w:val="none" w:sz="0" w:space="0" w:color="auto"/>
        <w:left w:val="none" w:sz="0" w:space="0" w:color="auto"/>
        <w:bottom w:val="none" w:sz="0" w:space="0" w:color="auto"/>
        <w:right w:val="none" w:sz="0" w:space="0" w:color="auto"/>
      </w:divBdr>
    </w:div>
    <w:div w:id="708530307">
      <w:bodyDiv w:val="1"/>
      <w:marLeft w:val="0"/>
      <w:marRight w:val="0"/>
      <w:marTop w:val="0"/>
      <w:marBottom w:val="0"/>
      <w:divBdr>
        <w:top w:val="none" w:sz="0" w:space="0" w:color="auto"/>
        <w:left w:val="none" w:sz="0" w:space="0" w:color="auto"/>
        <w:bottom w:val="none" w:sz="0" w:space="0" w:color="auto"/>
        <w:right w:val="none" w:sz="0" w:space="0" w:color="auto"/>
      </w:divBdr>
    </w:div>
    <w:div w:id="911113328">
      <w:bodyDiv w:val="1"/>
      <w:marLeft w:val="0"/>
      <w:marRight w:val="0"/>
      <w:marTop w:val="0"/>
      <w:marBottom w:val="0"/>
      <w:divBdr>
        <w:top w:val="none" w:sz="0" w:space="0" w:color="auto"/>
        <w:left w:val="none" w:sz="0" w:space="0" w:color="auto"/>
        <w:bottom w:val="none" w:sz="0" w:space="0" w:color="auto"/>
        <w:right w:val="none" w:sz="0" w:space="0" w:color="auto"/>
      </w:divBdr>
    </w:div>
    <w:div w:id="1284995171">
      <w:bodyDiv w:val="1"/>
      <w:marLeft w:val="0"/>
      <w:marRight w:val="0"/>
      <w:marTop w:val="0"/>
      <w:marBottom w:val="0"/>
      <w:divBdr>
        <w:top w:val="none" w:sz="0" w:space="0" w:color="auto"/>
        <w:left w:val="none" w:sz="0" w:space="0" w:color="auto"/>
        <w:bottom w:val="none" w:sz="0" w:space="0" w:color="auto"/>
        <w:right w:val="none" w:sz="0" w:space="0" w:color="auto"/>
      </w:divBdr>
      <w:divsChild>
        <w:div w:id="536896109">
          <w:marLeft w:val="0"/>
          <w:marRight w:val="0"/>
          <w:marTop w:val="0"/>
          <w:marBottom w:val="0"/>
          <w:divBdr>
            <w:top w:val="none" w:sz="0" w:space="0" w:color="auto"/>
            <w:left w:val="none" w:sz="0" w:space="0" w:color="auto"/>
            <w:bottom w:val="none" w:sz="0" w:space="0" w:color="auto"/>
            <w:right w:val="none" w:sz="0" w:space="0" w:color="auto"/>
          </w:divBdr>
        </w:div>
        <w:div w:id="68815989">
          <w:marLeft w:val="0"/>
          <w:marRight w:val="0"/>
          <w:marTop w:val="0"/>
          <w:marBottom w:val="0"/>
          <w:divBdr>
            <w:top w:val="none" w:sz="0" w:space="0" w:color="auto"/>
            <w:left w:val="none" w:sz="0" w:space="0" w:color="auto"/>
            <w:bottom w:val="none" w:sz="0" w:space="0" w:color="auto"/>
            <w:right w:val="none" w:sz="0" w:space="0" w:color="auto"/>
          </w:divBdr>
        </w:div>
        <w:div w:id="1932737740">
          <w:marLeft w:val="0"/>
          <w:marRight w:val="0"/>
          <w:marTop w:val="0"/>
          <w:marBottom w:val="0"/>
          <w:divBdr>
            <w:top w:val="none" w:sz="0" w:space="0" w:color="auto"/>
            <w:left w:val="none" w:sz="0" w:space="0" w:color="auto"/>
            <w:bottom w:val="none" w:sz="0" w:space="0" w:color="auto"/>
            <w:right w:val="none" w:sz="0" w:space="0" w:color="auto"/>
          </w:divBdr>
        </w:div>
        <w:div w:id="1789204544">
          <w:marLeft w:val="0"/>
          <w:marRight w:val="0"/>
          <w:marTop w:val="0"/>
          <w:marBottom w:val="0"/>
          <w:divBdr>
            <w:top w:val="none" w:sz="0" w:space="0" w:color="auto"/>
            <w:left w:val="none" w:sz="0" w:space="0" w:color="auto"/>
            <w:bottom w:val="none" w:sz="0" w:space="0" w:color="auto"/>
            <w:right w:val="none" w:sz="0" w:space="0" w:color="auto"/>
          </w:divBdr>
        </w:div>
      </w:divsChild>
    </w:div>
    <w:div w:id="1302230632">
      <w:bodyDiv w:val="1"/>
      <w:marLeft w:val="0"/>
      <w:marRight w:val="0"/>
      <w:marTop w:val="0"/>
      <w:marBottom w:val="0"/>
      <w:divBdr>
        <w:top w:val="none" w:sz="0" w:space="0" w:color="auto"/>
        <w:left w:val="none" w:sz="0" w:space="0" w:color="auto"/>
        <w:bottom w:val="none" w:sz="0" w:space="0" w:color="auto"/>
        <w:right w:val="none" w:sz="0" w:space="0" w:color="auto"/>
      </w:divBdr>
      <w:divsChild>
        <w:div w:id="1406534371">
          <w:marLeft w:val="0"/>
          <w:marRight w:val="0"/>
          <w:marTop w:val="0"/>
          <w:marBottom w:val="0"/>
          <w:divBdr>
            <w:top w:val="none" w:sz="0" w:space="0" w:color="auto"/>
            <w:left w:val="none" w:sz="0" w:space="0" w:color="auto"/>
            <w:bottom w:val="none" w:sz="0" w:space="0" w:color="auto"/>
            <w:right w:val="none" w:sz="0" w:space="0" w:color="auto"/>
          </w:divBdr>
        </w:div>
        <w:div w:id="1061640658">
          <w:marLeft w:val="0"/>
          <w:marRight w:val="0"/>
          <w:marTop w:val="0"/>
          <w:marBottom w:val="0"/>
          <w:divBdr>
            <w:top w:val="none" w:sz="0" w:space="0" w:color="auto"/>
            <w:left w:val="none" w:sz="0" w:space="0" w:color="auto"/>
            <w:bottom w:val="none" w:sz="0" w:space="0" w:color="auto"/>
            <w:right w:val="none" w:sz="0" w:space="0" w:color="auto"/>
          </w:divBdr>
        </w:div>
        <w:div w:id="1657148271">
          <w:marLeft w:val="0"/>
          <w:marRight w:val="0"/>
          <w:marTop w:val="0"/>
          <w:marBottom w:val="0"/>
          <w:divBdr>
            <w:top w:val="none" w:sz="0" w:space="0" w:color="auto"/>
            <w:left w:val="none" w:sz="0" w:space="0" w:color="auto"/>
            <w:bottom w:val="none" w:sz="0" w:space="0" w:color="auto"/>
            <w:right w:val="none" w:sz="0" w:space="0" w:color="auto"/>
          </w:divBdr>
        </w:div>
        <w:div w:id="295793192">
          <w:marLeft w:val="0"/>
          <w:marRight w:val="0"/>
          <w:marTop w:val="0"/>
          <w:marBottom w:val="0"/>
          <w:divBdr>
            <w:top w:val="none" w:sz="0" w:space="0" w:color="auto"/>
            <w:left w:val="none" w:sz="0" w:space="0" w:color="auto"/>
            <w:bottom w:val="none" w:sz="0" w:space="0" w:color="auto"/>
            <w:right w:val="none" w:sz="0" w:space="0" w:color="auto"/>
          </w:divBdr>
        </w:div>
        <w:div w:id="450515398">
          <w:marLeft w:val="0"/>
          <w:marRight w:val="0"/>
          <w:marTop w:val="0"/>
          <w:marBottom w:val="0"/>
          <w:divBdr>
            <w:top w:val="none" w:sz="0" w:space="0" w:color="auto"/>
            <w:left w:val="none" w:sz="0" w:space="0" w:color="auto"/>
            <w:bottom w:val="none" w:sz="0" w:space="0" w:color="auto"/>
            <w:right w:val="none" w:sz="0" w:space="0" w:color="auto"/>
          </w:divBdr>
        </w:div>
        <w:div w:id="766460275">
          <w:marLeft w:val="0"/>
          <w:marRight w:val="0"/>
          <w:marTop w:val="0"/>
          <w:marBottom w:val="0"/>
          <w:divBdr>
            <w:top w:val="none" w:sz="0" w:space="0" w:color="auto"/>
            <w:left w:val="none" w:sz="0" w:space="0" w:color="auto"/>
            <w:bottom w:val="none" w:sz="0" w:space="0" w:color="auto"/>
            <w:right w:val="none" w:sz="0" w:space="0" w:color="auto"/>
          </w:divBdr>
        </w:div>
        <w:div w:id="1718240930">
          <w:marLeft w:val="0"/>
          <w:marRight w:val="0"/>
          <w:marTop w:val="0"/>
          <w:marBottom w:val="0"/>
          <w:divBdr>
            <w:top w:val="none" w:sz="0" w:space="0" w:color="auto"/>
            <w:left w:val="none" w:sz="0" w:space="0" w:color="auto"/>
            <w:bottom w:val="none" w:sz="0" w:space="0" w:color="auto"/>
            <w:right w:val="none" w:sz="0" w:space="0" w:color="auto"/>
          </w:divBdr>
        </w:div>
        <w:div w:id="1596593998">
          <w:marLeft w:val="0"/>
          <w:marRight w:val="0"/>
          <w:marTop w:val="0"/>
          <w:marBottom w:val="0"/>
          <w:divBdr>
            <w:top w:val="none" w:sz="0" w:space="0" w:color="auto"/>
            <w:left w:val="none" w:sz="0" w:space="0" w:color="auto"/>
            <w:bottom w:val="none" w:sz="0" w:space="0" w:color="auto"/>
            <w:right w:val="none" w:sz="0" w:space="0" w:color="auto"/>
          </w:divBdr>
        </w:div>
        <w:div w:id="132259000">
          <w:marLeft w:val="0"/>
          <w:marRight w:val="0"/>
          <w:marTop w:val="0"/>
          <w:marBottom w:val="0"/>
          <w:divBdr>
            <w:top w:val="none" w:sz="0" w:space="0" w:color="auto"/>
            <w:left w:val="none" w:sz="0" w:space="0" w:color="auto"/>
            <w:bottom w:val="none" w:sz="0" w:space="0" w:color="auto"/>
            <w:right w:val="none" w:sz="0" w:space="0" w:color="auto"/>
          </w:divBdr>
        </w:div>
      </w:divsChild>
    </w:div>
    <w:div w:id="1608387669">
      <w:bodyDiv w:val="1"/>
      <w:marLeft w:val="0"/>
      <w:marRight w:val="0"/>
      <w:marTop w:val="0"/>
      <w:marBottom w:val="0"/>
      <w:divBdr>
        <w:top w:val="none" w:sz="0" w:space="0" w:color="auto"/>
        <w:left w:val="none" w:sz="0" w:space="0" w:color="auto"/>
        <w:bottom w:val="none" w:sz="0" w:space="0" w:color="auto"/>
        <w:right w:val="none" w:sz="0" w:space="0" w:color="auto"/>
      </w:divBdr>
      <w:divsChild>
        <w:div w:id="1507406644">
          <w:marLeft w:val="0"/>
          <w:marRight w:val="0"/>
          <w:marTop w:val="0"/>
          <w:marBottom w:val="0"/>
          <w:divBdr>
            <w:top w:val="none" w:sz="0" w:space="0" w:color="auto"/>
            <w:left w:val="none" w:sz="0" w:space="0" w:color="auto"/>
            <w:bottom w:val="none" w:sz="0" w:space="0" w:color="auto"/>
            <w:right w:val="none" w:sz="0" w:space="0" w:color="auto"/>
          </w:divBdr>
        </w:div>
        <w:div w:id="1886211530">
          <w:marLeft w:val="0"/>
          <w:marRight w:val="0"/>
          <w:marTop w:val="0"/>
          <w:marBottom w:val="0"/>
          <w:divBdr>
            <w:top w:val="none" w:sz="0" w:space="0" w:color="auto"/>
            <w:left w:val="none" w:sz="0" w:space="0" w:color="auto"/>
            <w:bottom w:val="none" w:sz="0" w:space="0" w:color="auto"/>
            <w:right w:val="none" w:sz="0" w:space="0" w:color="auto"/>
          </w:divBdr>
        </w:div>
        <w:div w:id="1416170152">
          <w:marLeft w:val="0"/>
          <w:marRight w:val="0"/>
          <w:marTop w:val="0"/>
          <w:marBottom w:val="0"/>
          <w:divBdr>
            <w:top w:val="none" w:sz="0" w:space="0" w:color="auto"/>
            <w:left w:val="none" w:sz="0" w:space="0" w:color="auto"/>
            <w:bottom w:val="none" w:sz="0" w:space="0" w:color="auto"/>
            <w:right w:val="none" w:sz="0" w:space="0" w:color="auto"/>
          </w:divBdr>
        </w:div>
        <w:div w:id="1527139466">
          <w:marLeft w:val="0"/>
          <w:marRight w:val="0"/>
          <w:marTop w:val="0"/>
          <w:marBottom w:val="0"/>
          <w:divBdr>
            <w:top w:val="none" w:sz="0" w:space="0" w:color="auto"/>
            <w:left w:val="none" w:sz="0" w:space="0" w:color="auto"/>
            <w:bottom w:val="none" w:sz="0" w:space="0" w:color="auto"/>
            <w:right w:val="none" w:sz="0" w:space="0" w:color="auto"/>
          </w:divBdr>
        </w:div>
      </w:divsChild>
    </w:div>
    <w:div w:id="1906260493">
      <w:bodyDiv w:val="1"/>
      <w:marLeft w:val="0"/>
      <w:marRight w:val="0"/>
      <w:marTop w:val="0"/>
      <w:marBottom w:val="0"/>
      <w:divBdr>
        <w:top w:val="none" w:sz="0" w:space="0" w:color="auto"/>
        <w:left w:val="none" w:sz="0" w:space="0" w:color="auto"/>
        <w:bottom w:val="none" w:sz="0" w:space="0" w:color="auto"/>
        <w:right w:val="none" w:sz="0" w:space="0" w:color="auto"/>
      </w:divBdr>
    </w:div>
    <w:div w:id="2010257143">
      <w:bodyDiv w:val="1"/>
      <w:marLeft w:val="0"/>
      <w:marRight w:val="0"/>
      <w:marTop w:val="0"/>
      <w:marBottom w:val="0"/>
      <w:divBdr>
        <w:top w:val="none" w:sz="0" w:space="0" w:color="auto"/>
        <w:left w:val="none" w:sz="0" w:space="0" w:color="auto"/>
        <w:bottom w:val="none" w:sz="0" w:space="0" w:color="auto"/>
        <w:right w:val="none" w:sz="0" w:space="0" w:color="auto"/>
      </w:divBdr>
      <w:divsChild>
        <w:div w:id="1360813674">
          <w:marLeft w:val="0"/>
          <w:marRight w:val="0"/>
          <w:marTop w:val="0"/>
          <w:marBottom w:val="0"/>
          <w:divBdr>
            <w:top w:val="none" w:sz="0" w:space="0" w:color="auto"/>
            <w:left w:val="none" w:sz="0" w:space="0" w:color="auto"/>
            <w:bottom w:val="none" w:sz="0" w:space="0" w:color="auto"/>
            <w:right w:val="none" w:sz="0" w:space="0" w:color="auto"/>
          </w:divBdr>
        </w:div>
        <w:div w:id="430665791">
          <w:marLeft w:val="0"/>
          <w:marRight w:val="0"/>
          <w:marTop w:val="0"/>
          <w:marBottom w:val="0"/>
          <w:divBdr>
            <w:top w:val="none" w:sz="0" w:space="0" w:color="auto"/>
            <w:left w:val="none" w:sz="0" w:space="0" w:color="auto"/>
            <w:bottom w:val="none" w:sz="0" w:space="0" w:color="auto"/>
            <w:right w:val="none" w:sz="0" w:space="0" w:color="auto"/>
          </w:divBdr>
        </w:div>
        <w:div w:id="1417362726">
          <w:marLeft w:val="0"/>
          <w:marRight w:val="0"/>
          <w:marTop w:val="0"/>
          <w:marBottom w:val="0"/>
          <w:divBdr>
            <w:top w:val="none" w:sz="0" w:space="0" w:color="auto"/>
            <w:left w:val="none" w:sz="0" w:space="0" w:color="auto"/>
            <w:bottom w:val="none" w:sz="0" w:space="0" w:color="auto"/>
            <w:right w:val="none" w:sz="0" w:space="0" w:color="auto"/>
          </w:divBdr>
        </w:div>
      </w:divsChild>
    </w:div>
    <w:div w:id="2046561629">
      <w:bodyDiv w:val="1"/>
      <w:marLeft w:val="0"/>
      <w:marRight w:val="0"/>
      <w:marTop w:val="0"/>
      <w:marBottom w:val="0"/>
      <w:divBdr>
        <w:top w:val="none" w:sz="0" w:space="0" w:color="auto"/>
        <w:left w:val="none" w:sz="0" w:space="0" w:color="auto"/>
        <w:bottom w:val="none" w:sz="0" w:space="0" w:color="auto"/>
        <w:right w:val="none" w:sz="0" w:space="0" w:color="auto"/>
      </w:divBdr>
      <w:divsChild>
        <w:div w:id="1093355080">
          <w:marLeft w:val="0"/>
          <w:marRight w:val="0"/>
          <w:marTop w:val="0"/>
          <w:marBottom w:val="0"/>
          <w:divBdr>
            <w:top w:val="none" w:sz="0" w:space="0" w:color="auto"/>
            <w:left w:val="none" w:sz="0" w:space="0" w:color="auto"/>
            <w:bottom w:val="none" w:sz="0" w:space="0" w:color="auto"/>
            <w:right w:val="none" w:sz="0" w:space="0" w:color="auto"/>
          </w:divBdr>
        </w:div>
        <w:div w:id="1543907273">
          <w:marLeft w:val="0"/>
          <w:marRight w:val="0"/>
          <w:marTop w:val="0"/>
          <w:marBottom w:val="0"/>
          <w:divBdr>
            <w:top w:val="none" w:sz="0" w:space="0" w:color="auto"/>
            <w:left w:val="none" w:sz="0" w:space="0" w:color="auto"/>
            <w:bottom w:val="none" w:sz="0" w:space="0" w:color="auto"/>
            <w:right w:val="none" w:sz="0" w:space="0" w:color="auto"/>
          </w:divBdr>
        </w:div>
        <w:div w:id="1394501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1568</Words>
  <Characters>8938</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Крючков Илья Сергеевич</dc:creator>
  <cp:keywords/>
  <dc:description/>
  <cp:lastModifiedBy>Крючков Илья Сергеевич</cp:lastModifiedBy>
  <cp:revision>31</cp:revision>
  <dcterms:created xsi:type="dcterms:W3CDTF">2022-11-21T19:25:00Z</dcterms:created>
  <dcterms:modified xsi:type="dcterms:W3CDTF">2022-11-22T22:30:00Z</dcterms:modified>
</cp:coreProperties>
</file>