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b/>
          <w:sz w:val="48"/>
          <w:szCs w:val="48"/>
          <w:u w:val="single"/>
        </w:rPr>
      </w:pPr>
      <w:r>
        <w:rPr>
          <w:rtl w:val="0"/>
        </w:rPr>
      </w:r>
      <w:r>
        <w:rPr>
          <w:b/>
          <w:sz w:val="48"/>
          <w:szCs w:val="48"/>
          <w:u w:val="single"/>
        </w:rPr>
      </w:r>
      <w:r>
        <w:rPr>
          <w:b/>
          <w:sz w:val="48"/>
          <w:szCs w:val="48"/>
          <w:u w:val="single"/>
        </w:rPr>
      </w:r>
    </w:p>
    <w:p>
      <w:pPr>
        <w:pBdr/>
        <w:spacing/>
        <w:ind/>
        <w:jc w:val="left"/>
        <w:rPr>
          <w:b/>
          <w:sz w:val="48"/>
          <w:szCs w:val="48"/>
          <w:u w:val="single"/>
        </w:rPr>
      </w:pPr>
      <w:r>
        <w:rPr>
          <w:rtl w:val="0"/>
        </w:rPr>
      </w:r>
      <w:r>
        <w:rPr>
          <w:b/>
          <w:sz w:val="48"/>
          <w:szCs w:val="48"/>
          <w:u w:val="single"/>
        </w:rPr>
      </w:r>
      <w:r>
        <w:rPr>
          <w:b/>
          <w:sz w:val="48"/>
          <w:szCs w:val="48"/>
          <w:u w:val="single"/>
        </w:rPr>
      </w:r>
    </w:p>
    <w:p>
      <w:pPr>
        <w:pBdr/>
        <w:spacing/>
        <w:ind/>
        <w:jc w:val="center"/>
        <w:rPr>
          <w:b/>
          <w:sz w:val="48"/>
          <w:szCs w:val="48"/>
          <w:u w:val="single"/>
        </w:rPr>
      </w:pPr>
      <w:r>
        <w:rPr>
          <w:rtl w:val="0"/>
        </w:rPr>
      </w:r>
      <w:r>
        <w:rPr>
          <w:b/>
          <w:sz w:val="48"/>
          <w:szCs w:val="48"/>
          <w:u w:val="single"/>
        </w:rPr>
      </w:r>
      <w:r>
        <w:rPr>
          <w:b/>
          <w:sz w:val="48"/>
          <w:szCs w:val="48"/>
          <w:u w:val="single"/>
        </w:rPr>
      </w:r>
    </w:p>
    <w:p>
      <w:pPr>
        <w:pBdr/>
        <w:spacing/>
        <w:ind/>
        <w:jc w:val="center"/>
        <w:rPr>
          <w:b/>
          <w:sz w:val="48"/>
          <w:szCs w:val="48"/>
          <w:u w:val="single"/>
        </w:rPr>
      </w:pPr>
      <w:r>
        <w:rPr>
          <w:b/>
          <w:sz w:val="48"/>
          <w:szCs w:val="48"/>
          <w:u w:val="single"/>
          <w:rtl w:val="0"/>
          <w:lang w:val="de-DE"/>
        </w:rPr>
        <w:t xml:space="preserve">Benutzerdokumentation</w:t>
      </w:r>
      <w:r>
        <w:rPr>
          <w:b/>
          <w:sz w:val="48"/>
          <w:szCs w:val="48"/>
          <w:u w:val="single"/>
        </w:rPr>
      </w:r>
    </w:p>
    <w:p>
      <w:pPr>
        <w:pBdr/>
        <w:spacing/>
        <w:ind/>
        <w:jc w:val="center"/>
        <w:rPr>
          <w:b/>
          <w:sz w:val="74"/>
          <w:szCs w:val="74"/>
        </w:rPr>
      </w:pPr>
      <w:r>
        <w:rPr>
          <w:b/>
          <w:sz w:val="48"/>
          <w:szCs w:val="48"/>
          <w:u w:val="single"/>
          <w:rtl w:val="0"/>
        </w:rPr>
        <w:br/>
      </w:r>
      <w:r>
        <w:rPr>
          <w:b/>
          <w:sz w:val="74"/>
          <w:szCs w:val="74"/>
          <w:rtl w:val="0"/>
          <w:lang w:val="de-DE"/>
        </w:rPr>
        <w:t xml:space="preserve">PackMate</w:t>
      </w:r>
      <w:r>
        <w:rPr>
          <w:b/>
          <w:sz w:val="74"/>
          <w:szCs w:val="74"/>
        </w:rPr>
      </w:r>
      <w:r>
        <w:rPr>
          <w:b/>
          <w:sz w:val="74"/>
          <w:szCs w:val="74"/>
        </w:rPr>
      </w:r>
    </w:p>
    <w:p>
      <w:pPr>
        <w:pBdr/>
        <w:spacing/>
        <w:ind/>
        <w:jc w:val="left"/>
        <w:rPr>
          <w:b/>
          <w:sz w:val="74"/>
          <w:szCs w:val="74"/>
        </w:rPr>
      </w:pPr>
      <w:r>
        <w:rPr>
          <w:rtl w:val="0"/>
        </w:rPr>
      </w:r>
      <w:r>
        <w:rPr>
          <w:b/>
          <w:sz w:val="74"/>
          <w:szCs w:val="74"/>
        </w:rPr>
      </w:r>
      <w:r>
        <w:rPr>
          <w:b/>
          <w:sz w:val="74"/>
          <w:szCs w:val="74"/>
        </w:rPr>
      </w:r>
    </w:p>
    <w:p>
      <w:pPr>
        <w:pBdr/>
        <w:spacing/>
        <w:ind/>
        <w:jc w:val="center"/>
        <w:rPr>
          <w:b/>
          <w:sz w:val="44"/>
          <w:szCs w:val="44"/>
        </w:rPr>
      </w:pPr>
      <w:r>
        <w:rPr>
          <w:b/>
          <w:sz w:val="44"/>
          <w:szCs w:val="44"/>
          <w:rtl w:val="0"/>
          <w:lang w:val="de-DE"/>
        </w:rPr>
        <w:t xml:space="preserve">SoSe </w:t>
      </w:r>
      <w:r>
        <w:rPr>
          <w:b/>
          <w:sz w:val="44"/>
          <w:szCs w:val="44"/>
          <w:rtl w:val="0"/>
        </w:rPr>
        <w:t xml:space="preserve">202</w:t>
      </w:r>
      <w:r>
        <w:rPr>
          <w:b/>
          <w:sz w:val="44"/>
          <w:szCs w:val="44"/>
          <w:rtl w:val="0"/>
          <w:lang w:val="de-DE"/>
        </w:rPr>
        <w:t xml:space="preserve">5,</w:t>
      </w:r>
      <w:r>
        <w:rPr>
          <w:b/>
          <w:sz w:val="44"/>
          <w:szCs w:val="44"/>
          <w:rtl w:val="0"/>
        </w:rPr>
        <w:t xml:space="preserve"> </w:t>
      </w:r>
      <w:r>
        <w:rPr>
          <w:b/>
          <w:sz w:val="44"/>
          <w:szCs w:val="44"/>
          <w:lang w:val="de-DE"/>
        </w:rPr>
        <w:t xml:space="preserve">Cross Innovation Class 2025</w:t>
      </w:r>
      <w:r>
        <w:rPr>
          <w:b/>
          <w:sz w:val="44"/>
          <w:szCs w:val="44"/>
        </w:rPr>
      </w:r>
      <w:r>
        <w:rPr>
          <w:b/>
          <w:sz w:val="44"/>
          <w:szCs w:val="44"/>
        </w:rPr>
      </w:r>
    </w:p>
    <w:p>
      <w:pPr>
        <w:pBdr/>
        <w:spacing/>
        <w:ind/>
        <w:jc w:val="center"/>
        <w:rPr>
          <w:i/>
          <w:sz w:val="36"/>
          <w:szCs w:val="36"/>
        </w:rPr>
      </w:pPr>
      <w:r>
        <w:rPr>
          <w:i/>
          <w:sz w:val="36"/>
          <w:szCs w:val="36"/>
          <w:rtl w:val="0"/>
        </w:rPr>
        <w:t xml:space="preserve">Lukas Krämer</w:t>
      </w:r>
      <w:r>
        <w:rPr>
          <w:i/>
          <w:sz w:val="36"/>
          <w:szCs w:val="36"/>
        </w:rPr>
      </w:r>
      <w:r>
        <w:rPr>
          <w:i/>
          <w:sz w:val="36"/>
          <w:szCs w:val="36"/>
        </w:rPr>
      </w:r>
    </w:p>
    <w:p>
      <w:pPr>
        <w:pBdr/>
        <w:spacing/>
        <w:ind/>
        <w:jc w:val="center"/>
        <w:rPr>
          <w:i/>
          <w:sz w:val="36"/>
          <w:szCs w:val="36"/>
        </w:rPr>
      </w:pPr>
      <w:r>
        <w:rPr>
          <w:rtl w:val="0"/>
        </w:rPr>
      </w:r>
      <w:r>
        <w:rPr>
          <w:i/>
          <w:sz w:val="36"/>
          <w:szCs w:val="36"/>
        </w:rPr>
      </w:r>
      <w:r>
        <w:rPr>
          <w:i/>
          <w:sz w:val="36"/>
          <w:szCs w:val="36"/>
        </w:rPr>
      </w:r>
    </w:p>
    <w:p>
      <w:pPr>
        <w:pBdr/>
        <w:spacing/>
        <w:ind/>
        <w:jc w:val="center"/>
        <w:rPr>
          <w:i/>
          <w:sz w:val="36"/>
          <w:szCs w:val="36"/>
        </w:rPr>
      </w:pPr>
      <w:r>
        <w:rPr>
          <w:rtl w:val="0"/>
        </w:rPr>
      </w:r>
      <w:r>
        <w:rPr>
          <w:i/>
          <w:sz w:val="36"/>
          <w:szCs w:val="36"/>
        </w:rPr>
      </w:r>
      <w:r>
        <w:rPr>
          <w:i/>
          <w:sz w:val="36"/>
          <w:szCs w:val="36"/>
        </w:rPr>
      </w:r>
    </w:p>
    <w:p>
      <w:pPr>
        <w:pBdr/>
        <w:spacing/>
        <w:ind/>
        <w:jc w:val="center"/>
        <w:rPr>
          <w:i/>
          <w:sz w:val="36"/>
          <w:szCs w:val="36"/>
        </w:rPr>
      </w:pPr>
      <w:r>
        <w:rPr>
          <w:i/>
          <w:sz w:val="36"/>
          <w:szCs w:val="36"/>
        </w:rPr>
      </w:r>
      <w:r>
        <mc:AlternateContent>
          <mc:Choice Requires="wpg">
            <w:drawing>
              <wp:inline xmlns:wp="http://schemas.openxmlformats.org/drawingml/2006/wordprocessingDrawing" distT="0" distB="0" distL="0" distR="0">
                <wp:extent cx="4147897" cy="2840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41119" name=""/>
                        <pic:cNvPicPr>
                          <a:picLocks noChangeAspect="1"/>
                        </pic:cNvPicPr>
                        <pic:nvPr/>
                      </pic:nvPicPr>
                      <pic:blipFill>
                        <a:blip r:embed="rId9"/>
                        <a:stretch/>
                      </pic:blipFill>
                      <pic:spPr bwMode="auto">
                        <a:xfrm flipH="0" flipV="0">
                          <a:off x="0" y="0"/>
                          <a:ext cx="4147896" cy="284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6.61pt;height:223.68pt;mso-wrap-distance-left:0.00pt;mso-wrap-distance-top:0.00pt;mso-wrap-distance-right:0.00pt;mso-wrap-distance-bottom:0.00pt;z-index:1;" stroked="false">
                <v:imagedata r:id="rId9" o:title=""/>
                <o:lock v:ext="edit" rotation="t"/>
              </v:shape>
            </w:pict>
          </mc:Fallback>
        </mc:AlternateContent>
      </w:r>
      <w:r>
        <w:rPr>
          <w:i/>
          <w:sz w:val="36"/>
          <w:szCs w:val="36"/>
        </w:rPr>
      </w:r>
      <w:r>
        <w:rPr>
          <w:i/>
          <w:sz w:val="36"/>
          <w:szCs w:val="36"/>
        </w:rPr>
      </w:r>
    </w:p>
    <w:p>
      <w:pPr>
        <w:pBdr/>
        <w:spacing/>
        <w:ind/>
        <w:rPr>
          <w:b/>
          <w:bCs/>
          <w:sz w:val="34"/>
          <w:szCs w:val="34"/>
          <w:highlight w:val="none"/>
        </w:rPr>
      </w:pPr>
      <w:r>
        <w:rPr>
          <w:b/>
          <w:sz w:val="34"/>
          <w:szCs w:val="34"/>
          <w:highlight w:val="none"/>
          <w:rtl w:val="0"/>
        </w:rPr>
      </w:r>
      <w:r>
        <w:rPr>
          <w:b/>
          <w:sz w:val="34"/>
          <w:szCs w:val="34"/>
          <w:highlight w:val="none"/>
          <w:rtl w:val="0"/>
        </w:rPr>
      </w:r>
    </w:p>
    <w:p>
      <w:pPr>
        <w:pBdr/>
        <w:spacing/>
        <w:ind/>
        <w:rPr>
          <w:b/>
          <w:bCs/>
          <w:sz w:val="34"/>
          <w:szCs w:val="34"/>
          <w:highlight w:val="none"/>
        </w:rPr>
      </w:pPr>
      <w:r>
        <w:rPr>
          <w:b/>
          <w:sz w:val="34"/>
          <w:szCs w:val="34"/>
          <w:rtl w:val="0"/>
        </w:rPr>
        <w:t xml:space="preserve">Einführung</w:t>
      </w:r>
      <w:r>
        <w:rPr>
          <w:b/>
          <w:bCs/>
          <w:sz w:val="34"/>
          <w:szCs w:val="34"/>
          <w:highlight w:val="none"/>
        </w:rPr>
      </w:r>
      <w:r>
        <w:rPr>
          <w:b/>
          <w:bCs/>
          <w:sz w:val="34"/>
          <w:szCs w:val="34"/>
          <w:highlight w:val="none"/>
        </w:rPr>
      </w:r>
    </w:p>
    <w:p>
      <w:pPr>
        <w:pBdr/>
        <w:spacing/>
        <w:ind/>
        <w:jc w:val="both"/>
        <w:rPr>
          <w:highlight w:val="none"/>
          <w:lang w:val="de-DE"/>
        </w:rPr>
      </w:pPr>
      <w:r>
        <w:rPr>
          <w:highlight w:val="none"/>
          <w:rtl w:val="0"/>
          <w:lang w:val="de-DE"/>
        </w:rPr>
      </w:r>
      <w:r>
        <w:rPr>
          <w:highlight w:val="none"/>
          <w:rtl w:val="0"/>
          <w:lang w:val="de-DE"/>
        </w:rPr>
        <w:t xml:space="preserve">PackMate stellt ein innovatives Verpackungssystem dar, das im Rahmen der Cross Innovation Class 2025 als interdisziplinäres Projekt von Studierenden der Leuphana Universität Lüneburg, Akademie für Mode und Design Hamburg, Brand University Hamburg und FH Wed</w:t>
      </w:r>
      <w:r>
        <w:rPr>
          <w:highlight w:val="none"/>
          <w:rtl w:val="0"/>
          <w:lang w:val="de-DE"/>
        </w:rPr>
        <w:t xml:space="preserve">el entwickelt wurde, wobei das System in Zusammenarbeit mit dem Unternehmen STILL entstanden ist, um deren Lieferanten dabei zu unterstützen, auf nachhaltige Verpackungsmaterialien umzusteigen.</w:t>
      </w:r>
      <w:r>
        <w:rPr>
          <w:highlight w:val="none"/>
          <w:rtl w:val="0"/>
          <w:lang w:val="de-DE"/>
        </w:rPr>
      </w:r>
      <w:r>
        <w:rPr>
          <w:highlight w:val="none"/>
          <w:lang w:val="de-DE"/>
        </w:rPr>
      </w:r>
    </w:p>
    <w:p>
      <w:pPr>
        <w:pBdr/>
        <w:spacing/>
        <w:ind/>
        <w:jc w:val="both"/>
        <w:rPr>
          <w:highlight w:val="none"/>
          <w:lang w:val="de-DE"/>
        </w:rPr>
      </w:pPr>
      <w:r>
        <w:rPr>
          <w:highlight w:val="none"/>
          <w:rtl w:val="0"/>
          <w:lang w:val="de-DE"/>
        </w:rPr>
        <w:t xml:space="preserve">Dieses Dokument beschreibt, wie PackMate in Betrieb genommen und genutzt werden kann.</w:t>
      </w:r>
      <w:r>
        <w:rPr>
          <w:highlight w:val="none"/>
          <w:rtl w:val="0"/>
          <w:lang w:val="de-DE"/>
        </w:rPr>
      </w:r>
    </w:p>
    <w:p>
      <w:pPr>
        <w:pBdr/>
        <w:spacing/>
        <w:ind/>
        <w:rPr>
          <w:b/>
          <w:sz w:val="34"/>
          <w:szCs w:val="34"/>
        </w:rPr>
      </w:pPr>
      <w:r>
        <w:rPr>
          <w:rtl w:val="0"/>
        </w:rPr>
      </w:r>
      <w:r>
        <w:rPr>
          <w:b/>
          <w:sz w:val="34"/>
          <w:szCs w:val="34"/>
        </w:rPr>
      </w:r>
      <w:r>
        <w:rPr>
          <w:b/>
          <w:sz w:val="34"/>
          <w:szCs w:val="34"/>
        </w:rPr>
      </w:r>
    </w:p>
    <w:p>
      <w:pPr>
        <w:pBdr/>
        <w:spacing/>
        <w:ind/>
        <w:rPr>
          <w:sz w:val="24"/>
          <w:szCs w:val="24"/>
        </w:rPr>
      </w:pPr>
      <w:r>
        <w:rPr>
          <w:b/>
          <w:sz w:val="34"/>
          <w:szCs w:val="34"/>
          <w:rtl w:val="0"/>
          <w:lang w:val="de-DE"/>
        </w:rPr>
        <w:t xml:space="preserve">Übersicht</w:t>
      </w:r>
      <w:r>
        <w:rPr>
          <w:sz w:val="24"/>
          <w:szCs w:val="24"/>
        </w:rPr>
      </w:r>
    </w:p>
    <w:p>
      <w:pPr>
        <w:pBdr/>
        <w:spacing/>
        <w:ind/>
        <w:jc w:val="both"/>
        <w:rPr>
          <w:b w:val="0"/>
          <w:bCs w:val="0"/>
          <w:sz w:val="24"/>
          <w:szCs w:val="24"/>
          <w:highlight w:val="none"/>
          <w:rtl w:val="0"/>
          <w:lang w:val="de-DE"/>
        </w:rPr>
      </w:pPr>
      <w:r>
        <w:rPr>
          <w:b w:val="0"/>
          <w:bCs w:val="0"/>
          <w:sz w:val="24"/>
          <w:szCs w:val="24"/>
          <w:highlight w:val="none"/>
          <w:rtl w:val="0"/>
          <w:lang w:val="de-DE"/>
        </w:rPr>
        <w:t xml:space="preserve">PackMate wurde bewusst mit minimalen Bedienelementen konzipiert, wobei die komplette Steuerung, abgesehen vom Ein-/Ausschalter, über das integrierte Touchscreen-Display erfolgt, was eine intuitive und fehlerfreie Bedienung ermöglicht.</w:t>
      </w:r>
      <w:r>
        <w:rPr>
          <w:b w:val="0"/>
          <w:bCs w:val="0"/>
          <w:sz w:val="24"/>
          <w:szCs w:val="24"/>
          <w:highlight w:val="none"/>
          <w:rtl w:val="0"/>
          <w:lang w:val="de-DE"/>
        </w:rPr>
      </w:r>
      <w:r>
        <w:rPr>
          <w:b w:val="0"/>
          <w:bCs w:val="0"/>
          <w:sz w:val="24"/>
          <w:szCs w:val="24"/>
          <w:highlight w:val="none"/>
          <w:rtl w:val="0"/>
          <w:lang w:val="de-DE"/>
        </w:rPr>
      </w:r>
    </w:p>
    <w:p>
      <w:pPr>
        <w:pBdr/>
        <w:spacing/>
        <w:ind/>
        <w:jc w:val="both"/>
        <w:rPr>
          <w:b w:val="0"/>
          <w:bCs w:val="0"/>
          <w:sz w:val="24"/>
          <w:szCs w:val="24"/>
          <w:highlight w:val="none"/>
          <w:rtl w:val="0"/>
          <w:lang w:val="de-DE"/>
        </w:rPr>
      </w:pPr>
      <w:r>
        <w:rPr>
          <w:b w:val="0"/>
          <w:bCs w:val="0"/>
          <w:sz w:val="24"/>
          <w:szCs w:val="24"/>
          <w:highlight w:val="none"/>
          <w:rtl w:val="0"/>
          <w:lang w:val="de-DE"/>
        </w:rPr>
        <w:t xml:space="preserve">D</w:t>
      </w:r>
      <w:r>
        <w:rPr>
          <w:b w:val="0"/>
          <w:bCs w:val="0"/>
          <w:sz w:val="24"/>
          <w:szCs w:val="24"/>
          <w:highlight w:val="none"/>
          <w:rtl w:val="0"/>
          <w:lang w:val="de-DE"/>
        </w:rPr>
        <w:t xml:space="preserve">as System besteht aus vier Hauptkomponenten: dem Touchscreen-Display auf der rechten Seite, welches als zentrale Bedienoberfläche fungiert, der Scan-Kammer im linken oberen Bereich, in der die zu scannenden Objekte platziert werden, dem Pappe-Lager (Fach 2</w:t>
      </w:r>
      <w:r>
        <w:rPr>
          <w:b w:val="0"/>
          <w:bCs w:val="0"/>
          <w:sz w:val="24"/>
          <w:szCs w:val="24"/>
          <w:highlight w:val="none"/>
          <w:rtl w:val="0"/>
          <w:lang w:val="de-DE"/>
        </w:rPr>
        <w:t xml:space="preserve">) im linken unteren Bereich zur Aufbewahrung des Ausgangsmaterials sowie dem Entnahme-Fach (Fach 1), aus dem die fertige Verpackung entnommen wird.</w:t>
      </w:r>
      <w:r>
        <w:rPr>
          <w:b w:val="0"/>
          <w:bCs w:val="0"/>
          <w:sz w:val="24"/>
          <w:szCs w:val="24"/>
          <w:highlight w:val="none"/>
          <w:rtl w:val="0"/>
          <w:lang w:val="de-DE"/>
        </w:rPr>
      </w:r>
      <w:r>
        <w:rPr>
          <w:b w:val="0"/>
          <w:bCs w:val="0"/>
          <w:sz w:val="24"/>
          <w:szCs w:val="24"/>
          <w:highlight w:val="none"/>
          <w:rtl w:val="0"/>
          <w:lang w:val="de-DE"/>
        </w:rPr>
      </w:r>
    </w:p>
    <w:p>
      <w:pPr>
        <w:pBdr/>
        <w:spacing/>
        <w:ind/>
        <w:jc w:val="both"/>
        <w:rPr>
          <w:b w:val="0"/>
          <w:bCs w:val="0"/>
          <w:sz w:val="24"/>
          <w:szCs w:val="24"/>
        </w:rPr>
      </w:pPr>
      <w:r>
        <w:rPr>
          <w:b w:val="0"/>
          <w:bCs w:val="0"/>
          <w:sz w:val="24"/>
          <w:szCs w:val="24"/>
          <w:highlight w:val="none"/>
          <w:rtl w:val="0"/>
          <w:lang w:val="de-DE"/>
        </w:rPr>
        <w:t xml:space="preserve">D</w:t>
      </w:r>
      <w:r>
        <w:rPr>
          <w:b w:val="0"/>
          <w:bCs w:val="0"/>
          <w:sz w:val="24"/>
          <w:szCs w:val="24"/>
          <w:highlight w:val="none"/>
          <w:rtl w:val="0"/>
          <w:lang w:val="de-DE"/>
        </w:rPr>
        <w:t xml:space="preserve">as Display wurde so konzipiert, dass es dem Benutzer stets eindeutig anzeigt, welcher Arbeitsschritt als nächstes auszuführen ist, wobei alle Schaltflächen bewusst groß dimensioniert und deutlich beschriftet wurden, um eine fehlerfreie Bedienung zu </w:t>
      </w:r>
      <w:r>
        <w:rPr>
          <w:b w:val="0"/>
          <w:bCs w:val="0"/>
          <w:sz w:val="24"/>
          <w:szCs w:val="24"/>
          <w:highlight w:val="none"/>
          <w:rtl w:val="0"/>
          <w:lang w:val="de-DE"/>
        </w:rPr>
        <w:t xml:space="preserve">gewährleisten. Die Interaktion erfolgt durch einfaches Berühren der gewünschten Option auf dem Bildschirm.</w:t>
      </w:r>
      <w:r>
        <w:rPr>
          <w:b w:val="0"/>
          <w:bCs w:val="0"/>
          <w:sz w:val="24"/>
          <w:szCs w:val="24"/>
        </w:rPr>
      </w:r>
      <w:r>
        <w:rPr>
          <w:b w:val="0"/>
          <w:bCs w:val="0"/>
          <w:sz w:val="24"/>
          <w:szCs w:val="24"/>
        </w:rPr>
      </w:r>
      <w:r>
        <w:rPr>
          <w:sz w:val="24"/>
          <w:szCs w:val="24"/>
          <w:highlight w:val="none"/>
          <w:lang w:val="de-DE"/>
        </w:rPr>
      </w:r>
      <w:r>
        <w:rPr>
          <w:sz w:val="24"/>
          <w:szCs w:val="24"/>
          <w:highlight w:val="none"/>
          <w:lang w:val="de-DE"/>
        </w:rPr>
      </w:r>
      <w:r>
        <w:rPr>
          <w:b w:val="0"/>
          <w:bCs w:val="0"/>
          <w:sz w:val="24"/>
          <w:szCs w:val="24"/>
        </w:rPr>
      </w:r>
    </w:p>
    <w:p>
      <w:pPr>
        <w:pBdr/>
        <w:spacing/>
        <w:ind/>
        <w:jc w:val="both"/>
        <w:rPr>
          <w:sz w:val="24"/>
          <w:szCs w:val="24"/>
          <w:highlight w:val="none"/>
          <w:lang w:val="de-DE"/>
        </w:rPr>
      </w:pPr>
      <w:r>
        <w:rPr>
          <w:sz w:val="24"/>
          <w:szCs w:val="24"/>
          <w:highlight w:val="none"/>
          <w:lang w:val="de-DE"/>
        </w:rPr>
      </w:r>
      <w:r>
        <w:rPr>
          <w:sz w:val="24"/>
          <w:szCs w:val="24"/>
          <w:highlight w:val="none"/>
          <w:lang w:val="de-DE"/>
        </w:rPr>
      </w:r>
      <w:r>
        <w:rPr>
          <w:sz w:val="24"/>
          <w:szCs w:val="24"/>
          <w:highlight w:val="none"/>
          <w:lang w:val="de-DE"/>
        </w:rPr>
      </w:r>
    </w:p>
    <w:p>
      <w:pPr>
        <w:pBdr/>
        <w:spacing/>
        <w:ind/>
        <w:jc w:val="both"/>
        <w:rPr>
          <w:sz w:val="24"/>
          <w:szCs w:val="24"/>
          <w:highlight w:val="none"/>
          <w:lang w:val="de-DE"/>
        </w:rPr>
      </w:pPr>
      <w:r>
        <w:rPr>
          <w:sz w:val="24"/>
          <w:szCs w:val="24"/>
          <w:highlight w:val="none"/>
          <w:lang w:val="de-DE"/>
        </w:rPr>
      </w:r>
      <w:r>
        <w:rPr>
          <w:sz w:val="24"/>
          <w:szCs w:val="24"/>
          <w:highlight w:val="none"/>
          <w:lang w:val="de-DE"/>
        </w:rPr>
      </w:r>
      <w:r>
        <w:rPr>
          <w:sz w:val="24"/>
          <w:szCs w:val="24"/>
          <w:highlight w:val="none"/>
          <w:lang w:val="de-DE"/>
        </w:rPr>
      </w:r>
    </w:p>
    <w:p>
      <w:pPr>
        <w:pBdr/>
        <w:spacing/>
        <w:ind/>
        <w:jc w:val="center"/>
        <w:rPr>
          <w:sz w:val="24"/>
          <w:szCs w:val="24"/>
          <w:highlight w:val="none"/>
          <w:lang w:val="de-DE"/>
        </w:rPr>
      </w:pPr>
      <w:r>
        <w:rPr>
          <w:sz w:val="24"/>
          <w:szCs w:val="24"/>
          <w:highlight w:val="none"/>
          <w:lang w:val="de-DE"/>
        </w:rPr>
      </w:r>
      <w:r>
        <mc:AlternateContent>
          <mc:Choice Requires="wpg">
            <w:drawing>
              <wp:inline xmlns:wp="http://schemas.openxmlformats.org/drawingml/2006/wordprocessingDrawing" distT="0" distB="0" distL="0" distR="0">
                <wp:extent cx="4053251" cy="32823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3015" name=""/>
                        <pic:cNvPicPr>
                          <a:picLocks noChangeAspect="1"/>
                        </pic:cNvPicPr>
                        <pic:nvPr/>
                      </pic:nvPicPr>
                      <pic:blipFill>
                        <a:blip r:embed="rId10"/>
                        <a:stretch/>
                      </pic:blipFill>
                      <pic:spPr bwMode="auto">
                        <a:xfrm flipH="0" flipV="0">
                          <a:off x="0" y="0"/>
                          <a:ext cx="4053251" cy="3282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9.15pt;height:258.45pt;mso-wrap-distance-left:0.00pt;mso-wrap-distance-top:0.00pt;mso-wrap-distance-right:0.00pt;mso-wrap-distance-bottom:0.00pt;z-index:1;" stroked="false">
                <v:imagedata r:id="rId10" o:title=""/>
                <o:lock v:ext="edit" rotation="t"/>
              </v:shape>
            </w:pict>
          </mc:Fallback>
        </mc:AlternateContent>
      </w:r>
      <w:r>
        <w:rPr>
          <w:sz w:val="24"/>
          <w:szCs w:val="24"/>
          <w:highlight w:val="none"/>
          <w:lang w:val="de-DE"/>
        </w:rPr>
      </w:r>
      <w:r>
        <w:rPr>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Bild 1: Übersicht PackMate</w:t>
      </w:r>
      <w:r>
        <w:rPr>
          <w:bCs/>
          <w:i/>
          <w:sz w:val="24"/>
          <w:szCs w:val="24"/>
          <w:highlight w:val="none"/>
          <w:lang w:val="de-DE"/>
        </w:rPr>
      </w:r>
      <w:r>
        <w:rPr>
          <w:bCs/>
          <w:i/>
          <w:sz w:val="24"/>
          <w:szCs w:val="24"/>
          <w:highlight w:val="none"/>
          <w:lang w:val="de-DE"/>
        </w:rPr>
      </w:r>
      <w:r>
        <w:rPr>
          <w:b/>
          <w:sz w:val="34"/>
          <w:szCs w:val="34"/>
          <w:highlight w:val="none"/>
          <w:rtl w:val="0"/>
          <w:lang w:val="de-DE"/>
        </w:rPr>
      </w:r>
      <w:r>
        <w:rPr>
          <w:b/>
          <w:sz w:val="34"/>
          <w:szCs w:val="34"/>
          <w:highlight w:val="none"/>
          <w:rtl w:val="0"/>
          <w:lang w:val="de-DE"/>
        </w:rPr>
      </w:r>
      <w:r>
        <w:rPr>
          <w:bCs/>
          <w:i/>
          <w:sz w:val="24"/>
          <w:szCs w:val="24"/>
          <w:highlight w:val="none"/>
          <w:lang w:val="de-DE"/>
        </w:rPr>
      </w:r>
      <w:r>
        <w:rPr>
          <w:i/>
          <w:iCs/>
          <w:sz w:val="24"/>
          <w:szCs w:val="24"/>
          <w:highlight w:val="none"/>
          <w:lang w:val="de-DE"/>
        </w:rPr>
      </w:r>
      <w:r>
        <w:rPr>
          <w:i/>
          <w:iCs/>
          <w:sz w:val="24"/>
          <w:szCs w:val="24"/>
          <w:highlight w:val="none"/>
          <w:lang w:val="de-DE"/>
        </w:rPr>
      </w:r>
      <w:r>
        <w:rPr>
          <w:bCs/>
          <w:i/>
          <w:sz w:val="24"/>
          <w:szCs w:val="24"/>
          <w:highlight w:val="none"/>
          <w:lang w:val="de-DE"/>
        </w:rPr>
      </w:r>
    </w:p>
    <w:p>
      <w:pPr>
        <w:pBdr/>
        <w:spacing/>
        <w:ind/>
        <w:rPr>
          <w:b/>
          <w:bCs/>
          <w:strike w:val="0"/>
          <w:sz w:val="34"/>
          <w:szCs w:val="34"/>
          <w:u w:val="none"/>
        </w:rPr>
      </w:pPr>
      <w:r>
        <w:rPr>
          <w:b/>
          <w:bCs/>
          <w:strike w:val="0"/>
          <w:sz w:val="34"/>
          <w:szCs w:val="34"/>
          <w:highlight w:val="none"/>
          <w:u w:val="none"/>
        </w:rPr>
      </w:r>
      <w:r>
        <w:rPr>
          <w:b/>
          <w:bCs/>
          <w:strike w:val="0"/>
          <w:sz w:val="34"/>
          <w:szCs w:val="34"/>
          <w:highlight w:val="none"/>
          <w:u w:val="none"/>
        </w:rPr>
      </w:r>
    </w:p>
    <w:p>
      <w:pPr>
        <w:pBdr/>
        <w:spacing/>
        <w:ind/>
        <w:rPr>
          <w:b/>
          <w:bCs/>
          <w:strike w:val="0"/>
          <w:sz w:val="34"/>
          <w:szCs w:val="34"/>
          <w:highlight w:val="none"/>
          <w:u w:val="none"/>
        </w:rPr>
      </w:pPr>
      <w:r>
        <w:rPr>
          <w:b/>
          <w:bCs/>
          <w:strike w:val="0"/>
          <w:sz w:val="34"/>
          <w:szCs w:val="34"/>
          <w:u w:val="none"/>
        </w:rPr>
        <w:t xml:space="preserve">Ein- und Ausschalten des Geräts</w:t>
      </w:r>
      <w:r>
        <w:rPr>
          <w:b/>
          <w:bCs/>
          <w:strike w:val="0"/>
          <w:sz w:val="34"/>
          <w:szCs w:val="34"/>
          <w:u w:val="none"/>
          <w:lang w:val="de-DE"/>
        </w:rPr>
      </w:r>
      <w:r>
        <w:rPr>
          <w:b/>
          <w:bCs/>
          <w:strike w:val="0"/>
          <w:sz w:val="34"/>
          <w:szCs w:val="34"/>
          <w:u w:val="none"/>
        </w:rPr>
      </w:r>
    </w:p>
    <w:p>
      <w:pPr>
        <w:pBdr/>
        <w:spacing/>
        <w:ind/>
        <w:jc w:val="both"/>
        <w:rPr>
          <w:sz w:val="24"/>
          <w:szCs w:val="24"/>
          <w:highlight w:val="none"/>
        </w:rPr>
      </w:pPr>
      <w:r>
        <w:rPr>
          <w:sz w:val="24"/>
          <w:szCs w:val="24"/>
        </w:rPr>
        <w:t xml:space="preserve">Zum Einschalten des Geräts ist zunächst sicherzustellen, dass das Stromkabel, welches hinten aus dem Gehäuse austritt, ordnungsgemäß an einer Steckdose angeschlossen wurde, bevor der binäre Kippschalter, der sich hinten auf der </w:t>
      </w:r>
      <w:r>
        <w:rPr>
          <w:sz w:val="24"/>
          <w:szCs w:val="24"/>
          <w:lang w:val="de-DE"/>
        </w:rPr>
        <w:t xml:space="preserve">rechten</w:t>
      </w:r>
      <w:r>
        <w:rPr>
          <w:sz w:val="24"/>
          <w:szCs w:val="24"/>
          <w:lang w:val="de-DE"/>
        </w:rPr>
        <w:t xml:space="preserve"> </w:t>
      </w:r>
      <w:r>
        <w:rPr>
          <w:sz w:val="24"/>
          <w:szCs w:val="24"/>
        </w:rPr>
        <w:t xml:space="preserve">Seite des Gerät</w:t>
      </w:r>
      <w:r>
        <w:rPr>
          <w:sz w:val="24"/>
          <w:szCs w:val="24"/>
        </w:rPr>
        <w:t xml:space="preserve">s befindet, auf Position "1" geschaltet wird. Nach dem Einschalten sollte vollständig abgewartet werden, bis das Gerät den Hochfahrvorgang abgeschlossen hat, das Programm </w:t>
      </w:r>
      <w:r>
        <w:rPr>
          <w:sz w:val="24"/>
          <w:szCs w:val="24"/>
        </w:rPr>
        <w:t xml:space="preserve">startet</w:t>
      </w:r>
      <w:r>
        <w:rPr>
          <w:sz w:val="24"/>
          <w:szCs w:val="24"/>
          <w:lang w:val="de-DE"/>
        </w:rPr>
        <w:t xml:space="preserve"> </w:t>
      </w:r>
      <w:r>
        <w:rPr>
          <w:sz w:val="24"/>
          <w:szCs w:val="24"/>
        </w:rPr>
        <w:t xml:space="preserve">automatisch</w:t>
      </w:r>
      <w:r>
        <w:rPr>
          <w:sz w:val="24"/>
          <w:szCs w:val="24"/>
          <w:lang w:val="de-DE"/>
        </w:rPr>
        <w:t xml:space="preserve">.</w:t>
      </w:r>
      <w:r>
        <w:rPr>
          <w:sz w:val="24"/>
          <w:szCs w:val="24"/>
        </w:rPr>
      </w:r>
      <w:r>
        <w:rPr>
          <w:b w:val="0"/>
          <w:bCs w:val="0"/>
          <w:sz w:val="24"/>
          <w:szCs w:val="24"/>
        </w:rPr>
      </w:r>
    </w:p>
    <w:p>
      <w:pPr>
        <w:pBdr/>
        <w:spacing/>
        <w:ind/>
        <w:jc w:val="both"/>
        <w:rPr>
          <w:sz w:val="24"/>
          <w:szCs w:val="24"/>
          <w:highlight w:val="none"/>
          <w:lang w:val="de-DE"/>
        </w:rPr>
      </w:pPr>
      <w:r>
        <w:rPr>
          <w:sz w:val="24"/>
          <w:szCs w:val="24"/>
          <w:highlight w:val="none"/>
        </w:rPr>
      </w:r>
      <w:r>
        <w:rPr>
          <w:sz w:val="24"/>
          <w:szCs w:val="24"/>
          <w:highlight w:val="none"/>
        </w:rPr>
        <w:t xml:space="preserve">Das Ausschalten erfolgt durch einfaches Umschalten des Kippschalters auf Position "0".</w:t>
      </w:r>
      <w:r>
        <w:rPr>
          <w:sz w:val="24"/>
          <w:szCs w:val="24"/>
          <w:highlight w:val="none"/>
          <w:lang w:val="de-DE"/>
        </w:rPr>
        <w:t xml:space="preserve"> Um Datenverlust zu vermeiden, sollte das Gerät zuvor allerdings über das „Start-Menü“ mit einem Klick auf „Shutdown“ ordnungsgemäß heruntergefahren werden, bevor der Schalter umgelegt wird.</w:t>
      </w:r>
      <w:r>
        <w:rPr>
          <w:sz w:val="24"/>
          <w:szCs w:val="24"/>
          <w:highlight w:val="none"/>
        </w:rPr>
      </w:r>
      <w:r>
        <w:rPr>
          <w:sz w:val="24"/>
          <w:szCs w:val="24"/>
          <w:highlight w:val="none"/>
          <w:lang w:val="de-DE"/>
        </w:rPr>
      </w:r>
    </w:p>
    <w:p>
      <w:pPr>
        <w:pBdr/>
        <w:spacing/>
        <w:ind/>
        <w:jc w:val="both"/>
        <w:rPr>
          <w:sz w:val="24"/>
          <w:szCs w:val="24"/>
          <w:highlight w:val="none"/>
          <w:lang w:val="de-DE"/>
        </w:rPr>
      </w:pPr>
      <w:r>
        <w:rPr>
          <w:sz w:val="24"/>
          <w:szCs w:val="24"/>
          <w:highlight w:val="none"/>
          <w:lang w:val="de-DE"/>
        </w:rPr>
        <w:t xml:space="preserve">Sollte sich das Gerät einmal aufhängen oder nicht mehr wie erwartet funktioniert, kann durch zweifaches Betätigen des Kippschalters ein Neustart erzwungen werden.</w:t>
      </w:r>
      <w:r>
        <w:rPr>
          <w:sz w:val="24"/>
          <w:szCs w:val="24"/>
          <w:highlight w:val="none"/>
          <w:lang w:val="de-DE"/>
        </w:rPr>
      </w:r>
      <w:r>
        <w:rPr>
          <w:sz w:val="24"/>
          <w:szCs w:val="24"/>
          <w:highlight w:val="none"/>
          <w:lang w:val="de-DE"/>
        </w:rPr>
      </w:r>
      <w:r>
        <w:rPr>
          <w:sz w:val="24"/>
          <w:szCs w:val="24"/>
          <w:highlight w:val="none"/>
          <w:lang w:val="de-DE"/>
        </w:rPr>
      </w:r>
      <w:r>
        <w:rPr>
          <w:sz w:val="24"/>
          <w:szCs w:val="24"/>
          <w:highlight w:val="none"/>
          <w:lang w:val="de-DE"/>
        </w:rPr>
      </w:r>
      <w:r>
        <w:rPr>
          <w:sz w:val="24"/>
          <w:szCs w:val="24"/>
          <w:highlight w:val="none"/>
        </w:rPr>
      </w:r>
      <w:r>
        <w:rPr>
          <w:sz w:val="24"/>
          <w:szCs w:val="24"/>
          <w:highlight w:val="none"/>
        </w:rPr>
      </w:r>
      <w:r>
        <w:rPr>
          <w:sz w:val="24"/>
          <w:szCs w:val="24"/>
          <w:highlight w:val="none"/>
          <w:lang w:val="de-DE"/>
        </w:rPr>
      </w:r>
    </w:p>
    <w:p>
      <w:pPr>
        <w:pBdr/>
        <w:spacing/>
        <w:ind/>
        <w:jc w:val="both"/>
        <w:rPr>
          <w:sz w:val="24"/>
          <w:szCs w:val="24"/>
          <w:highlight w:val="none"/>
          <w:lang w:val="de-DE"/>
        </w:rPr>
      </w:pPr>
      <w:r>
        <w:rPr>
          <w:sz w:val="24"/>
          <w:szCs w:val="24"/>
          <w:highlight w:val="none"/>
          <w:lang w:val="de-DE"/>
        </w:rPr>
      </w:r>
      <w:r>
        <w:rPr>
          <w:sz w:val="24"/>
          <w:szCs w:val="24"/>
          <w:highlight w:val="none"/>
          <w:lang w:val="de-DE"/>
        </w:rPr>
      </w:r>
    </w:p>
    <w:p>
      <w:pPr>
        <w:pBdr/>
        <w:spacing/>
        <w:ind/>
        <w:rPr>
          <w:b/>
          <w:bCs/>
          <w:sz w:val="34"/>
          <w:szCs w:val="34"/>
          <w:highlight w:val="none"/>
        </w:rPr>
      </w:pPr>
      <w:r>
        <w:rPr>
          <w:b/>
          <w:sz w:val="34"/>
          <w:szCs w:val="34"/>
          <w:rtl w:val="0"/>
          <w:lang w:val="de-DE"/>
        </w:rPr>
        <w:t xml:space="preserve">Scan durchführen</w:t>
      </w:r>
      <w:r>
        <w:rPr>
          <w:b/>
          <w:bCs/>
          <w:sz w:val="34"/>
          <w:szCs w:val="34"/>
          <w:highlight w:val="none"/>
        </w:rPr>
      </w:r>
    </w:p>
    <w:p>
      <w:pPr>
        <w:pBdr/>
        <w:spacing/>
        <w:ind/>
        <w:jc w:val="both"/>
        <w:rPr>
          <w:b w:val="0"/>
          <w:bCs w:val="0"/>
          <w:i w:val="0"/>
          <w:sz w:val="24"/>
          <w:szCs w:val="24"/>
          <w:u w:val="single"/>
        </w:rPr>
      </w:pPr>
      <w:r>
        <w:rPr>
          <w:b w:val="0"/>
          <w:bCs w:val="0"/>
          <w:i w:val="0"/>
          <w:iCs w:val="0"/>
          <w:sz w:val="24"/>
          <w:szCs w:val="24"/>
          <w:u w:val="single"/>
          <w:lang w:val="de-DE"/>
        </w:rPr>
        <w:t xml:space="preserve">Schritt 1: Objekt in die Scan-Kammer legen</w:t>
      </w:r>
      <w:r>
        <w:rPr>
          <w:b w:val="0"/>
          <w:bCs w:val="0"/>
          <w:i w:val="0"/>
          <w:iCs w:val="0"/>
          <w:sz w:val="24"/>
          <w:szCs w:val="24"/>
          <w:u w:val="single"/>
        </w:rPr>
      </w:r>
    </w:p>
    <w:p>
      <w:pPr>
        <w:pBdr/>
        <w:spacing/>
        <w:ind/>
        <w:jc w:val="both"/>
        <w:rPr>
          <w:b w:val="0"/>
          <w:bCs w:val="0"/>
          <w:i w:val="0"/>
          <w:sz w:val="24"/>
          <w:szCs w:val="24"/>
          <w:lang w:val="de-DE"/>
        </w:rPr>
      </w:pPr>
      <w:r>
        <w:rPr>
          <w:b w:val="0"/>
          <w:bCs w:val="0"/>
          <w:i w:val="0"/>
          <w:iCs w:val="0"/>
          <w:sz w:val="24"/>
          <w:szCs w:val="24"/>
          <w:lang w:val="de-DE"/>
        </w:rPr>
        <w:t xml:space="preserve">Nachdem der Deckel der Scan-Kammer geöffnet wurde, ist das zu scannende Objekt mittig in der Kammer zu platzieren, wobei besonders darauf zu achten ist, dass die Positionierung sowohl auf der Links-Rechts-Achse als auch auf der Vorne-Hinten-Achse zentriert </w:t>
      </w:r>
      <w:r>
        <w:rPr>
          <w:b w:val="0"/>
          <w:bCs w:val="0"/>
          <w:i w:val="0"/>
          <w:iCs w:val="0"/>
          <w:sz w:val="24"/>
          <w:szCs w:val="24"/>
          <w:lang w:val="de-DE"/>
        </w:rPr>
        <w:t xml:space="preserve">erfolgt und das Objekt stabil steht, ohne zu wackeln oder sich zu bewegen. Um diesen Prozess zu erleichtern, wurde die Mitte der Grundplatte mit einem roten Kreuz markiert, der Mittelpunkt des Objektes sollte sich also bestmöglichst auf dem Kreuz befinden.</w:t>
      </w:r>
      <w:r>
        <w:rPr>
          <w:b w:val="0"/>
          <w:bCs w:val="0"/>
          <w:i w:val="0"/>
          <w:sz w:val="24"/>
          <w:szCs w:val="24"/>
        </w:rPr>
      </w:r>
    </w:p>
    <w:p>
      <w:pPr>
        <w:pBdr/>
        <w:spacing/>
        <w:ind/>
        <w:jc w:val="both"/>
        <w:rPr>
          <w:b w:val="0"/>
          <w:bCs w:val="0"/>
          <w:i w:val="0"/>
          <w:sz w:val="24"/>
          <w:szCs w:val="24"/>
          <w:highlight w:val="none"/>
        </w:rPr>
      </w:pPr>
      <w:r>
        <w:rPr>
          <w:b w:val="0"/>
          <w:bCs w:val="0"/>
          <w:i w:val="0"/>
          <w:iCs w:val="0"/>
          <w:sz w:val="24"/>
          <w:szCs w:val="24"/>
          <w:lang w:val="de-DE"/>
        </w:rPr>
        <w:t xml:space="preserve">Nach der korrekten Platzierung wird der Deckel wieder geschlossen, wodurch optimale Scan-Bedingungen geschaffen werden, damit der Scan unabhängig von den externen Lichtbedinungen zuverlässig funktioniert.</w:t>
      </w:r>
      <w:r>
        <w:rPr>
          <w:b w:val="0"/>
          <w:bCs w:val="0"/>
          <w:i w:val="0"/>
          <w:iCs w:val="0"/>
          <w:sz w:val="24"/>
          <w:szCs w:val="24"/>
        </w:rPr>
      </w:r>
      <w:r/>
      <w:r>
        <w:rPr>
          <w:b w:val="0"/>
          <w:bCs w:val="0"/>
          <w:i w:val="0"/>
          <w:iCs w:val="0"/>
          <w:sz w:val="24"/>
          <w:szCs w:val="24"/>
          <w:highlight w:val="none"/>
        </w:rPr>
      </w:r>
      <w:r>
        <w:rPr>
          <w:b w:val="0"/>
          <w:bCs w:val="0"/>
          <w:i w:val="0"/>
          <w:iCs w:val="0"/>
          <w:sz w:val="24"/>
          <w:szCs w:val="24"/>
          <w:highlight w:val="none"/>
        </w:rPr>
      </w:r>
      <w:r>
        <w:rPr>
          <w:b w:val="0"/>
          <w:bCs w:val="0"/>
          <w:i w:val="0"/>
          <w:sz w:val="24"/>
          <w:szCs w:val="24"/>
          <w:highlight w:val="none"/>
        </w:rPr>
      </w:r>
    </w:p>
    <w:p>
      <w:pPr>
        <w:pBdr/>
        <w:spacing/>
        <w:ind/>
        <w:jc w:val="both"/>
        <w:rPr>
          <w:b w:val="0"/>
          <w:bCs w:val="0"/>
          <w:i w:val="0"/>
          <w:sz w:val="24"/>
          <w:szCs w:val="24"/>
          <w:highlight w:val="none"/>
          <w:lang w:val="de-DE"/>
        </w:rPr>
      </w:pPr>
      <w:r>
        <w:rPr>
          <w:b w:val="0"/>
          <w:bCs w:val="0"/>
          <w:i w:val="0"/>
          <w:iCs w:val="0"/>
          <w:sz w:val="24"/>
          <w:szCs w:val="24"/>
          <w:lang w:val="de-DE"/>
        </w:rPr>
        <w:t xml:space="preserve">Zudem kann die Positionierung später während der Vorschau überprüft werden, da beide Kameras das komplette Objekt erfassen können sollten, um ein zufriedenstellendes Scan-Ergebnis zu gewährleisten.</w:t>
      </w:r>
      <w:r>
        <w:rPr>
          <w:b w:val="0"/>
          <w:bCs w:val="0"/>
          <w:i w:val="0"/>
          <w:iCs w:val="0"/>
          <w:sz w:val="24"/>
          <w:szCs w:val="24"/>
        </w:rPr>
      </w:r>
    </w:p>
    <w:p>
      <w:pPr>
        <w:pBdr/>
        <w:spacing/>
        <w:ind/>
        <w:jc w:val="both"/>
        <w:rPr>
          <w:b w:val="0"/>
          <w:bCs w:val="0"/>
          <w:i w:val="0"/>
          <w:sz w:val="24"/>
          <w:szCs w:val="24"/>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u w:val="single"/>
        </w:rPr>
      </w:pPr>
      <w:r>
        <w:rPr>
          <w:b w:val="0"/>
          <w:bCs w:val="0"/>
          <w:i w:val="0"/>
          <w:iCs w:val="0"/>
          <w:sz w:val="24"/>
          <w:szCs w:val="24"/>
          <w:u w:val="single"/>
          <w:lang w:val="de-DE"/>
        </w:rPr>
        <w:t xml:space="preserve">Schritt 2: Live-Vorschau und Bildaufnahme</w:t>
      </w:r>
      <w:r>
        <w:rPr>
          <w:b w:val="0"/>
          <w:bCs w:val="0"/>
          <w:i w:val="0"/>
          <w:iCs w:val="0"/>
          <w:sz w:val="24"/>
          <w:szCs w:val="24"/>
          <w:u w:val="single"/>
        </w:rPr>
      </w:r>
    </w:p>
    <w:p>
      <w:pPr>
        <w:pBdr/>
        <w:spacing/>
        <w:ind/>
        <w:jc w:val="both"/>
        <w:rPr>
          <w:b w:val="0"/>
          <w:bCs w:val="0"/>
          <w:i w:val="0"/>
          <w:sz w:val="24"/>
          <w:szCs w:val="24"/>
          <w:highlight w:val="none"/>
          <w:lang w:val="de-DE"/>
        </w:rPr>
      </w:pPr>
      <w:r>
        <w:rPr>
          <w:b w:val="0"/>
          <w:bCs w:val="0"/>
          <w:i w:val="0"/>
          <w:iCs w:val="0"/>
          <w:sz w:val="24"/>
          <w:szCs w:val="24"/>
          <w:lang w:val="de-DE"/>
        </w:rPr>
        <w:t xml:space="preserve">Durch Betätigen der Schaltfläche "Scannen" im Hauptmenü werden die Live-Bilder beider Kameras aktiviert, wobei das linke Bild die Seitenansicht und das rechte Bild die Draufsicht des platzierten Objekts darstellt. Die automatische Beleuchtung, die sich währ</w:t>
      </w:r>
      <w:r>
        <w:rPr>
          <w:b w:val="0"/>
          <w:bCs w:val="0"/>
          <w:i w:val="0"/>
          <w:iCs w:val="0"/>
          <w:sz w:val="24"/>
          <w:szCs w:val="24"/>
          <w:lang w:val="de-DE"/>
        </w:rPr>
        <w:t xml:space="preserve">end dieses Vorgangs einschaltet, ist ein normaler Bestandteil des Scan-Prozesses und dient der optimalen Ausleuchtung der Scan-Kammer.</w:t>
      </w:r>
      <w:r>
        <w:rPr>
          <w:b w:val="0"/>
          <w:bCs w:val="0"/>
          <w:i w:val="0"/>
          <w:iCs w:val="0"/>
          <w:sz w:val="24"/>
          <w:szCs w:val="24"/>
        </w:rPr>
      </w:r>
    </w:p>
    <w:p>
      <w:pPr>
        <w:pBdr/>
        <w:spacing/>
        <w:ind/>
        <w:jc w:val="center"/>
        <w:rPr>
          <w:b w:val="0"/>
          <w:bCs w:val="0"/>
          <w:i w:val="0"/>
          <w:sz w:val="24"/>
          <w:szCs w:val="24"/>
          <w:highlight w:val="none"/>
          <w:lang w:val="de-DE"/>
        </w:rPr>
      </w:pPr>
      <w:r>
        <w:rPr>
          <w:b w:val="0"/>
          <w:bCs w:val="0"/>
          <w:i w:val="0"/>
          <w:iCs w:val="0"/>
          <w:sz w:val="24"/>
          <w:szCs w:val="24"/>
          <w:highlight w:val="none"/>
          <w:lang w:val="de-DE"/>
        </w:rPr>
      </w:r>
      <w:r>
        <mc:AlternateContent>
          <mc:Choice Requires="wpg">
            <w:drawing>
              <wp:inline xmlns:wp="http://schemas.openxmlformats.org/drawingml/2006/wordprocessingDrawing" distT="0" distB="0" distL="0" distR="0">
                <wp:extent cx="2701398" cy="189694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80061" name=""/>
                        <pic:cNvPicPr>
                          <a:picLocks noChangeAspect="1"/>
                        </pic:cNvPicPr>
                        <pic:nvPr/>
                      </pic:nvPicPr>
                      <pic:blipFill>
                        <a:blip r:embed="rId11"/>
                        <a:stretch/>
                      </pic:blipFill>
                      <pic:spPr bwMode="auto">
                        <a:xfrm flipH="0" flipV="0">
                          <a:off x="0" y="0"/>
                          <a:ext cx="2701397" cy="18969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2.71pt;height:149.37pt;mso-wrap-distance-left:0.00pt;mso-wrap-distance-top:0.00pt;mso-wrap-distance-right:0.00pt;mso-wrap-distance-bottom:0.00pt;z-index:1;" stroked="false">
                <v:imagedata r:id="rId11" o:title=""/>
                <o:lock v:ext="edit" rotation="t"/>
              </v:shape>
            </w:pict>
          </mc:Fallback>
        </mc:AlternateContent>
      </w:r>
      <w:r>
        <w:rPr>
          <w:b w:val="0"/>
          <w:bCs w:val="0"/>
          <w:i w:val="0"/>
          <w:iCs w:val="0"/>
          <w:sz w:val="24"/>
          <w:szCs w:val="24"/>
          <w:highlight w:val="none"/>
          <w:lang w:val="de-DE"/>
        </w:rPr>
      </w:r>
      <w:r>
        <w:rPr>
          <w:b w:val="0"/>
          <w:bCs w:val="0"/>
          <w:i w:val="0"/>
          <w:iCs w:val="0"/>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Bild 2: Start Bildschirm, Scan Button links</w:t>
      </w:r>
      <w:r>
        <w:rPr>
          <w:bCs/>
          <w:i/>
          <w:sz w:val="24"/>
          <w:szCs w:val="24"/>
          <w:highlight w:val="none"/>
          <w:lang w:val="de-DE"/>
        </w:rPr>
      </w:r>
      <w:r>
        <w:rPr>
          <w:bCs/>
          <w:i/>
          <w:sz w:val="24"/>
          <w:szCs w:val="24"/>
          <w:highlight w:val="none"/>
          <w:lang w:val="de-DE"/>
        </w:rPr>
      </w:r>
      <w:r>
        <w:rPr>
          <w:b w:val="0"/>
          <w:bCs w:val="0"/>
          <w:i w:val="0"/>
          <w:iCs w:val="0"/>
          <w:sz w:val="24"/>
          <w:szCs w:val="24"/>
          <w:highlight w:val="none"/>
          <w:lang w:val="de-DE"/>
        </w:rPr>
      </w:r>
      <w:r>
        <w:rPr>
          <w:b w:val="0"/>
          <w:bCs w:val="0"/>
          <w:i w:val="0"/>
          <w:iCs w:val="0"/>
          <w:sz w:val="24"/>
          <w:szCs w:val="24"/>
          <w:highlight w:val="none"/>
          <w:lang w:val="de-DE"/>
        </w:rPr>
      </w:r>
      <w:r>
        <w:rPr>
          <w:bCs/>
          <w:i/>
          <w:sz w:val="24"/>
          <w:szCs w:val="24"/>
          <w:highlight w:val="none"/>
          <w:lang w:val="de-DE"/>
        </w:rPr>
      </w:r>
    </w:p>
    <w:p>
      <w:pPr>
        <w:pBdr/>
        <w:spacing/>
        <w:ind/>
        <w:jc w:val="both"/>
        <w:rPr>
          <w:b w:val="0"/>
          <w:bCs w:val="0"/>
          <w:i w:val="0"/>
          <w:sz w:val="24"/>
          <w:szCs w:val="24"/>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highlight w:val="none"/>
          <w:lang w:val="de-DE"/>
        </w:rPr>
      </w:pPr>
      <w:r>
        <w:rPr>
          <w:b w:val="0"/>
          <w:bCs w:val="0"/>
          <w:i w:val="0"/>
          <w:iCs w:val="0"/>
          <w:sz w:val="24"/>
          <w:szCs w:val="24"/>
          <w:lang w:val="de-DE"/>
        </w:rPr>
        <w:t xml:space="preserve">Nachdem überprüft wurde, dass beide Kameras das Objekt vollständig erfassen und die Positionierung zufriedenstellend ist, kann durch Betätigen der "Weiter"-Schaltfläche der eigentliche Scan-Vorgang ausgelöst werden. Sollte das Objekt nicht vollständig sicht</w:t>
      </w:r>
      <w:r>
        <w:rPr>
          <w:b w:val="0"/>
          <w:bCs w:val="0"/>
          <w:i w:val="0"/>
          <w:iCs w:val="0"/>
          <w:sz w:val="24"/>
          <w:szCs w:val="24"/>
          <w:lang w:val="de-DE"/>
        </w:rPr>
        <w:t xml:space="preserve">bar sein, kann durch Betätigen von "Nochmal versuchen" der Vorgang wiederholt werden, nachdem die Position des Objekts korrigiert wurde.</w:t>
      </w:r>
      <w:r>
        <w:rPr>
          <w:b w:val="0"/>
          <w:bCs w:val="0"/>
          <w:i w:val="0"/>
          <w:iCs w:val="0"/>
          <w:sz w:val="24"/>
          <w:szCs w:val="24"/>
        </w:rPr>
      </w:r>
    </w:p>
    <w:p>
      <w:pPr>
        <w:pBdr/>
        <w:spacing/>
        <w:ind/>
        <w:jc w:val="center"/>
        <w:rPr>
          <w:b w:val="0"/>
          <w:bCs w:val="0"/>
          <w:i w:val="0"/>
          <w:sz w:val="24"/>
          <w:szCs w:val="24"/>
          <w:highlight w:val="none"/>
          <w:lang w:val="de-DE"/>
        </w:rPr>
      </w:pPr>
      <w:r>
        <w:rPr>
          <w:b w:val="0"/>
          <w:bCs w:val="0"/>
          <w:i w:val="0"/>
          <w:iCs w:val="0"/>
          <w:sz w:val="24"/>
          <w:szCs w:val="24"/>
          <w:highlight w:val="none"/>
          <w:lang w:val="de-DE"/>
        </w:rPr>
      </w:r>
      <w:r>
        <mc:AlternateContent>
          <mc:Choice Requires="wpg">
            <w:drawing>
              <wp:inline xmlns:wp="http://schemas.openxmlformats.org/drawingml/2006/wordprocessingDrawing" distT="0" distB="0" distL="0" distR="0">
                <wp:extent cx="3455839" cy="191316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1451" name=""/>
                        <pic:cNvPicPr>
                          <a:picLocks noChangeAspect="1"/>
                        </pic:cNvPicPr>
                        <pic:nvPr/>
                      </pic:nvPicPr>
                      <pic:blipFill>
                        <a:blip r:embed="rId12"/>
                        <a:stretch/>
                      </pic:blipFill>
                      <pic:spPr bwMode="auto">
                        <a:xfrm flipH="0" flipV="0">
                          <a:off x="0" y="0"/>
                          <a:ext cx="3455839" cy="19131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2.11pt;height:150.64pt;mso-wrap-distance-left:0.00pt;mso-wrap-distance-top:0.00pt;mso-wrap-distance-right:0.00pt;mso-wrap-distance-bottom:0.00pt;z-index:1;" stroked="false">
                <v:imagedata r:id="rId12" o:title=""/>
                <o:lock v:ext="edit" rotation="t"/>
              </v:shape>
            </w:pict>
          </mc:Fallback>
        </mc:AlternateContent>
      </w:r>
      <w:r>
        <w:rPr>
          <w:b w:val="0"/>
          <w:bCs w:val="0"/>
          <w:i w:val="0"/>
          <w:iCs w:val="0"/>
          <w:sz w:val="24"/>
          <w:szCs w:val="24"/>
          <w:highlight w:val="none"/>
          <w:lang w:val="de-DE"/>
        </w:rPr>
      </w:r>
      <w:r>
        <w:rPr>
          <w:b w:val="0"/>
          <w:bCs w:val="0"/>
          <w:i w:val="0"/>
          <w:iCs w:val="0"/>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Bild 2: Überprüfen der Positionierung</w:t>
      </w:r>
      <w:r>
        <w:rPr>
          <w:b w:val="0"/>
          <w:bCs w:val="0"/>
          <w:i w:val="0"/>
          <w:iCs w:val="0"/>
          <w:sz w:val="24"/>
          <w:szCs w:val="24"/>
          <w:highlight w:val="none"/>
          <w:lang w:val="de-DE"/>
        </w:rPr>
      </w:r>
      <w:r>
        <w:rPr>
          <w:bCs/>
          <w:i/>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(Notiz: die Button-Beschriftungen sind hier falsch)</w:t>
      </w:r>
      <w:r>
        <w:rPr>
          <w:i/>
          <w:iCs/>
          <w:sz w:val="24"/>
          <w:szCs w:val="24"/>
          <w:highlight w:val="none"/>
          <w:lang w:val="de-DE"/>
        </w:rPr>
      </w:r>
    </w:p>
    <w:p>
      <w:pPr>
        <w:pBdr/>
        <w:spacing/>
        <w:ind/>
        <w:jc w:val="center"/>
        <w:rPr>
          <w:bCs/>
          <w:i/>
          <w:sz w:val="24"/>
          <w:szCs w:val="24"/>
          <w:highlight w:val="none"/>
          <w:lang w:val="de-DE"/>
        </w:rPr>
      </w:pPr>
      <w:r>
        <w:rPr>
          <w:i/>
          <w:iCs/>
          <w:sz w:val="24"/>
          <w:szCs w:val="24"/>
          <w:highlight w:val="none"/>
          <w:lang w:val="de-DE"/>
        </w:rPr>
      </w:r>
      <w:r>
        <w:rPr>
          <w:i/>
          <w:iCs/>
          <w:sz w:val="24"/>
          <w:szCs w:val="24"/>
          <w:highlight w:val="none"/>
          <w:lang w:val="de-DE"/>
        </w:rPr>
      </w:r>
    </w:p>
    <w:p>
      <w:pPr>
        <w:pBdr/>
        <w:spacing/>
        <w:ind/>
        <w:jc w:val="both"/>
        <w:rPr>
          <w:b w:val="0"/>
          <w:bCs w:val="0"/>
          <w:i w:val="0"/>
          <w:sz w:val="24"/>
          <w:szCs w:val="24"/>
          <w:u w:val="single"/>
        </w:rPr>
      </w:pPr>
      <w:r>
        <w:rPr>
          <w:b w:val="0"/>
          <w:bCs w:val="0"/>
          <w:i w:val="0"/>
          <w:iCs w:val="0"/>
          <w:sz w:val="24"/>
          <w:szCs w:val="24"/>
          <w:u w:val="single"/>
          <w:lang w:val="de-DE"/>
        </w:rPr>
        <w:t xml:space="preserve">Schritt 3: Masken überprüfen</w:t>
      </w:r>
      <w:r>
        <w:rPr>
          <w:b w:val="0"/>
          <w:bCs w:val="0"/>
          <w:i w:val="0"/>
          <w:iCs w:val="0"/>
          <w:sz w:val="24"/>
          <w:szCs w:val="24"/>
          <w:u w:val="single"/>
        </w:rPr>
      </w:r>
    </w:p>
    <w:p>
      <w:pPr>
        <w:pBdr/>
        <w:spacing/>
        <w:ind/>
        <w:jc w:val="both"/>
        <w:rPr>
          <w:b w:val="0"/>
          <w:bCs w:val="0"/>
          <w:i w:val="0"/>
          <w:sz w:val="24"/>
          <w:szCs w:val="24"/>
          <w:highlight w:val="none"/>
          <w:lang w:val="de-DE"/>
        </w:rPr>
      </w:pPr>
      <w:r>
        <w:rPr>
          <w:b w:val="0"/>
          <w:bCs w:val="0"/>
          <w:i w:val="0"/>
          <w:iCs w:val="0"/>
          <w:sz w:val="24"/>
          <w:szCs w:val="24"/>
          <w:lang w:val="de-DE"/>
        </w:rPr>
        <w:t xml:space="preserve">Nach der Bildaufnahme erstellt PackMate automatisch sogenannte binäre Masken, die als vereinfachte Schwarz-Weiß-Darstellungen des gescannten Objekts fungieren, wobei die weißen Bereiche das eigentliche Objekt und die schwarzen Bereiche den Hintergrund reprä</w:t>
      </w:r>
      <w:r>
        <w:rPr>
          <w:b w:val="0"/>
          <w:bCs w:val="0"/>
          <w:i w:val="0"/>
          <w:iCs w:val="0"/>
          <w:sz w:val="24"/>
          <w:szCs w:val="24"/>
          <w:lang w:val="de-DE"/>
        </w:rPr>
        <w:t xml:space="preserve">sentieren. Diese Masken sind sorgfältig zu überprüfen, um sicherzustellen, dass das Objekt als zusammenhängende weiße Fläche ohne Löcher oder fehlende Bereiche dargestellt wird und eine klare Abgrenzung zwischen Objekt und Hintergrund erkennbar ist.</w:t>
      </w:r>
      <w:r>
        <w:rPr>
          <w:b w:val="0"/>
          <w:bCs w:val="0"/>
          <w:i w:val="0"/>
          <w:iCs w:val="0"/>
          <w:sz w:val="24"/>
          <w:szCs w:val="24"/>
        </w:rPr>
      </w:r>
    </w:p>
    <w:p>
      <w:pPr>
        <w:pBdr/>
        <w:spacing/>
        <w:ind/>
        <w:jc w:val="center"/>
        <w:rPr>
          <w:b w:val="0"/>
          <w:bCs w:val="0"/>
          <w:i w:val="0"/>
          <w:sz w:val="24"/>
          <w:szCs w:val="24"/>
          <w:highlight w:val="none"/>
          <w:lang w:val="de-DE"/>
        </w:rPr>
      </w:pPr>
      <w:r>
        <w:rPr>
          <w:b w:val="0"/>
          <w:bCs w:val="0"/>
          <w:i w:val="0"/>
          <w:iCs w:val="0"/>
          <w:sz w:val="24"/>
          <w:szCs w:val="24"/>
          <w:highlight w:val="none"/>
          <w:lang w:val="de-DE"/>
        </w:rPr>
      </w:r>
      <w:r>
        <mc:AlternateContent>
          <mc:Choice Requires="wpg">
            <w:drawing>
              <wp:inline xmlns:wp="http://schemas.openxmlformats.org/drawingml/2006/wordprocessingDrawing" distT="0" distB="0" distL="0" distR="0">
                <wp:extent cx="3702838" cy="204990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28215" name=""/>
                        <pic:cNvPicPr>
                          <a:picLocks noChangeAspect="1"/>
                        </pic:cNvPicPr>
                        <pic:nvPr/>
                      </pic:nvPicPr>
                      <pic:blipFill>
                        <a:blip r:embed="rId13"/>
                        <a:stretch/>
                      </pic:blipFill>
                      <pic:spPr bwMode="auto">
                        <a:xfrm flipH="0" flipV="0">
                          <a:off x="0" y="0"/>
                          <a:ext cx="3702837" cy="2049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1.56pt;height:161.41pt;mso-wrap-distance-left:0.00pt;mso-wrap-distance-top:0.00pt;mso-wrap-distance-right:0.00pt;mso-wrap-distance-bottom:0.00pt;z-index:1;" stroked="false">
                <v:imagedata r:id="rId13" o:title=""/>
                <o:lock v:ext="edit" rotation="t"/>
              </v:shape>
            </w:pict>
          </mc:Fallback>
        </mc:AlternateContent>
      </w:r>
      <w:r>
        <w:rPr>
          <w:b w:val="0"/>
          <w:bCs w:val="0"/>
          <w:i w:val="0"/>
          <w:iCs w:val="0"/>
          <w:sz w:val="24"/>
          <w:szCs w:val="24"/>
          <w:highlight w:val="none"/>
          <w:lang w:val="de-DE"/>
        </w:rPr>
      </w:r>
      <w:r>
        <w:rPr>
          <w:b w:val="0"/>
          <w:bCs w:val="0"/>
          <w:i w:val="0"/>
          <w:iCs w:val="0"/>
          <w:sz w:val="24"/>
          <w:szCs w:val="24"/>
          <w:highlight w:val="none"/>
          <w:lang w:val="de-DE"/>
        </w:rPr>
      </w:r>
    </w:p>
    <w:p>
      <w:pPr>
        <w:pBdr/>
        <w:spacing/>
        <w:ind/>
        <w:jc w:val="center"/>
        <w:rPr>
          <w:b w:val="0"/>
          <w:bCs w:val="0"/>
          <w:i w:val="0"/>
          <w:sz w:val="24"/>
          <w:szCs w:val="24"/>
          <w:highlight w:val="none"/>
          <w:lang w:val="de-DE"/>
        </w:rPr>
      </w:pPr>
      <w:r>
        <w:rPr>
          <w:i/>
          <w:iCs/>
          <w:sz w:val="24"/>
          <w:szCs w:val="24"/>
          <w:highlight w:val="none"/>
          <w:lang w:val="de-DE"/>
        </w:rPr>
        <w:t xml:space="preserve">Bild 3: Überprüfen der Masken, hier sollte der Scan wiederholt werden</w:t>
      </w:r>
      <w:r>
        <w:rPr>
          <w:b w:val="0"/>
          <w:bCs w:val="0"/>
          <w:i w:val="0"/>
          <w:iCs w:val="0"/>
          <w:sz w:val="24"/>
          <w:szCs w:val="24"/>
          <w:highlight w:val="none"/>
          <w:lang w:val="de-DE"/>
        </w:rPr>
      </w:r>
      <w:r>
        <w:rPr>
          <w:bCs/>
          <w:i/>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(Notiz: die Button-Beschriftungen sind hier falsch)</w:t>
      </w:r>
      <w:r>
        <w:rPr>
          <w:bCs/>
          <w:i/>
          <w:sz w:val="24"/>
          <w:szCs w:val="24"/>
          <w:highlight w:val="none"/>
          <w:lang w:val="de-DE"/>
        </w:rPr>
      </w:r>
      <w:r>
        <w:rPr>
          <w:bCs/>
          <w:i/>
          <w:sz w:val="24"/>
          <w:szCs w:val="24"/>
          <w:highlight w:val="none"/>
          <w:lang w:val="de-DE"/>
        </w:rPr>
      </w:r>
      <w:r>
        <w:rPr>
          <w:b w:val="0"/>
          <w:bCs w:val="0"/>
          <w:i w:val="0"/>
          <w:iCs w:val="0"/>
          <w:sz w:val="24"/>
          <w:szCs w:val="24"/>
          <w:highlight w:val="none"/>
          <w:lang w:val="de-DE"/>
        </w:rPr>
      </w:r>
      <w:r>
        <w:rPr>
          <w:b w:val="0"/>
          <w:bCs w:val="0"/>
          <w:i w:val="0"/>
          <w:iCs w:val="0"/>
          <w:sz w:val="24"/>
          <w:szCs w:val="24"/>
          <w:highlight w:val="none"/>
          <w:lang w:val="de-DE"/>
        </w:rPr>
      </w:r>
      <w:r>
        <w:rPr>
          <w:bCs/>
          <w:i/>
          <w:sz w:val="24"/>
          <w:szCs w:val="24"/>
          <w:highlight w:val="none"/>
          <w:lang w:val="de-DE"/>
        </w:rPr>
      </w:r>
    </w:p>
    <w:p>
      <w:pPr>
        <w:pBdr/>
        <w:spacing/>
        <w:ind/>
        <w:jc w:val="both"/>
        <w:rPr>
          <w:b w:val="0"/>
          <w:bCs w:val="0"/>
          <w:i w:val="0"/>
          <w:sz w:val="24"/>
          <w:szCs w:val="24"/>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highlight w:val="none"/>
          <w:lang w:val="de-DE"/>
        </w:rPr>
      </w:pPr>
      <w:r>
        <w:rPr>
          <w:b w:val="0"/>
          <w:bCs w:val="0"/>
          <w:i w:val="0"/>
          <w:iCs w:val="0"/>
          <w:sz w:val="24"/>
          <w:szCs w:val="24"/>
          <w:lang w:val="de-DE"/>
        </w:rPr>
        <w:t xml:space="preserve">Bei korrekten Masken kann durch Betätigen der "Weiter"-Schaltfläche zum nächsten Schritt übergegangen werden, während bei fehlerhaften Masken durch "Nochmal versuchen" der gesamte Scan-Vorgang wiederholt werden sollte.</w:t>
      </w:r>
      <w:r>
        <w:rPr>
          <w:b w:val="0"/>
          <w:bCs w:val="0"/>
          <w:i w:val="0"/>
          <w:iCs w:val="0"/>
          <w:sz w:val="24"/>
          <w:szCs w:val="24"/>
        </w:rPr>
      </w:r>
    </w:p>
    <w:p>
      <w:pPr>
        <w:pBdr/>
        <w:spacing/>
        <w:ind/>
        <w:jc w:val="both"/>
        <w:rPr>
          <w:b w:val="0"/>
          <w:bCs w:val="0"/>
          <w:i w:val="0"/>
          <w:sz w:val="24"/>
          <w:szCs w:val="24"/>
          <w:highlight w:val="none"/>
          <w:lang w:val="de-DE"/>
        </w:rPr>
      </w:pPr>
      <w:r>
        <w:rPr>
          <w:b w:val="0"/>
          <w:bCs w:val="0"/>
          <w:i w:val="0"/>
          <w:sz w:val="24"/>
          <w:szCs w:val="24"/>
          <w:highlight w:val="none"/>
          <w:lang w:val="de-DE"/>
        </w:rPr>
      </w:r>
      <w:r>
        <w:rPr>
          <w:b w:val="0"/>
          <w:bCs w:val="0"/>
          <w:i w:val="0"/>
          <w:sz w:val="24"/>
          <w:szCs w:val="24"/>
          <w:highlight w:val="none"/>
          <w:lang w:val="de-DE"/>
        </w:rPr>
      </w:r>
    </w:p>
    <w:p>
      <w:pPr>
        <w:pBdr/>
        <w:spacing/>
        <w:ind/>
        <w:jc w:val="both"/>
        <w:rPr>
          <w:b w:val="0"/>
          <w:bCs w:val="0"/>
          <w:i w:val="0"/>
          <w:sz w:val="24"/>
          <w:szCs w:val="24"/>
          <w:highlight w:val="none"/>
          <w:lang w:val="de-DE"/>
        </w:rPr>
      </w:pPr>
      <w:r>
        <w:rPr>
          <w:b w:val="0"/>
          <w:bCs w:val="0"/>
          <w:i w:val="0"/>
          <w:sz w:val="24"/>
          <w:szCs w:val="24"/>
          <w:highlight w:val="none"/>
          <w:lang w:val="de-DE"/>
        </w:rPr>
      </w:r>
      <w:r>
        <w:rPr>
          <w:b w:val="0"/>
          <w:bCs w:val="0"/>
          <w:i w:val="0"/>
          <w:sz w:val="24"/>
          <w:szCs w:val="24"/>
          <w:highlight w:val="none"/>
          <w:lang w:val="de-DE"/>
        </w:rPr>
      </w:r>
    </w:p>
    <w:p>
      <w:pPr>
        <w:pBdr/>
        <w:spacing/>
        <w:ind/>
        <w:jc w:val="both"/>
        <w:rPr>
          <w:b w:val="0"/>
          <w:bCs w:val="0"/>
          <w:i w:val="0"/>
          <w:sz w:val="24"/>
          <w:szCs w:val="24"/>
          <w:highlight w:val="none"/>
          <w:lang w:val="de-DE"/>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u w:val="single"/>
        </w:rPr>
      </w:pPr>
      <w:r>
        <w:rPr>
          <w:b w:val="0"/>
          <w:bCs w:val="0"/>
          <w:i w:val="0"/>
          <w:iCs w:val="0"/>
          <w:sz w:val="24"/>
          <w:szCs w:val="24"/>
          <w:u w:val="single"/>
          <w:lang w:val="de-DE"/>
        </w:rPr>
        <w:t xml:space="preserve">Schritt 4: Vorschau des generierten Modells</w:t>
      </w:r>
      <w:r>
        <w:rPr>
          <w:b w:val="0"/>
          <w:bCs w:val="0"/>
          <w:i w:val="0"/>
          <w:iCs w:val="0"/>
          <w:sz w:val="24"/>
          <w:szCs w:val="24"/>
          <w:u w:val="single"/>
        </w:rPr>
      </w:r>
    </w:p>
    <w:p>
      <w:pPr>
        <w:pBdr/>
        <w:spacing/>
        <w:ind/>
        <w:jc w:val="both"/>
        <w:rPr>
          <w:b w:val="0"/>
          <w:bCs w:val="0"/>
          <w:i w:val="0"/>
          <w:sz w:val="24"/>
          <w:szCs w:val="24"/>
          <w:highlight w:val="none"/>
          <w:lang w:val="de-DE"/>
        </w:rPr>
      </w:pPr>
      <w:r>
        <w:rPr>
          <w:b w:val="0"/>
          <w:bCs w:val="0"/>
          <w:i w:val="0"/>
          <w:iCs w:val="0"/>
          <w:sz w:val="24"/>
          <w:szCs w:val="24"/>
          <w:lang w:val="de-DE"/>
        </w:rPr>
        <w:t xml:space="preserve">PackMate generiert nun automatisch ein dreidimensionales Modell des gescannten Objekts, wobei dieser Berechnungsvorgang typischerweise etwa 3-10 Sekunden in Anspruch nimmt und durch einen Fortschrittsbalken visualisiert wird. Nach Abschluss der Berechnung </w:t>
      </w:r>
      <w:r>
        <w:rPr>
          <w:b w:val="0"/>
          <w:bCs w:val="0"/>
          <w:i w:val="0"/>
          <w:iCs w:val="0"/>
          <w:sz w:val="24"/>
          <w:szCs w:val="24"/>
          <w:lang w:val="de-DE"/>
        </w:rPr>
        <w:t xml:space="preserve">wird eine 3D-Vorschau des Objekts angezeigt, die sorgfältig daraufhin überprüft werden sollte, ob das generierte Modell realistisch und der Geometrie des ursprünglichen Objekts entsprechend dargestellt wird.</w:t>
      </w:r>
      <w:r>
        <w:rPr>
          <w:b w:val="0"/>
          <w:bCs w:val="0"/>
          <w:i w:val="0"/>
          <w:iCs w:val="0"/>
          <w:sz w:val="24"/>
          <w:szCs w:val="24"/>
        </w:rPr>
      </w:r>
    </w:p>
    <w:p>
      <w:pPr>
        <w:pBdr/>
        <w:spacing/>
        <w:ind/>
        <w:jc w:val="center"/>
        <w:rPr>
          <w:b w:val="0"/>
          <w:bCs w:val="0"/>
          <w:i w:val="0"/>
          <w:sz w:val="24"/>
          <w:szCs w:val="24"/>
          <w:highlight w:val="none"/>
          <w:lang w:val="de-DE"/>
        </w:rPr>
      </w:pPr>
      <w:r>
        <w:rPr>
          <w:b w:val="0"/>
          <w:bCs w:val="0"/>
          <w:i w:val="0"/>
          <w:iCs w:val="0"/>
          <w:sz w:val="24"/>
          <w:szCs w:val="24"/>
          <w:highlight w:val="none"/>
          <w:lang w:val="de-DE"/>
        </w:rPr>
      </w:r>
      <w:r>
        <mc:AlternateContent>
          <mc:Choice Requires="wpg">
            <w:drawing>
              <wp:inline xmlns:wp="http://schemas.openxmlformats.org/drawingml/2006/wordprocessingDrawing" distT="0" distB="0" distL="0" distR="0">
                <wp:extent cx="3641371" cy="201587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69617" name=""/>
                        <pic:cNvPicPr>
                          <a:picLocks noChangeAspect="1"/>
                        </pic:cNvPicPr>
                        <pic:nvPr/>
                      </pic:nvPicPr>
                      <pic:blipFill>
                        <a:blip r:embed="rId14"/>
                        <a:stretch/>
                      </pic:blipFill>
                      <pic:spPr bwMode="auto">
                        <a:xfrm flipH="0" flipV="0">
                          <a:off x="0" y="0"/>
                          <a:ext cx="3641371" cy="2015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6.72pt;height:158.73pt;mso-wrap-distance-left:0.00pt;mso-wrap-distance-top:0.00pt;mso-wrap-distance-right:0.00pt;mso-wrap-distance-bottom:0.00pt;z-index:1;" stroked="false">
                <v:imagedata r:id="rId14" o:title=""/>
                <o:lock v:ext="edit" rotation="t"/>
              </v:shape>
            </w:pict>
          </mc:Fallback>
        </mc:AlternateContent>
      </w:r>
      <w:r>
        <w:rPr>
          <w:b w:val="0"/>
          <w:bCs w:val="0"/>
          <w:i w:val="0"/>
          <w:iCs w:val="0"/>
          <w:sz w:val="24"/>
          <w:szCs w:val="24"/>
          <w:highlight w:val="none"/>
          <w:lang w:val="de-DE"/>
        </w:rPr>
      </w:r>
      <w:r>
        <w:rPr>
          <w:b w:val="0"/>
          <w:bCs w:val="0"/>
          <w:i w:val="0"/>
          <w:iCs w:val="0"/>
          <w:sz w:val="24"/>
          <w:szCs w:val="24"/>
          <w:highlight w:val="none"/>
          <w:lang w:val="de-DE"/>
        </w:rPr>
      </w:r>
    </w:p>
    <w:p>
      <w:pPr>
        <w:pBdr/>
        <w:spacing/>
        <w:ind/>
        <w:jc w:val="center"/>
        <w:rPr>
          <w:bCs/>
          <w:i/>
          <w:sz w:val="24"/>
          <w:szCs w:val="24"/>
          <w:highlight w:val="none"/>
          <w:lang w:val="de-DE"/>
        </w:rPr>
      </w:pPr>
      <w:r>
        <w:rPr>
          <w:i/>
          <w:iCs/>
          <w:sz w:val="24"/>
          <w:szCs w:val="24"/>
          <w:highlight w:val="none"/>
          <w:lang w:val="de-DE"/>
        </w:rPr>
        <w:t xml:space="preserve">Bild 4: 3D-Objekt mit leichten </w:t>
      </w:r>
      <w:r>
        <w:rPr>
          <w:i/>
          <w:iCs/>
          <w:sz w:val="24"/>
          <w:szCs w:val="24"/>
          <w:highlight w:val="none"/>
          <w:lang w:val="de-DE"/>
        </w:rPr>
        <w:t xml:space="preserve">Artefakte</w:t>
      </w:r>
      <w:r>
        <w:rPr>
          <w:i/>
          <w:iCs/>
          <w:sz w:val="24"/>
          <w:szCs w:val="24"/>
          <w:highlight w:val="none"/>
          <w:lang w:val="de-DE"/>
        </w:rPr>
        <w:t xml:space="preserve">n</w:t>
      </w:r>
      <w:r>
        <w:rPr>
          <w:bCs/>
          <w:i/>
          <w:sz w:val="24"/>
          <w:szCs w:val="24"/>
          <w:highlight w:val="none"/>
          <w:lang w:val="de-DE"/>
        </w:rPr>
      </w:r>
    </w:p>
    <w:p>
      <w:pPr>
        <w:pBdr/>
        <w:spacing/>
        <w:ind/>
        <w:jc w:val="center"/>
        <w:rPr>
          <w:b w:val="0"/>
          <w:bCs w:val="0"/>
          <w:i w:val="0"/>
          <w:sz w:val="24"/>
          <w:szCs w:val="24"/>
          <w:lang w:val="de-DE"/>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highlight w:val="none"/>
          <w:lang w:val="de-DE"/>
        </w:rPr>
      </w:pPr>
      <w:r>
        <w:rPr>
          <w:b w:val="0"/>
          <w:bCs w:val="0"/>
          <w:i w:val="0"/>
          <w:iCs w:val="0"/>
          <w:sz w:val="24"/>
          <w:szCs w:val="24"/>
          <w:lang w:val="de-DE"/>
        </w:rPr>
        <w:t xml:space="preserve">Bei zufriedenstellendem Ergebnis kann durch Betätigen der Schaltfläche "Verpackungsdesign starten" der nächste Arbeitsschritt eingeleitet werden, während bei unzureichender Modellqualität durch "Nochmal versuchen" der gesamte Prozess von Beginn an wiederhol</w:t>
      </w:r>
      <w:r>
        <w:rPr>
          <w:b w:val="0"/>
          <w:bCs w:val="0"/>
          <w:i w:val="0"/>
          <w:iCs w:val="0"/>
          <w:sz w:val="24"/>
          <w:szCs w:val="24"/>
          <w:lang w:val="de-DE"/>
        </w:rPr>
        <w:t xml:space="preserve">t werden kann.</w:t>
      </w:r>
      <w:r>
        <w:rPr>
          <w:b w:val="0"/>
          <w:bCs w:val="0"/>
          <w:i w:val="0"/>
          <w:iCs w:val="0"/>
          <w:sz w:val="24"/>
          <w:szCs w:val="24"/>
        </w:rPr>
      </w:r>
    </w:p>
    <w:p>
      <w:pPr>
        <w:pBdr/>
        <w:spacing/>
        <w:ind/>
        <w:jc w:val="both"/>
        <w:rPr>
          <w:b w:val="0"/>
          <w:bCs w:val="0"/>
          <w:i w:val="0"/>
          <w:sz w:val="24"/>
          <w:szCs w:val="24"/>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u w:val="single"/>
        </w:rPr>
      </w:pPr>
      <w:r>
        <w:rPr>
          <w:b w:val="0"/>
          <w:bCs w:val="0"/>
          <w:i w:val="0"/>
          <w:iCs w:val="0"/>
          <w:sz w:val="24"/>
          <w:szCs w:val="24"/>
          <w:u w:val="single"/>
          <w:lang w:val="de-DE"/>
        </w:rPr>
        <w:t xml:space="preserve">Schritt 5: Material zuschneiden lassen</w:t>
      </w:r>
      <w:r>
        <w:rPr>
          <w:b w:val="0"/>
          <w:bCs w:val="0"/>
          <w:i w:val="0"/>
          <w:iCs w:val="0"/>
          <w:sz w:val="24"/>
          <w:szCs w:val="24"/>
          <w:u w:val="single"/>
        </w:rPr>
      </w:r>
    </w:p>
    <w:p>
      <w:pPr>
        <w:pBdr/>
        <w:spacing/>
        <w:ind/>
        <w:jc w:val="both"/>
        <w:rPr>
          <w:b w:val="0"/>
          <w:bCs w:val="0"/>
          <w:i w:val="0"/>
          <w:sz w:val="24"/>
          <w:szCs w:val="24"/>
        </w:rPr>
      </w:pPr>
      <w:r>
        <w:rPr>
          <w:b w:val="0"/>
          <w:bCs w:val="0"/>
          <w:i w:val="0"/>
          <w:iCs w:val="0"/>
          <w:sz w:val="24"/>
          <w:szCs w:val="24"/>
          <w:lang w:val="de-DE"/>
        </w:rPr>
        <w:t xml:space="preserve">In diesem Arbeitsschritt, der in der aktuellen Prototyp-Version simuliert wird, da der Lasercutter nicht integriert wurde, soll PackMate die optimale Verpackungsgeometrie für das gescannte Objekt berechnen und den theoretischen Schn</w:t>
      </w:r>
      <w:r>
        <w:rPr>
          <w:b w:val="0"/>
          <w:bCs w:val="0"/>
          <w:i w:val="0"/>
          <w:iCs w:val="0"/>
          <w:sz w:val="24"/>
          <w:szCs w:val="24"/>
          <w:lang w:val="de-DE"/>
        </w:rPr>
        <w:t xml:space="preserve">eidevorgang durch einen orangenen Fortschrittsbalken visualisieren.</w:t>
      </w:r>
      <w:r>
        <w:rPr>
          <w:b w:val="0"/>
          <w:bCs w:val="0"/>
          <w:i w:val="0"/>
          <w:iCs w:val="0"/>
          <w:sz w:val="24"/>
          <w:szCs w:val="24"/>
        </w:rPr>
      </w:r>
    </w:p>
    <w:p>
      <w:pPr>
        <w:pBdr/>
        <w:spacing/>
        <w:ind/>
        <w:jc w:val="both"/>
        <w:rPr>
          <w:b w:val="0"/>
          <w:bCs w:val="0"/>
          <w:i w:val="0"/>
          <w:sz w:val="24"/>
          <w:szCs w:val="24"/>
        </w:rPr>
      </w:pPr>
      <w:r>
        <w:rPr>
          <w:b w:val="0"/>
          <w:bCs w:val="0"/>
          <w:i w:val="0"/>
          <w:iCs w:val="0"/>
          <w:sz w:val="24"/>
          <w:szCs w:val="24"/>
          <w:highlight w:val="none"/>
          <w:lang w:val="de-DE"/>
        </w:rPr>
      </w:r>
      <w:r>
        <w:rPr>
          <w:b w:val="0"/>
          <w:bCs w:val="0"/>
          <w:i w:val="0"/>
          <w:iCs w:val="0"/>
          <w:sz w:val="24"/>
          <w:szCs w:val="24"/>
          <w:highlight w:val="none"/>
          <w:lang w:val="de-DE"/>
        </w:rPr>
      </w:r>
    </w:p>
    <w:p>
      <w:pPr>
        <w:pBdr/>
        <w:spacing/>
        <w:ind/>
        <w:jc w:val="both"/>
        <w:rPr>
          <w:b w:val="0"/>
          <w:bCs w:val="0"/>
          <w:i w:val="0"/>
          <w:sz w:val="24"/>
          <w:szCs w:val="24"/>
          <w:highlight w:val="none"/>
          <w:u w:val="single"/>
        </w:rPr>
      </w:pPr>
      <w:r>
        <w:rPr>
          <w:b w:val="0"/>
          <w:bCs w:val="0"/>
          <w:i w:val="0"/>
          <w:iCs w:val="0"/>
          <w:sz w:val="24"/>
          <w:szCs w:val="24"/>
          <w:u w:val="single"/>
          <w:lang w:val="de-DE"/>
        </w:rPr>
        <w:t xml:space="preserve">Schritt 6: Verpackungsmaterial entnehmen</w:t>
      </w:r>
      <w:r>
        <w:rPr>
          <w:b w:val="0"/>
          <w:bCs w:val="0"/>
          <w:i w:val="0"/>
          <w:iCs w:val="0"/>
          <w:sz w:val="24"/>
          <w:szCs w:val="24"/>
          <w:u w:val="single"/>
        </w:rPr>
      </w:r>
    </w:p>
    <w:p>
      <w:pPr>
        <w:pBdr/>
        <w:spacing/>
        <w:ind/>
        <w:jc w:val="both"/>
        <w:rPr>
          <w:b w:val="0"/>
          <w:bCs w:val="0"/>
          <w:i w:val="0"/>
          <w:sz w:val="24"/>
          <w:szCs w:val="24"/>
          <w:lang w:val="de-DE"/>
        </w:rPr>
      </w:pPr>
      <w:r>
        <w:rPr>
          <w:b w:val="0"/>
          <w:bCs w:val="0"/>
          <w:i w:val="0"/>
          <w:iCs w:val="0"/>
          <w:sz w:val="24"/>
          <w:szCs w:val="24"/>
          <w:lang w:val="de-DE"/>
        </w:rPr>
        <w:t xml:space="preserve">Nach erfolgreichem Abschluss des Verpackungsdesign-Prozesses bestätigt PackMate die erfolgreiche Erstellung der maßgeschneiderten Verpackung und fordert zur Entnahme des Materials auf. Das Entnahme-Fach (Fach 1) ist zu öffnen und das Verpackungsmaterial zu </w:t>
      </w:r>
      <w:r>
        <w:rPr>
          <w:b w:val="0"/>
          <w:bCs w:val="0"/>
          <w:i w:val="0"/>
          <w:iCs w:val="0"/>
          <w:sz w:val="24"/>
          <w:szCs w:val="24"/>
          <w:lang w:val="de-DE"/>
        </w:rPr>
        <w:t xml:space="preserve">entnehmen, bevor durch Betätigen der "Weiter"-Schaltfläche zum Hauptmenü zurückgekehrt wird.</w:t>
      </w:r>
      <w:r>
        <w:rPr>
          <w:b w:val="0"/>
          <w:bCs w:val="0"/>
          <w:i w:val="0"/>
          <w:sz w:val="24"/>
          <w:szCs w:val="24"/>
        </w:rPr>
      </w:r>
    </w:p>
    <w:p>
      <w:pPr>
        <w:pBdr/>
        <w:spacing/>
        <w:ind/>
        <w:jc w:val="both"/>
        <w:rPr>
          <w:bCs/>
          <w:i/>
          <w:highlight w:val="none"/>
          <w:lang w:val="de-DE"/>
        </w:rPr>
      </w:pPr>
      <w:r>
        <w:rPr>
          <w:b w:val="0"/>
          <w:bCs w:val="0"/>
          <w:i w:val="0"/>
          <w:iCs w:val="0"/>
          <w:sz w:val="24"/>
          <w:szCs w:val="24"/>
          <w:lang w:val="de-DE"/>
        </w:rPr>
      </w:r>
      <w:r>
        <w:rPr>
          <w:b w:val="0"/>
          <w:bCs w:val="0"/>
          <w:i w:val="0"/>
          <w:iCs w:val="0"/>
          <w:sz w:val="24"/>
          <w:szCs w:val="24"/>
          <w:lang w:val="de-DE"/>
        </w:rPr>
        <w:t xml:space="preserve">Mit der Entnahme des maßgeschneiderten Verpackungsmaterials wurde erfolgreich eine nachhaltige, passgenaue Verpackungslösung erstellt, die sowohl umweltfreundlich als auch kostensparend ist.</w:t>
      </w:r>
      <w:r>
        <w:rPr>
          <w:b w:val="0"/>
          <w:bCs w:val="0"/>
          <w:i w:val="0"/>
          <w:sz w:val="24"/>
          <w:szCs w:val="24"/>
        </w:rPr>
      </w:r>
      <w:r/>
      <w:r>
        <w:rPr>
          <w:b w:val="0"/>
          <w:bCs w:val="0"/>
          <w:i/>
          <w:iCs/>
          <w:sz w:val="24"/>
          <w:szCs w:val="24"/>
          <w:highlight w:val="none"/>
          <w:lang w:val="de-DE"/>
        </w:rPr>
      </w:r>
      <w:r>
        <w:rPr>
          <w:bCs/>
          <w:i/>
          <w:lang w:val="de-DE"/>
        </w:rPr>
      </w:r>
      <w:r>
        <w:rPr>
          <w:b w:val="0"/>
          <w:bCs w:val="0"/>
          <w:i w:val="0"/>
          <w:sz w:val="24"/>
          <w:szCs w:val="24"/>
        </w:rPr>
      </w:r>
    </w:p>
    <w:p>
      <w:pPr>
        <w:pBdr/>
        <w:spacing/>
        <w:ind/>
        <w:jc w:val="both"/>
        <w:rPr>
          <w:b w:val="0"/>
          <w:bCs w:val="0"/>
          <w:i w:val="0"/>
          <w:sz w:val="24"/>
          <w:szCs w:val="24"/>
        </w:rPr>
      </w:pPr>
      <w:r>
        <w:rPr>
          <w:bCs/>
          <w:i w:val="0"/>
          <w:iCs w:val="0"/>
          <w:sz w:val="24"/>
          <w:szCs w:val="24"/>
          <w:highlight w:val="none"/>
          <w:lang w:val="de-DE"/>
        </w:rPr>
        <w:t xml:space="preserve">Zudem</w:t>
      </w:r>
      <w:r>
        <w:rPr>
          <w:bCs/>
          <w:i w:val="0"/>
          <w:iCs w:val="0"/>
          <w:sz w:val="24"/>
          <w:szCs w:val="24"/>
          <w:highlight w:val="none"/>
          <w:lang w:val="de-DE"/>
        </w:rPr>
        <w:t xml:space="preserve"> speichert PackMate alle Scan-Dateien intern ab, sodass für ein Objekt beliebig viele Verpackungen hergestellt werden können.</w:t>
      </w:r>
      <w:r>
        <w:rPr>
          <w:b w:val="0"/>
          <w:bCs w:val="0"/>
          <w:i w:val="0"/>
          <w:sz w:val="24"/>
          <w:szCs w:val="24"/>
        </w:rPr>
      </w:r>
    </w:p>
    <w:p>
      <w:pPr>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Bdr/>
        <w:spacing/>
        <w:ind/>
        <w:rPr>
          <w:b/>
          <w:bCs/>
          <w:sz w:val="34"/>
          <w:szCs w:val="34"/>
          <w:highlight w:val="none"/>
        </w:rPr>
      </w:pPr>
      <w:r>
        <w:rPr>
          <w:b/>
          <w:sz w:val="34"/>
          <w:szCs w:val="34"/>
          <w:rtl w:val="0"/>
        </w:rPr>
      </w:r>
      <w:r>
        <w:rPr>
          <w:b/>
          <w:sz w:val="34"/>
          <w:szCs w:val="34"/>
          <w:rtl w:val="0"/>
        </w:rPr>
        <w:t xml:space="preserve">Tipps für beste Ergebnisse</w:t>
      </w:r>
      <w:r>
        <w:rPr>
          <w:b/>
          <w:sz w:val="34"/>
          <w:szCs w:val="34"/>
          <w:rtl w:val="0"/>
        </w:rPr>
      </w:r>
      <w:r>
        <w:rPr>
          <w:b/>
          <w:bCs/>
          <w:sz w:val="34"/>
          <w:szCs w:val="34"/>
          <w:highlight w:val="none"/>
        </w:rPr>
      </w:r>
    </w:p>
    <w:p>
      <w:pPr>
        <w:pBdr/>
        <w:spacing/>
        <w:ind/>
        <w:jc w:val="both"/>
        <w:rPr>
          <w:sz w:val="24"/>
          <w:szCs w:val="24"/>
          <w:u w:val="single"/>
        </w:rPr>
      </w:pPr>
      <w:r>
        <w:rPr>
          <w:sz w:val="24"/>
          <w:szCs w:val="24"/>
          <w:u w:val="single"/>
          <w:rtl w:val="0"/>
        </w:rPr>
        <w:t xml:space="preserve">Optimale Objektplatzierung</w:t>
      </w:r>
      <w:r>
        <w:rPr>
          <w:sz w:val="24"/>
          <w:szCs w:val="24"/>
          <w:u w:val="single"/>
        </w:rPr>
      </w:r>
    </w:p>
    <w:p>
      <w:pPr>
        <w:pBdr/>
        <w:spacing/>
        <w:ind/>
        <w:jc w:val="both"/>
        <w:rPr>
          <w:sz w:val="24"/>
          <w:szCs w:val="24"/>
          <w:highlight w:val="none"/>
        </w:rPr>
      </w:pPr>
      <w:r>
        <w:rPr>
          <w:sz w:val="24"/>
          <w:szCs w:val="24"/>
          <w:rtl w:val="0"/>
        </w:rPr>
        <w:t xml:space="preserve">Für optimale Scan-Ergebnisse sollte das Objekt mittig in der Scan-Kammer platziert werden</w:t>
      </w:r>
      <w:r>
        <w:rPr>
          <w:sz w:val="24"/>
          <w:szCs w:val="24"/>
          <w:rtl w:val="0"/>
          <w:lang w:val="de-DE"/>
        </w:rPr>
        <w:t xml:space="preserve"> (auf dem roten Kreuz)</w:t>
      </w:r>
      <w:r>
        <w:rPr>
          <w:sz w:val="24"/>
          <w:szCs w:val="24"/>
          <w:rtl w:val="0"/>
        </w:rPr>
        <w:t xml:space="preserve">, wobei sowohl die horizontale als auch die vertikale Zentrierung zu beachten ist und das Objekt stabil und ohne Bewegung aufgestellt werden muss. Die Scan-Kammer sollt</w:t>
      </w:r>
      <w:r>
        <w:rPr>
          <w:sz w:val="24"/>
          <w:szCs w:val="24"/>
          <w:rtl w:val="0"/>
        </w:rPr>
        <w:t xml:space="preserve">e frei von anderen Gegenständen gehalten werden, die das Scan-Ergebnis beeinträchtigen könnten, während sichergestellt werden muss, dass das Objekt für beide Kameras vollständig sichtbar ist.</w:t>
      </w:r>
      <w:r>
        <w:rPr>
          <w:sz w:val="24"/>
          <w:szCs w:val="24"/>
        </w:rPr>
      </w:r>
    </w:p>
    <w:p>
      <w:pPr>
        <w:pBdr/>
        <w:spacing/>
        <w:ind/>
        <w:jc w:val="both"/>
        <w:rPr>
          <w:sz w:val="24"/>
          <w:szCs w:val="24"/>
        </w:rPr>
      </w:pPr>
      <w:r>
        <w:rPr>
          <w:sz w:val="24"/>
          <w:szCs w:val="24"/>
          <w:highlight w:val="none"/>
          <w:rtl w:val="0"/>
        </w:rPr>
      </w:r>
      <w:r>
        <w:rPr>
          <w:sz w:val="24"/>
          <w:szCs w:val="24"/>
          <w:highlight w:val="none"/>
          <w:rtl w:val="0"/>
        </w:rPr>
      </w:r>
    </w:p>
    <w:p>
      <w:pPr>
        <w:pBdr/>
        <w:spacing/>
        <w:ind/>
        <w:jc w:val="both"/>
        <w:rPr>
          <w:sz w:val="24"/>
          <w:szCs w:val="24"/>
          <w:u w:val="single"/>
        </w:rPr>
      </w:pPr>
      <w:r>
        <w:rPr>
          <w:sz w:val="24"/>
          <w:szCs w:val="24"/>
          <w:u w:val="single"/>
          <w:rtl w:val="0"/>
        </w:rPr>
        <w:t xml:space="preserve">Welche Objekte funktionieren gut/schlecht?</w:t>
      </w:r>
      <w:r>
        <w:rPr>
          <w:sz w:val="24"/>
          <w:szCs w:val="24"/>
          <w:u w:val="single"/>
        </w:rPr>
      </w:r>
    </w:p>
    <w:p>
      <w:pPr>
        <w:pBdr/>
        <w:spacing/>
        <w:ind/>
        <w:jc w:val="both"/>
        <w:rPr>
          <w:sz w:val="24"/>
          <w:szCs w:val="24"/>
          <w:highlight w:val="none"/>
        </w:rPr>
      </w:pPr>
      <w:r>
        <w:rPr>
          <w:sz w:val="24"/>
          <w:szCs w:val="24"/>
          <w:rtl w:val="0"/>
        </w:rPr>
        <w:t xml:space="preserve">Besonders gut geeignet für den Scan-Prozess sind kompakte Gegenstände wie Werkzeuge, Elektronikkomponenten oder Ersatzteile, die über klare Konturen verfügen und eine Größe zwischen </w:t>
      </w:r>
      <w:r>
        <w:rPr>
          <w:sz w:val="24"/>
          <w:szCs w:val="24"/>
          <w:rtl w:val="0"/>
          <w:lang w:val="de-DE"/>
        </w:rPr>
        <w:t xml:space="preserve">2</w:t>
      </w:r>
      <w:r>
        <w:rPr>
          <w:sz w:val="24"/>
          <w:szCs w:val="24"/>
          <w:rtl w:val="0"/>
          <w:lang w:val="de-DE"/>
        </w:rPr>
        <w:t xml:space="preserve"> </w:t>
      </w:r>
      <w:r>
        <w:rPr>
          <w:sz w:val="24"/>
          <w:szCs w:val="24"/>
          <w:rtl w:val="0"/>
        </w:rPr>
        <w:t xml:space="preserve">und </w:t>
      </w:r>
      <w:r>
        <w:rPr>
          <w:sz w:val="24"/>
          <w:szCs w:val="24"/>
          <w:rtl w:val="0"/>
          <w:lang w:val="de-DE"/>
        </w:rPr>
        <w:t xml:space="preserve">13</w:t>
      </w:r>
      <w:r>
        <w:rPr>
          <w:sz w:val="24"/>
          <w:szCs w:val="24"/>
          <w:rtl w:val="0"/>
          <w:lang w:val="de-DE"/>
        </w:rPr>
        <w:t xml:space="preserve"> </w:t>
      </w:r>
      <w:r>
        <w:rPr>
          <w:sz w:val="24"/>
          <w:szCs w:val="24"/>
          <w:rtl w:val="0"/>
        </w:rPr>
        <w:t xml:space="preserve">Zentimetern aufweisen, wobei Objekte mit matter Oberfläche die bes</w:t>
      </w:r>
      <w:r>
        <w:rPr>
          <w:sz w:val="24"/>
          <w:szCs w:val="24"/>
          <w:rtl w:val="0"/>
        </w:rPr>
        <w:t xml:space="preserve">ten Ergebnisse liefern. Weniger geeignet hingegen sind stark reflektierende oder glänzende Objekte, transparente oder durchsichtige Gegenstände sowie sehr dünne oder filigrane Teile, die von den Kameras möglicherweise nicht korrekt erfasst werden können</w:t>
      </w:r>
      <w:r>
        <w:rPr>
          <w:sz w:val="24"/>
          <w:szCs w:val="24"/>
          <w:rtl w:val="0"/>
          <w:lang w:val="de-DE"/>
        </w:rPr>
        <w:t xml:space="preserve">.</w:t>
      </w:r>
      <w:r>
        <w:rPr>
          <w:sz w:val="24"/>
          <w:szCs w:val="24"/>
          <w:rtl w:val="0"/>
        </w:rPr>
      </w:r>
      <w:r>
        <w:rPr>
          <w:sz w:val="24"/>
          <w:szCs w:val="24"/>
        </w:rPr>
      </w:r>
    </w:p>
    <w:p>
      <w:pPr>
        <w:pBdr/>
        <w:spacing/>
        <w:ind/>
        <w:jc w:val="both"/>
        <w:rPr>
          <w:sz w:val="24"/>
          <w:szCs w:val="24"/>
        </w:rPr>
      </w:pPr>
      <w:r>
        <w:rPr>
          <w:sz w:val="24"/>
          <w:szCs w:val="24"/>
          <w:highlight w:val="none"/>
          <w:rtl w:val="0"/>
        </w:rPr>
      </w:r>
      <w:r>
        <w:rPr>
          <w:sz w:val="24"/>
          <w:szCs w:val="24"/>
          <w:highlight w:val="none"/>
          <w:rtl w:val="0"/>
        </w:rPr>
      </w:r>
    </w:p>
    <w:p>
      <w:pPr>
        <w:pBdr/>
        <w:spacing/>
        <w:ind/>
        <w:jc w:val="both"/>
        <w:rPr>
          <w:sz w:val="24"/>
          <w:szCs w:val="24"/>
          <w:u w:val="single"/>
        </w:rPr>
      </w:pPr>
      <w:r>
        <w:rPr>
          <w:sz w:val="24"/>
          <w:szCs w:val="24"/>
          <w:u w:val="single"/>
          <w:rtl w:val="0"/>
        </w:rPr>
        <w:t xml:space="preserve">Beleuchtung und Schatten</w:t>
      </w:r>
      <w:r>
        <w:rPr>
          <w:sz w:val="24"/>
          <w:szCs w:val="24"/>
          <w:u w:val="single"/>
        </w:rPr>
      </w:r>
    </w:p>
    <w:p>
      <w:pPr>
        <w:pBdr/>
        <w:spacing/>
        <w:ind/>
        <w:jc w:val="both"/>
        <w:rPr>
          <w:sz w:val="24"/>
          <w:szCs w:val="24"/>
          <w:highlight w:val="none"/>
        </w:rPr>
      </w:pPr>
      <w:r>
        <w:rPr>
          <w:sz w:val="24"/>
          <w:szCs w:val="24"/>
          <w:rtl w:val="0"/>
        </w:rPr>
        <w:t xml:space="preserve">Die Nutzung von PackMate ist vollständig unabhängig von äußeren Lichtbedingungen, da das System über eine interne LED-Beleuchtung verfügt und die Scan-Kammer durch einen geschlossenen Deckel von der Umgebung abgeschirmt wird. Dadurch entfällt die Notwendigk</w:t>
      </w:r>
      <w:r>
        <w:rPr>
          <w:sz w:val="24"/>
          <w:szCs w:val="24"/>
          <w:rtl w:val="0"/>
        </w:rPr>
        <w:t xml:space="preserve">eit, sich Gedanken über Schatten oder unterschiedliche Beleuchtungsverhältnisse zu machen, da optimale Scan-Bedingungen automatisch geschaffen werden.</w:t>
      </w:r>
      <w:r>
        <w:rPr>
          <w:sz w:val="24"/>
          <w:szCs w:val="24"/>
        </w:rPr>
      </w:r>
      <w:r>
        <w:rPr>
          <w:sz w:val="24"/>
          <w:szCs w:val="24"/>
        </w:rPr>
      </w:r>
    </w:p>
    <w:p>
      <w:pPr>
        <w:pBdr/>
        <w:spacing/>
        <w:ind/>
        <w:jc w:val="both"/>
        <w:rPr>
          <w:sz w:val="24"/>
          <w:szCs w:val="24"/>
        </w:rPr>
      </w:pPr>
      <w:r>
        <w:rPr>
          <w:sz w:val="24"/>
          <w:szCs w:val="24"/>
        </w:rPr>
      </w:r>
      <w:r>
        <w:rPr>
          <w:sz w:val="24"/>
          <w:szCs w:val="24"/>
        </w:rPr>
      </w:r>
    </w:p>
    <w:p>
      <w:pPr>
        <w:pBdr/>
        <w:spacing/>
        <w:ind/>
        <w:jc w:val="both"/>
        <w:rPr>
          <w:sz w:val="24"/>
          <w:szCs w:val="24"/>
        </w:rPr>
      </w:pPr>
      <w:r>
        <w:rPr>
          <w:sz w:val="24"/>
          <w:szCs w:val="24"/>
        </w:rPr>
      </w:r>
      <w:r>
        <w:rPr>
          <w:sz w:val="24"/>
          <w:szCs w:val="24"/>
        </w:rPr>
      </w:r>
    </w:p>
    <w:p>
      <w:pPr>
        <w:pBdr/>
        <w:spacing/>
        <w:ind/>
        <w:jc w:val="both"/>
        <w:rPr>
          <w:sz w:val="24"/>
          <w:szCs w:val="24"/>
        </w:rPr>
      </w:pPr>
      <w:r>
        <w:rPr>
          <w:sz w:val="24"/>
          <w:szCs w:val="24"/>
        </w:rPr>
      </w:r>
      <w:r>
        <w:rPr>
          <w:sz w:val="24"/>
          <w:szCs w:val="24"/>
        </w:rPr>
      </w:r>
    </w:p>
    <w:p>
      <w:pPr>
        <w:pBdr/>
        <w:spacing/>
        <w:ind/>
        <w:jc w:val="both"/>
        <w:rPr>
          <w:sz w:val="24"/>
          <w:szCs w:val="24"/>
        </w:rPr>
      </w:pPr>
      <w:r>
        <w:rPr>
          <w:sz w:val="24"/>
          <w:szCs w:val="24"/>
          <w:highlight w:val="none"/>
        </w:rPr>
      </w:r>
      <w:r>
        <w:rPr>
          <w:sz w:val="24"/>
          <w:szCs w:val="24"/>
          <w:highlight w:val="none"/>
        </w:rPr>
      </w:r>
    </w:p>
    <w:p>
      <w:pPr>
        <w:pBdr/>
        <w:spacing/>
        <w:ind/>
        <w:rPr>
          <w:b/>
          <w:bCs/>
          <w:sz w:val="34"/>
          <w:szCs w:val="34"/>
          <w:highlight w:val="none"/>
        </w:rPr>
      </w:pPr>
      <w:r>
        <w:rPr>
          <w:b/>
          <w:sz w:val="34"/>
          <w:szCs w:val="34"/>
          <w:rtl w:val="0"/>
        </w:rPr>
        <w:t xml:space="preserve">Wartung</w:t>
      </w:r>
      <w:r>
        <w:rPr>
          <w:b/>
          <w:sz w:val="34"/>
          <w:szCs w:val="34"/>
        </w:rPr>
      </w:r>
      <w:r>
        <w:rPr>
          <w:b/>
          <w:sz w:val="34"/>
          <w:szCs w:val="34"/>
        </w:rPr>
      </w:r>
    </w:p>
    <w:p>
      <w:pPr>
        <w:pBdr/>
        <w:spacing/>
        <w:ind/>
        <w:jc w:val="both"/>
        <w:rPr>
          <w:b w:val="0"/>
          <w:bCs w:val="0"/>
          <w:sz w:val="24"/>
          <w:szCs w:val="24"/>
        </w:rPr>
      </w:pPr>
      <w:r>
        <w:rPr>
          <w:b w:val="0"/>
          <w:bCs w:val="0"/>
          <w:sz w:val="24"/>
          <w:szCs w:val="24"/>
          <w:highlight w:val="none"/>
        </w:rPr>
      </w:r>
      <w:r>
        <w:rPr>
          <w:b w:val="0"/>
          <w:bCs w:val="0"/>
          <w:sz w:val="24"/>
          <w:szCs w:val="24"/>
          <w:highlight w:val="none"/>
        </w:rPr>
        <w:t xml:space="preserve">Die regelmäßige Reinigung der Scan-Kammer sollte mit einem trockenen, weichen Tuch durchgeführt werden, wobei bei stärkeren Verschmutzungen ein leicht feuchtes Tuch verwendet werden kann, jedoch ist dabei darauf zu achten, dass kein Wasser </w:t>
      </w:r>
      <w:r>
        <w:rPr>
          <w:b w:val="0"/>
          <w:bCs w:val="0"/>
          <w:sz w:val="24"/>
          <w:szCs w:val="24"/>
          <w:highlight w:val="none"/>
          <w:lang w:val="de-DE"/>
        </w:rPr>
        <w:t xml:space="preserve">an</w:t>
      </w:r>
      <w:r>
        <w:rPr>
          <w:b w:val="0"/>
          <w:bCs w:val="0"/>
          <w:sz w:val="24"/>
          <w:szCs w:val="24"/>
          <w:highlight w:val="none"/>
          <w:lang w:val="de-DE"/>
        </w:rPr>
        <w:t xml:space="preserve"> </w:t>
      </w:r>
      <w:r>
        <w:rPr>
          <w:b w:val="0"/>
          <w:bCs w:val="0"/>
          <w:sz w:val="24"/>
          <w:szCs w:val="24"/>
          <w:highlight w:val="none"/>
        </w:rPr>
        <w:t xml:space="preserve">die elektrisch</w:t>
      </w:r>
      <w:r>
        <w:rPr>
          <w:b w:val="0"/>
          <w:bCs w:val="0"/>
          <w:sz w:val="24"/>
          <w:szCs w:val="24"/>
          <w:highlight w:val="none"/>
        </w:rPr>
        <w:t xml:space="preserve">en Komponenten gelangt. Aggressive Reinigungsmittel oder Lösungsmittel dürfen keinesfalls verwendet werden, da diese die Oberflächen beschädigen könnten.</w:t>
      </w:r>
      <w:r>
        <w:rPr>
          <w:b w:val="0"/>
          <w:bCs w:val="0"/>
          <w:sz w:val="24"/>
          <w:szCs w:val="24"/>
          <w:highlight w:val="none"/>
        </w:rPr>
      </w:r>
      <w:r>
        <w:rPr>
          <w:b w:val="0"/>
          <w:bCs w:val="0"/>
          <w:sz w:val="24"/>
          <w:szCs w:val="24"/>
          <w:highlight w:val="none"/>
        </w:rPr>
      </w:r>
    </w:p>
    <w:p>
      <w:pPr>
        <w:pBdr/>
        <w:spacing/>
        <w:ind/>
        <w:jc w:val="both"/>
        <w:rPr>
          <w:sz w:val="24"/>
          <w:szCs w:val="24"/>
          <w:highlight w:val="none"/>
          <w:lang w:val="de-DE"/>
        </w:rPr>
      </w:pPr>
      <w:r>
        <w:rPr>
          <w:sz w:val="24"/>
          <w:szCs w:val="24"/>
          <w:highlight w:val="none"/>
          <w:lang w:val="de-DE"/>
        </w:rPr>
        <w:t xml:space="preserve">Softwareseitig ist keine Wartung notwendig, insbesondere regelmäßige (Sicherheits-) Updates werden aufgrund des offline Betriebs nicht benötigt.</w:t>
      </w:r>
      <w:r>
        <w:rPr>
          <w:sz w:val="24"/>
          <w:szCs w:val="24"/>
          <w:highlight w:val="none"/>
          <w:lang w:val="de-DE"/>
        </w:rPr>
      </w:r>
    </w:p>
    <w:p>
      <w:pPr>
        <w:pBdr/>
        <w:spacing/>
        <w:ind/>
        <w:jc w:val="both"/>
        <w:rPr>
          <w:sz w:val="24"/>
          <w:szCs w:val="24"/>
          <w:highlight w:val="none"/>
          <w:lang w:val="de-DE"/>
        </w:rPr>
      </w:pPr>
      <w:r>
        <w:rPr>
          <w:sz w:val="24"/>
          <w:szCs w:val="24"/>
          <w:highlight w:val="none"/>
          <w:lang w:val="de-DE"/>
        </w:rPr>
        <w:br/>
      </w:r>
      <w:r>
        <w:rPr>
          <w:sz w:val="24"/>
          <w:szCs w:val="24"/>
          <w:highlight w:val="none"/>
          <w:lang w:val="de-DE"/>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B0306030504020204"/>
  </w:font>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de"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name w:val="Heading 7"/>
    <w:basedOn w:val="899"/>
    <w:next w:val="899"/>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7">
    <w:name w:val="Heading 8"/>
    <w:basedOn w:val="899"/>
    <w:next w:val="899"/>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8">
    <w:name w:val="Heading 9"/>
    <w:basedOn w:val="899"/>
    <w:next w:val="899"/>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9" w:default="1">
    <w:name w:val="Default Paragraph Font"/>
    <w:uiPriority w:val="1"/>
    <w:semiHidden/>
    <w:unhideWhenUsed/>
    <w:pPr>
      <w:pBdr/>
      <w:spacing/>
      <w:ind/>
    </w:pPr>
  </w:style>
  <w:style w:type="numbering" w:styleId="850" w:default="1">
    <w:name w:val="No List"/>
    <w:uiPriority w:val="99"/>
    <w:semiHidden/>
    <w:unhideWhenUsed/>
    <w:pPr>
      <w:pBdr/>
      <w:spacing/>
      <w:ind/>
    </w:pPr>
  </w:style>
  <w:style w:type="character" w:styleId="851">
    <w:name w:val="Heading 1 Char"/>
    <w:basedOn w:val="849"/>
    <w:link w:val="901"/>
    <w:uiPriority w:val="9"/>
    <w:pPr>
      <w:pBdr/>
      <w:spacing/>
      <w:ind/>
    </w:pPr>
    <w:rPr>
      <w:rFonts w:ascii="Arial" w:hAnsi="Arial" w:eastAsia="Arial" w:cs="Arial"/>
      <w:color w:val="0f4761" w:themeColor="accent1" w:themeShade="BF"/>
      <w:sz w:val="40"/>
      <w:szCs w:val="40"/>
    </w:rPr>
  </w:style>
  <w:style w:type="character" w:styleId="852">
    <w:name w:val="Heading 2 Char"/>
    <w:basedOn w:val="849"/>
    <w:link w:val="902"/>
    <w:uiPriority w:val="9"/>
    <w:pPr>
      <w:pBdr/>
      <w:spacing/>
      <w:ind/>
    </w:pPr>
    <w:rPr>
      <w:rFonts w:ascii="Arial" w:hAnsi="Arial" w:eastAsia="Arial" w:cs="Arial"/>
      <w:color w:val="0f4761" w:themeColor="accent1" w:themeShade="BF"/>
      <w:sz w:val="32"/>
      <w:szCs w:val="32"/>
    </w:rPr>
  </w:style>
  <w:style w:type="character" w:styleId="853">
    <w:name w:val="Heading 3 Char"/>
    <w:basedOn w:val="849"/>
    <w:link w:val="903"/>
    <w:uiPriority w:val="9"/>
    <w:pPr>
      <w:pBdr/>
      <w:spacing/>
      <w:ind/>
    </w:pPr>
    <w:rPr>
      <w:rFonts w:ascii="Arial" w:hAnsi="Arial" w:eastAsia="Arial" w:cs="Arial"/>
      <w:color w:val="0f4761" w:themeColor="accent1" w:themeShade="BF"/>
      <w:sz w:val="28"/>
      <w:szCs w:val="28"/>
    </w:rPr>
  </w:style>
  <w:style w:type="character" w:styleId="854">
    <w:name w:val="Heading 4 Char"/>
    <w:basedOn w:val="849"/>
    <w:link w:val="904"/>
    <w:uiPriority w:val="9"/>
    <w:pPr>
      <w:pBdr/>
      <w:spacing/>
      <w:ind/>
    </w:pPr>
    <w:rPr>
      <w:rFonts w:ascii="Arial" w:hAnsi="Arial" w:eastAsia="Arial" w:cs="Arial"/>
      <w:i/>
      <w:iCs/>
      <w:color w:val="0f4761" w:themeColor="accent1" w:themeShade="BF"/>
    </w:rPr>
  </w:style>
  <w:style w:type="character" w:styleId="855">
    <w:name w:val="Heading 5 Char"/>
    <w:basedOn w:val="849"/>
    <w:link w:val="905"/>
    <w:uiPriority w:val="9"/>
    <w:pPr>
      <w:pBdr/>
      <w:spacing/>
      <w:ind/>
    </w:pPr>
    <w:rPr>
      <w:rFonts w:ascii="Arial" w:hAnsi="Arial" w:eastAsia="Arial" w:cs="Arial"/>
      <w:color w:val="0f4761" w:themeColor="accent1" w:themeShade="BF"/>
    </w:rPr>
  </w:style>
  <w:style w:type="character" w:styleId="856">
    <w:name w:val="Heading 6 Char"/>
    <w:basedOn w:val="849"/>
    <w:link w:val="906"/>
    <w:uiPriority w:val="9"/>
    <w:pPr>
      <w:pBdr/>
      <w:spacing/>
      <w:ind/>
    </w:pPr>
    <w:rPr>
      <w:rFonts w:ascii="Arial" w:hAnsi="Arial" w:eastAsia="Arial" w:cs="Arial"/>
      <w:i/>
      <w:iCs/>
      <w:color w:val="595959" w:themeColor="text1" w:themeTint="A6"/>
    </w:rPr>
  </w:style>
  <w:style w:type="character" w:styleId="857">
    <w:name w:val="Heading 7 Char"/>
    <w:basedOn w:val="849"/>
    <w:link w:val="846"/>
    <w:uiPriority w:val="9"/>
    <w:pPr>
      <w:pBdr/>
      <w:spacing/>
      <w:ind/>
    </w:pPr>
    <w:rPr>
      <w:rFonts w:ascii="Arial" w:hAnsi="Arial" w:eastAsia="Arial" w:cs="Arial"/>
      <w:color w:val="595959" w:themeColor="text1" w:themeTint="A6"/>
    </w:rPr>
  </w:style>
  <w:style w:type="character" w:styleId="858">
    <w:name w:val="Heading 8 Char"/>
    <w:basedOn w:val="849"/>
    <w:link w:val="847"/>
    <w:uiPriority w:val="9"/>
    <w:pPr>
      <w:pBdr/>
      <w:spacing/>
      <w:ind/>
    </w:pPr>
    <w:rPr>
      <w:rFonts w:ascii="Arial" w:hAnsi="Arial" w:eastAsia="Arial" w:cs="Arial"/>
      <w:i/>
      <w:iCs/>
      <w:color w:val="272727" w:themeColor="text1" w:themeTint="D8"/>
    </w:rPr>
  </w:style>
  <w:style w:type="character" w:styleId="859">
    <w:name w:val="Heading 9 Char"/>
    <w:basedOn w:val="849"/>
    <w:link w:val="848"/>
    <w:uiPriority w:val="9"/>
    <w:pPr>
      <w:pBdr/>
      <w:spacing/>
      <w:ind/>
    </w:pPr>
    <w:rPr>
      <w:rFonts w:ascii="Arial" w:hAnsi="Arial" w:eastAsia="Arial" w:cs="Arial"/>
      <w:i/>
      <w:iCs/>
      <w:color w:val="272727" w:themeColor="text1" w:themeTint="D8"/>
    </w:rPr>
  </w:style>
  <w:style w:type="character" w:styleId="860">
    <w:name w:val="Title Char"/>
    <w:basedOn w:val="849"/>
    <w:link w:val="907"/>
    <w:uiPriority w:val="10"/>
    <w:pPr>
      <w:pBdr/>
      <w:spacing/>
      <w:ind/>
    </w:pPr>
    <w:rPr>
      <w:rFonts w:ascii="Arial" w:hAnsi="Arial" w:eastAsia="Arial" w:cs="Arial"/>
      <w:spacing w:val="-10"/>
      <w:sz w:val="56"/>
      <w:szCs w:val="56"/>
    </w:rPr>
  </w:style>
  <w:style w:type="character" w:styleId="861">
    <w:name w:val="Subtitle Char"/>
    <w:basedOn w:val="849"/>
    <w:link w:val="908"/>
    <w:uiPriority w:val="11"/>
    <w:pPr>
      <w:pBdr/>
      <w:spacing/>
      <w:ind/>
    </w:pPr>
    <w:rPr>
      <w:color w:val="595959" w:themeColor="text1" w:themeTint="A6"/>
      <w:spacing w:val="15"/>
      <w:sz w:val="28"/>
      <w:szCs w:val="28"/>
    </w:rPr>
  </w:style>
  <w:style w:type="paragraph" w:styleId="862">
    <w:name w:val="Quote"/>
    <w:basedOn w:val="899"/>
    <w:next w:val="899"/>
    <w:link w:val="863"/>
    <w:uiPriority w:val="29"/>
    <w:qFormat/>
    <w:pPr>
      <w:pBdr/>
      <w:spacing w:before="160"/>
      <w:ind/>
      <w:jc w:val="center"/>
    </w:pPr>
    <w:rPr>
      <w:i/>
      <w:iCs/>
      <w:color w:val="404040" w:themeColor="text1" w:themeTint="BF"/>
    </w:rPr>
  </w:style>
  <w:style w:type="character" w:styleId="863">
    <w:name w:val="Quote Char"/>
    <w:basedOn w:val="849"/>
    <w:link w:val="862"/>
    <w:uiPriority w:val="29"/>
    <w:pPr>
      <w:pBdr/>
      <w:spacing/>
      <w:ind/>
    </w:pPr>
    <w:rPr>
      <w:i/>
      <w:iCs/>
      <w:color w:val="404040" w:themeColor="text1" w:themeTint="BF"/>
    </w:rPr>
  </w:style>
  <w:style w:type="paragraph" w:styleId="864">
    <w:name w:val="List Paragraph"/>
    <w:basedOn w:val="899"/>
    <w:uiPriority w:val="34"/>
    <w:qFormat/>
    <w:pPr>
      <w:pBdr/>
      <w:spacing/>
      <w:ind w:left="720"/>
      <w:contextualSpacing w:val="true"/>
    </w:pPr>
  </w:style>
  <w:style w:type="character" w:styleId="865">
    <w:name w:val="Intense Emphasis"/>
    <w:basedOn w:val="849"/>
    <w:uiPriority w:val="21"/>
    <w:qFormat/>
    <w:pPr>
      <w:pBdr/>
      <w:spacing/>
      <w:ind/>
    </w:pPr>
    <w:rPr>
      <w:i/>
      <w:iCs/>
      <w:color w:val="0f4761" w:themeColor="accent1" w:themeShade="BF"/>
    </w:rPr>
  </w:style>
  <w:style w:type="paragraph" w:styleId="866">
    <w:name w:val="Intense Quote"/>
    <w:basedOn w:val="899"/>
    <w:next w:val="899"/>
    <w:link w:val="8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7">
    <w:name w:val="Intense Quote Char"/>
    <w:basedOn w:val="849"/>
    <w:link w:val="866"/>
    <w:uiPriority w:val="30"/>
    <w:pPr>
      <w:pBdr/>
      <w:spacing/>
      <w:ind/>
    </w:pPr>
    <w:rPr>
      <w:i/>
      <w:iCs/>
      <w:color w:val="0f4761" w:themeColor="accent1" w:themeShade="BF"/>
    </w:rPr>
  </w:style>
  <w:style w:type="character" w:styleId="868">
    <w:name w:val="Intense Reference"/>
    <w:basedOn w:val="849"/>
    <w:uiPriority w:val="32"/>
    <w:qFormat/>
    <w:pPr>
      <w:pBdr/>
      <w:spacing/>
      <w:ind/>
    </w:pPr>
    <w:rPr>
      <w:b/>
      <w:bCs/>
      <w:smallCaps/>
      <w:color w:val="0f4761" w:themeColor="accent1" w:themeShade="BF"/>
      <w:spacing w:val="5"/>
    </w:rPr>
  </w:style>
  <w:style w:type="paragraph" w:styleId="869">
    <w:name w:val="No Spacing"/>
    <w:basedOn w:val="899"/>
    <w:uiPriority w:val="1"/>
    <w:qFormat/>
    <w:pPr>
      <w:pBdr/>
      <w:spacing w:after="0" w:line="240" w:lineRule="auto"/>
      <w:ind/>
    </w:pPr>
  </w:style>
  <w:style w:type="character" w:styleId="870">
    <w:name w:val="Subtle Emphasis"/>
    <w:basedOn w:val="849"/>
    <w:uiPriority w:val="19"/>
    <w:qFormat/>
    <w:pPr>
      <w:pBdr/>
      <w:spacing/>
      <w:ind/>
    </w:pPr>
    <w:rPr>
      <w:i/>
      <w:iCs/>
      <w:color w:val="404040" w:themeColor="text1" w:themeTint="BF"/>
    </w:rPr>
  </w:style>
  <w:style w:type="character" w:styleId="871">
    <w:name w:val="Emphasis"/>
    <w:basedOn w:val="849"/>
    <w:uiPriority w:val="20"/>
    <w:qFormat/>
    <w:pPr>
      <w:pBdr/>
      <w:spacing/>
      <w:ind/>
    </w:pPr>
    <w:rPr>
      <w:i/>
      <w:iCs/>
    </w:rPr>
  </w:style>
  <w:style w:type="character" w:styleId="872">
    <w:name w:val="Strong"/>
    <w:basedOn w:val="849"/>
    <w:uiPriority w:val="22"/>
    <w:qFormat/>
    <w:pPr>
      <w:pBdr/>
      <w:spacing/>
      <w:ind/>
    </w:pPr>
    <w:rPr>
      <w:b/>
      <w:bCs/>
    </w:rPr>
  </w:style>
  <w:style w:type="character" w:styleId="873">
    <w:name w:val="Subtle Reference"/>
    <w:basedOn w:val="849"/>
    <w:uiPriority w:val="31"/>
    <w:qFormat/>
    <w:pPr>
      <w:pBdr/>
      <w:spacing/>
      <w:ind/>
    </w:pPr>
    <w:rPr>
      <w:smallCaps/>
      <w:color w:val="5a5a5a" w:themeColor="text1" w:themeTint="A5"/>
    </w:rPr>
  </w:style>
  <w:style w:type="character" w:styleId="874">
    <w:name w:val="Book Title"/>
    <w:basedOn w:val="849"/>
    <w:uiPriority w:val="33"/>
    <w:qFormat/>
    <w:pPr>
      <w:pBdr/>
      <w:spacing/>
      <w:ind/>
    </w:pPr>
    <w:rPr>
      <w:b/>
      <w:bCs/>
      <w:i/>
      <w:iCs/>
      <w:spacing w:val="5"/>
    </w:rPr>
  </w:style>
  <w:style w:type="paragraph" w:styleId="875">
    <w:name w:val="Header"/>
    <w:basedOn w:val="899"/>
    <w:link w:val="876"/>
    <w:uiPriority w:val="99"/>
    <w:unhideWhenUsed/>
    <w:pPr>
      <w:pBdr/>
      <w:tabs>
        <w:tab w:val="center" w:leader="none" w:pos="4844"/>
        <w:tab w:val="right" w:leader="none" w:pos="9689"/>
      </w:tabs>
      <w:spacing w:after="0" w:line="240" w:lineRule="auto"/>
      <w:ind/>
    </w:pPr>
  </w:style>
  <w:style w:type="character" w:styleId="876">
    <w:name w:val="Header Char"/>
    <w:basedOn w:val="849"/>
    <w:link w:val="875"/>
    <w:uiPriority w:val="99"/>
    <w:pPr>
      <w:pBdr/>
      <w:spacing/>
      <w:ind/>
    </w:pPr>
  </w:style>
  <w:style w:type="paragraph" w:styleId="877">
    <w:name w:val="Footer"/>
    <w:basedOn w:val="899"/>
    <w:link w:val="878"/>
    <w:uiPriority w:val="99"/>
    <w:unhideWhenUsed/>
    <w:pPr>
      <w:pBdr/>
      <w:tabs>
        <w:tab w:val="center" w:leader="none" w:pos="4844"/>
        <w:tab w:val="right" w:leader="none" w:pos="9689"/>
      </w:tabs>
      <w:spacing w:after="0" w:line="240" w:lineRule="auto"/>
      <w:ind/>
    </w:pPr>
  </w:style>
  <w:style w:type="character" w:styleId="878">
    <w:name w:val="Footer Char"/>
    <w:basedOn w:val="849"/>
    <w:link w:val="877"/>
    <w:uiPriority w:val="99"/>
    <w:pPr>
      <w:pBdr/>
      <w:spacing/>
      <w:ind/>
    </w:pPr>
  </w:style>
  <w:style w:type="paragraph" w:styleId="879">
    <w:name w:val="Caption"/>
    <w:basedOn w:val="899"/>
    <w:next w:val="899"/>
    <w:uiPriority w:val="35"/>
    <w:unhideWhenUsed/>
    <w:qFormat/>
    <w:pPr>
      <w:pBdr/>
      <w:spacing w:after="200" w:line="240" w:lineRule="auto"/>
      <w:ind/>
    </w:pPr>
    <w:rPr>
      <w:i/>
      <w:iCs/>
      <w:color w:val="0e2841" w:themeColor="text2"/>
      <w:sz w:val="18"/>
      <w:szCs w:val="18"/>
    </w:rPr>
  </w:style>
  <w:style w:type="paragraph" w:styleId="880">
    <w:name w:val="footnote text"/>
    <w:basedOn w:val="899"/>
    <w:link w:val="881"/>
    <w:uiPriority w:val="99"/>
    <w:semiHidden/>
    <w:unhideWhenUsed/>
    <w:pPr>
      <w:pBdr/>
      <w:spacing w:after="0" w:line="240" w:lineRule="auto"/>
      <w:ind/>
    </w:pPr>
    <w:rPr>
      <w:sz w:val="20"/>
      <w:szCs w:val="20"/>
    </w:rPr>
  </w:style>
  <w:style w:type="character" w:styleId="881">
    <w:name w:val="Footnote Text Char"/>
    <w:basedOn w:val="849"/>
    <w:link w:val="880"/>
    <w:uiPriority w:val="99"/>
    <w:semiHidden/>
    <w:pPr>
      <w:pBdr/>
      <w:spacing/>
      <w:ind/>
    </w:pPr>
    <w:rPr>
      <w:sz w:val="20"/>
      <w:szCs w:val="20"/>
    </w:rPr>
  </w:style>
  <w:style w:type="character" w:styleId="882">
    <w:name w:val="footnote reference"/>
    <w:basedOn w:val="849"/>
    <w:uiPriority w:val="99"/>
    <w:semiHidden/>
    <w:unhideWhenUsed/>
    <w:pPr>
      <w:pBdr/>
      <w:spacing/>
      <w:ind/>
    </w:pPr>
    <w:rPr>
      <w:vertAlign w:val="superscript"/>
    </w:rPr>
  </w:style>
  <w:style w:type="paragraph" w:styleId="883">
    <w:name w:val="endnote text"/>
    <w:basedOn w:val="899"/>
    <w:link w:val="884"/>
    <w:uiPriority w:val="99"/>
    <w:semiHidden/>
    <w:unhideWhenUsed/>
    <w:pPr>
      <w:pBdr/>
      <w:spacing w:after="0" w:line="240" w:lineRule="auto"/>
      <w:ind/>
    </w:pPr>
    <w:rPr>
      <w:sz w:val="20"/>
      <w:szCs w:val="20"/>
    </w:rPr>
  </w:style>
  <w:style w:type="character" w:styleId="884">
    <w:name w:val="Endnote Text Char"/>
    <w:basedOn w:val="849"/>
    <w:link w:val="883"/>
    <w:uiPriority w:val="99"/>
    <w:semiHidden/>
    <w:pPr>
      <w:pBdr/>
      <w:spacing/>
      <w:ind/>
    </w:pPr>
    <w:rPr>
      <w:sz w:val="20"/>
      <w:szCs w:val="20"/>
    </w:rPr>
  </w:style>
  <w:style w:type="character" w:styleId="885">
    <w:name w:val="endnote reference"/>
    <w:basedOn w:val="849"/>
    <w:uiPriority w:val="99"/>
    <w:semiHidden/>
    <w:unhideWhenUsed/>
    <w:pPr>
      <w:pBdr/>
      <w:spacing/>
      <w:ind/>
    </w:pPr>
    <w:rPr>
      <w:vertAlign w:val="superscript"/>
    </w:rPr>
  </w:style>
  <w:style w:type="character" w:styleId="886">
    <w:name w:val="Hyperlink"/>
    <w:basedOn w:val="849"/>
    <w:uiPriority w:val="99"/>
    <w:unhideWhenUsed/>
    <w:pPr>
      <w:pBdr/>
      <w:spacing/>
      <w:ind/>
    </w:pPr>
    <w:rPr>
      <w:color w:val="0563c1" w:themeColor="hyperlink"/>
      <w:u w:val="single"/>
    </w:rPr>
  </w:style>
  <w:style w:type="character" w:styleId="887">
    <w:name w:val="FollowedHyperlink"/>
    <w:basedOn w:val="849"/>
    <w:uiPriority w:val="99"/>
    <w:semiHidden/>
    <w:unhideWhenUsed/>
    <w:pPr>
      <w:pBdr/>
      <w:spacing/>
      <w:ind/>
    </w:pPr>
    <w:rPr>
      <w:color w:val="954f72" w:themeColor="followedHyperlink"/>
      <w:u w:val="single"/>
    </w:rPr>
  </w:style>
  <w:style w:type="paragraph" w:styleId="888">
    <w:name w:val="toc 1"/>
    <w:basedOn w:val="899"/>
    <w:next w:val="899"/>
    <w:uiPriority w:val="39"/>
    <w:unhideWhenUsed/>
    <w:pPr>
      <w:pBdr/>
      <w:spacing w:after="100"/>
      <w:ind/>
    </w:pPr>
  </w:style>
  <w:style w:type="paragraph" w:styleId="889">
    <w:name w:val="toc 2"/>
    <w:basedOn w:val="899"/>
    <w:next w:val="899"/>
    <w:uiPriority w:val="39"/>
    <w:unhideWhenUsed/>
    <w:pPr>
      <w:pBdr/>
      <w:spacing w:after="100"/>
      <w:ind w:left="220"/>
    </w:pPr>
  </w:style>
  <w:style w:type="paragraph" w:styleId="890">
    <w:name w:val="toc 3"/>
    <w:basedOn w:val="899"/>
    <w:next w:val="899"/>
    <w:uiPriority w:val="39"/>
    <w:unhideWhenUsed/>
    <w:pPr>
      <w:pBdr/>
      <w:spacing w:after="100"/>
      <w:ind w:left="440"/>
    </w:pPr>
  </w:style>
  <w:style w:type="paragraph" w:styleId="891">
    <w:name w:val="toc 4"/>
    <w:basedOn w:val="899"/>
    <w:next w:val="899"/>
    <w:uiPriority w:val="39"/>
    <w:unhideWhenUsed/>
    <w:pPr>
      <w:pBdr/>
      <w:spacing w:after="100"/>
      <w:ind w:left="660"/>
    </w:pPr>
  </w:style>
  <w:style w:type="paragraph" w:styleId="892">
    <w:name w:val="toc 5"/>
    <w:basedOn w:val="899"/>
    <w:next w:val="899"/>
    <w:uiPriority w:val="39"/>
    <w:unhideWhenUsed/>
    <w:pPr>
      <w:pBdr/>
      <w:spacing w:after="100"/>
      <w:ind w:left="880"/>
    </w:pPr>
  </w:style>
  <w:style w:type="paragraph" w:styleId="893">
    <w:name w:val="toc 6"/>
    <w:basedOn w:val="899"/>
    <w:next w:val="899"/>
    <w:uiPriority w:val="39"/>
    <w:unhideWhenUsed/>
    <w:pPr>
      <w:pBdr/>
      <w:spacing w:after="100"/>
      <w:ind w:left="1100"/>
    </w:pPr>
  </w:style>
  <w:style w:type="paragraph" w:styleId="894">
    <w:name w:val="toc 7"/>
    <w:basedOn w:val="899"/>
    <w:next w:val="899"/>
    <w:uiPriority w:val="39"/>
    <w:unhideWhenUsed/>
    <w:pPr>
      <w:pBdr/>
      <w:spacing w:after="100"/>
      <w:ind w:left="1320"/>
    </w:pPr>
  </w:style>
  <w:style w:type="paragraph" w:styleId="895">
    <w:name w:val="toc 8"/>
    <w:basedOn w:val="899"/>
    <w:next w:val="899"/>
    <w:uiPriority w:val="39"/>
    <w:unhideWhenUsed/>
    <w:pPr>
      <w:pBdr/>
      <w:spacing w:after="100"/>
      <w:ind w:left="1540"/>
    </w:pPr>
  </w:style>
  <w:style w:type="paragraph" w:styleId="896">
    <w:name w:val="toc 9"/>
    <w:basedOn w:val="899"/>
    <w:next w:val="899"/>
    <w:uiPriority w:val="39"/>
    <w:unhideWhenUsed/>
    <w:pPr>
      <w:pBdr/>
      <w:spacing w:after="100"/>
      <w:ind w:left="1760"/>
    </w:p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pPr>
      <w:pBdr/>
      <w:spacing/>
      <w:ind/>
    </w:pPr>
  </w:style>
  <w:style w:type="table" w:styleId="900">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1">
    <w:name w:val="Heading 1"/>
    <w:basedOn w:val="899"/>
    <w:next w:val="899"/>
    <w:pPr>
      <w:keepNext w:val="true"/>
      <w:keepLines w:val="true"/>
      <w:pageBreakBefore w:val="false"/>
      <w:pBdr/>
      <w:spacing w:after="120" w:before="400"/>
      <w:ind/>
    </w:pPr>
    <w:rPr>
      <w:sz w:val="40"/>
      <w:szCs w:val="40"/>
    </w:rPr>
  </w:style>
  <w:style w:type="paragraph" w:styleId="902">
    <w:name w:val="Heading 2"/>
    <w:basedOn w:val="899"/>
    <w:next w:val="899"/>
    <w:pPr>
      <w:keepNext w:val="true"/>
      <w:keepLines w:val="true"/>
      <w:pageBreakBefore w:val="false"/>
      <w:pBdr/>
      <w:spacing w:after="120" w:before="360"/>
      <w:ind/>
    </w:pPr>
    <w:rPr>
      <w:b w:val="0"/>
      <w:sz w:val="32"/>
      <w:szCs w:val="32"/>
    </w:rPr>
  </w:style>
  <w:style w:type="paragraph" w:styleId="903">
    <w:name w:val="Heading 3"/>
    <w:basedOn w:val="899"/>
    <w:next w:val="899"/>
    <w:pPr>
      <w:keepNext w:val="true"/>
      <w:keepLines w:val="true"/>
      <w:pageBreakBefore w:val="false"/>
      <w:pBdr/>
      <w:spacing w:after="80" w:before="320"/>
      <w:ind/>
    </w:pPr>
    <w:rPr>
      <w:b w:val="0"/>
      <w:color w:val="434343"/>
      <w:sz w:val="28"/>
      <w:szCs w:val="28"/>
    </w:rPr>
  </w:style>
  <w:style w:type="paragraph" w:styleId="904">
    <w:name w:val="Heading 4"/>
    <w:basedOn w:val="899"/>
    <w:next w:val="899"/>
    <w:pPr>
      <w:keepNext w:val="true"/>
      <w:keepLines w:val="true"/>
      <w:pageBreakBefore w:val="false"/>
      <w:pBdr/>
      <w:spacing w:after="80" w:before="280"/>
      <w:ind/>
    </w:pPr>
    <w:rPr>
      <w:color w:val="666666"/>
      <w:sz w:val="24"/>
      <w:szCs w:val="24"/>
    </w:rPr>
  </w:style>
  <w:style w:type="paragraph" w:styleId="905">
    <w:name w:val="Heading 5"/>
    <w:basedOn w:val="899"/>
    <w:next w:val="899"/>
    <w:pPr>
      <w:keepNext w:val="true"/>
      <w:keepLines w:val="true"/>
      <w:pageBreakBefore w:val="false"/>
      <w:pBdr/>
      <w:spacing w:after="80" w:before="240"/>
      <w:ind/>
    </w:pPr>
    <w:rPr>
      <w:color w:val="666666"/>
      <w:sz w:val="22"/>
      <w:szCs w:val="22"/>
    </w:rPr>
  </w:style>
  <w:style w:type="paragraph" w:styleId="906">
    <w:name w:val="Heading 6"/>
    <w:basedOn w:val="899"/>
    <w:next w:val="899"/>
    <w:pPr>
      <w:keepNext w:val="true"/>
      <w:keepLines w:val="true"/>
      <w:pageBreakBefore w:val="false"/>
      <w:pBdr/>
      <w:spacing w:after="80" w:before="240"/>
      <w:ind/>
    </w:pPr>
    <w:rPr>
      <w:i/>
      <w:color w:val="666666"/>
      <w:sz w:val="22"/>
      <w:szCs w:val="22"/>
    </w:rPr>
  </w:style>
  <w:style w:type="paragraph" w:styleId="907">
    <w:name w:val="Title"/>
    <w:basedOn w:val="899"/>
    <w:next w:val="899"/>
    <w:pPr>
      <w:keepNext w:val="true"/>
      <w:keepLines w:val="true"/>
      <w:pageBreakBefore w:val="false"/>
      <w:pBdr/>
      <w:spacing w:after="60" w:before="0"/>
      <w:ind/>
    </w:pPr>
    <w:rPr>
      <w:sz w:val="52"/>
      <w:szCs w:val="52"/>
    </w:rPr>
  </w:style>
  <w:style w:type="paragraph" w:styleId="908">
    <w:name w:val="Subtitle"/>
    <w:basedOn w:val="899"/>
    <w:next w:val="899"/>
    <w:pPr>
      <w:keepNext w:val="true"/>
      <w:keepLines w:val="true"/>
      <w:pageBreakBefore w:val="false"/>
      <w:pBdr/>
      <w:spacing w:after="320" w:before="0"/>
      <w:ind/>
    </w:pPr>
    <w:rPr>
      <w:rFonts w:ascii="Arial" w:hAnsi="Arial" w:eastAsia="Arial" w:cs="Arial"/>
      <w:i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ONLYOFFICE/8.3.1.25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modified xsi:type="dcterms:W3CDTF">2025-08-07T14:49:53Z</dcterms:modified>
</cp:coreProperties>
</file>