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B059223" w14:textId="2C78E95B" w:rsidR="008B5A81" w:rsidRDefault="008B5A81" w:rsidP="00A438CA">
      <w:pPr>
        <w:pStyle w:val="ChNumber"/>
        <w:spacing w:after="120"/>
      </w:pPr>
      <w:r>
        <w:t xml:space="preserve">Chapter </w:t>
      </w:r>
      <w:r w:rsidR="00A677F9">
        <w:t>6</w:t>
      </w:r>
    </w:p>
    <w:p w14:paraId="4FC44937" w14:textId="67924C9F" w:rsidR="008B5A81" w:rsidRDefault="002A260E" w:rsidP="008B5A81">
      <w:pPr>
        <w:pStyle w:val="ChTitle"/>
      </w:pPr>
      <w:r>
        <w:t>Data Binding</w:t>
      </w:r>
      <w:r w:rsidR="00A677F9">
        <w:t xml:space="preserve">, </w:t>
      </w:r>
      <w:r w:rsidR="000A1078">
        <w:t>Templates</w:t>
      </w:r>
      <w:r w:rsidR="00A677F9">
        <w:t xml:space="preserve">, and </w:t>
      </w:r>
      <w:r w:rsidR="000A1078">
        <w:t>Collections</w:t>
      </w:r>
    </w:p>
    <w:p w14:paraId="21A5B8B5" w14:textId="0D3E20CF" w:rsidR="00754113" w:rsidRDefault="00754113" w:rsidP="00754113">
      <w:pPr>
        <w:pStyle w:val="Normalunindented"/>
      </w:pPr>
      <w:r>
        <w:t xml:space="preserve">Having just now in Chapter 5, “Controls and Control Styling,” thoroughly teased you with plenty of UI elements to consider, I’m going to step away from UI and controls for a short time to talk about glue. You see, I have a young son and glue is a big part of his life! OK, I’m joking about the real glue, but it’s an appropriate term when we talk about </w:t>
      </w:r>
      <w:r>
        <w:rPr>
          <w:i/>
        </w:rPr>
        <w:t>data binding</w:t>
      </w:r>
      <w:r>
        <w:t xml:space="preserve"> because data binding is, in many ways, a kind of glue that keeps the UI we build with various controls appropriately attached to the data that the UI represents.</w:t>
      </w:r>
    </w:p>
    <w:p w14:paraId="1EB48B6E" w14:textId="14840772" w:rsidR="00754113" w:rsidRDefault="00754113" w:rsidP="00EE12DB">
      <w:r>
        <w:t xml:space="preserve">A while back I saw a question on one of the MSDN forums that asked, simply, “When do I use data binding at all?” It’s a good question, because writers of both books and documentation often assume that their readers know the why’s and when’s already, </w:t>
      </w:r>
      <w:r w:rsidR="00AE550B">
        <w:t>so they</w:t>
      </w:r>
      <w:r>
        <w:t xml:space="preserve"> just launch into discussions about models, views, and controllers, tossing out acronyms like MVC, MVVM, MVMMVMV, MMVMMVMVMVMVMCVVM, and so on until you think they’re revving up an engine for some purpose or another or perhaps getting extra practice at writing confusing </w:t>
      </w:r>
      <w:r w:rsidR="009F1DF5">
        <w:t xml:space="preserve">Roman </w:t>
      </w:r>
      <w:r>
        <w:t>numerals!</w:t>
      </w:r>
      <w:r w:rsidR="00842438">
        <w:t xml:space="preserve"> Indeed, the whole subject can often be shrouded in some kind of impenetrable mystique. As I don’t at all count myself among the initiates into such mysteries, I’ll try to express the concepts in prosaic terms.</w:t>
      </w:r>
      <w:r w:rsidR="00AE550B">
        <w:t xml:space="preserve"> I</w:t>
      </w:r>
      <w:r>
        <w:t xml:space="preserve">’ll covers the basics of what </w:t>
      </w:r>
      <w:r w:rsidR="00BB6168">
        <w:t xml:space="preserve">data binding </w:t>
      </w:r>
      <w:r>
        <w:t xml:space="preserve">is and why you care about it, </w:t>
      </w:r>
      <w:r w:rsidR="00AE550B">
        <w:t xml:space="preserve">and </w:t>
      </w:r>
      <w:r>
        <w:t xml:space="preserve">then </w:t>
      </w:r>
      <w:r w:rsidR="00AE550B">
        <w:t xml:space="preserve">I’ll </w:t>
      </w:r>
      <w:r>
        <w:t>demonstrate how data binding is expressed through WinJS. (Though you can implement it however you like</w:t>
      </w:r>
      <w:r w:rsidR="00BB6168">
        <w:t xml:space="preserve">, </w:t>
      </w:r>
      <w:r>
        <w:t>WinJS serves as a helpful utility here, as is true for most of the library.</w:t>
      </w:r>
      <w:r w:rsidR="00BB6168">
        <w:t xml:space="preserve"> </w:t>
      </w:r>
      <w:r w:rsidR="00EE12DB">
        <w:t xml:space="preserve">Other </w:t>
      </w:r>
      <w:r w:rsidR="00BB6168">
        <w:t xml:space="preserve">developers employ </w:t>
      </w:r>
      <w:hyperlink r:id="rId11" w:history="1">
        <w:r w:rsidR="00BB6168" w:rsidRPr="00BB6168">
          <w:rPr>
            <w:rStyle w:val="Hyperlink"/>
          </w:rPr>
          <w:t>angular.js</w:t>
        </w:r>
      </w:hyperlink>
      <w:r w:rsidR="00BB6168">
        <w:t xml:space="preserve"> for </w:t>
      </w:r>
      <w:r w:rsidR="00EE12DB">
        <w:t>this purpose, which is certainly another option but one that I don’t address in this book</w:t>
      </w:r>
      <w:r w:rsidR="00BB6168">
        <w:t>.</w:t>
      </w:r>
      <w:r>
        <w:t>)</w:t>
      </w:r>
    </w:p>
    <w:p w14:paraId="5102819D" w14:textId="5CBBAC25" w:rsidR="00754113" w:rsidRDefault="00754113" w:rsidP="00754113">
      <w:r>
        <w:t>At first we’ll be looking at data binding with simple data sources, such as single objects with interesting properties. Where data binding really starts to prove its worth, however, is with collections of such objects, which is exactly why we’re talking about it here before going on to Chapter 7, “Collection Controls.” To that end, we’ll explore the different kinds of collections that you might encounter when writing apps, including those from WinRT</w:t>
      </w:r>
      <w:r w:rsidR="00BB6168">
        <w:t>,</w:t>
      </w:r>
      <w:r>
        <w:t xml:space="preserve"> such as the vector</w:t>
      </w:r>
      <w:r w:rsidR="00BB6168">
        <w:t>,</w:t>
      </w:r>
      <w:r>
        <w:t xml:space="preserve"> and the </w:t>
      </w:r>
      <w:r w:rsidRPr="009F1DF5">
        <w:rPr>
          <w:rStyle w:val="InlineCodeColor"/>
        </w:rPr>
        <w:t>WinJS.Binding.List</w:t>
      </w:r>
      <w:r>
        <w:t xml:space="preserve"> that is </w:t>
      </w:r>
      <w:r w:rsidR="00842438">
        <w:t xml:space="preserve">an essential </w:t>
      </w:r>
      <w:r>
        <w:t xml:space="preserve">building block </w:t>
      </w:r>
      <w:r w:rsidR="00842438">
        <w:t>for collection controls.</w:t>
      </w:r>
    </w:p>
    <w:p w14:paraId="197ED6B8" w14:textId="6FACC1D2" w:rsidR="00842438" w:rsidRDefault="00842438" w:rsidP="00754113">
      <w:r>
        <w:t xml:space="preserve">Speaking of building blocks, this chapter </w:t>
      </w:r>
      <w:r w:rsidR="00BE1399">
        <w:t>also include</w:t>
      </w:r>
      <w:r w:rsidR="00AE550B">
        <w:t>s</w:t>
      </w:r>
      <w:r w:rsidR="00BE1399">
        <w:t xml:space="preserve"> </w:t>
      </w:r>
      <w:r>
        <w:t xml:space="preserve">a subject that flows naturally from the others: templates. A template is a way to define how to render some data structure such that you can give it any instance of that structure and have it produce UI. Again, this is clearly another building block for collection controls, but </w:t>
      </w:r>
      <w:r w:rsidR="00AE550B">
        <w:t xml:space="preserve">it’s </w:t>
      </w:r>
      <w:r>
        <w:t>something you can use separately from them.</w:t>
      </w:r>
    </w:p>
    <w:p w14:paraId="76B17178" w14:textId="009B9F9F" w:rsidR="00842438" w:rsidRPr="00754113" w:rsidRDefault="00842438" w:rsidP="00754113">
      <w:r>
        <w:t xml:space="preserve">So let’s </w:t>
      </w:r>
      <w:r w:rsidR="00BE1399">
        <w:t xml:space="preserve">play with the glue and </w:t>
      </w:r>
      <w:r>
        <w:t>get our hands sticky!</w:t>
      </w:r>
    </w:p>
    <w:p w14:paraId="01344457" w14:textId="77777777" w:rsidR="00F1531E" w:rsidRDefault="00F1531E" w:rsidP="00F1531E">
      <w:pPr>
        <w:pStyle w:val="Heading1"/>
      </w:pPr>
      <w:r>
        <w:lastRenderedPageBreak/>
        <w:t>Data Binding</w:t>
      </w:r>
    </w:p>
    <w:p w14:paraId="4D2E6385" w14:textId="72661C8A" w:rsidR="007429F7" w:rsidRDefault="0072064C" w:rsidP="007429F7">
      <w:pPr>
        <w:pStyle w:val="Normalunindented"/>
      </w:pPr>
      <w:r>
        <w:t xml:space="preserve">Put simply, </w:t>
      </w:r>
      <w:r w:rsidR="007429F7">
        <w:t xml:space="preserve">data binding </w:t>
      </w:r>
      <w:r>
        <w:t xml:space="preserve">means to </w:t>
      </w:r>
      <w:r w:rsidR="007429F7">
        <w:t xml:space="preserve">create relationships between properties of data objects and properties of </w:t>
      </w:r>
      <w:r w:rsidR="00B746B1">
        <w:t xml:space="preserve">UI elements </w:t>
      </w:r>
      <w:r w:rsidR="007429F7">
        <w:t xml:space="preserve">(including styles). This way </w:t>
      </w:r>
      <w:r w:rsidR="00B746B1">
        <w:t xml:space="preserve">those UI elements </w:t>
      </w:r>
      <w:r>
        <w:t xml:space="preserve">automatically </w:t>
      </w:r>
      <w:r w:rsidR="007429F7">
        <w:t>reflect what’s happening in the data</w:t>
      </w:r>
      <w:r>
        <w:t xml:space="preserve"> to which they are “bound</w:t>
      </w:r>
      <w:r w:rsidR="007429F7">
        <w:t>,</w:t>
      </w:r>
      <w:r>
        <w:t>”</w:t>
      </w:r>
      <w:r w:rsidR="007429F7">
        <w:t xml:space="preserve"> which is often exactly what you want to accomplish in your user experience.</w:t>
      </w:r>
      <w:r w:rsidR="00B746B1">
        <w:t xml:space="preserve"> Data binding can also </w:t>
      </w:r>
      <w:r>
        <w:t>work in the other direction: data objects can also be bound to UI elements such that changes a user makes in the UI are reflected back to the data objects.</w:t>
      </w:r>
    </w:p>
    <w:p w14:paraId="382D0973" w14:textId="0A376D51" w:rsidR="0072064C" w:rsidRDefault="0072064C" w:rsidP="0072064C">
      <w:r>
        <w:t>When small bits of UI and data are involved, you can easily set up all these relationships however you want, by directly initializing UI element values from their associated data object and updating those values when the data is modified. You’ve probably already written plenty of code like this. And to go the other direction, you can watch for change events on those UI elements and update the data objects in response. You’ve probably written that kind of code as well!</w:t>
      </w:r>
    </w:p>
    <w:p w14:paraId="28CEE341" w14:textId="2EF81E54" w:rsidR="00A61DE5" w:rsidRDefault="0072064C">
      <w:r>
        <w:t xml:space="preserve">As the UI gets more involved, however, </w:t>
      </w:r>
      <w:r w:rsidR="00AE550B">
        <w:t xml:space="preserve">such </w:t>
      </w:r>
      <w:r>
        <w:t>as when you're using collections or you're setting up relationships to multiple properties of multiple elements, having more formalized structure</w:t>
      </w:r>
      <w:r w:rsidR="00A61DE5">
        <w:t>s</w:t>
      </w:r>
      <w:r>
        <w:t xml:space="preserve"> to handle the data-to-UI wiring starts to make a lot of sense</w:t>
      </w:r>
      <w:r w:rsidR="00A61DE5">
        <w:t>, especially when you start dealing with collections</w:t>
      </w:r>
      <w:r>
        <w:t xml:space="preserve">. </w:t>
      </w:r>
      <w:r w:rsidR="00ED0DFB">
        <w:t xml:space="preserve">It’s especially helpful to have a </w:t>
      </w:r>
      <w:r w:rsidR="00ED0DFB">
        <w:rPr>
          <w:i/>
        </w:rPr>
        <w:t xml:space="preserve">declarative </w:t>
      </w:r>
      <w:r w:rsidR="00ED0DFB">
        <w:t xml:space="preserve">means to set up those relationships, rather than having to do it all through procedural code. </w:t>
      </w:r>
      <w:r w:rsidR="006B39E1">
        <w:t>In this section</w:t>
      </w:r>
      <w:r w:rsidR="00A61DE5">
        <w:t>, then,</w:t>
      </w:r>
      <w:r w:rsidR="006B39E1">
        <w:t xml:space="preserve"> </w:t>
      </w:r>
      <w:r w:rsidR="00A61DE5">
        <w:t xml:space="preserve">we’ll </w:t>
      </w:r>
      <w:r w:rsidR="006B39E1">
        <w:t>start off with the basics of how data binding works</w:t>
      </w:r>
      <w:r w:rsidR="00A61DE5">
        <w:t xml:space="preserve">, </w:t>
      </w:r>
      <w:r w:rsidR="00AE550B">
        <w:t xml:space="preserve">and </w:t>
      </w:r>
      <w:r w:rsidR="00A61DE5">
        <w:t xml:space="preserve">then </w:t>
      </w:r>
      <w:r w:rsidR="00AE550B">
        <w:t xml:space="preserve">we’ll </w:t>
      </w:r>
      <w:r w:rsidR="006B39E1">
        <w:t xml:space="preserve">look at the features of the </w:t>
      </w:r>
      <w:r w:rsidR="006B39E1" w:rsidRPr="0055770B">
        <w:rPr>
          <w:rStyle w:val="InlineCodeColor"/>
        </w:rPr>
        <w:t>WinJS.Binding</w:t>
      </w:r>
      <w:r w:rsidR="006B39E1">
        <w:t xml:space="preserve"> namespace and what it has to offer</w:t>
      </w:r>
      <w:r w:rsidR="007C6711">
        <w:t xml:space="preserve"> (including declarative structures)</w:t>
      </w:r>
      <w:r w:rsidR="00A61DE5">
        <w:t>. This give</w:t>
      </w:r>
      <w:r w:rsidR="00EE12DB">
        <w:t>s</w:t>
      </w:r>
      <w:r w:rsidR="00A61DE5">
        <w:t xml:space="preserve"> us the basis for work</w:t>
      </w:r>
      <w:r w:rsidR="00EE12DB">
        <w:t>ing</w:t>
      </w:r>
      <w:r w:rsidR="00A61DE5">
        <w:t xml:space="preserve"> with collections, which leads us naturally (in the next chapter) to how we bind collections to collection controls</w:t>
      </w:r>
      <w:r w:rsidR="006B39E1">
        <w:t>.</w:t>
      </w:r>
    </w:p>
    <w:p w14:paraId="3A8FF706" w14:textId="36C8812A" w:rsidR="00A61DE5" w:rsidRDefault="00A61DE5" w:rsidP="0072064C">
      <w:r>
        <w:t xml:space="preserve">Let me note that we </w:t>
      </w:r>
      <w:r w:rsidRPr="0055770B">
        <w:rPr>
          <w:i/>
        </w:rPr>
        <w:t>won’t</w:t>
      </w:r>
      <w:r>
        <w:t xml:space="preserve"> be talking about other formalized patterns and coding conventions for data binding, such as “model-view-controller” (</w:t>
      </w:r>
      <w:hyperlink r:id="rId12" w:history="1">
        <w:r w:rsidRPr="006B39E1">
          <w:rPr>
            <w:rStyle w:val="Hyperlink"/>
          </w:rPr>
          <w:t>MVC</w:t>
        </w:r>
      </w:hyperlink>
      <w:r>
        <w:t>), “model-view-viewmodel” (</w:t>
      </w:r>
      <w:hyperlink r:id="rId13" w:history="1">
        <w:r w:rsidRPr="006B39E1">
          <w:rPr>
            <w:rStyle w:val="Hyperlink"/>
          </w:rPr>
          <w:t>MVVM</w:t>
        </w:r>
      </w:hyperlink>
      <w:r>
        <w:t xml:space="preserve">), and others, primarily because this book’s focus is on the features of the Windows platform more than </w:t>
      </w:r>
      <w:r w:rsidR="00ED0DFB">
        <w:t>higher-level software engineering practices</w:t>
      </w:r>
      <w:r>
        <w:t xml:space="preserve">. </w:t>
      </w:r>
      <w:r w:rsidR="00ED0DFB">
        <w:t xml:space="preserve">(Indeed, I’ve often found discussions of data binding </w:t>
      </w:r>
      <w:r w:rsidR="00AE550B">
        <w:t xml:space="preserve">to </w:t>
      </w:r>
      <w:r w:rsidR="00ED0DFB">
        <w:t xml:space="preserve">start right in on patterns and frameworks, leaving the basics of data binding in the dust!) </w:t>
      </w:r>
      <w:r>
        <w:t xml:space="preserve">If you like working with these patterns, you can of course design your app’s architecture accordingly around the mechanisms that WinJS or other frameworks </w:t>
      </w:r>
      <w:r w:rsidR="00ED0DFB">
        <w:t>provide.</w:t>
      </w:r>
    </w:p>
    <w:p w14:paraId="2C05B7C8" w14:textId="6EF88A03" w:rsidR="00B746B1" w:rsidRPr="00842438" w:rsidRDefault="00A61DE5" w:rsidP="00820BA1">
      <w:pPr>
        <w:pStyle w:val="Heading2"/>
      </w:pPr>
      <w:r>
        <w:t>Data Binding Basics</w:t>
      </w:r>
    </w:p>
    <w:p w14:paraId="08AA049F" w14:textId="56C3F66A" w:rsidR="004B36C3" w:rsidRDefault="007429F7" w:rsidP="00820BA1">
      <w:pPr>
        <w:pStyle w:val="Normalunindented"/>
      </w:pPr>
      <w:r>
        <w:t xml:space="preserve">The general idea of data binding is again to connect or “bind” properties of two different objects together, typically </w:t>
      </w:r>
      <w:r w:rsidR="00ED0DFB">
        <w:t xml:space="preserve">properties of a </w:t>
      </w:r>
      <w:r>
        <w:t>data object</w:t>
      </w:r>
      <w:r w:rsidR="00ED0DFB">
        <w:t>—</w:t>
      </w:r>
      <w:r w:rsidR="00C153C0">
        <w:t>or</w:t>
      </w:r>
      <w:r w:rsidR="00ED0DFB">
        <w:t xml:space="preserve"> </w:t>
      </w:r>
      <w:r w:rsidR="00C153C0" w:rsidRPr="00C153C0">
        <w:rPr>
          <w:i/>
          <w:iCs/>
        </w:rPr>
        <w:t>context</w:t>
      </w:r>
      <w:r w:rsidR="00ED0DFB">
        <w:t>—</w:t>
      </w:r>
      <w:r w:rsidRPr="00C153C0">
        <w:t>and</w:t>
      </w:r>
      <w:r>
        <w:t xml:space="preserve"> </w:t>
      </w:r>
      <w:r w:rsidR="00ED0DFB">
        <w:t xml:space="preserve">properties of </w:t>
      </w:r>
      <w:r>
        <w:t>a UI object</w:t>
      </w:r>
      <w:r w:rsidR="00ED0DFB">
        <w:t xml:space="preserve">. We </w:t>
      </w:r>
      <w:r>
        <w:t xml:space="preserve">can generically refer </w:t>
      </w:r>
      <w:r w:rsidR="00ED0DFB">
        <w:t xml:space="preserve">these </w:t>
      </w:r>
      <w:r>
        <w:t xml:space="preserve">as </w:t>
      </w:r>
      <w:r w:rsidRPr="00820BA1">
        <w:rPr>
          <w:i/>
        </w:rPr>
        <w:t>source</w:t>
      </w:r>
      <w:r>
        <w:t xml:space="preserve"> and </w:t>
      </w:r>
      <w:r w:rsidRPr="00820BA1">
        <w:rPr>
          <w:i/>
        </w:rPr>
        <w:t>target</w:t>
      </w:r>
      <w:r>
        <w:t>.</w:t>
      </w:r>
      <w:r w:rsidR="00ED0DFB">
        <w:t xml:space="preserve"> </w:t>
      </w:r>
      <w:r w:rsidR="004B36C3">
        <w:t xml:space="preserve">A key here is that data binding generally happens between </w:t>
      </w:r>
      <w:r w:rsidR="004B36C3" w:rsidRPr="004B36C3">
        <w:rPr>
          <w:rStyle w:val="Italic"/>
        </w:rPr>
        <w:t>properties</w:t>
      </w:r>
      <w:r w:rsidR="00ED0DFB">
        <w:t xml:space="preserve"> of the source and target objects</w:t>
      </w:r>
      <w:r w:rsidR="004B36C3">
        <w:t xml:space="preserve">, not </w:t>
      </w:r>
      <w:r w:rsidR="00ED0DFB">
        <w:t xml:space="preserve">the </w:t>
      </w:r>
      <w:r w:rsidR="004B36C3">
        <w:t>objects</w:t>
      </w:r>
      <w:r w:rsidR="00ED0DFB">
        <w:t xml:space="preserve"> as a whole.</w:t>
      </w:r>
    </w:p>
    <w:p w14:paraId="7D7FF085" w14:textId="3C9D6077" w:rsidR="007429F7" w:rsidRDefault="007429F7" w:rsidP="007429F7">
      <w:r>
        <w:t xml:space="preserve">The binding </w:t>
      </w:r>
      <w:r w:rsidR="003464DC">
        <w:t>can</w:t>
      </w:r>
      <w:r>
        <w:t xml:space="preserve"> also involve converting values from one type into another, such as converting a set of separate source properties into a single string as suitable for the target. It’s also possible to have multiple target</w:t>
      </w:r>
      <w:r w:rsidR="00ED0DFB">
        <w:t>s</w:t>
      </w:r>
      <w:r>
        <w:t xml:space="preserve"> bound to the same source or one target bound to multiple sources. This flexibility is exactly why the subject </w:t>
      </w:r>
      <w:r w:rsidR="00ED0DFB">
        <w:t xml:space="preserve">of data binding </w:t>
      </w:r>
      <w:r>
        <w:t xml:space="preserve">can become somewhat nebulous, </w:t>
      </w:r>
      <w:r w:rsidR="00ED0DFB">
        <w:t>and why numerous conventions have evolved around it</w:t>
      </w:r>
      <w:r>
        <w:t>! Still, for most scenarios, we can keep the story simple.</w:t>
      </w:r>
    </w:p>
    <w:p w14:paraId="303B1754" w14:textId="67C27830" w:rsidR="007429F7" w:rsidRDefault="007429F7" w:rsidP="007429F7">
      <w:r>
        <w:lastRenderedPageBreak/>
        <w:t>A common data</w:t>
      </w:r>
      <w:r w:rsidR="00774ECA">
        <w:t>-</w:t>
      </w:r>
      <w:r>
        <w:t xml:space="preserve">binding scenario is shown in Figure </w:t>
      </w:r>
      <w:r w:rsidR="00ED0DFB">
        <w:t>6</w:t>
      </w:r>
      <w:r w:rsidR="001F44A4">
        <w:t>-</w:t>
      </w:r>
      <w:r w:rsidR="00733FAC">
        <w:t>1</w:t>
      </w:r>
      <w:r>
        <w:t xml:space="preserve">, where </w:t>
      </w:r>
      <w:r w:rsidR="004B36C3">
        <w:t xml:space="preserve">we have specific properties of two UI elements, a </w:t>
      </w:r>
      <w:r w:rsidR="004B36C3" w:rsidRPr="004B36C3">
        <w:rPr>
          <w:rStyle w:val="InlineCodeColor"/>
        </w:rPr>
        <w:t>span</w:t>
      </w:r>
      <w:r w:rsidR="004B36C3">
        <w:t xml:space="preserve"> and an </w:t>
      </w:r>
      <w:r w:rsidR="004B36C3" w:rsidRPr="004B36C3">
        <w:rPr>
          <w:rStyle w:val="InlineCodeColor"/>
        </w:rPr>
        <w:t>img</w:t>
      </w:r>
      <w:r w:rsidR="004B36C3">
        <w:t xml:space="preserve">, bound to properties of a data object. There are three bindings here: (1) the </w:t>
      </w:r>
      <w:r w:rsidR="004B36C3" w:rsidRPr="004B36C3">
        <w:rPr>
          <w:rStyle w:val="InlineCodeColor"/>
        </w:rPr>
        <w:t>span.innerText</w:t>
      </w:r>
      <w:r w:rsidR="004B36C3">
        <w:t xml:space="preserve"> property is bound to the </w:t>
      </w:r>
      <w:r w:rsidR="004B36C3" w:rsidRPr="00641D32">
        <w:rPr>
          <w:rStyle w:val="InlineCodeColor"/>
        </w:rPr>
        <w:t>source.name</w:t>
      </w:r>
      <w:r w:rsidR="004B36C3">
        <w:t xml:space="preserve"> property; (2) the </w:t>
      </w:r>
      <w:r w:rsidR="004B36C3" w:rsidRPr="004B36C3">
        <w:rPr>
          <w:rStyle w:val="InlineCodeColor"/>
        </w:rPr>
        <w:t>img.src</w:t>
      </w:r>
      <w:r w:rsidR="004B36C3">
        <w:t xml:space="preserve"> property is bound to the </w:t>
      </w:r>
      <w:r w:rsidR="004B36C3" w:rsidRPr="004B36C3">
        <w:rPr>
          <w:rStyle w:val="InlineCodeColor"/>
        </w:rPr>
        <w:t>source.photoURL</w:t>
      </w:r>
      <w:r w:rsidR="004B36C3">
        <w:t xml:space="preserve"> property; and (3) the </w:t>
      </w:r>
      <w:r w:rsidR="004B36C3" w:rsidRPr="004B36C3">
        <w:rPr>
          <w:rStyle w:val="InlineCodeColor"/>
        </w:rPr>
        <w:t>span.style.color</w:t>
      </w:r>
      <w:r w:rsidR="004B36C3">
        <w:t xml:space="preserve"> property is bound to the output of a converter function that changes the </w:t>
      </w:r>
      <w:r w:rsidR="004B36C3" w:rsidRPr="004B36C3">
        <w:rPr>
          <w:rStyle w:val="InlineCodeColor"/>
        </w:rPr>
        <w:t>source.userType</w:t>
      </w:r>
      <w:r w:rsidR="004B36C3">
        <w:t xml:space="preserve"> property into a color.</w:t>
      </w:r>
    </w:p>
    <w:p w14:paraId="65FAB27A" w14:textId="77777777" w:rsidR="004B36C3" w:rsidRDefault="005A743E" w:rsidP="004B36C3">
      <w:pPr>
        <w:pStyle w:val="Fig-Graphic"/>
      </w:pPr>
      <w:r>
        <w:rPr>
          <w:noProof/>
        </w:rPr>
        <w:drawing>
          <wp:inline distT="0" distB="0" distL="0" distR="0" wp14:anchorId="257C8159" wp14:editId="347AE769">
            <wp:extent cx="3753016" cy="201104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a:extLst>
                        <a:ext uri="{28A0092B-C50C-407E-A947-70E740481C1C}">
                          <a14:useLocalDpi xmlns:a14="http://schemas.microsoft.com/office/drawing/2010/main" val="0"/>
                        </a:ext>
                      </a:extLst>
                    </a:blip>
                    <a:srcRect r="-2625"/>
                    <a:stretch/>
                  </pic:blipFill>
                  <pic:spPr bwMode="auto">
                    <a:xfrm>
                      <a:off x="0" y="0"/>
                      <a:ext cx="3753609" cy="2011363"/>
                    </a:xfrm>
                    <a:prstGeom prst="rect">
                      <a:avLst/>
                    </a:prstGeom>
                    <a:noFill/>
                    <a:ln>
                      <a:noFill/>
                    </a:ln>
                    <a:extLst>
                      <a:ext uri="{53640926-AAD7-44D8-BBD7-CCE9431645EC}">
                        <a14:shadowObscured xmlns:a14="http://schemas.microsoft.com/office/drawing/2010/main"/>
                      </a:ext>
                    </a:extLst>
                  </pic:spPr>
                </pic:pic>
              </a:graphicData>
            </a:graphic>
          </wp:inline>
        </w:drawing>
      </w:r>
    </w:p>
    <w:p w14:paraId="5D9DDEAA" w14:textId="7F7D131D" w:rsidR="004B36C3" w:rsidRDefault="002E01B6" w:rsidP="004B36C3">
      <w:pPr>
        <w:pStyle w:val="Num-Caption"/>
      </w:pPr>
      <w:r>
        <w:rPr>
          <w:rStyle w:val="FigNum"/>
        </w:rPr>
        <w:t xml:space="preserve">Figure </w:t>
      </w:r>
      <w:r w:rsidR="00ED0DFB">
        <w:rPr>
          <w:rStyle w:val="FigNum"/>
        </w:rPr>
        <w:t>6</w:t>
      </w:r>
      <w:r w:rsidR="001F44A4">
        <w:rPr>
          <w:rStyle w:val="FigNum"/>
        </w:rPr>
        <w:t>-</w:t>
      </w:r>
      <w:r>
        <w:rPr>
          <w:rStyle w:val="FigNum"/>
        </w:rPr>
        <w:t>1</w:t>
      </w:r>
      <w:r>
        <w:t> </w:t>
      </w:r>
      <w:r w:rsidR="004B36C3">
        <w:t>A common data-binding scenario between a source data object and two target UI elements, involving two direct bindings and one binding with a conversion function.</w:t>
      </w:r>
    </w:p>
    <w:p w14:paraId="0C7412A0" w14:textId="120BBC6D" w:rsidR="004B36C3" w:rsidRDefault="004B36C3" w:rsidP="004B36C3">
      <w:r>
        <w:t>How these bindings actually behave at run</w:t>
      </w:r>
      <w:r w:rsidR="000E06AC">
        <w:t xml:space="preserve"> </w:t>
      </w:r>
      <w:r>
        <w:t xml:space="preserve">time then depends on the particular </w:t>
      </w:r>
      <w:r w:rsidRPr="004B36C3">
        <w:rPr>
          <w:rStyle w:val="Italic"/>
        </w:rPr>
        <w:t>direction</w:t>
      </w:r>
      <w:r>
        <w:t xml:space="preserve"> of each binding, which </w:t>
      </w:r>
      <w:r w:rsidR="003464DC">
        <w:t>can</w:t>
      </w:r>
      <w:r>
        <w:t xml:space="preserve"> be one of the following</w:t>
      </w:r>
      <w:r w:rsidR="007C6711">
        <w:t xml:space="preserve"> (omitting any converters that might be involved)</w:t>
      </w:r>
      <w:r>
        <w:t>:</w:t>
      </w:r>
    </w:p>
    <w:p w14:paraId="5BFB490F" w14:textId="02EBF0EF" w:rsidR="004B36C3" w:rsidRDefault="004B36C3" w:rsidP="00C153C0">
      <w:r w:rsidRPr="004B36C3">
        <w:rPr>
          <w:rStyle w:val="Bold"/>
        </w:rPr>
        <w:t>One-time:</w:t>
      </w:r>
      <w:r>
        <w:t xml:space="preserve"> the value of the source property is copied to the target property at some point, after which there is no further relationship. This is what you automatically do when passing variables to control constructors, for instance, or simply </w:t>
      </w:r>
      <w:r w:rsidR="00ED0DFB">
        <w:t xml:space="preserve">initializing </w:t>
      </w:r>
      <w:r>
        <w:t xml:space="preserve">target property values </w:t>
      </w:r>
      <w:r w:rsidR="00ED0DFB">
        <w:t xml:space="preserve">with </w:t>
      </w:r>
      <w:r>
        <w:t>source properties. What’s useful here is to have a declarative means to make such assignments directly in element attributes</w:t>
      </w:r>
      <w:r w:rsidR="00C153C0">
        <w:t>, as we’ll see</w:t>
      </w:r>
      <w:r>
        <w:t>.</w:t>
      </w:r>
    </w:p>
    <w:p w14:paraId="522EA27C" w14:textId="3086C529" w:rsidR="00355818" w:rsidRDefault="003F36DE" w:rsidP="001009C8">
      <w:pPr>
        <w:pStyle w:val="Fig-Graphic"/>
      </w:pPr>
      <w:r>
        <w:rPr>
          <w:noProof/>
        </w:rPr>
        <w:drawing>
          <wp:inline distT="0" distB="0" distL="0" distR="0" wp14:anchorId="207BFA2C" wp14:editId="1227BF8E">
            <wp:extent cx="4498848" cy="1271016"/>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498848" cy="1271016"/>
                    </a:xfrm>
                    <a:prstGeom prst="rect">
                      <a:avLst/>
                    </a:prstGeom>
                    <a:noFill/>
                  </pic:spPr>
                </pic:pic>
              </a:graphicData>
            </a:graphic>
          </wp:inline>
        </w:drawing>
      </w:r>
    </w:p>
    <w:p w14:paraId="0A3622BA" w14:textId="0DAC23CD" w:rsidR="007C6711" w:rsidRPr="00375809" w:rsidRDefault="00851E9B" w:rsidP="00820BA1">
      <w:pPr>
        <w:pStyle w:val="Num-Caption"/>
      </w:pPr>
      <w:r>
        <w:br/>
      </w:r>
      <w:r>
        <w:br/>
      </w:r>
    </w:p>
    <w:p w14:paraId="621C4750" w14:textId="77777777" w:rsidR="004B36C3" w:rsidRDefault="004B36C3" w:rsidP="004B36C3">
      <w:r w:rsidRPr="004B36C3">
        <w:rPr>
          <w:rStyle w:val="Bold"/>
        </w:rPr>
        <w:t>One-way</w:t>
      </w:r>
      <w:r>
        <w:t>: the target object listens for change events on bound source properties so</w:t>
      </w:r>
      <w:r w:rsidR="00320397">
        <w:t xml:space="preserve"> that</w:t>
      </w:r>
      <w:r>
        <w:t xml:space="preserve"> it can </w:t>
      </w:r>
      <w:r>
        <w:lastRenderedPageBreak/>
        <w:t>update itself with new values. This is typically used to update a UI element in response to underlying changes in the data. Changes within the target element (like a UI control), however, are not reflected back to the data itself (but can be sent elsewhere as with form submission, which could in turn update the data through another channel).</w:t>
      </w:r>
    </w:p>
    <w:p w14:paraId="71E8A0DA" w14:textId="7CBD5C8F" w:rsidR="00A61CF5" w:rsidRDefault="003F36DE" w:rsidP="001009C8">
      <w:pPr>
        <w:pStyle w:val="Fig-Graphic"/>
      </w:pPr>
      <w:r>
        <w:rPr>
          <w:noProof/>
        </w:rPr>
        <w:drawing>
          <wp:inline distT="0" distB="0" distL="0" distR="0" wp14:anchorId="092D6628" wp14:editId="0B93D670">
            <wp:extent cx="4526280" cy="1298448"/>
            <wp:effectExtent l="0" t="0" r="762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526280" cy="1298448"/>
                    </a:xfrm>
                    <a:prstGeom prst="rect">
                      <a:avLst/>
                    </a:prstGeom>
                    <a:noFill/>
                  </pic:spPr>
                </pic:pic>
              </a:graphicData>
            </a:graphic>
          </wp:inline>
        </w:drawing>
      </w:r>
    </w:p>
    <w:p w14:paraId="046FAE68" w14:textId="77777777" w:rsidR="001009C8" w:rsidRPr="001009C8" w:rsidRDefault="001009C8" w:rsidP="001009C8">
      <w:pPr>
        <w:pStyle w:val="Num-Caption"/>
      </w:pPr>
    </w:p>
    <w:p w14:paraId="4B826BC6" w14:textId="6229BAFB" w:rsidR="004B36C3" w:rsidRDefault="004B36C3" w:rsidP="004B36C3">
      <w:r>
        <w:rPr>
          <w:rStyle w:val="Bold"/>
        </w:rPr>
        <w:t>Two</w:t>
      </w:r>
      <w:r w:rsidRPr="004B36C3">
        <w:rPr>
          <w:rStyle w:val="Bold"/>
        </w:rPr>
        <w:t>-way</w:t>
      </w:r>
      <w:r>
        <w:t>: </w:t>
      </w:r>
      <w:r w:rsidR="001009C8">
        <w:t xml:space="preserve">essentially one-way binding in both directions, as </w:t>
      </w:r>
      <w:r w:rsidR="00355818">
        <w:t xml:space="preserve">the source object also listens to change events </w:t>
      </w:r>
      <w:r w:rsidR="007C6711">
        <w:t>for t</w:t>
      </w:r>
      <w:r w:rsidR="00355818">
        <w:t>arget object</w:t>
      </w:r>
      <w:r w:rsidR="007C6711">
        <w:t xml:space="preserve"> properties</w:t>
      </w:r>
      <w:r w:rsidR="001009C8">
        <w:t>. Changes made with</w:t>
      </w:r>
      <w:r w:rsidR="00355818">
        <w:t xml:space="preserve">in a UI element like a text box are </w:t>
      </w:r>
      <w:r w:rsidR="001009C8">
        <w:t xml:space="preserve">thus </w:t>
      </w:r>
      <w:r w:rsidR="00355818">
        <w:t>saved back in the bound source property</w:t>
      </w:r>
      <w:r w:rsidR="001009C8">
        <w:t>, just as changes to the source property update the UI element</w:t>
      </w:r>
      <w:r w:rsidR="00355818">
        <w:t>.</w:t>
      </w:r>
      <w:r w:rsidR="001009C8">
        <w:t xml:space="preserve"> Obviously</w:t>
      </w:r>
      <w:r w:rsidR="00320397">
        <w:t>,</w:t>
      </w:r>
      <w:r w:rsidR="001009C8">
        <w:t xml:space="preserve"> there must be some means to not get stuck in an infinite loop; typically, both objects avoid firing another change event if the new value is the same as the existing one.</w:t>
      </w:r>
    </w:p>
    <w:p w14:paraId="656D7A45" w14:textId="3A529CBF" w:rsidR="004B36C3" w:rsidRDefault="003F36DE" w:rsidP="001009C8">
      <w:pPr>
        <w:pStyle w:val="Fig-Graphic"/>
      </w:pPr>
      <w:r>
        <w:rPr>
          <w:noProof/>
        </w:rPr>
        <w:drawing>
          <wp:inline distT="0" distB="0" distL="0" distR="0" wp14:anchorId="7B16272C" wp14:editId="0199ED31">
            <wp:extent cx="4553712" cy="1444752"/>
            <wp:effectExtent l="0" t="0" r="0" b="317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553712" cy="1444752"/>
                    </a:xfrm>
                    <a:prstGeom prst="rect">
                      <a:avLst/>
                    </a:prstGeom>
                    <a:noFill/>
                  </pic:spPr>
                </pic:pic>
              </a:graphicData>
            </a:graphic>
          </wp:inline>
        </w:drawing>
      </w:r>
      <w:r w:rsidR="00EE12DB">
        <w:br/>
      </w:r>
    </w:p>
    <w:p w14:paraId="33F8A61F" w14:textId="77777777" w:rsidR="00D97002" w:rsidRDefault="00D97002" w:rsidP="00D97002">
      <w:pPr>
        <w:pStyle w:val="Heading2"/>
      </w:pPr>
      <w:r>
        <w:t>Data Binding in WinJS</w:t>
      </w:r>
    </w:p>
    <w:p w14:paraId="6509D32B" w14:textId="5971F4F4" w:rsidR="00D97002" w:rsidRDefault="001009C8" w:rsidP="00C153C0">
      <w:pPr>
        <w:pStyle w:val="Normalunindented"/>
      </w:pPr>
      <w:r>
        <w:t xml:space="preserve">Now that we’ve seen what data binding is all about, we can see how </w:t>
      </w:r>
      <w:r w:rsidR="00C153C0">
        <w:t xml:space="preserve">it </w:t>
      </w:r>
      <w:r>
        <w:t xml:space="preserve">can be implemented within a </w:t>
      </w:r>
      <w:r w:rsidR="00701C64">
        <w:t xml:space="preserve">Windows </w:t>
      </w:r>
      <w:r w:rsidR="007F3135">
        <w:t xml:space="preserve">Store </w:t>
      </w:r>
      <w:r>
        <w:t xml:space="preserve">app. </w:t>
      </w:r>
      <w:r w:rsidR="007C6711">
        <w:t>Again</w:t>
      </w:r>
      <w:r>
        <w:t>, you can create whatever scheme you want for data binding or use a third-party JavaScript library for the job: it’s just about connecting properties of source objects with properties of target objects.</w:t>
      </w:r>
    </w:p>
    <w:p w14:paraId="44F705A4" w14:textId="745AD5B8" w:rsidR="001009C8" w:rsidRDefault="00C153C0" w:rsidP="00C153C0">
      <w:r>
        <w:t>I</w:t>
      </w:r>
      <w:r w:rsidR="001009C8">
        <w:t xml:space="preserve">f you’re anything like a number of my paternal ancestors, who seemed to </w:t>
      </w:r>
      <w:r w:rsidR="003B0D2D">
        <w:t xml:space="preserve">wholly </w:t>
      </w:r>
      <w:r w:rsidR="001009C8">
        <w:t xml:space="preserve">despise relying on anyone to do </w:t>
      </w:r>
      <w:r w:rsidR="003B0D2D">
        <w:t xml:space="preserve">anything </w:t>
      </w:r>
      <w:r w:rsidR="001009C8">
        <w:t>they could do themselves</w:t>
      </w:r>
      <w:r w:rsidR="003B0D2D">
        <w:t xml:space="preserve"> (like drilling wells, mining coal, and manufacturing engine parts)</w:t>
      </w:r>
      <w:r w:rsidR="001009C8">
        <w:t>, you may very well be content with engineering your own data</w:t>
      </w:r>
      <w:r w:rsidR="00216154">
        <w:t>-</w:t>
      </w:r>
      <w:r w:rsidR="001009C8">
        <w:t xml:space="preserve">binding solution. But if you have a more tempered nature like I do (thanks to my mother’s side), I’m delighted when someone is thoughtful enough to create a solution for me. Thus my gratitude goes out to the WinJS team who, </w:t>
      </w:r>
      <w:r w:rsidR="001009C8">
        <w:lastRenderedPageBreak/>
        <w:t xml:space="preserve">knowing of the common need for data binding, created </w:t>
      </w:r>
      <w:r w:rsidR="00A22AB0">
        <w:t xml:space="preserve">the </w:t>
      </w:r>
      <w:hyperlink r:id="rId18" w:history="1">
        <w:r w:rsidR="00A22AB0" w:rsidRPr="008C3DA4">
          <w:rPr>
            <w:rStyle w:val="Hyperlink"/>
            <w:rFonts w:ascii="Lucida Sans Typewriter" w:hAnsi="Lucida Sans Typewriter" w:cs="Consolas"/>
            <w:sz w:val="16"/>
            <w:szCs w:val="16"/>
          </w:rPr>
          <w:t>WinJS.Binding</w:t>
        </w:r>
      </w:hyperlink>
      <w:r w:rsidR="00A22AB0">
        <w:t xml:space="preserve"> </w:t>
      </w:r>
      <w:r w:rsidR="001009C8">
        <w:t>API</w:t>
      </w:r>
      <w:r w:rsidR="00B92B70">
        <w:t xml:space="preserve">. This supports </w:t>
      </w:r>
      <w:r w:rsidR="001009C8">
        <w:t>one-time and one-way binding</w:t>
      </w:r>
      <w:r w:rsidR="00B92B70">
        <w:t>,</w:t>
      </w:r>
      <w:r w:rsidR="001009C8">
        <w:t xml:space="preserve"> </w:t>
      </w:r>
      <w:r w:rsidR="00A22AB0">
        <w:t>both declaratively and procedurally</w:t>
      </w:r>
      <w:r w:rsidR="00B92B70">
        <w:t>, along with converter functions</w:t>
      </w:r>
      <w:r w:rsidR="001009C8">
        <w:t xml:space="preserve">. At present, WinJS does not </w:t>
      </w:r>
      <w:r w:rsidR="00A22AB0">
        <w:t xml:space="preserve">provide for </w:t>
      </w:r>
      <w:r w:rsidR="001009C8">
        <w:t xml:space="preserve">two-way binding, </w:t>
      </w:r>
      <w:r w:rsidR="00A22AB0">
        <w:t>but such structures aren’t difficult to set up.</w:t>
      </w:r>
    </w:p>
    <w:p w14:paraId="472DED88" w14:textId="04C76FE7" w:rsidR="00A22AB0" w:rsidRDefault="00A22AB0" w:rsidP="00D97002">
      <w:r>
        <w:t xml:space="preserve">Within the WinJS structures, </w:t>
      </w:r>
      <w:r w:rsidR="007C6711">
        <w:t xml:space="preserve">properties of </w:t>
      </w:r>
      <w:r>
        <w:t xml:space="preserve">multiple target elements can be bound to a single </w:t>
      </w:r>
      <w:r w:rsidR="00B92B70">
        <w:t>data source</w:t>
      </w:r>
      <w:r w:rsidR="007C6711">
        <w:t xml:space="preserve"> property</w:t>
      </w:r>
      <w:r w:rsidR="00B92B70">
        <w:t xml:space="preserve">. </w:t>
      </w:r>
      <w:r w:rsidR="00B92B70" w:rsidRPr="003B0D2D">
        <w:rPr>
          <w:rStyle w:val="InlineCodeColor"/>
        </w:rPr>
        <w:t>WinJS.Binding</w:t>
      </w:r>
      <w:r w:rsidR="00B92B70">
        <w:t xml:space="preserve">, in fact, provides for what are called </w:t>
      </w:r>
      <w:r w:rsidR="00B92B70" w:rsidRPr="00B92B70">
        <w:rPr>
          <w:rStyle w:val="Italic"/>
        </w:rPr>
        <w:t>templates</w:t>
      </w:r>
      <w:r w:rsidR="00B92B70">
        <w:t xml:space="preserve">, basically collections of target elements </w:t>
      </w:r>
      <w:r w:rsidR="007C6711">
        <w:t xml:space="preserve">whose properties </w:t>
      </w:r>
      <w:r w:rsidR="00B92B70">
        <w:t xml:space="preserve">are </w:t>
      </w:r>
      <w:r w:rsidR="007C6711">
        <w:t xml:space="preserve">all </w:t>
      </w:r>
      <w:r w:rsidR="00B92B70">
        <w:t>bound to the same data source</w:t>
      </w:r>
      <w:r w:rsidR="007C6711">
        <w:t>, as we’ll see later in this chapter</w:t>
      </w:r>
      <w:r w:rsidR="00B92B70">
        <w:t xml:space="preserve">. Though we don’t recommend it, it’s possible to bind a single target element to multiple sources, but this gets tricky to manage properly. </w:t>
      </w:r>
      <w:r>
        <w:t xml:space="preserve">A better approach </w:t>
      </w:r>
      <w:r w:rsidR="00B92B70">
        <w:t xml:space="preserve">in such cases </w:t>
      </w:r>
      <w:r>
        <w:t xml:space="preserve">is to wrap those separate sources into a single object and bind to </w:t>
      </w:r>
      <w:r w:rsidR="007C6711">
        <w:t xml:space="preserve">its properties </w:t>
      </w:r>
      <w:r>
        <w:t>instead.</w:t>
      </w:r>
      <w:r w:rsidR="007C6711">
        <w:t xml:space="preserve"> This way the wrapper object can manage the process of combining multiple source properties into a single one to use in the binding relationship.</w:t>
      </w:r>
    </w:p>
    <w:p w14:paraId="0D843F6A" w14:textId="427FE561" w:rsidR="00695292" w:rsidRPr="00105365" w:rsidRDefault="007C6711">
      <w:r>
        <w:t>T</w:t>
      </w:r>
      <w:r w:rsidR="00B92B70">
        <w:t xml:space="preserve">o understand </w:t>
      </w:r>
      <w:r w:rsidR="00D52224">
        <w:t xml:space="preserve">core data binding with </w:t>
      </w:r>
      <w:r w:rsidR="00B92B70" w:rsidRPr="00820BA1">
        <w:t>WinJS</w:t>
      </w:r>
      <w:r w:rsidR="00D52224">
        <w:t>,</w:t>
      </w:r>
      <w:r w:rsidRPr="00820BA1">
        <w:t xml:space="preserve"> </w:t>
      </w:r>
      <w:r>
        <w:t xml:space="preserve">let’s </w:t>
      </w:r>
      <w:r w:rsidR="00B92B70">
        <w:t xml:space="preserve">look </w:t>
      </w:r>
      <w:r w:rsidR="00323B8A">
        <w:t xml:space="preserve">at how we’d </w:t>
      </w:r>
      <w:r w:rsidR="00B92B70">
        <w:t>write our own binding code</w:t>
      </w:r>
      <w:r w:rsidR="005437F5">
        <w:t xml:space="preserve"> and</w:t>
      </w:r>
      <w:r w:rsidR="00B92B70">
        <w:t xml:space="preserve"> then see the solution that WinJS offers. </w:t>
      </w:r>
      <w:r w:rsidR="00695292">
        <w:t>W</w:t>
      </w:r>
      <w:r w:rsidR="00B92B70">
        <w:t xml:space="preserve">e’ll use the scenario shown in Figure </w:t>
      </w:r>
      <w:r>
        <w:t>6</w:t>
      </w:r>
      <w:r w:rsidR="001F44A4">
        <w:t>-</w:t>
      </w:r>
      <w:r w:rsidR="00733FAC">
        <w:t>1</w:t>
      </w:r>
      <w:r w:rsidR="00B92B70">
        <w:t>, where we have a source object bound to two separate UI elements, with one converter that changes a source property into a color.</w:t>
      </w:r>
    </w:p>
    <w:p w14:paraId="04151980" w14:textId="6C85A2A8" w:rsidR="00D97002" w:rsidRDefault="00D97002" w:rsidP="00D97002">
      <w:pPr>
        <w:pStyle w:val="Heading3"/>
      </w:pPr>
      <w:r>
        <w:t>One-Time Binding</w:t>
      </w:r>
    </w:p>
    <w:p w14:paraId="387FFC4C" w14:textId="0B341B94" w:rsidR="00D97002" w:rsidRDefault="004A430A" w:rsidP="00B92B70">
      <w:pPr>
        <w:pStyle w:val="Normalunindented"/>
      </w:pPr>
      <w:r>
        <w:t xml:space="preserve">One-time binding, as mentioned before, is essentially what you do whenever you just assign values to properties of an element. </w:t>
      </w:r>
      <w:r w:rsidR="00695292">
        <w:t>Consider the following HTML, which is found in Test 1 of the BindingTests example in this chapter’s companion content:</w:t>
      </w:r>
    </w:p>
    <w:p w14:paraId="20FEBD50" w14:textId="77777777" w:rsidR="004A430A" w:rsidRPr="004A430A" w:rsidRDefault="004A430A" w:rsidP="004A430A">
      <w:pPr>
        <w:pStyle w:val="CodeBlock"/>
      </w:pPr>
      <w:r w:rsidRPr="004A430A">
        <w:rPr>
          <w:rFonts w:cs="Consolas"/>
          <w:color w:val="006400"/>
          <w:kern w:val="24"/>
          <w:szCs w:val="24"/>
          <w:highlight w:val="white"/>
        </w:rPr>
        <w:t xml:space="preserve">&lt;!-- Markup: the UI elements we'll bind to a </w:t>
      </w:r>
      <w:r>
        <w:rPr>
          <w:rFonts w:cs="Consolas"/>
          <w:color w:val="006400"/>
          <w:kern w:val="24"/>
          <w:szCs w:val="24"/>
          <w:highlight w:val="white"/>
        </w:rPr>
        <w:t xml:space="preserve">data </w:t>
      </w:r>
      <w:r w:rsidRPr="004A430A">
        <w:rPr>
          <w:rFonts w:cs="Consolas"/>
          <w:color w:val="006400"/>
          <w:kern w:val="24"/>
          <w:szCs w:val="24"/>
          <w:highlight w:val="white"/>
        </w:rPr>
        <w:t>object --&gt;</w:t>
      </w:r>
      <w:r w:rsidRPr="004A430A">
        <w:rPr>
          <w:rFonts w:cs="Consolas"/>
          <w:color w:val="006400"/>
          <w:kern w:val="24"/>
          <w:szCs w:val="24"/>
          <w:highlight w:val="white"/>
        </w:rPr>
        <w:br/>
      </w:r>
      <w:r w:rsidRPr="004A430A">
        <w:rPr>
          <w:rFonts w:cs="Consolas"/>
          <w:color w:val="0000FF"/>
          <w:kern w:val="24"/>
          <w:szCs w:val="24"/>
          <w:highlight w:val="white"/>
        </w:rPr>
        <w:t>&lt;</w:t>
      </w:r>
      <w:r w:rsidRPr="004A430A">
        <w:rPr>
          <w:rFonts w:cs="Consolas"/>
          <w:color w:val="800000"/>
          <w:kern w:val="24"/>
          <w:szCs w:val="24"/>
          <w:highlight w:val="white"/>
        </w:rPr>
        <w:t>section</w:t>
      </w:r>
      <w:r w:rsidRPr="004A430A">
        <w:rPr>
          <w:rFonts w:cs="Consolas"/>
          <w:kern w:val="24"/>
          <w:szCs w:val="24"/>
          <w:highlight w:val="white"/>
        </w:rPr>
        <w:t xml:space="preserve"> </w:t>
      </w:r>
      <w:r w:rsidRPr="004A430A">
        <w:rPr>
          <w:rFonts w:cs="Consolas"/>
          <w:color w:val="FF0000"/>
          <w:kern w:val="24"/>
          <w:szCs w:val="24"/>
          <w:highlight w:val="white"/>
        </w:rPr>
        <w:t>id</w:t>
      </w:r>
      <w:r w:rsidRPr="004A430A">
        <w:rPr>
          <w:rFonts w:cs="Consolas"/>
          <w:color w:val="0000FF"/>
          <w:kern w:val="24"/>
          <w:szCs w:val="24"/>
          <w:highlight w:val="white"/>
        </w:rPr>
        <w:t>="loginDisplay</w:t>
      </w:r>
      <w:r w:rsidR="00921A0E">
        <w:rPr>
          <w:rFonts w:cs="Consolas"/>
          <w:color w:val="0000FF"/>
          <w:kern w:val="24"/>
          <w:szCs w:val="24"/>
          <w:highlight w:val="white"/>
        </w:rPr>
        <w:t>1</w:t>
      </w:r>
      <w:r w:rsidRPr="004A430A">
        <w:rPr>
          <w:rFonts w:cs="Consolas"/>
          <w:color w:val="0000FF"/>
          <w:kern w:val="24"/>
          <w:szCs w:val="24"/>
          <w:highlight w:val="white"/>
        </w:rPr>
        <w:t>"&gt;</w:t>
      </w:r>
      <w:r w:rsidRPr="004A430A">
        <w:rPr>
          <w:rFonts w:cs="Consolas"/>
          <w:color w:val="0000FF"/>
          <w:kern w:val="24"/>
          <w:szCs w:val="24"/>
          <w:highlight w:val="white"/>
        </w:rPr>
        <w:br/>
      </w:r>
      <w:r w:rsidRPr="004A430A">
        <w:rPr>
          <w:rFonts w:cs="Consolas"/>
          <w:kern w:val="24"/>
          <w:szCs w:val="24"/>
          <w:highlight w:val="white"/>
        </w:rPr>
        <w:t xml:space="preserve">    </w:t>
      </w:r>
      <w:r w:rsidRPr="004A430A">
        <w:rPr>
          <w:rFonts w:cs="Consolas"/>
          <w:color w:val="0000FF"/>
          <w:kern w:val="24"/>
          <w:szCs w:val="24"/>
          <w:highlight w:val="white"/>
        </w:rPr>
        <w:t>&lt;</w:t>
      </w:r>
      <w:r w:rsidRPr="004A430A">
        <w:rPr>
          <w:rFonts w:cs="Consolas"/>
          <w:color w:val="800000"/>
          <w:kern w:val="24"/>
          <w:szCs w:val="24"/>
          <w:highlight w:val="white"/>
        </w:rPr>
        <w:t>p</w:t>
      </w:r>
      <w:r w:rsidRPr="004A430A">
        <w:rPr>
          <w:rFonts w:cs="Consolas"/>
          <w:color w:val="0000FF"/>
          <w:kern w:val="24"/>
          <w:szCs w:val="24"/>
          <w:highlight w:val="white"/>
        </w:rPr>
        <w:t>&gt;</w:t>
      </w:r>
      <w:r w:rsidRPr="004A430A">
        <w:rPr>
          <w:rFonts w:cs="Consolas"/>
          <w:kern w:val="24"/>
          <w:szCs w:val="24"/>
          <w:highlight w:val="white"/>
        </w:rPr>
        <w:t xml:space="preserve">You are logged in as </w:t>
      </w:r>
      <w:r w:rsidRPr="004A430A">
        <w:rPr>
          <w:rFonts w:cs="Consolas"/>
          <w:color w:val="0000FF"/>
          <w:kern w:val="24"/>
          <w:szCs w:val="24"/>
          <w:highlight w:val="white"/>
        </w:rPr>
        <w:t>&lt;</w:t>
      </w:r>
      <w:r w:rsidRPr="004A430A">
        <w:rPr>
          <w:rFonts w:cs="Consolas"/>
          <w:color w:val="800000"/>
          <w:kern w:val="24"/>
          <w:szCs w:val="24"/>
          <w:highlight w:val="white"/>
        </w:rPr>
        <w:t>span</w:t>
      </w:r>
      <w:r w:rsidRPr="004A430A">
        <w:rPr>
          <w:rFonts w:cs="Consolas"/>
          <w:kern w:val="24"/>
          <w:szCs w:val="24"/>
          <w:highlight w:val="white"/>
        </w:rPr>
        <w:t xml:space="preserve"> </w:t>
      </w:r>
      <w:r w:rsidRPr="004A430A">
        <w:rPr>
          <w:rFonts w:cs="Consolas"/>
          <w:color w:val="FF0000"/>
          <w:kern w:val="24"/>
          <w:szCs w:val="24"/>
          <w:highlight w:val="white"/>
        </w:rPr>
        <w:t>id</w:t>
      </w:r>
      <w:r w:rsidRPr="004A430A">
        <w:rPr>
          <w:rFonts w:cs="Consolas"/>
          <w:color w:val="0000FF"/>
          <w:kern w:val="24"/>
          <w:szCs w:val="24"/>
          <w:highlight w:val="white"/>
        </w:rPr>
        <w:t>="loginName</w:t>
      </w:r>
      <w:r w:rsidR="00921A0E">
        <w:rPr>
          <w:rFonts w:cs="Consolas"/>
          <w:color w:val="0000FF"/>
          <w:kern w:val="24"/>
          <w:szCs w:val="24"/>
          <w:highlight w:val="white"/>
        </w:rPr>
        <w:t>1</w:t>
      </w:r>
      <w:r w:rsidRPr="004A430A">
        <w:rPr>
          <w:rFonts w:cs="Consolas"/>
          <w:color w:val="0000FF"/>
          <w:kern w:val="24"/>
          <w:szCs w:val="24"/>
          <w:highlight w:val="white"/>
        </w:rPr>
        <w:t>"&gt;&lt;/</w:t>
      </w:r>
      <w:r w:rsidRPr="004A430A">
        <w:rPr>
          <w:rFonts w:cs="Consolas"/>
          <w:color w:val="800000"/>
          <w:kern w:val="24"/>
          <w:szCs w:val="24"/>
          <w:highlight w:val="white"/>
        </w:rPr>
        <w:t>span</w:t>
      </w:r>
      <w:r w:rsidRPr="004A430A">
        <w:rPr>
          <w:rFonts w:cs="Consolas"/>
          <w:color w:val="0000FF"/>
          <w:kern w:val="24"/>
          <w:szCs w:val="24"/>
          <w:highlight w:val="white"/>
        </w:rPr>
        <w:t>&gt;&lt;/</w:t>
      </w:r>
      <w:r w:rsidRPr="004A430A">
        <w:rPr>
          <w:rFonts w:cs="Consolas"/>
          <w:color w:val="800000"/>
          <w:kern w:val="24"/>
          <w:szCs w:val="24"/>
          <w:highlight w:val="white"/>
        </w:rPr>
        <w:t>p</w:t>
      </w:r>
      <w:r w:rsidRPr="004A430A">
        <w:rPr>
          <w:rFonts w:cs="Consolas"/>
          <w:color w:val="0000FF"/>
          <w:kern w:val="24"/>
          <w:szCs w:val="24"/>
          <w:highlight w:val="white"/>
        </w:rPr>
        <w:t>&gt;</w:t>
      </w:r>
      <w:r w:rsidRPr="004A430A">
        <w:rPr>
          <w:rFonts w:cs="Consolas"/>
          <w:color w:val="0000FF"/>
          <w:kern w:val="24"/>
          <w:szCs w:val="24"/>
          <w:highlight w:val="white"/>
        </w:rPr>
        <w:br/>
      </w:r>
      <w:r w:rsidRPr="004A430A">
        <w:rPr>
          <w:rFonts w:cs="Consolas"/>
          <w:kern w:val="24"/>
          <w:szCs w:val="24"/>
          <w:highlight w:val="white"/>
        </w:rPr>
        <w:t xml:space="preserve">    </w:t>
      </w:r>
      <w:r w:rsidRPr="004A430A">
        <w:rPr>
          <w:rFonts w:cs="Consolas"/>
          <w:color w:val="0000FF"/>
          <w:kern w:val="24"/>
          <w:szCs w:val="24"/>
          <w:highlight w:val="white"/>
        </w:rPr>
        <w:t>&lt;</w:t>
      </w:r>
      <w:r w:rsidRPr="004A430A">
        <w:rPr>
          <w:rFonts w:cs="Consolas"/>
          <w:color w:val="800000"/>
          <w:kern w:val="24"/>
          <w:szCs w:val="24"/>
          <w:highlight w:val="white"/>
        </w:rPr>
        <w:t>img</w:t>
      </w:r>
      <w:r w:rsidRPr="004A430A">
        <w:rPr>
          <w:rFonts w:cs="Consolas"/>
          <w:kern w:val="24"/>
          <w:szCs w:val="24"/>
          <w:highlight w:val="white"/>
        </w:rPr>
        <w:t xml:space="preserve"> </w:t>
      </w:r>
      <w:r w:rsidRPr="004A430A">
        <w:rPr>
          <w:rFonts w:cs="Consolas"/>
          <w:color w:val="FF0000"/>
          <w:kern w:val="24"/>
          <w:szCs w:val="24"/>
          <w:highlight w:val="white"/>
        </w:rPr>
        <w:t>id</w:t>
      </w:r>
      <w:r w:rsidRPr="004A430A">
        <w:rPr>
          <w:rFonts w:cs="Consolas"/>
          <w:color w:val="0000FF"/>
          <w:kern w:val="24"/>
          <w:szCs w:val="24"/>
          <w:highlight w:val="white"/>
        </w:rPr>
        <w:t>="photo</w:t>
      </w:r>
      <w:r w:rsidR="00921A0E">
        <w:rPr>
          <w:rFonts w:cs="Consolas"/>
          <w:color w:val="0000FF"/>
          <w:kern w:val="24"/>
          <w:szCs w:val="24"/>
          <w:highlight w:val="white"/>
        </w:rPr>
        <w:t>1</w:t>
      </w:r>
      <w:r w:rsidRPr="004A430A">
        <w:rPr>
          <w:rFonts w:cs="Consolas"/>
          <w:color w:val="0000FF"/>
          <w:kern w:val="24"/>
          <w:szCs w:val="24"/>
          <w:highlight w:val="white"/>
        </w:rPr>
        <w:t>"&gt;&lt;/</w:t>
      </w:r>
      <w:r w:rsidRPr="004A430A">
        <w:rPr>
          <w:rFonts w:cs="Consolas"/>
          <w:color w:val="800000"/>
          <w:kern w:val="24"/>
          <w:szCs w:val="24"/>
          <w:highlight w:val="white"/>
        </w:rPr>
        <w:t>img</w:t>
      </w:r>
      <w:r w:rsidRPr="004A430A">
        <w:rPr>
          <w:rFonts w:cs="Consolas"/>
          <w:color w:val="0000FF"/>
          <w:kern w:val="24"/>
          <w:szCs w:val="24"/>
          <w:highlight w:val="white"/>
        </w:rPr>
        <w:t>&gt;</w:t>
      </w:r>
      <w:r w:rsidRPr="004A430A">
        <w:rPr>
          <w:rFonts w:cs="Consolas"/>
          <w:color w:val="0000FF"/>
          <w:kern w:val="24"/>
          <w:szCs w:val="24"/>
          <w:highlight w:val="white"/>
        </w:rPr>
        <w:br/>
        <w:t>&lt;/</w:t>
      </w:r>
      <w:r w:rsidRPr="004A430A">
        <w:rPr>
          <w:rFonts w:cs="Consolas"/>
          <w:color w:val="800000"/>
          <w:kern w:val="24"/>
          <w:szCs w:val="24"/>
          <w:highlight w:val="white"/>
        </w:rPr>
        <w:t>section</w:t>
      </w:r>
      <w:r w:rsidRPr="004A430A">
        <w:rPr>
          <w:rFonts w:cs="Consolas"/>
          <w:color w:val="0000FF"/>
          <w:kern w:val="24"/>
          <w:szCs w:val="24"/>
          <w:highlight w:val="white"/>
        </w:rPr>
        <w:t>&gt;</w:t>
      </w:r>
    </w:p>
    <w:p w14:paraId="67B16766" w14:textId="6912B303" w:rsidR="00B92B70" w:rsidRDefault="00695292" w:rsidP="00820BA1">
      <w:r>
        <w:t xml:space="preserve">Given </w:t>
      </w:r>
      <w:r w:rsidR="004A430A">
        <w:t>the following data source object:</w:t>
      </w:r>
    </w:p>
    <w:p w14:paraId="1BD89CE2" w14:textId="77777777" w:rsidR="004A430A" w:rsidRDefault="004A430A" w:rsidP="004A430A">
      <w:pPr>
        <w:pStyle w:val="CodeBlock"/>
        <w:rPr>
          <w:rFonts w:cs="Consolas"/>
          <w:kern w:val="24"/>
          <w:szCs w:val="24"/>
          <w:highlight w:val="white"/>
        </w:rPr>
      </w:pPr>
      <w:r w:rsidRPr="004A430A">
        <w:rPr>
          <w:rFonts w:cs="Consolas"/>
          <w:color w:val="0000FF"/>
          <w:kern w:val="24"/>
          <w:szCs w:val="24"/>
          <w:highlight w:val="white"/>
        </w:rPr>
        <w:t>var</w:t>
      </w:r>
      <w:r w:rsidRPr="004A430A">
        <w:rPr>
          <w:rFonts w:cs="Consolas"/>
          <w:kern w:val="24"/>
          <w:szCs w:val="24"/>
          <w:highlight w:val="white"/>
        </w:rPr>
        <w:t xml:space="preserve"> login</w:t>
      </w:r>
      <w:r w:rsidR="00921A0E">
        <w:rPr>
          <w:rFonts w:cs="Consolas"/>
          <w:kern w:val="24"/>
          <w:szCs w:val="24"/>
          <w:highlight w:val="white"/>
        </w:rPr>
        <w:t>1</w:t>
      </w:r>
      <w:r w:rsidRPr="004A430A">
        <w:rPr>
          <w:rFonts w:cs="Consolas"/>
          <w:kern w:val="24"/>
          <w:szCs w:val="24"/>
          <w:highlight w:val="white"/>
        </w:rPr>
        <w:t xml:space="preserve"> = { name: </w:t>
      </w:r>
      <w:r w:rsidRPr="004A430A">
        <w:rPr>
          <w:rFonts w:cs="Consolas"/>
          <w:color w:val="A31515"/>
          <w:kern w:val="24"/>
          <w:szCs w:val="24"/>
          <w:highlight w:val="white"/>
        </w:rPr>
        <w:t>"</w:t>
      </w:r>
      <w:r w:rsidR="00921A0E">
        <w:rPr>
          <w:rFonts w:cs="Consolas"/>
          <w:color w:val="A31515"/>
          <w:kern w:val="24"/>
          <w:szCs w:val="24"/>
          <w:highlight w:val="white"/>
        </w:rPr>
        <w:t>liam</w:t>
      </w:r>
      <w:r w:rsidRPr="004A430A">
        <w:rPr>
          <w:rFonts w:cs="Consolas"/>
          <w:color w:val="A31515"/>
          <w:kern w:val="24"/>
          <w:szCs w:val="24"/>
          <w:highlight w:val="white"/>
        </w:rPr>
        <w:t>"</w:t>
      </w:r>
      <w:r w:rsidRPr="004A430A">
        <w:rPr>
          <w:rFonts w:cs="Consolas"/>
          <w:kern w:val="24"/>
          <w:szCs w:val="24"/>
          <w:highlight w:val="white"/>
        </w:rPr>
        <w:t xml:space="preserve">, id: </w:t>
      </w:r>
      <w:r w:rsidRPr="004A430A">
        <w:rPr>
          <w:rFonts w:cs="Consolas"/>
          <w:color w:val="A31515"/>
          <w:kern w:val="24"/>
          <w:szCs w:val="24"/>
          <w:highlight w:val="white"/>
        </w:rPr>
        <w:t>"12345678"</w:t>
      </w:r>
      <w:r w:rsidRPr="004A430A">
        <w:rPr>
          <w:rFonts w:cs="Consolas"/>
          <w:kern w:val="24"/>
          <w:szCs w:val="24"/>
          <w:highlight w:val="white"/>
        </w:rPr>
        <w:t xml:space="preserve">, </w:t>
      </w:r>
      <w:r w:rsidRPr="004A430A">
        <w:rPr>
          <w:rFonts w:cs="Consolas"/>
          <w:kern w:val="24"/>
          <w:szCs w:val="24"/>
          <w:highlight w:val="white"/>
        </w:rPr>
        <w:br/>
        <w:t xml:space="preserve">    photoURL: </w:t>
      </w:r>
      <w:r w:rsidRPr="004A430A">
        <w:rPr>
          <w:rFonts w:cs="Consolas"/>
          <w:color w:val="A31515"/>
          <w:kern w:val="24"/>
          <w:szCs w:val="24"/>
          <w:highlight w:val="white"/>
        </w:rPr>
        <w:t>"http://www.kraigbrockschmidt.com/images/</w:t>
      </w:r>
      <w:r w:rsidR="00921A0E">
        <w:rPr>
          <w:rFonts w:cs="Consolas"/>
          <w:color w:val="A31515"/>
          <w:kern w:val="24"/>
          <w:szCs w:val="24"/>
          <w:highlight w:val="white"/>
        </w:rPr>
        <w:t>Liam07</w:t>
      </w:r>
      <w:r w:rsidRPr="004A430A">
        <w:rPr>
          <w:rFonts w:cs="Consolas"/>
          <w:color w:val="A31515"/>
          <w:kern w:val="24"/>
          <w:szCs w:val="24"/>
          <w:highlight w:val="white"/>
        </w:rPr>
        <w:t>.</w:t>
      </w:r>
      <w:r w:rsidR="00921A0E">
        <w:rPr>
          <w:rFonts w:cs="Consolas"/>
          <w:color w:val="A31515"/>
          <w:kern w:val="24"/>
          <w:szCs w:val="24"/>
          <w:highlight w:val="white"/>
        </w:rPr>
        <w:t>png</w:t>
      </w:r>
      <w:r w:rsidRPr="004A430A">
        <w:rPr>
          <w:rFonts w:cs="Consolas"/>
          <w:color w:val="A31515"/>
          <w:kern w:val="24"/>
          <w:szCs w:val="24"/>
          <w:highlight w:val="white"/>
        </w:rPr>
        <w:t>"</w:t>
      </w:r>
      <w:r w:rsidRPr="004A430A">
        <w:rPr>
          <w:rFonts w:cs="Consolas"/>
          <w:kern w:val="24"/>
          <w:szCs w:val="24"/>
          <w:highlight w:val="white"/>
        </w:rPr>
        <w:t xml:space="preserve">, userType: </w:t>
      </w:r>
      <w:r w:rsidRPr="004A430A">
        <w:rPr>
          <w:rFonts w:cs="Consolas"/>
          <w:color w:val="A31515"/>
          <w:kern w:val="24"/>
          <w:szCs w:val="24"/>
          <w:highlight w:val="white"/>
        </w:rPr>
        <w:t>"</w:t>
      </w:r>
      <w:r w:rsidR="00FB64C7">
        <w:rPr>
          <w:rFonts w:cs="Consolas"/>
          <w:color w:val="A31515"/>
          <w:kern w:val="24"/>
          <w:szCs w:val="24"/>
          <w:highlight w:val="white"/>
        </w:rPr>
        <w:t>kid</w:t>
      </w:r>
      <w:r w:rsidRPr="004A430A">
        <w:rPr>
          <w:rFonts w:cs="Consolas"/>
          <w:color w:val="A31515"/>
          <w:kern w:val="24"/>
          <w:szCs w:val="24"/>
          <w:highlight w:val="white"/>
        </w:rPr>
        <w:t>"</w:t>
      </w:r>
      <w:r w:rsidRPr="004A430A">
        <w:rPr>
          <w:rFonts w:cs="Consolas"/>
          <w:kern w:val="24"/>
          <w:szCs w:val="24"/>
          <w:highlight w:val="white"/>
        </w:rPr>
        <w:t>};</w:t>
      </w:r>
    </w:p>
    <w:p w14:paraId="600741FF" w14:textId="47C73DB2" w:rsidR="004A430A" w:rsidRDefault="005437F5" w:rsidP="00D00135">
      <w:pPr>
        <w:pStyle w:val="Normalunindented"/>
        <w:rPr>
          <w:highlight w:val="white"/>
        </w:rPr>
      </w:pPr>
      <w:r>
        <w:rPr>
          <w:highlight w:val="white"/>
        </w:rPr>
        <w:t>w</w:t>
      </w:r>
      <w:r w:rsidR="004A430A">
        <w:rPr>
          <w:highlight w:val="white"/>
        </w:rPr>
        <w:t xml:space="preserve">e can bind as follows, </w:t>
      </w:r>
      <w:r w:rsidR="00695292">
        <w:rPr>
          <w:highlight w:val="white"/>
        </w:rPr>
        <w:t xml:space="preserve">where we include </w:t>
      </w:r>
      <w:r w:rsidR="004A430A">
        <w:rPr>
          <w:highlight w:val="white"/>
        </w:rPr>
        <w:t xml:space="preserve">a converter function </w:t>
      </w:r>
      <w:r w:rsidR="00695292">
        <w:rPr>
          <w:highlight w:val="white"/>
        </w:rPr>
        <w:t>(</w:t>
      </w:r>
      <w:r w:rsidR="00695292" w:rsidRPr="00820BA1">
        <w:rPr>
          <w:rStyle w:val="InlineCodeColor"/>
          <w:highlight w:val="white"/>
        </w:rPr>
        <w:t>userTypeToColor</w:t>
      </w:r>
      <w:r w:rsidR="00695292">
        <w:rPr>
          <w:highlight w:val="white"/>
        </w:rPr>
        <w:t xml:space="preserve">) </w:t>
      </w:r>
      <w:r w:rsidR="004A430A">
        <w:rPr>
          <w:highlight w:val="white"/>
        </w:rPr>
        <w:t>in the process:</w:t>
      </w:r>
    </w:p>
    <w:p w14:paraId="117BC0CF" w14:textId="5BB7CBDC" w:rsidR="004A430A" w:rsidRPr="004A430A" w:rsidRDefault="004A430A" w:rsidP="004A430A">
      <w:pPr>
        <w:pStyle w:val="CodeBlock"/>
      </w:pPr>
      <w:r w:rsidRPr="004A430A">
        <w:rPr>
          <w:rFonts w:cs="Consolas"/>
          <w:color w:val="008000"/>
          <w:kern w:val="24"/>
          <w:szCs w:val="24"/>
          <w:highlight w:val="white"/>
        </w:rPr>
        <w:t>//"Binding" is done one property at a time, with converter functions just called directly</w:t>
      </w:r>
      <w:r w:rsidRPr="004A430A">
        <w:rPr>
          <w:rFonts w:cs="Consolas"/>
          <w:kern w:val="24"/>
          <w:szCs w:val="24"/>
          <w:highlight w:val="white"/>
        </w:rPr>
        <w:br/>
      </w:r>
      <w:r w:rsidRPr="004A430A">
        <w:rPr>
          <w:rFonts w:cs="Consolas"/>
          <w:color w:val="0000FF"/>
          <w:kern w:val="24"/>
          <w:szCs w:val="24"/>
          <w:highlight w:val="white"/>
        </w:rPr>
        <w:t>var</w:t>
      </w:r>
      <w:r w:rsidRPr="004A430A">
        <w:rPr>
          <w:rFonts w:cs="Consolas"/>
          <w:kern w:val="24"/>
          <w:szCs w:val="24"/>
          <w:highlight w:val="white"/>
        </w:rPr>
        <w:t xml:space="preserve"> name = document.getElementById(</w:t>
      </w:r>
      <w:r w:rsidRPr="004A430A">
        <w:rPr>
          <w:rFonts w:cs="Consolas"/>
          <w:color w:val="A31515"/>
          <w:kern w:val="24"/>
          <w:szCs w:val="24"/>
          <w:highlight w:val="white"/>
        </w:rPr>
        <w:t>"loginName</w:t>
      </w:r>
      <w:r w:rsidR="00921A0E">
        <w:rPr>
          <w:rFonts w:cs="Consolas"/>
          <w:color w:val="A31515"/>
          <w:kern w:val="24"/>
          <w:szCs w:val="24"/>
          <w:highlight w:val="white"/>
        </w:rPr>
        <w:t>1</w:t>
      </w:r>
      <w:r w:rsidRPr="004A430A">
        <w:rPr>
          <w:rFonts w:cs="Consolas"/>
          <w:color w:val="A31515"/>
          <w:kern w:val="24"/>
          <w:szCs w:val="24"/>
          <w:highlight w:val="white"/>
        </w:rPr>
        <w:t>"</w:t>
      </w:r>
      <w:r w:rsidRPr="004A430A">
        <w:rPr>
          <w:rFonts w:cs="Consolas"/>
          <w:kern w:val="24"/>
          <w:szCs w:val="24"/>
          <w:highlight w:val="white"/>
        </w:rPr>
        <w:t>);</w:t>
      </w:r>
      <w:r w:rsidRPr="004A430A">
        <w:rPr>
          <w:rFonts w:cs="Consolas"/>
          <w:kern w:val="24"/>
          <w:szCs w:val="24"/>
          <w:highlight w:val="white"/>
        </w:rPr>
        <w:br/>
        <w:t>name.innerText = login</w:t>
      </w:r>
      <w:r w:rsidR="00921A0E">
        <w:rPr>
          <w:rFonts w:cs="Consolas"/>
          <w:kern w:val="24"/>
          <w:szCs w:val="24"/>
          <w:highlight w:val="white"/>
        </w:rPr>
        <w:t>1</w:t>
      </w:r>
      <w:r w:rsidRPr="004A430A">
        <w:rPr>
          <w:rFonts w:cs="Consolas"/>
          <w:kern w:val="24"/>
          <w:szCs w:val="24"/>
          <w:highlight w:val="white"/>
        </w:rPr>
        <w:t>.name;</w:t>
      </w:r>
      <w:r w:rsidRPr="004A430A">
        <w:rPr>
          <w:rFonts w:cs="Consolas"/>
          <w:kern w:val="24"/>
          <w:szCs w:val="24"/>
          <w:highlight w:val="white"/>
        </w:rPr>
        <w:br/>
        <w:t>name.style.color = userTypeToColor(login</w:t>
      </w:r>
      <w:r w:rsidR="00921A0E">
        <w:rPr>
          <w:rFonts w:cs="Consolas"/>
          <w:kern w:val="24"/>
          <w:szCs w:val="24"/>
          <w:highlight w:val="white"/>
        </w:rPr>
        <w:t>1</w:t>
      </w:r>
      <w:r w:rsidRPr="004A430A">
        <w:rPr>
          <w:rFonts w:cs="Consolas"/>
          <w:kern w:val="24"/>
          <w:szCs w:val="24"/>
          <w:highlight w:val="white"/>
        </w:rPr>
        <w:t>.userType);</w:t>
      </w:r>
      <w:r w:rsidRPr="004A430A">
        <w:rPr>
          <w:rFonts w:cs="Consolas"/>
          <w:kern w:val="24"/>
          <w:szCs w:val="24"/>
          <w:highlight w:val="white"/>
        </w:rPr>
        <w:br/>
        <w:t>document.getElementById(</w:t>
      </w:r>
      <w:r w:rsidRPr="004A430A">
        <w:rPr>
          <w:rFonts w:cs="Consolas"/>
          <w:color w:val="A31515"/>
          <w:kern w:val="24"/>
          <w:szCs w:val="24"/>
          <w:highlight w:val="white"/>
        </w:rPr>
        <w:t>"photo</w:t>
      </w:r>
      <w:r w:rsidR="00921A0E">
        <w:rPr>
          <w:rFonts w:cs="Consolas"/>
          <w:color w:val="A31515"/>
          <w:kern w:val="24"/>
          <w:szCs w:val="24"/>
          <w:highlight w:val="white"/>
        </w:rPr>
        <w:t>1</w:t>
      </w:r>
      <w:r w:rsidRPr="004A430A">
        <w:rPr>
          <w:rFonts w:cs="Consolas"/>
          <w:color w:val="A31515"/>
          <w:kern w:val="24"/>
          <w:szCs w:val="24"/>
          <w:highlight w:val="white"/>
        </w:rPr>
        <w:t>"</w:t>
      </w:r>
      <w:r w:rsidRPr="004A430A">
        <w:rPr>
          <w:rFonts w:cs="Consolas"/>
          <w:kern w:val="24"/>
          <w:szCs w:val="24"/>
          <w:highlight w:val="white"/>
        </w:rPr>
        <w:t>).src = login</w:t>
      </w:r>
      <w:r w:rsidR="00C536DB">
        <w:rPr>
          <w:rFonts w:cs="Consolas"/>
          <w:kern w:val="24"/>
          <w:szCs w:val="24"/>
          <w:highlight w:val="white"/>
        </w:rPr>
        <w:t>1</w:t>
      </w:r>
      <w:r w:rsidRPr="004A430A">
        <w:rPr>
          <w:rFonts w:cs="Consolas"/>
          <w:kern w:val="24"/>
          <w:szCs w:val="24"/>
          <w:highlight w:val="white"/>
        </w:rPr>
        <w:t xml:space="preserve">.photoURL; </w:t>
      </w:r>
      <w:r w:rsidRPr="004A430A">
        <w:rPr>
          <w:rFonts w:hAnsi="Times New Roman" w:cs="Consolas"/>
          <w:kern w:val="24"/>
          <w:szCs w:val="24"/>
        </w:rPr>
        <w:br/>
      </w:r>
      <w:r w:rsidRPr="004A430A">
        <w:rPr>
          <w:rFonts w:hAnsi="Times New Roman" w:cs="Consolas"/>
          <w:kern w:val="24"/>
          <w:szCs w:val="24"/>
        </w:rPr>
        <w:br/>
      </w:r>
      <w:r w:rsidRPr="004A430A">
        <w:rPr>
          <w:rFonts w:cs="Consolas"/>
          <w:color w:val="0000FF"/>
          <w:kern w:val="24"/>
          <w:szCs w:val="24"/>
          <w:highlight w:val="white"/>
        </w:rPr>
        <w:t>function</w:t>
      </w:r>
      <w:r w:rsidRPr="004A430A">
        <w:rPr>
          <w:rFonts w:cs="Consolas"/>
          <w:kern w:val="24"/>
          <w:szCs w:val="24"/>
          <w:highlight w:val="white"/>
        </w:rPr>
        <w:t xml:space="preserve"> userTypeToColor(type) {</w:t>
      </w:r>
      <w:r w:rsidRPr="004A430A">
        <w:rPr>
          <w:rFonts w:cs="Consolas"/>
          <w:kern w:val="24"/>
          <w:szCs w:val="24"/>
          <w:highlight w:val="white"/>
        </w:rPr>
        <w:br/>
        <w:t xml:space="preserve">    </w:t>
      </w:r>
      <w:r w:rsidRPr="004A430A">
        <w:rPr>
          <w:rFonts w:cs="Consolas"/>
          <w:color w:val="0000FF"/>
          <w:kern w:val="24"/>
          <w:szCs w:val="24"/>
          <w:highlight w:val="white"/>
        </w:rPr>
        <w:t>return</w:t>
      </w:r>
      <w:r w:rsidRPr="004A430A">
        <w:rPr>
          <w:rFonts w:cs="Consolas"/>
          <w:kern w:val="24"/>
          <w:szCs w:val="24"/>
          <w:highlight w:val="white"/>
        </w:rPr>
        <w:t xml:space="preserve"> type == </w:t>
      </w:r>
      <w:r w:rsidRPr="004A430A">
        <w:rPr>
          <w:rFonts w:cs="Consolas"/>
          <w:color w:val="A31515"/>
          <w:kern w:val="24"/>
          <w:szCs w:val="24"/>
          <w:highlight w:val="white"/>
        </w:rPr>
        <w:t>"</w:t>
      </w:r>
      <w:r w:rsidR="00FB64C7">
        <w:rPr>
          <w:rFonts w:cs="Consolas"/>
          <w:color w:val="A31515"/>
          <w:kern w:val="24"/>
          <w:szCs w:val="24"/>
          <w:highlight w:val="white"/>
        </w:rPr>
        <w:t>kid</w:t>
      </w:r>
      <w:r w:rsidRPr="004A430A">
        <w:rPr>
          <w:rFonts w:cs="Consolas"/>
          <w:color w:val="A31515"/>
          <w:kern w:val="24"/>
          <w:szCs w:val="24"/>
          <w:highlight w:val="white"/>
        </w:rPr>
        <w:t>"</w:t>
      </w:r>
      <w:r w:rsidRPr="004A430A">
        <w:rPr>
          <w:rFonts w:cs="Consolas"/>
          <w:kern w:val="24"/>
          <w:szCs w:val="24"/>
          <w:highlight w:val="white"/>
        </w:rPr>
        <w:t xml:space="preserve"> ? </w:t>
      </w:r>
      <w:r w:rsidRPr="004A430A">
        <w:rPr>
          <w:rFonts w:cs="Consolas"/>
          <w:color w:val="A31515"/>
          <w:kern w:val="24"/>
          <w:szCs w:val="24"/>
          <w:highlight w:val="white"/>
        </w:rPr>
        <w:t>"Orange"</w:t>
      </w:r>
      <w:r w:rsidRPr="004A430A">
        <w:rPr>
          <w:rFonts w:cs="Consolas"/>
          <w:kern w:val="24"/>
          <w:szCs w:val="24"/>
          <w:highlight w:val="white"/>
        </w:rPr>
        <w:t xml:space="preserve"> : </w:t>
      </w:r>
      <w:r w:rsidRPr="004A430A">
        <w:rPr>
          <w:rFonts w:cs="Consolas"/>
          <w:color w:val="A31515"/>
          <w:kern w:val="24"/>
          <w:szCs w:val="24"/>
          <w:highlight w:val="white"/>
        </w:rPr>
        <w:t>"Black"</w:t>
      </w:r>
      <w:r w:rsidRPr="004A430A">
        <w:rPr>
          <w:rFonts w:cs="Consolas"/>
          <w:kern w:val="24"/>
          <w:szCs w:val="24"/>
          <w:highlight w:val="white"/>
        </w:rPr>
        <w:t>;</w:t>
      </w:r>
      <w:r w:rsidRPr="004A430A">
        <w:rPr>
          <w:rFonts w:cs="Consolas"/>
          <w:kern w:val="24"/>
          <w:szCs w:val="24"/>
          <w:highlight w:val="white"/>
        </w:rPr>
        <w:br/>
        <w:t>}</w:t>
      </w:r>
      <w:r w:rsidR="00851E9B">
        <w:rPr>
          <w:rFonts w:cs="Consolas"/>
          <w:kern w:val="24"/>
          <w:szCs w:val="24"/>
        </w:rPr>
        <w:br/>
      </w:r>
      <w:r w:rsidR="00851E9B">
        <w:rPr>
          <w:rFonts w:cs="Consolas"/>
          <w:kern w:val="24"/>
          <w:szCs w:val="24"/>
        </w:rPr>
        <w:br/>
      </w:r>
    </w:p>
    <w:p w14:paraId="53A091A0" w14:textId="77777777" w:rsidR="004A430A" w:rsidRDefault="004A430A" w:rsidP="00D97002">
      <w:r>
        <w:t>This gives the following result</w:t>
      </w:r>
      <w:r w:rsidR="00FB64C7">
        <w:t>, in which I shamelessly publish a picture of my kid</w:t>
      </w:r>
      <w:r w:rsidR="00C153C0">
        <w:t xml:space="preserve"> as a baby</w:t>
      </w:r>
      <w:r>
        <w:t>:</w:t>
      </w:r>
    </w:p>
    <w:p w14:paraId="51FF8B74" w14:textId="77777777" w:rsidR="004A430A" w:rsidRDefault="007604AC" w:rsidP="004A430A">
      <w:pPr>
        <w:pStyle w:val="Fig-Graphic"/>
      </w:pPr>
      <w:r>
        <w:rPr>
          <w:noProof/>
        </w:rPr>
        <w:lastRenderedPageBreak/>
        <w:drawing>
          <wp:inline distT="0" distB="0" distL="0" distR="0" wp14:anchorId="67F75DE9" wp14:editId="3514A824">
            <wp:extent cx="1033272" cy="1280160"/>
            <wp:effectExtent l="19050" t="19050" r="14605" b="1524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a:stretch>
                      <a:fillRect/>
                    </a:stretch>
                  </pic:blipFill>
                  <pic:spPr>
                    <a:xfrm>
                      <a:off x="0" y="0"/>
                      <a:ext cx="1033272" cy="1280160"/>
                    </a:xfrm>
                    <a:prstGeom prst="rect">
                      <a:avLst/>
                    </a:prstGeom>
                    <a:ln>
                      <a:solidFill>
                        <a:schemeClr val="bg1">
                          <a:lumMod val="85000"/>
                        </a:schemeClr>
                      </a:solidFill>
                    </a:ln>
                  </pic:spPr>
                </pic:pic>
              </a:graphicData>
            </a:graphic>
          </wp:inline>
        </w:drawing>
      </w:r>
    </w:p>
    <w:p w14:paraId="5395C34C" w14:textId="204DD95F" w:rsidR="004A430A" w:rsidRDefault="00DD1571" w:rsidP="004A430A">
      <w:r>
        <w:t>W</w:t>
      </w:r>
      <w:r w:rsidR="004A430A">
        <w:t xml:space="preserve">ith WinJS we can accomplish the same thing </w:t>
      </w:r>
      <w:r>
        <w:t xml:space="preserve">by </w:t>
      </w:r>
      <w:r w:rsidR="004A430A">
        <w:t xml:space="preserve">using a declarative syntax and a processing function. In markup, we use the attribute </w:t>
      </w:r>
      <w:r w:rsidR="004A430A" w:rsidRPr="004A430A">
        <w:rPr>
          <w:rStyle w:val="InlineCodeColor"/>
        </w:rPr>
        <w:t>data-win-bind</w:t>
      </w:r>
      <w:r w:rsidR="004A430A">
        <w:t xml:space="preserve"> to map target properties of the containing element to properties of the source object</w:t>
      </w:r>
      <w:r w:rsidR="00614147">
        <w:t xml:space="preserve">. The </w:t>
      </w:r>
      <w:r w:rsidR="004A430A">
        <w:t xml:space="preserve">processing function, </w:t>
      </w:r>
      <w:hyperlink r:id="rId20" w:history="1">
        <w:r w:rsidR="004A430A" w:rsidRPr="004314A3">
          <w:rPr>
            <w:rStyle w:val="Hyperlink"/>
            <w:rFonts w:ascii="Lucida Sans Typewriter" w:hAnsi="Lucida Sans Typewriter" w:cs="Consolas"/>
            <w:sz w:val="16"/>
            <w:szCs w:val="16"/>
          </w:rPr>
          <w:t>WinJS.Binding.processAll</w:t>
        </w:r>
      </w:hyperlink>
      <w:r w:rsidR="00614147">
        <w:t xml:space="preserve">, then creates the necessary code to implement those binding relationships. </w:t>
      </w:r>
      <w:r w:rsidR="008E22B0">
        <w:t xml:space="preserve">This follows the same idea as using the declarative </w:t>
      </w:r>
      <w:r w:rsidR="00614147" w:rsidRPr="00820BA1">
        <w:rPr>
          <w:rStyle w:val="InlineCodeColor"/>
        </w:rPr>
        <w:t>data-win-control</w:t>
      </w:r>
      <w:r w:rsidR="00614147">
        <w:t xml:space="preserve"> and </w:t>
      </w:r>
      <w:r w:rsidR="00614147" w:rsidRPr="00820BA1">
        <w:rPr>
          <w:rStyle w:val="InlineCodeColor"/>
        </w:rPr>
        <w:t>data-win-options</w:t>
      </w:r>
      <w:r w:rsidR="00614147">
        <w:t xml:space="preserve"> attributes </w:t>
      </w:r>
      <w:r w:rsidR="008E22B0">
        <w:t xml:space="preserve">instruct </w:t>
      </w:r>
      <w:r w:rsidR="008E22B0" w:rsidRPr="00820BA1">
        <w:rPr>
          <w:rStyle w:val="InlineCodeColor"/>
        </w:rPr>
        <w:t>WinJS.UI.process[All]</w:t>
      </w:r>
      <w:r w:rsidR="008E22B0">
        <w:t xml:space="preserve"> how to instantiate controls, as we saw in Chapter 5.</w:t>
      </w:r>
    </w:p>
    <w:p w14:paraId="3721DB0C" w14:textId="31CCA3F2" w:rsidR="008E22B0" w:rsidRDefault="004A430A" w:rsidP="004A430A">
      <w:r>
        <w:t xml:space="preserve">The value of </w:t>
      </w:r>
      <w:r w:rsidRPr="004A430A">
        <w:rPr>
          <w:rStyle w:val="InlineCodeColor"/>
        </w:rPr>
        <w:t>data-win-bind</w:t>
      </w:r>
      <w:r>
        <w:t xml:space="preserve"> is a string of property pairs</w:t>
      </w:r>
      <w:r w:rsidR="008A71BD">
        <w:t xml:space="preserve">. Each pair’s syntax is </w:t>
      </w:r>
      <w:r w:rsidRPr="004A430A">
        <w:rPr>
          <w:rStyle w:val="InlineCodeColor"/>
        </w:rPr>
        <w:t>&lt;</w:t>
      </w:r>
      <w:r w:rsidR="0091575F">
        <w:rPr>
          <w:rStyle w:val="InlineCodeColor"/>
        </w:rPr>
        <w:t>target</w:t>
      </w:r>
      <w:r w:rsidR="0091575F" w:rsidRPr="004A430A">
        <w:rPr>
          <w:rStyle w:val="InlineCodeColor"/>
        </w:rPr>
        <w:t xml:space="preserve"> </w:t>
      </w:r>
      <w:r w:rsidRPr="004A430A">
        <w:rPr>
          <w:rStyle w:val="InlineCodeColor"/>
        </w:rPr>
        <w:t>property&gt; : &lt;</w:t>
      </w:r>
      <w:r w:rsidR="0091575F">
        <w:rPr>
          <w:rStyle w:val="InlineCodeColor"/>
        </w:rPr>
        <w:t>source</w:t>
      </w:r>
      <w:r w:rsidR="0091575F" w:rsidRPr="004A430A">
        <w:rPr>
          <w:rStyle w:val="InlineCodeColor"/>
        </w:rPr>
        <w:t xml:space="preserve"> </w:t>
      </w:r>
      <w:r w:rsidRPr="004A430A">
        <w:rPr>
          <w:rStyle w:val="InlineCodeColor"/>
        </w:rPr>
        <w:t xml:space="preserve">property&gt; </w:t>
      </w:r>
      <w:r w:rsidR="008A71BD">
        <w:rPr>
          <w:rStyle w:val="InlineCodeColor"/>
        </w:rPr>
        <w:t>[</w:t>
      </w:r>
      <w:r w:rsidRPr="004A430A">
        <w:rPr>
          <w:rStyle w:val="InlineCodeColor"/>
        </w:rPr>
        <w:t>&lt;</w:t>
      </w:r>
      <w:r w:rsidR="008E22B0">
        <w:rPr>
          <w:rStyle w:val="InlineCodeColor"/>
        </w:rPr>
        <w:t>initializer</w:t>
      </w:r>
      <w:r w:rsidRPr="004A430A">
        <w:rPr>
          <w:rStyle w:val="InlineCodeColor"/>
        </w:rPr>
        <w:t>&gt;</w:t>
      </w:r>
      <w:r w:rsidR="008A71BD">
        <w:rPr>
          <w:rStyle w:val="InlineCodeColor"/>
        </w:rPr>
        <w:t>]</w:t>
      </w:r>
      <w:r w:rsidR="008A71BD">
        <w:t xml:space="preserve"> where the </w:t>
      </w:r>
      <w:r w:rsidR="008E22B0" w:rsidRPr="00820BA1">
        <w:rPr>
          <w:rStyle w:val="InlineCodeColor"/>
        </w:rPr>
        <w:t>&lt;initializer&gt;</w:t>
      </w:r>
      <w:r w:rsidR="008E22B0">
        <w:t xml:space="preserve"> </w:t>
      </w:r>
      <w:r w:rsidR="008A71BD">
        <w:t xml:space="preserve">is </w:t>
      </w:r>
      <w:r w:rsidR="008E22B0">
        <w:t xml:space="preserve">an </w:t>
      </w:r>
      <w:r w:rsidR="008A71BD">
        <w:t>optional</w:t>
      </w:r>
      <w:r w:rsidR="008E22B0">
        <w:t xml:space="preserve"> function</w:t>
      </w:r>
      <w:r w:rsidR="00BF0F65">
        <w:t xml:space="preserve"> that determines how the binding relationship is set up</w:t>
      </w:r>
      <w:r w:rsidR="008A71BD">
        <w:t>.</w:t>
      </w:r>
    </w:p>
    <w:p w14:paraId="33721280" w14:textId="708862DA" w:rsidR="004A430A" w:rsidRPr="00CA6907" w:rsidRDefault="008A71BD" w:rsidP="004A430A">
      <w:r>
        <w:t>Each property identifier can use dot notation as needed</w:t>
      </w:r>
      <w:r w:rsidR="00D52224">
        <w:t xml:space="preserve"> (see the sidebar </w:t>
      </w:r>
      <w:r w:rsidR="004C03EE">
        <w:t>coming up</w:t>
      </w:r>
      <w:r w:rsidR="00D52224">
        <w:t xml:space="preserve"> for additional syntax)</w:t>
      </w:r>
      <w:r w:rsidR="00E7002F">
        <w:t>, and uses JavaScript property names. P</w:t>
      </w:r>
      <w:r>
        <w:t>roperty pair</w:t>
      </w:r>
      <w:r w:rsidR="00CA6907">
        <w:t>s</w:t>
      </w:r>
      <w:r>
        <w:t xml:space="preserve"> are separated by a semicolon</w:t>
      </w:r>
      <w:r w:rsidR="004C03EE">
        <w:t>,</w:t>
      </w:r>
      <w:r>
        <w:t xml:space="preserve"> as shown in the HTML</w:t>
      </w:r>
      <w:r w:rsidR="008E22B0">
        <w:t xml:space="preserve"> for Test 2 in the example</w:t>
      </w:r>
      <w:r>
        <w:t>:</w:t>
      </w:r>
    </w:p>
    <w:p w14:paraId="3A3C94D0" w14:textId="3B45343D" w:rsidR="008A71BD" w:rsidRDefault="008A71BD" w:rsidP="008A71BD">
      <w:pPr>
        <w:pStyle w:val="CodeBlock"/>
        <w:rPr>
          <w:rFonts w:cs="Consolas"/>
          <w:color w:val="0000FF"/>
          <w:kern w:val="24"/>
          <w:szCs w:val="24"/>
        </w:rPr>
      </w:pPr>
      <w:r w:rsidRPr="008A71BD">
        <w:rPr>
          <w:rFonts w:cs="Consolas"/>
          <w:color w:val="0000FF"/>
          <w:kern w:val="24"/>
          <w:szCs w:val="24"/>
          <w:highlight w:val="white"/>
        </w:rPr>
        <w:t>&lt;</w:t>
      </w:r>
      <w:r w:rsidRPr="008A71BD">
        <w:rPr>
          <w:rFonts w:cs="Consolas"/>
          <w:color w:val="800000"/>
          <w:kern w:val="24"/>
          <w:szCs w:val="24"/>
          <w:highlight w:val="white"/>
        </w:rPr>
        <w:t>section</w:t>
      </w:r>
      <w:r w:rsidRPr="008A71BD">
        <w:rPr>
          <w:rFonts w:cs="Consolas"/>
          <w:kern w:val="24"/>
          <w:szCs w:val="24"/>
          <w:highlight w:val="white"/>
        </w:rPr>
        <w:t xml:space="preserve"> </w:t>
      </w:r>
      <w:r w:rsidRPr="008A71BD">
        <w:rPr>
          <w:rFonts w:cs="Consolas"/>
          <w:color w:val="FF0000"/>
          <w:kern w:val="24"/>
          <w:szCs w:val="24"/>
          <w:highlight w:val="white"/>
        </w:rPr>
        <w:t>id</w:t>
      </w:r>
      <w:r w:rsidRPr="008A71BD">
        <w:rPr>
          <w:rFonts w:cs="Consolas"/>
          <w:color w:val="0000FF"/>
          <w:kern w:val="24"/>
          <w:szCs w:val="24"/>
          <w:highlight w:val="white"/>
        </w:rPr>
        <w:t>="loginDisplay</w:t>
      </w:r>
      <w:r w:rsidR="00FB64C7">
        <w:rPr>
          <w:rFonts w:cs="Consolas"/>
          <w:color w:val="0000FF"/>
          <w:kern w:val="24"/>
          <w:szCs w:val="24"/>
          <w:highlight w:val="white"/>
        </w:rPr>
        <w:t>2</w:t>
      </w:r>
      <w:r w:rsidRPr="008A71BD">
        <w:rPr>
          <w:rFonts w:cs="Consolas"/>
          <w:color w:val="0000FF"/>
          <w:kern w:val="24"/>
          <w:szCs w:val="24"/>
          <w:highlight w:val="white"/>
        </w:rPr>
        <w:t>"&gt;</w:t>
      </w:r>
      <w:r w:rsidRPr="008A71BD">
        <w:rPr>
          <w:rFonts w:cs="Consolas"/>
          <w:kern w:val="24"/>
          <w:szCs w:val="24"/>
          <w:highlight w:val="white"/>
        </w:rPr>
        <w:br/>
        <w:t xml:space="preserve">    </w:t>
      </w:r>
      <w:r w:rsidRPr="008A71BD">
        <w:rPr>
          <w:rFonts w:cs="Consolas"/>
          <w:color w:val="0000FF"/>
          <w:kern w:val="24"/>
          <w:szCs w:val="24"/>
          <w:highlight w:val="white"/>
        </w:rPr>
        <w:t>&lt;</w:t>
      </w:r>
      <w:r w:rsidRPr="008A71BD">
        <w:rPr>
          <w:rFonts w:cs="Consolas"/>
          <w:color w:val="800000"/>
          <w:kern w:val="24"/>
          <w:szCs w:val="24"/>
          <w:highlight w:val="white"/>
        </w:rPr>
        <w:t>p</w:t>
      </w:r>
      <w:r w:rsidRPr="008A71BD">
        <w:rPr>
          <w:rFonts w:cs="Consolas"/>
          <w:color w:val="0000FF"/>
          <w:kern w:val="24"/>
          <w:szCs w:val="24"/>
          <w:highlight w:val="white"/>
        </w:rPr>
        <w:t>&gt;</w:t>
      </w:r>
      <w:r w:rsidRPr="008A71BD">
        <w:rPr>
          <w:rFonts w:cs="Consolas"/>
          <w:kern w:val="24"/>
          <w:szCs w:val="24"/>
          <w:highlight w:val="white"/>
        </w:rPr>
        <w:t>You are logged in as</w:t>
      </w:r>
      <w:r w:rsidRPr="008A71BD">
        <w:rPr>
          <w:rFonts w:cs="Consolas"/>
          <w:kern w:val="24"/>
          <w:szCs w:val="24"/>
          <w:highlight w:val="white"/>
        </w:rPr>
        <w:br/>
        <w:t xml:space="preserve">        </w:t>
      </w:r>
      <w:r w:rsidRPr="008A71BD">
        <w:rPr>
          <w:rFonts w:cs="Consolas"/>
          <w:color w:val="0000FF"/>
          <w:kern w:val="24"/>
          <w:szCs w:val="24"/>
          <w:highlight w:val="white"/>
        </w:rPr>
        <w:t>&lt;</w:t>
      </w:r>
      <w:r w:rsidRPr="008A71BD">
        <w:rPr>
          <w:rFonts w:cs="Consolas"/>
          <w:color w:val="800000"/>
          <w:kern w:val="24"/>
          <w:szCs w:val="24"/>
          <w:highlight w:val="white"/>
        </w:rPr>
        <w:t>span</w:t>
      </w:r>
      <w:r w:rsidRPr="008A71BD">
        <w:rPr>
          <w:rFonts w:cs="Consolas"/>
          <w:kern w:val="24"/>
          <w:szCs w:val="24"/>
          <w:highlight w:val="white"/>
        </w:rPr>
        <w:t xml:space="preserve"> </w:t>
      </w:r>
      <w:r w:rsidRPr="008A71BD">
        <w:rPr>
          <w:rFonts w:cs="Consolas"/>
          <w:color w:val="FF0000"/>
          <w:kern w:val="24"/>
          <w:szCs w:val="24"/>
          <w:highlight w:val="white"/>
        </w:rPr>
        <w:t>id</w:t>
      </w:r>
      <w:r w:rsidRPr="008A71BD">
        <w:rPr>
          <w:rFonts w:cs="Consolas"/>
          <w:color w:val="0000FF"/>
          <w:kern w:val="24"/>
          <w:szCs w:val="24"/>
          <w:highlight w:val="white"/>
        </w:rPr>
        <w:t>="loginName</w:t>
      </w:r>
      <w:r w:rsidR="00FB64C7">
        <w:rPr>
          <w:rFonts w:cs="Consolas"/>
          <w:color w:val="0000FF"/>
          <w:kern w:val="24"/>
          <w:szCs w:val="24"/>
          <w:highlight w:val="white"/>
        </w:rPr>
        <w:t>2</w:t>
      </w:r>
      <w:r w:rsidRPr="008A71BD">
        <w:rPr>
          <w:rFonts w:cs="Consolas"/>
          <w:color w:val="0000FF"/>
          <w:kern w:val="24"/>
          <w:szCs w:val="24"/>
          <w:highlight w:val="white"/>
        </w:rPr>
        <w:t>"</w:t>
      </w:r>
      <w:r w:rsidRPr="008A71BD">
        <w:rPr>
          <w:rFonts w:cs="Consolas"/>
          <w:kern w:val="24"/>
          <w:szCs w:val="24"/>
          <w:highlight w:val="white"/>
        </w:rPr>
        <w:br/>
        <w:t xml:space="preserve">            </w:t>
      </w:r>
      <w:r w:rsidRPr="008A71BD">
        <w:rPr>
          <w:rFonts w:cs="Consolas"/>
          <w:color w:val="FF0000"/>
          <w:kern w:val="24"/>
          <w:szCs w:val="24"/>
          <w:highlight w:val="white"/>
        </w:rPr>
        <w:t>data-win-bind</w:t>
      </w:r>
      <w:r w:rsidRPr="008A71BD">
        <w:rPr>
          <w:rFonts w:cs="Consolas"/>
          <w:color w:val="0000FF"/>
          <w:kern w:val="24"/>
          <w:szCs w:val="24"/>
          <w:highlight w:val="white"/>
        </w:rPr>
        <w:t xml:space="preserve">="innerText: name; style.color: userType </w:t>
      </w:r>
      <w:r w:rsidR="007604AC">
        <w:rPr>
          <w:rFonts w:cs="Consolas"/>
          <w:color w:val="0000FF"/>
          <w:kern w:val="24"/>
          <w:szCs w:val="24"/>
          <w:highlight w:val="white"/>
        </w:rPr>
        <w:t>Tests</w:t>
      </w:r>
      <w:r w:rsidRPr="008A71BD">
        <w:rPr>
          <w:rFonts w:cs="Consolas"/>
          <w:color w:val="0000FF"/>
          <w:kern w:val="24"/>
          <w:szCs w:val="24"/>
          <w:highlight w:val="white"/>
        </w:rPr>
        <w:t>.</w:t>
      </w:r>
      <w:r w:rsidR="00D52224">
        <w:rPr>
          <w:rFonts w:cs="Consolas"/>
          <w:color w:val="0000FF"/>
          <w:kern w:val="24"/>
          <w:szCs w:val="24"/>
          <w:highlight w:val="white"/>
        </w:rPr>
        <w:t>t</w:t>
      </w:r>
      <w:r w:rsidR="00D52224" w:rsidRPr="008A71BD">
        <w:rPr>
          <w:rFonts w:cs="Consolas"/>
          <w:color w:val="0000FF"/>
          <w:kern w:val="24"/>
          <w:szCs w:val="24"/>
          <w:highlight w:val="white"/>
        </w:rPr>
        <w:t>ypeColor</w:t>
      </w:r>
      <w:r w:rsidR="00D52224">
        <w:rPr>
          <w:rFonts w:cs="Consolas"/>
          <w:color w:val="0000FF"/>
          <w:kern w:val="24"/>
          <w:szCs w:val="24"/>
          <w:highlight w:val="white"/>
        </w:rPr>
        <w:t>Initializer</w:t>
      </w:r>
      <w:r w:rsidRPr="008A71BD">
        <w:rPr>
          <w:rFonts w:cs="Consolas"/>
          <w:color w:val="0000FF"/>
          <w:kern w:val="24"/>
          <w:szCs w:val="24"/>
          <w:highlight w:val="white"/>
        </w:rPr>
        <w:t>"&gt;</w:t>
      </w:r>
      <w:r w:rsidRPr="008A71BD">
        <w:rPr>
          <w:rFonts w:cs="Consolas"/>
          <w:color w:val="0000FF"/>
          <w:kern w:val="24"/>
          <w:szCs w:val="24"/>
          <w:highlight w:val="white"/>
        </w:rPr>
        <w:br/>
        <w:t xml:space="preserve">        &lt;/</w:t>
      </w:r>
      <w:r w:rsidRPr="008A71BD">
        <w:rPr>
          <w:rFonts w:cs="Consolas"/>
          <w:color w:val="800000"/>
          <w:kern w:val="24"/>
          <w:szCs w:val="24"/>
          <w:highlight w:val="white"/>
        </w:rPr>
        <w:t>span</w:t>
      </w:r>
      <w:r w:rsidRPr="008A71BD">
        <w:rPr>
          <w:rFonts w:cs="Consolas"/>
          <w:color w:val="0000FF"/>
          <w:kern w:val="24"/>
          <w:szCs w:val="24"/>
          <w:highlight w:val="white"/>
        </w:rPr>
        <w:t>&gt;</w:t>
      </w:r>
      <w:r w:rsidRPr="008A71BD">
        <w:rPr>
          <w:rFonts w:cs="Consolas"/>
          <w:kern w:val="24"/>
          <w:szCs w:val="24"/>
          <w:highlight w:val="white"/>
        </w:rPr>
        <w:br/>
        <w:t xml:space="preserve">    </w:t>
      </w:r>
      <w:r w:rsidRPr="008A71BD">
        <w:rPr>
          <w:rFonts w:cs="Consolas"/>
          <w:color w:val="0000FF"/>
          <w:kern w:val="24"/>
          <w:szCs w:val="24"/>
          <w:highlight w:val="white"/>
        </w:rPr>
        <w:t>&lt;/</w:t>
      </w:r>
      <w:r w:rsidRPr="008A71BD">
        <w:rPr>
          <w:rFonts w:cs="Consolas"/>
          <w:color w:val="800000"/>
          <w:kern w:val="24"/>
          <w:szCs w:val="24"/>
          <w:highlight w:val="white"/>
        </w:rPr>
        <w:t>p</w:t>
      </w:r>
      <w:r w:rsidRPr="008A71BD">
        <w:rPr>
          <w:rFonts w:cs="Consolas"/>
          <w:color w:val="0000FF"/>
          <w:kern w:val="24"/>
          <w:szCs w:val="24"/>
          <w:highlight w:val="white"/>
        </w:rPr>
        <w:t>&gt;</w:t>
      </w:r>
      <w:r w:rsidRPr="008A71BD">
        <w:rPr>
          <w:rFonts w:cs="Consolas"/>
          <w:kern w:val="24"/>
          <w:szCs w:val="24"/>
          <w:highlight w:val="white"/>
        </w:rPr>
        <w:br/>
        <w:t xml:space="preserve">    </w:t>
      </w:r>
      <w:r w:rsidRPr="008A71BD">
        <w:rPr>
          <w:rFonts w:cs="Consolas"/>
          <w:color w:val="0000FF"/>
          <w:kern w:val="24"/>
          <w:szCs w:val="24"/>
          <w:highlight w:val="white"/>
        </w:rPr>
        <w:t>&lt;</w:t>
      </w:r>
      <w:r w:rsidRPr="008A71BD">
        <w:rPr>
          <w:rFonts w:cs="Consolas"/>
          <w:color w:val="800000"/>
          <w:kern w:val="24"/>
          <w:szCs w:val="24"/>
          <w:highlight w:val="white"/>
        </w:rPr>
        <w:t>img</w:t>
      </w:r>
      <w:r w:rsidRPr="008A71BD">
        <w:rPr>
          <w:rFonts w:cs="Consolas"/>
          <w:kern w:val="24"/>
          <w:szCs w:val="24"/>
          <w:highlight w:val="white"/>
        </w:rPr>
        <w:t xml:space="preserve"> </w:t>
      </w:r>
      <w:r w:rsidRPr="008A71BD">
        <w:rPr>
          <w:rFonts w:cs="Consolas"/>
          <w:color w:val="FF0000"/>
          <w:kern w:val="24"/>
          <w:szCs w:val="24"/>
          <w:highlight w:val="white"/>
        </w:rPr>
        <w:t>id</w:t>
      </w:r>
      <w:r w:rsidRPr="008A71BD">
        <w:rPr>
          <w:rFonts w:cs="Consolas"/>
          <w:color w:val="0000FF"/>
          <w:kern w:val="24"/>
          <w:szCs w:val="24"/>
          <w:highlight w:val="white"/>
        </w:rPr>
        <w:t>="photo</w:t>
      </w:r>
      <w:r w:rsidR="00FB64C7">
        <w:rPr>
          <w:rFonts w:cs="Consolas"/>
          <w:color w:val="0000FF"/>
          <w:kern w:val="24"/>
          <w:szCs w:val="24"/>
          <w:highlight w:val="white"/>
        </w:rPr>
        <w:t>2</w:t>
      </w:r>
      <w:r w:rsidRPr="008A71BD">
        <w:rPr>
          <w:rFonts w:cs="Consolas"/>
          <w:color w:val="0000FF"/>
          <w:kern w:val="24"/>
          <w:szCs w:val="24"/>
          <w:highlight w:val="white"/>
        </w:rPr>
        <w:t>"</w:t>
      </w:r>
      <w:r w:rsidRPr="008A71BD">
        <w:rPr>
          <w:rFonts w:cs="Consolas"/>
          <w:kern w:val="24"/>
          <w:szCs w:val="24"/>
          <w:highlight w:val="white"/>
        </w:rPr>
        <w:t xml:space="preserve"> </w:t>
      </w:r>
      <w:r w:rsidRPr="008A71BD">
        <w:rPr>
          <w:rFonts w:cs="Consolas"/>
          <w:color w:val="FF0000"/>
          <w:kern w:val="24"/>
          <w:szCs w:val="24"/>
          <w:highlight w:val="white"/>
        </w:rPr>
        <w:t>data-win-bind</w:t>
      </w:r>
      <w:r w:rsidRPr="008A71BD">
        <w:rPr>
          <w:rFonts w:cs="Consolas"/>
          <w:color w:val="0000FF"/>
          <w:kern w:val="24"/>
          <w:szCs w:val="24"/>
          <w:highlight w:val="white"/>
        </w:rPr>
        <w:t>="src: photoURL"/&gt;</w:t>
      </w:r>
      <w:r w:rsidRPr="008A71BD">
        <w:rPr>
          <w:rFonts w:cs="Consolas"/>
          <w:kern w:val="24"/>
          <w:szCs w:val="24"/>
          <w:highlight w:val="white"/>
        </w:rPr>
        <w:br/>
      </w:r>
      <w:r w:rsidRPr="008A71BD">
        <w:rPr>
          <w:rFonts w:cs="Consolas"/>
          <w:color w:val="0000FF"/>
          <w:kern w:val="24"/>
          <w:szCs w:val="24"/>
          <w:highlight w:val="white"/>
        </w:rPr>
        <w:t>&lt;/</w:t>
      </w:r>
      <w:r w:rsidRPr="008A71BD">
        <w:rPr>
          <w:rFonts w:cs="Consolas"/>
          <w:color w:val="800000"/>
          <w:kern w:val="24"/>
          <w:szCs w:val="24"/>
          <w:highlight w:val="white"/>
        </w:rPr>
        <w:t>section</w:t>
      </w:r>
      <w:r w:rsidRPr="008A71BD">
        <w:rPr>
          <w:rFonts w:cs="Consolas"/>
          <w:color w:val="0000FF"/>
          <w:kern w:val="24"/>
          <w:szCs w:val="24"/>
          <w:highlight w:val="white"/>
        </w:rPr>
        <w:t>&gt;</w:t>
      </w:r>
    </w:p>
    <w:p w14:paraId="7BF9121B" w14:textId="7FB04A83" w:rsidR="00C90EAC" w:rsidRDefault="00C90EAC" w:rsidP="00820BA1">
      <w:pPr>
        <w:pStyle w:val="Readeraidonly"/>
      </w:pPr>
      <w:r w:rsidRPr="00820BA1">
        <w:rPr>
          <w:b/>
        </w:rPr>
        <w:t>Tip</w:t>
      </w:r>
      <w:r w:rsidR="0028727D">
        <w:t> </w:t>
      </w:r>
      <w:r>
        <w:t xml:space="preserve">The syntax of </w:t>
      </w:r>
      <w:r w:rsidRPr="00820BA1">
        <w:rPr>
          <w:rStyle w:val="InlineCodeColor"/>
          <w:sz w:val="15"/>
          <w:szCs w:val="15"/>
        </w:rPr>
        <w:t>data-win-bind</w:t>
      </w:r>
      <w:r>
        <w:t xml:space="preserve"> is different than </w:t>
      </w:r>
      <w:r w:rsidRPr="00820BA1">
        <w:rPr>
          <w:rStyle w:val="InlineCodeColor"/>
          <w:sz w:val="15"/>
          <w:szCs w:val="15"/>
        </w:rPr>
        <w:t>data-win-options</w:t>
      </w:r>
      <w:r>
        <w:t xml:space="preserve">! Whereas the options string is an object within braces </w:t>
      </w:r>
      <w:r w:rsidRPr="00820BA1">
        <w:rPr>
          <w:rStyle w:val="InlineCodeColor"/>
          <w:sz w:val="14"/>
        </w:rPr>
        <w:t>{ }</w:t>
      </w:r>
      <w:r>
        <w:t xml:space="preserve"> with options separated by a comma, a binding string has no braces and items are separated by </w:t>
      </w:r>
      <w:r w:rsidRPr="00820BA1">
        <w:rPr>
          <w:i/>
        </w:rPr>
        <w:t>semicolons</w:t>
      </w:r>
      <w:r>
        <w:t xml:space="preserve">. If you find exceptions being thrown from </w:t>
      </w:r>
      <w:r w:rsidRPr="00820BA1">
        <w:rPr>
          <w:rStyle w:val="InlineCodeColor"/>
          <w:sz w:val="15"/>
          <w:szCs w:val="15"/>
        </w:rPr>
        <w:t>Binding.processAll</w:t>
      </w:r>
      <w:r>
        <w:t>, check that you have the right syntax.</w:t>
      </w:r>
    </w:p>
    <w:p w14:paraId="47ADE9F4" w14:textId="68F1E97D" w:rsidR="008E22B0" w:rsidRDefault="008E22B0" w:rsidP="00C029B0">
      <w:r>
        <w:t xml:space="preserve">Here we’re saying that the </w:t>
      </w:r>
      <w:r w:rsidRPr="00820BA1">
        <w:rPr>
          <w:rStyle w:val="InlineCodeColor"/>
        </w:rPr>
        <w:t>innerText</w:t>
      </w:r>
      <w:r>
        <w:t xml:space="preserve"> property of </w:t>
      </w:r>
      <w:r w:rsidR="00375809">
        <w:t xml:space="preserve">the </w:t>
      </w:r>
      <w:r w:rsidRPr="00820BA1">
        <w:rPr>
          <w:i/>
        </w:rPr>
        <w:t>loginName2</w:t>
      </w:r>
      <w:r>
        <w:t xml:space="preserve"> </w:t>
      </w:r>
      <w:r w:rsidR="00375809">
        <w:t xml:space="preserve">target </w:t>
      </w:r>
      <w:r>
        <w:t xml:space="preserve">is bound to </w:t>
      </w:r>
      <w:r w:rsidR="00375809">
        <w:t xml:space="preserve">the source’s </w:t>
      </w:r>
      <w:r w:rsidR="00375809" w:rsidRPr="00820BA1">
        <w:rPr>
          <w:rStyle w:val="InlineCodeColor"/>
        </w:rPr>
        <w:t>name</w:t>
      </w:r>
      <w:r w:rsidR="00375809">
        <w:t xml:space="preserve"> property and that the target’s </w:t>
      </w:r>
      <w:r w:rsidR="00375809" w:rsidRPr="00820BA1">
        <w:rPr>
          <w:rStyle w:val="InlineCodeColor"/>
        </w:rPr>
        <w:t>style.color</w:t>
      </w:r>
      <w:r w:rsidR="00375809">
        <w:t xml:space="preserve"> property is bound to the source’s </w:t>
      </w:r>
      <w:r w:rsidR="00375809" w:rsidRPr="00820BA1">
        <w:rPr>
          <w:rStyle w:val="InlineCodeColor"/>
        </w:rPr>
        <w:t>userType</w:t>
      </w:r>
      <w:r w:rsidR="00375809">
        <w:t xml:space="preserve"> property according to whatever relationship the </w:t>
      </w:r>
      <w:r w:rsidR="00375809" w:rsidRPr="00820BA1">
        <w:rPr>
          <w:rStyle w:val="InlineCodeColor"/>
        </w:rPr>
        <w:t>Tests.</w:t>
      </w:r>
      <w:r w:rsidR="00D52224">
        <w:rPr>
          <w:rStyle w:val="InlineCodeColor"/>
        </w:rPr>
        <w:t>t</w:t>
      </w:r>
      <w:r w:rsidR="00375809" w:rsidRPr="00820BA1">
        <w:rPr>
          <w:rStyle w:val="InlineCodeColor"/>
        </w:rPr>
        <w:t>ypeColor</w:t>
      </w:r>
      <w:r w:rsidR="00D52224">
        <w:rPr>
          <w:rStyle w:val="InlineCodeColor"/>
        </w:rPr>
        <w:t>Initializer</w:t>
      </w:r>
      <w:r w:rsidR="00375809">
        <w:t xml:space="preserve"> establishes.</w:t>
      </w:r>
      <w:r w:rsidR="00D52224">
        <w:t xml:space="preserve"> As we’ll see in a moment, that initializer is built directly around the </w:t>
      </w:r>
      <w:r w:rsidR="00D52224" w:rsidRPr="00820BA1">
        <w:rPr>
          <w:rStyle w:val="InlineCodeColor"/>
        </w:rPr>
        <w:t>userTypeToColor</w:t>
      </w:r>
      <w:r w:rsidR="00D52224">
        <w:t xml:space="preserve"> converter.</w:t>
      </w:r>
    </w:p>
    <w:p w14:paraId="4B83C7D7" w14:textId="0E540F5A" w:rsidR="008A71BD" w:rsidRDefault="00D52224" w:rsidP="008A71BD">
      <w:r>
        <w:t>As you can see, t</w:t>
      </w:r>
      <w:r w:rsidR="00375809">
        <w:t>h</w:t>
      </w:r>
      <w:r>
        <w:t>e</w:t>
      </w:r>
      <w:r w:rsidR="00375809">
        <w:t xml:space="preserve"> </w:t>
      </w:r>
      <w:r w:rsidRPr="00820BA1">
        <w:rPr>
          <w:rStyle w:val="InlineCodeColor"/>
        </w:rPr>
        <w:t>data-win-bind</w:t>
      </w:r>
      <w:r>
        <w:t xml:space="preserve"> </w:t>
      </w:r>
      <w:r w:rsidR="00375809">
        <w:t>notation</w:t>
      </w:r>
      <w:r>
        <w:t xml:space="preserve"> above</w:t>
      </w:r>
      <w:r w:rsidR="00375809">
        <w:t xml:space="preserve"> does not specify the source object. That’s the purpose of </w:t>
      </w:r>
      <w:r w:rsidR="00375809" w:rsidRPr="00820BA1">
        <w:rPr>
          <w:rStyle w:val="InlineCodeColor"/>
        </w:rPr>
        <w:t>Binding.processAll</w:t>
      </w:r>
      <w:r w:rsidR="00375809">
        <w:t>. So</w:t>
      </w:r>
      <w:r w:rsidR="004C03EE">
        <w:t>,</w:t>
      </w:r>
      <w:r w:rsidR="00375809">
        <w:t xml:space="preserve"> a</w:t>
      </w:r>
      <w:r w:rsidR="008A71BD">
        <w:t xml:space="preserve">ssuming we have </w:t>
      </w:r>
      <w:r w:rsidR="00FB64C7">
        <w:t xml:space="preserve">a </w:t>
      </w:r>
      <w:r w:rsidR="008A71BD">
        <w:t>data source as before:</w:t>
      </w:r>
      <w:r w:rsidR="00EE12DB">
        <w:br/>
      </w:r>
    </w:p>
    <w:p w14:paraId="19965202" w14:textId="77777777" w:rsidR="008A71BD" w:rsidRDefault="008A71BD" w:rsidP="008A71BD">
      <w:pPr>
        <w:pStyle w:val="CodeBlock"/>
        <w:rPr>
          <w:rFonts w:cs="Consolas"/>
          <w:kern w:val="24"/>
          <w:szCs w:val="24"/>
          <w:highlight w:val="white"/>
        </w:rPr>
      </w:pPr>
      <w:r w:rsidRPr="008A71BD">
        <w:rPr>
          <w:rFonts w:cs="Consolas"/>
          <w:color w:val="0000FF"/>
          <w:kern w:val="24"/>
          <w:szCs w:val="24"/>
          <w:highlight w:val="white"/>
        </w:rPr>
        <w:lastRenderedPageBreak/>
        <w:t>var</w:t>
      </w:r>
      <w:r w:rsidRPr="008A71BD">
        <w:rPr>
          <w:rFonts w:cs="Consolas"/>
          <w:kern w:val="24"/>
          <w:szCs w:val="24"/>
          <w:highlight w:val="white"/>
        </w:rPr>
        <w:t xml:space="preserve"> login</w:t>
      </w:r>
      <w:r w:rsidR="00FB64C7">
        <w:rPr>
          <w:rFonts w:cs="Consolas"/>
          <w:kern w:val="24"/>
          <w:szCs w:val="24"/>
          <w:highlight w:val="white"/>
        </w:rPr>
        <w:t>2</w:t>
      </w:r>
      <w:r w:rsidRPr="008A71BD">
        <w:rPr>
          <w:rFonts w:cs="Consolas"/>
          <w:kern w:val="24"/>
          <w:szCs w:val="24"/>
          <w:highlight w:val="white"/>
        </w:rPr>
        <w:t xml:space="preserve"> = { name: </w:t>
      </w:r>
      <w:r w:rsidRPr="008A71BD">
        <w:rPr>
          <w:rFonts w:cs="Consolas"/>
          <w:color w:val="A31515"/>
          <w:kern w:val="24"/>
          <w:szCs w:val="24"/>
          <w:highlight w:val="white"/>
        </w:rPr>
        <w:t>"</w:t>
      </w:r>
      <w:r w:rsidR="004C0DCA">
        <w:rPr>
          <w:rFonts w:cs="Consolas"/>
          <w:color w:val="A31515"/>
          <w:kern w:val="24"/>
          <w:szCs w:val="24"/>
          <w:highlight w:val="white"/>
        </w:rPr>
        <w:t>liamb</w:t>
      </w:r>
      <w:r w:rsidRPr="008A71BD">
        <w:rPr>
          <w:rFonts w:cs="Consolas"/>
          <w:color w:val="A31515"/>
          <w:kern w:val="24"/>
          <w:szCs w:val="24"/>
          <w:highlight w:val="white"/>
        </w:rPr>
        <w:t>"</w:t>
      </w:r>
      <w:r w:rsidRPr="008A71BD">
        <w:rPr>
          <w:rFonts w:cs="Consolas"/>
          <w:kern w:val="24"/>
          <w:szCs w:val="24"/>
          <w:highlight w:val="white"/>
        </w:rPr>
        <w:t xml:space="preserve">, id: </w:t>
      </w:r>
      <w:r w:rsidRPr="008A71BD">
        <w:rPr>
          <w:rFonts w:cs="Consolas"/>
          <w:color w:val="A31515"/>
          <w:kern w:val="24"/>
          <w:szCs w:val="24"/>
          <w:highlight w:val="white"/>
        </w:rPr>
        <w:t>"12345678"</w:t>
      </w:r>
      <w:r w:rsidRPr="008A71BD">
        <w:rPr>
          <w:rFonts w:cs="Consolas"/>
          <w:kern w:val="24"/>
          <w:szCs w:val="24"/>
          <w:highlight w:val="white"/>
        </w:rPr>
        <w:t xml:space="preserve">, </w:t>
      </w:r>
      <w:r w:rsidRPr="008A71BD">
        <w:rPr>
          <w:rFonts w:cs="Consolas"/>
          <w:kern w:val="24"/>
          <w:szCs w:val="24"/>
          <w:highlight w:val="white"/>
        </w:rPr>
        <w:br/>
        <w:t xml:space="preserve">    photoURL: </w:t>
      </w:r>
      <w:r w:rsidRPr="008A71BD">
        <w:rPr>
          <w:rFonts w:cs="Consolas"/>
          <w:color w:val="A31515"/>
          <w:kern w:val="24"/>
          <w:szCs w:val="24"/>
          <w:highlight w:val="white"/>
        </w:rPr>
        <w:t>"http://www.kraigbrockschmidt.com/images/</w:t>
      </w:r>
      <w:r w:rsidR="00FB64C7">
        <w:rPr>
          <w:rFonts w:cs="Consolas"/>
          <w:color w:val="A31515"/>
          <w:kern w:val="24"/>
          <w:szCs w:val="24"/>
          <w:highlight w:val="white"/>
        </w:rPr>
        <w:t>Liam07</w:t>
      </w:r>
      <w:r w:rsidRPr="008A71BD">
        <w:rPr>
          <w:rFonts w:cs="Consolas"/>
          <w:color w:val="A31515"/>
          <w:kern w:val="24"/>
          <w:szCs w:val="24"/>
          <w:highlight w:val="white"/>
        </w:rPr>
        <w:t>.</w:t>
      </w:r>
      <w:r w:rsidR="00FB64C7">
        <w:rPr>
          <w:rFonts w:cs="Consolas"/>
          <w:color w:val="A31515"/>
          <w:kern w:val="24"/>
          <w:szCs w:val="24"/>
          <w:highlight w:val="white"/>
        </w:rPr>
        <w:t>png</w:t>
      </w:r>
      <w:r w:rsidRPr="008A71BD">
        <w:rPr>
          <w:rFonts w:cs="Consolas"/>
          <w:color w:val="A31515"/>
          <w:kern w:val="24"/>
          <w:szCs w:val="24"/>
          <w:highlight w:val="white"/>
        </w:rPr>
        <w:t>"</w:t>
      </w:r>
      <w:r w:rsidRPr="008A71BD">
        <w:rPr>
          <w:rFonts w:cs="Consolas"/>
          <w:kern w:val="24"/>
          <w:szCs w:val="24"/>
          <w:highlight w:val="white"/>
        </w:rPr>
        <w:t xml:space="preserve">, userType: </w:t>
      </w:r>
      <w:r w:rsidRPr="008A71BD">
        <w:rPr>
          <w:rFonts w:cs="Consolas"/>
          <w:color w:val="A31515"/>
          <w:kern w:val="24"/>
          <w:szCs w:val="24"/>
          <w:highlight w:val="white"/>
        </w:rPr>
        <w:t>"</w:t>
      </w:r>
      <w:r w:rsidR="00FB64C7">
        <w:rPr>
          <w:rFonts w:cs="Consolas"/>
          <w:color w:val="A31515"/>
          <w:kern w:val="24"/>
          <w:szCs w:val="24"/>
          <w:highlight w:val="white"/>
        </w:rPr>
        <w:t>kid</w:t>
      </w:r>
      <w:r w:rsidRPr="008A71BD">
        <w:rPr>
          <w:rFonts w:cs="Consolas"/>
          <w:color w:val="A31515"/>
          <w:kern w:val="24"/>
          <w:szCs w:val="24"/>
          <w:highlight w:val="white"/>
        </w:rPr>
        <w:t>"</w:t>
      </w:r>
      <w:r w:rsidRPr="008A71BD">
        <w:rPr>
          <w:rFonts w:cs="Consolas"/>
          <w:kern w:val="24"/>
          <w:szCs w:val="24"/>
          <w:highlight w:val="white"/>
        </w:rPr>
        <w:t>};</w:t>
      </w:r>
    </w:p>
    <w:p w14:paraId="36D4D478" w14:textId="72EAB5B8" w:rsidR="008A71BD" w:rsidRDefault="00375809" w:rsidP="00D00135">
      <w:pPr>
        <w:pStyle w:val="Normalunindented"/>
        <w:rPr>
          <w:highlight w:val="white"/>
        </w:rPr>
      </w:pPr>
      <w:r>
        <w:rPr>
          <w:highlight w:val="white"/>
        </w:rPr>
        <w:t>w</w:t>
      </w:r>
      <w:r w:rsidR="008A71BD">
        <w:rPr>
          <w:highlight w:val="white"/>
        </w:rPr>
        <w:t xml:space="preserve">e </w:t>
      </w:r>
      <w:r>
        <w:rPr>
          <w:highlight w:val="white"/>
        </w:rPr>
        <w:t xml:space="preserve">call </w:t>
      </w:r>
      <w:r w:rsidR="00616744" w:rsidRPr="00616744">
        <w:rPr>
          <w:rStyle w:val="InlineCodeColor"/>
          <w:highlight w:val="white"/>
        </w:rPr>
        <w:t>processAll</w:t>
      </w:r>
      <w:r>
        <w:rPr>
          <w:highlight w:val="white"/>
        </w:rPr>
        <w:t xml:space="preserve"> with the target element and the source object as follows:</w:t>
      </w:r>
    </w:p>
    <w:p w14:paraId="1DE7CCD9" w14:textId="77777777" w:rsidR="008A71BD" w:rsidRDefault="008A71BD" w:rsidP="008A71BD">
      <w:pPr>
        <w:pStyle w:val="CodeBlock"/>
        <w:rPr>
          <w:rFonts w:cs="Consolas"/>
          <w:kern w:val="24"/>
          <w:szCs w:val="24"/>
          <w:highlight w:val="white"/>
        </w:rPr>
      </w:pPr>
      <w:r w:rsidRPr="008A71BD">
        <w:rPr>
          <w:rFonts w:cs="Consolas"/>
          <w:color w:val="006400"/>
          <w:kern w:val="24"/>
          <w:szCs w:val="24"/>
          <w:highlight w:val="white"/>
        </w:rPr>
        <w:t>//processAll scans the element</w:t>
      </w:r>
      <w:r>
        <w:rPr>
          <w:rFonts w:cs="Consolas"/>
          <w:color w:val="006400"/>
          <w:kern w:val="24"/>
          <w:szCs w:val="24"/>
          <w:highlight w:val="white"/>
        </w:rPr>
        <w:t>'s</w:t>
      </w:r>
      <w:r w:rsidRPr="008A71BD">
        <w:rPr>
          <w:rFonts w:cs="Consolas"/>
          <w:color w:val="006400"/>
          <w:kern w:val="24"/>
          <w:szCs w:val="24"/>
          <w:highlight w:val="white"/>
        </w:rPr>
        <w:t xml:space="preserve"> </w:t>
      </w:r>
      <w:r>
        <w:rPr>
          <w:rFonts w:cs="Consolas"/>
          <w:color w:val="006400"/>
          <w:kern w:val="24"/>
          <w:szCs w:val="24"/>
          <w:highlight w:val="white"/>
        </w:rPr>
        <w:t xml:space="preserve">tree </w:t>
      </w:r>
      <w:r w:rsidRPr="008A71BD">
        <w:rPr>
          <w:rFonts w:cs="Consolas"/>
          <w:color w:val="006400"/>
          <w:kern w:val="24"/>
          <w:szCs w:val="24"/>
          <w:highlight w:val="white"/>
        </w:rPr>
        <w:t>for data-win-bind, usi</w:t>
      </w:r>
      <w:r>
        <w:rPr>
          <w:rFonts w:cs="Consolas"/>
          <w:color w:val="006400"/>
          <w:kern w:val="24"/>
          <w:szCs w:val="24"/>
          <w:highlight w:val="white"/>
        </w:rPr>
        <w:t>ng given object as data context</w:t>
      </w:r>
      <w:r>
        <w:rPr>
          <w:rFonts w:cs="Consolas"/>
          <w:color w:val="006400"/>
          <w:kern w:val="24"/>
          <w:szCs w:val="24"/>
          <w:highlight w:val="white"/>
        </w:rPr>
        <w:br/>
      </w:r>
      <w:r w:rsidRPr="008A71BD">
        <w:rPr>
          <w:rFonts w:cs="Consolas"/>
          <w:kern w:val="24"/>
          <w:szCs w:val="24"/>
          <w:highlight w:val="white"/>
        </w:rPr>
        <w:t>WinJS.Binding.processAll(document.getElementById(</w:t>
      </w:r>
      <w:r w:rsidRPr="008A71BD">
        <w:rPr>
          <w:rFonts w:cs="Consolas"/>
          <w:color w:val="A31515"/>
          <w:kern w:val="24"/>
          <w:szCs w:val="24"/>
          <w:highlight w:val="white"/>
        </w:rPr>
        <w:t>"loginDisplay</w:t>
      </w:r>
      <w:r w:rsidR="00FB64C7">
        <w:rPr>
          <w:rFonts w:cs="Consolas"/>
          <w:color w:val="A31515"/>
          <w:kern w:val="24"/>
          <w:szCs w:val="24"/>
          <w:highlight w:val="white"/>
        </w:rPr>
        <w:t>2</w:t>
      </w:r>
      <w:r w:rsidRPr="008A71BD">
        <w:rPr>
          <w:rFonts w:cs="Consolas"/>
          <w:color w:val="A31515"/>
          <w:kern w:val="24"/>
          <w:szCs w:val="24"/>
          <w:highlight w:val="white"/>
        </w:rPr>
        <w:t>"</w:t>
      </w:r>
      <w:r w:rsidRPr="008A71BD">
        <w:rPr>
          <w:rFonts w:cs="Consolas"/>
          <w:kern w:val="24"/>
          <w:szCs w:val="24"/>
          <w:highlight w:val="white"/>
        </w:rPr>
        <w:t>), login</w:t>
      </w:r>
      <w:r w:rsidR="00FB64C7">
        <w:rPr>
          <w:rFonts w:cs="Consolas"/>
          <w:kern w:val="24"/>
          <w:szCs w:val="24"/>
          <w:highlight w:val="white"/>
        </w:rPr>
        <w:t>2</w:t>
      </w:r>
      <w:r w:rsidRPr="008A71BD">
        <w:rPr>
          <w:rFonts w:cs="Consolas"/>
          <w:kern w:val="24"/>
          <w:szCs w:val="24"/>
          <w:highlight w:val="white"/>
        </w:rPr>
        <w:t>);</w:t>
      </w:r>
    </w:p>
    <w:p w14:paraId="554035A6" w14:textId="2927872A" w:rsidR="003B3000" w:rsidRPr="003B3000" w:rsidRDefault="003B3000" w:rsidP="003B3000">
      <w:pPr>
        <w:pStyle w:val="Readeraidonly"/>
        <w:rPr>
          <w:highlight w:val="white"/>
        </w:rPr>
      </w:pPr>
      <w:r>
        <w:rPr>
          <w:b/>
          <w:highlight w:val="white"/>
        </w:rPr>
        <w:t>The data context</w:t>
      </w:r>
      <w:r w:rsidR="0028727D">
        <w:t> </w:t>
      </w:r>
      <w:r w:rsidRPr="003B3000">
        <w:rPr>
          <w:highlight w:val="white"/>
        </w:rPr>
        <w:t>The second</w:t>
      </w:r>
      <w:r>
        <w:rPr>
          <w:highlight w:val="white"/>
        </w:rPr>
        <w:t xml:space="preserve"> argument to </w:t>
      </w:r>
      <w:r w:rsidRPr="003B3000">
        <w:rPr>
          <w:rStyle w:val="InlineCodeColor"/>
          <w:sz w:val="15"/>
          <w:szCs w:val="15"/>
          <w:highlight w:val="white"/>
        </w:rPr>
        <w:t>Binding.processAll</w:t>
      </w:r>
      <w:r>
        <w:rPr>
          <w:highlight w:val="white"/>
        </w:rPr>
        <w:t xml:space="preserve"> is the data context </w:t>
      </w:r>
      <w:r w:rsidR="00866563">
        <w:rPr>
          <w:highlight w:val="white"/>
        </w:rPr>
        <w:t xml:space="preserve">(or source) </w:t>
      </w:r>
      <w:r>
        <w:rPr>
          <w:highlight w:val="white"/>
        </w:rPr>
        <w:t xml:space="preserve">with which to perform the binding. If you omit this, it defaults to the global JavaScript context. If, for example, you have a namespace called </w:t>
      </w:r>
      <w:r w:rsidRPr="003B3000">
        <w:rPr>
          <w:rStyle w:val="InlineCodeColor"/>
          <w:sz w:val="15"/>
          <w:szCs w:val="15"/>
          <w:highlight w:val="white"/>
        </w:rPr>
        <w:t>Data</w:t>
      </w:r>
      <w:r>
        <w:rPr>
          <w:highlight w:val="white"/>
        </w:rPr>
        <w:t xml:space="preserve"> that contains a property </w:t>
      </w:r>
      <w:r w:rsidRPr="003B3000">
        <w:rPr>
          <w:rStyle w:val="InlineCodeColor"/>
          <w:sz w:val="15"/>
          <w:szCs w:val="15"/>
          <w:highlight w:val="white"/>
        </w:rPr>
        <w:t>bindSource</w:t>
      </w:r>
      <w:r>
        <w:rPr>
          <w:highlight w:val="white"/>
        </w:rPr>
        <w:t xml:space="preserve">, you can specify </w:t>
      </w:r>
      <w:r w:rsidRPr="003B3000">
        <w:rPr>
          <w:rStyle w:val="InlineCodeColor"/>
          <w:sz w:val="15"/>
          <w:szCs w:val="15"/>
          <w:highlight w:val="white"/>
        </w:rPr>
        <w:t>Data.bindSource</w:t>
      </w:r>
      <w:r>
        <w:rPr>
          <w:highlight w:val="white"/>
        </w:rPr>
        <w:t xml:space="preserve"> in </w:t>
      </w:r>
      <w:r w:rsidRPr="003B3000">
        <w:rPr>
          <w:rStyle w:val="InlineCodeColor"/>
          <w:sz w:val="15"/>
          <w:szCs w:val="15"/>
          <w:highlight w:val="white"/>
        </w:rPr>
        <w:t>data-win-bind</w:t>
      </w:r>
      <w:r>
        <w:rPr>
          <w:highlight w:val="white"/>
        </w:rPr>
        <w:t xml:space="preserve"> and omit a data context in </w:t>
      </w:r>
      <w:r w:rsidRPr="003B3000">
        <w:rPr>
          <w:rStyle w:val="InlineCodeColor"/>
          <w:sz w:val="15"/>
          <w:szCs w:val="15"/>
          <w:highlight w:val="white"/>
        </w:rPr>
        <w:t>processAll</w:t>
      </w:r>
      <w:r>
        <w:rPr>
          <w:highlight w:val="white"/>
        </w:rPr>
        <w:t xml:space="preserve">, or you can specify just </w:t>
      </w:r>
      <w:r w:rsidRPr="003B3000">
        <w:rPr>
          <w:rStyle w:val="InlineCodeColor"/>
          <w:sz w:val="15"/>
          <w:szCs w:val="15"/>
          <w:highlight w:val="white"/>
        </w:rPr>
        <w:t>bindSource</w:t>
      </w:r>
      <w:r>
        <w:rPr>
          <w:highlight w:val="white"/>
        </w:rPr>
        <w:t xml:space="preserve"> in </w:t>
      </w:r>
      <w:r w:rsidRPr="003B3000">
        <w:rPr>
          <w:rStyle w:val="InlineCodeColor"/>
          <w:sz w:val="15"/>
          <w:szCs w:val="15"/>
          <w:highlight w:val="white"/>
        </w:rPr>
        <w:t>data-win-bind</w:t>
      </w:r>
      <w:r>
        <w:rPr>
          <w:highlight w:val="white"/>
        </w:rPr>
        <w:t xml:space="preserve"> and pass </w:t>
      </w:r>
      <w:r w:rsidRPr="003B3000">
        <w:rPr>
          <w:rStyle w:val="InlineCodeColor"/>
          <w:sz w:val="15"/>
          <w:szCs w:val="15"/>
          <w:highlight w:val="white"/>
        </w:rPr>
        <w:t>Data</w:t>
      </w:r>
      <w:r>
        <w:rPr>
          <w:highlight w:val="white"/>
        </w:rPr>
        <w:t xml:space="preserve"> as the second argument to </w:t>
      </w:r>
      <w:r w:rsidRPr="003B3000">
        <w:rPr>
          <w:rStyle w:val="InlineCodeColor"/>
          <w:sz w:val="15"/>
          <w:szCs w:val="15"/>
          <w:highlight w:val="white"/>
        </w:rPr>
        <w:t>processAll</w:t>
      </w:r>
      <w:r>
        <w:rPr>
          <w:highlight w:val="white"/>
        </w:rPr>
        <w:t>.</w:t>
      </w:r>
    </w:p>
    <w:p w14:paraId="671462B2" w14:textId="6C792E99" w:rsidR="00127F7D" w:rsidRDefault="003B3000" w:rsidP="00820BA1">
      <w:pPr>
        <w:pStyle w:val="Readeraidonly"/>
        <w:rPr>
          <w:highlight w:val="white"/>
        </w:rPr>
      </w:pPr>
      <w:r>
        <w:rPr>
          <w:b/>
          <w:highlight w:val="white"/>
        </w:rPr>
        <w:t>Other arguments</w:t>
      </w:r>
      <w:r w:rsidR="0028727D">
        <w:t> </w:t>
      </w:r>
      <w:r w:rsidR="00127F7D" w:rsidRPr="00820BA1">
        <w:rPr>
          <w:rStyle w:val="InlineCodeColor"/>
          <w:sz w:val="15"/>
          <w:szCs w:val="15"/>
          <w:highlight w:val="white"/>
        </w:rPr>
        <w:t>Binding.processAll</w:t>
      </w:r>
      <w:r w:rsidR="004314A3">
        <w:rPr>
          <w:highlight w:val="white"/>
        </w:rPr>
        <w:t xml:space="preserve"> </w:t>
      </w:r>
      <w:r w:rsidR="00127F7D">
        <w:rPr>
          <w:highlight w:val="white"/>
        </w:rPr>
        <w:t>perform</w:t>
      </w:r>
      <w:r w:rsidR="004314A3">
        <w:rPr>
          <w:highlight w:val="white"/>
        </w:rPr>
        <w:t>s</w:t>
      </w:r>
      <w:r w:rsidR="00127F7D">
        <w:rPr>
          <w:highlight w:val="white"/>
        </w:rPr>
        <w:t xml:space="preserve"> a deep traversal of all elements contained within the given root, so you need only call it once on that root for all data binding in that part of the DOM.</w:t>
      </w:r>
      <w:r w:rsidR="004314A3">
        <w:rPr>
          <w:highlight w:val="white"/>
        </w:rPr>
        <w:t xml:space="preserve"> If you want to process only that element’s children and not the root element itself, pass </w:t>
      </w:r>
      <w:r w:rsidR="004314A3" w:rsidRPr="00820BA1">
        <w:rPr>
          <w:rStyle w:val="InlineCodeColor"/>
          <w:sz w:val="15"/>
          <w:szCs w:val="15"/>
          <w:highlight w:val="white"/>
        </w:rPr>
        <w:t>true</w:t>
      </w:r>
      <w:r w:rsidR="004314A3">
        <w:rPr>
          <w:highlight w:val="white"/>
        </w:rPr>
        <w:t xml:space="preserve"> as the third parameter (called </w:t>
      </w:r>
      <w:r w:rsidR="004314A3" w:rsidRPr="00820BA1">
        <w:rPr>
          <w:rStyle w:val="InlineCodeColor"/>
          <w:sz w:val="15"/>
          <w:szCs w:val="15"/>
          <w:highlight w:val="white"/>
        </w:rPr>
        <w:t>skipRoot</w:t>
      </w:r>
      <w:r w:rsidR="004314A3">
        <w:rPr>
          <w:highlight w:val="white"/>
        </w:rPr>
        <w:t xml:space="preserve">). A fourth parameter called </w:t>
      </w:r>
      <w:r w:rsidR="004314A3" w:rsidRPr="00820BA1">
        <w:rPr>
          <w:rStyle w:val="InlineCodeColor"/>
          <w:sz w:val="15"/>
          <w:szCs w:val="15"/>
          <w:highlight w:val="white"/>
        </w:rPr>
        <w:t>bindingCache</w:t>
      </w:r>
      <w:r w:rsidR="004314A3">
        <w:rPr>
          <w:highlight w:val="white"/>
        </w:rPr>
        <w:t xml:space="preserve"> also exists as an optimization for holding the results of parsing data-win-bind expressions. Both </w:t>
      </w:r>
      <w:r w:rsidR="004314A3" w:rsidRPr="00820BA1">
        <w:rPr>
          <w:rStyle w:val="InlineCodeColor"/>
          <w:sz w:val="15"/>
          <w:szCs w:val="15"/>
          <w:highlight w:val="white"/>
        </w:rPr>
        <w:t>skipRoot</w:t>
      </w:r>
      <w:r w:rsidR="004314A3">
        <w:rPr>
          <w:highlight w:val="white"/>
        </w:rPr>
        <w:t xml:space="preserve"> and </w:t>
      </w:r>
      <w:r w:rsidR="004314A3" w:rsidRPr="00820BA1">
        <w:rPr>
          <w:rStyle w:val="InlineCodeColor"/>
          <w:sz w:val="15"/>
          <w:szCs w:val="15"/>
          <w:highlight w:val="white"/>
        </w:rPr>
        <w:t>bindingCache</w:t>
      </w:r>
      <w:r w:rsidR="004314A3">
        <w:rPr>
          <w:highlight w:val="white"/>
        </w:rPr>
        <w:t xml:space="preserve"> are useful when working with binding templates that we’ll talk about toward the end of this chapter.</w:t>
      </w:r>
    </w:p>
    <w:p w14:paraId="60AA5EB9" w14:textId="5B112B3D" w:rsidR="008A71BD" w:rsidRDefault="00375809" w:rsidP="00695292">
      <w:pPr>
        <w:rPr>
          <w:rFonts w:hAnsi="Times New Roman"/>
        </w:rPr>
      </w:pPr>
      <w:r>
        <w:rPr>
          <w:highlight w:val="white"/>
        </w:rPr>
        <w:t xml:space="preserve">The result of all this, in Test 2, is identical to what we did manually in Test 1. In fact, </w:t>
      </w:r>
      <w:r w:rsidRPr="00820BA1">
        <w:rPr>
          <w:rStyle w:val="InlineCodeColor"/>
          <w:highlight w:val="white"/>
        </w:rPr>
        <w:t>processAll</w:t>
      </w:r>
      <w:r>
        <w:rPr>
          <w:highlight w:val="white"/>
        </w:rPr>
        <w:t xml:space="preserve"> basically takes the declarative </w:t>
      </w:r>
      <w:r w:rsidRPr="00820BA1">
        <w:rPr>
          <w:rStyle w:val="InlineCodeColor"/>
          <w:highlight w:val="white"/>
        </w:rPr>
        <w:t>data-win-bind</w:t>
      </w:r>
      <w:r>
        <w:rPr>
          <w:highlight w:val="white"/>
        </w:rPr>
        <w:t xml:space="preserve"> syntax </w:t>
      </w:r>
      <w:r>
        <w:t xml:space="preserve">along with the source and target and dynamically executes the same code that we wrote out explicitly in Test 1. </w:t>
      </w:r>
      <w:r w:rsidR="008A71BD">
        <w:rPr>
          <w:rFonts w:hAnsi="Times New Roman"/>
        </w:rPr>
        <w:t xml:space="preserve">The one added bit is that the </w:t>
      </w:r>
      <w:r>
        <w:rPr>
          <w:rFonts w:hAnsi="Times New Roman"/>
        </w:rPr>
        <w:t xml:space="preserve">initializer </w:t>
      </w:r>
      <w:r w:rsidR="008A71BD">
        <w:rPr>
          <w:rFonts w:hAnsi="Times New Roman"/>
        </w:rPr>
        <w:t xml:space="preserve">function </w:t>
      </w:r>
      <w:r w:rsidR="00D52224">
        <w:rPr>
          <w:rFonts w:hAnsi="Times New Roman"/>
        </w:rPr>
        <w:t xml:space="preserve">must be </w:t>
      </w:r>
      <w:r w:rsidR="008A71BD">
        <w:rPr>
          <w:rFonts w:hAnsi="Times New Roman"/>
        </w:rPr>
        <w:t>globally accessible and marked for processing</w:t>
      </w:r>
      <w:r w:rsidR="00517CA8">
        <w:rPr>
          <w:rFonts w:hAnsi="Times New Roman"/>
        </w:rPr>
        <w:t>, which is done as follows:</w:t>
      </w:r>
    </w:p>
    <w:p w14:paraId="0300BA66" w14:textId="060A32BA" w:rsidR="008A71BD" w:rsidRDefault="008A71BD" w:rsidP="008A71BD">
      <w:pPr>
        <w:pStyle w:val="CodeBlock"/>
      </w:pPr>
      <w:r w:rsidRPr="008A71BD">
        <w:rPr>
          <w:rFonts w:cs="Consolas"/>
          <w:color w:val="008000"/>
          <w:kern w:val="24"/>
          <w:szCs w:val="24"/>
          <w:highlight w:val="white"/>
        </w:rPr>
        <w:t>//Use a namespace to export function from the current module so WinJS.Binding can find it</w:t>
      </w:r>
      <w:r w:rsidRPr="008A71BD">
        <w:rPr>
          <w:rFonts w:cs="Consolas"/>
          <w:kern w:val="24"/>
          <w:szCs w:val="24"/>
          <w:highlight w:val="white"/>
        </w:rPr>
        <w:br/>
        <w:t>WinJS.Namespace.define(</w:t>
      </w:r>
      <w:r w:rsidRPr="008A71BD">
        <w:rPr>
          <w:rFonts w:cs="Consolas"/>
          <w:color w:val="A31515"/>
          <w:kern w:val="24"/>
          <w:szCs w:val="24"/>
          <w:highlight w:val="white"/>
        </w:rPr>
        <w:t>"</w:t>
      </w:r>
      <w:r w:rsidR="007604AC">
        <w:rPr>
          <w:rFonts w:cs="Consolas"/>
          <w:color w:val="A31515"/>
          <w:kern w:val="24"/>
          <w:szCs w:val="24"/>
          <w:highlight w:val="white"/>
        </w:rPr>
        <w:t>Tests</w:t>
      </w:r>
      <w:r w:rsidRPr="008A71BD">
        <w:rPr>
          <w:rFonts w:cs="Consolas"/>
          <w:color w:val="A31515"/>
          <w:kern w:val="24"/>
          <w:szCs w:val="24"/>
          <w:highlight w:val="white"/>
        </w:rPr>
        <w:t>"</w:t>
      </w:r>
      <w:r w:rsidRPr="008A71BD">
        <w:rPr>
          <w:rFonts w:cs="Consolas"/>
          <w:kern w:val="24"/>
          <w:szCs w:val="24"/>
          <w:highlight w:val="white"/>
        </w:rPr>
        <w:t>, {</w:t>
      </w:r>
      <w:r w:rsidRPr="008A71BD">
        <w:rPr>
          <w:rFonts w:cs="Consolas"/>
          <w:kern w:val="24"/>
          <w:szCs w:val="24"/>
          <w:highlight w:val="white"/>
        </w:rPr>
        <w:br/>
        <w:t xml:space="preserve">    </w:t>
      </w:r>
      <w:r w:rsidR="00D52224">
        <w:rPr>
          <w:rFonts w:cs="Consolas"/>
          <w:kern w:val="24"/>
          <w:szCs w:val="24"/>
          <w:highlight w:val="white"/>
        </w:rPr>
        <w:t>t</w:t>
      </w:r>
      <w:r w:rsidR="00D52224" w:rsidRPr="008A71BD">
        <w:rPr>
          <w:rFonts w:cs="Consolas"/>
          <w:kern w:val="24"/>
          <w:szCs w:val="24"/>
          <w:highlight w:val="white"/>
        </w:rPr>
        <w:t>ypeColor</w:t>
      </w:r>
      <w:r w:rsidR="00D52224">
        <w:rPr>
          <w:rFonts w:cs="Consolas"/>
          <w:kern w:val="24"/>
          <w:szCs w:val="24"/>
          <w:highlight w:val="white"/>
        </w:rPr>
        <w:t>Initializer</w:t>
      </w:r>
      <w:r w:rsidRPr="008A71BD">
        <w:rPr>
          <w:rFonts w:cs="Consolas"/>
          <w:kern w:val="24"/>
          <w:szCs w:val="24"/>
          <w:highlight w:val="white"/>
        </w:rPr>
        <w:t>: WinJS.Binding.converter(</w:t>
      </w:r>
      <w:r w:rsidR="00D52224">
        <w:rPr>
          <w:rFonts w:cs="Consolas"/>
          <w:kern w:val="24"/>
          <w:szCs w:val="24"/>
          <w:highlight w:val="white"/>
        </w:rPr>
        <w:t>userTypeToColor</w:t>
      </w:r>
      <w:r w:rsidRPr="008A71BD">
        <w:rPr>
          <w:rFonts w:cs="Consolas"/>
          <w:kern w:val="24"/>
          <w:szCs w:val="24"/>
          <w:highlight w:val="white"/>
        </w:rPr>
        <w:t>)</w:t>
      </w:r>
      <w:r w:rsidRPr="008A71BD">
        <w:rPr>
          <w:rFonts w:cs="Consolas"/>
          <w:kern w:val="24"/>
          <w:szCs w:val="24"/>
          <w:highlight w:val="white"/>
        </w:rPr>
        <w:br/>
        <w:t>});</w:t>
      </w:r>
    </w:p>
    <w:p w14:paraId="3C9E2443" w14:textId="67AE4613" w:rsidR="00517CA8" w:rsidRDefault="008A71BD" w:rsidP="008A71BD">
      <w:r>
        <w:t xml:space="preserve">As with control constructors defined with </w:t>
      </w:r>
      <w:r w:rsidRPr="008A71BD">
        <w:rPr>
          <w:rStyle w:val="InlineCodeColor"/>
        </w:rPr>
        <w:t>WinJS.Class.define</w:t>
      </w:r>
      <w:r>
        <w:t xml:space="preserve">, </w:t>
      </w:r>
      <w:r w:rsidRPr="008A71BD">
        <w:rPr>
          <w:rStyle w:val="InlineCodeColor"/>
        </w:rPr>
        <w:t>WinJS.Binding.converter</w:t>
      </w:r>
      <w:r>
        <w:t xml:space="preserve"> automatically marks the functions it returns as safe for processing.</w:t>
      </w:r>
      <w:r w:rsidR="00695292">
        <w:t xml:space="preserve"> It does a few more things as well, </w:t>
      </w:r>
      <w:r w:rsidR="00D52224">
        <w:t>but we’ll return to that subject in a bit.</w:t>
      </w:r>
    </w:p>
    <w:p w14:paraId="46EB2554" w14:textId="17EBCB23" w:rsidR="00616744" w:rsidRDefault="00F97800" w:rsidP="00C153C0">
      <w:r>
        <w:t xml:space="preserve">We could also put the </w:t>
      </w:r>
      <w:r w:rsidR="00616744">
        <w:t xml:space="preserve">data source object and applicable </w:t>
      </w:r>
      <w:r w:rsidR="00105365">
        <w:t xml:space="preserve">initializers </w:t>
      </w:r>
      <w:r w:rsidR="00616744">
        <w:t>within the same namespace.</w:t>
      </w:r>
      <w:r>
        <w:rPr>
          <w:rStyle w:val="FootnoteReference"/>
        </w:rPr>
        <w:footnoteReference w:id="1"/>
      </w:r>
      <w:r w:rsidR="00616744">
        <w:t xml:space="preserve"> For example</w:t>
      </w:r>
      <w:r w:rsidR="00105365">
        <w:t>,</w:t>
      </w:r>
      <w:r w:rsidR="007755AE">
        <w:t xml:space="preserve"> in Test 3</w:t>
      </w:r>
      <w:r w:rsidR="00616744">
        <w:t xml:space="preserve"> we place our </w:t>
      </w:r>
      <w:r w:rsidR="00616744" w:rsidRPr="00616744">
        <w:rPr>
          <w:rStyle w:val="InlineCodeColor"/>
        </w:rPr>
        <w:t>login</w:t>
      </w:r>
      <w:r w:rsidR="00616744">
        <w:t xml:space="preserve"> data object and the </w:t>
      </w:r>
      <w:r w:rsidR="00105365">
        <w:rPr>
          <w:rStyle w:val="InlineCodeColor"/>
        </w:rPr>
        <w:t>t</w:t>
      </w:r>
      <w:r w:rsidR="00616744" w:rsidRPr="00616744">
        <w:rPr>
          <w:rStyle w:val="InlineCodeColor"/>
        </w:rPr>
        <w:t>ypeColor</w:t>
      </w:r>
      <w:r w:rsidR="00105365">
        <w:rPr>
          <w:rStyle w:val="InlineCodeColor"/>
        </w:rPr>
        <w:t>Initializer</w:t>
      </w:r>
      <w:r w:rsidR="00616744">
        <w:t xml:space="preserve"> function in a </w:t>
      </w:r>
      <w:r w:rsidR="00616744" w:rsidRPr="00616744">
        <w:rPr>
          <w:rStyle w:val="InlineCodeColor"/>
        </w:rPr>
        <w:t>LoginData</w:t>
      </w:r>
      <w:r w:rsidR="00616744">
        <w:t xml:space="preserve"> namespace, </w:t>
      </w:r>
      <w:r w:rsidR="00C153C0">
        <w:t xml:space="preserve">and </w:t>
      </w:r>
      <w:r w:rsidR="00105365">
        <w:t xml:space="preserve">the </w:t>
      </w:r>
      <w:r w:rsidR="00616744">
        <w:t xml:space="preserve">markup and code </w:t>
      </w:r>
      <w:r w:rsidR="00105365">
        <w:t xml:space="preserve">now </w:t>
      </w:r>
      <w:r w:rsidR="00616744">
        <w:t>look like this:</w:t>
      </w:r>
    </w:p>
    <w:p w14:paraId="4603F37D" w14:textId="5C595A56" w:rsidR="00616744" w:rsidRPr="00616744" w:rsidRDefault="00BF0F65" w:rsidP="00616744">
      <w:pPr>
        <w:pStyle w:val="CodeBlock"/>
      </w:pPr>
      <w:r w:rsidRPr="008A71BD">
        <w:rPr>
          <w:rFonts w:cs="Consolas"/>
          <w:color w:val="0000FF"/>
          <w:kern w:val="24"/>
          <w:szCs w:val="24"/>
          <w:highlight w:val="white"/>
        </w:rPr>
        <w:t>&lt;</w:t>
      </w:r>
      <w:r w:rsidRPr="008A71BD">
        <w:rPr>
          <w:rFonts w:cs="Consolas"/>
          <w:color w:val="800000"/>
          <w:kern w:val="24"/>
          <w:szCs w:val="24"/>
          <w:highlight w:val="white"/>
        </w:rPr>
        <w:t>section</w:t>
      </w:r>
      <w:r w:rsidRPr="008A71BD">
        <w:rPr>
          <w:rFonts w:cs="Consolas"/>
          <w:kern w:val="24"/>
          <w:szCs w:val="24"/>
          <w:highlight w:val="white"/>
        </w:rPr>
        <w:t xml:space="preserve"> </w:t>
      </w:r>
      <w:r w:rsidRPr="008A71BD">
        <w:rPr>
          <w:rFonts w:cs="Consolas"/>
          <w:color w:val="FF0000"/>
          <w:kern w:val="24"/>
          <w:szCs w:val="24"/>
          <w:highlight w:val="white"/>
        </w:rPr>
        <w:t>id</w:t>
      </w:r>
      <w:r w:rsidRPr="008A71BD">
        <w:rPr>
          <w:rFonts w:cs="Consolas"/>
          <w:color w:val="0000FF"/>
          <w:kern w:val="24"/>
          <w:szCs w:val="24"/>
          <w:highlight w:val="white"/>
        </w:rPr>
        <w:t>="loginDisplay</w:t>
      </w:r>
      <w:r>
        <w:rPr>
          <w:rFonts w:cs="Consolas"/>
          <w:color w:val="0000FF"/>
          <w:kern w:val="24"/>
          <w:szCs w:val="24"/>
          <w:highlight w:val="white"/>
        </w:rPr>
        <w:t>3</w:t>
      </w:r>
      <w:r w:rsidRPr="008A71BD">
        <w:rPr>
          <w:rFonts w:cs="Consolas"/>
          <w:color w:val="0000FF"/>
          <w:kern w:val="24"/>
          <w:szCs w:val="24"/>
          <w:highlight w:val="white"/>
        </w:rPr>
        <w:t>"&gt;</w:t>
      </w:r>
      <w:r w:rsidRPr="008A71BD">
        <w:rPr>
          <w:rFonts w:cs="Consolas"/>
          <w:kern w:val="24"/>
          <w:szCs w:val="24"/>
          <w:highlight w:val="white"/>
        </w:rPr>
        <w:br/>
        <w:t xml:space="preserve">    </w:t>
      </w:r>
      <w:r w:rsidRPr="008A71BD">
        <w:rPr>
          <w:rFonts w:cs="Consolas"/>
          <w:color w:val="0000FF"/>
          <w:kern w:val="24"/>
          <w:szCs w:val="24"/>
          <w:highlight w:val="white"/>
        </w:rPr>
        <w:t>&lt;</w:t>
      </w:r>
      <w:r w:rsidRPr="008A71BD">
        <w:rPr>
          <w:rFonts w:cs="Consolas"/>
          <w:color w:val="800000"/>
          <w:kern w:val="24"/>
          <w:szCs w:val="24"/>
          <w:highlight w:val="white"/>
        </w:rPr>
        <w:t>p</w:t>
      </w:r>
      <w:r w:rsidRPr="008A71BD">
        <w:rPr>
          <w:rFonts w:cs="Consolas"/>
          <w:color w:val="0000FF"/>
          <w:kern w:val="24"/>
          <w:szCs w:val="24"/>
          <w:highlight w:val="white"/>
        </w:rPr>
        <w:t>&gt;</w:t>
      </w:r>
      <w:r w:rsidRPr="008A71BD">
        <w:rPr>
          <w:rFonts w:cs="Consolas"/>
          <w:kern w:val="24"/>
          <w:szCs w:val="24"/>
          <w:highlight w:val="white"/>
        </w:rPr>
        <w:t>You are logged in as</w:t>
      </w:r>
      <w:r w:rsidRPr="008A71BD">
        <w:rPr>
          <w:rFonts w:cs="Consolas"/>
          <w:kern w:val="24"/>
          <w:szCs w:val="24"/>
          <w:highlight w:val="white"/>
        </w:rPr>
        <w:br/>
      </w:r>
      <w:r>
        <w:rPr>
          <w:rFonts w:cs="Consolas"/>
          <w:color w:val="0000FF"/>
          <w:kern w:val="24"/>
          <w:szCs w:val="24"/>
          <w:highlight w:val="white"/>
        </w:rPr>
        <w:t xml:space="preserve">        </w:t>
      </w:r>
      <w:r w:rsidR="00616744" w:rsidRPr="00616744">
        <w:rPr>
          <w:rFonts w:cs="Consolas"/>
          <w:color w:val="0000FF"/>
          <w:kern w:val="24"/>
          <w:szCs w:val="24"/>
          <w:highlight w:val="white"/>
        </w:rPr>
        <w:t>&lt;</w:t>
      </w:r>
      <w:r w:rsidR="00616744" w:rsidRPr="00616744">
        <w:rPr>
          <w:rFonts w:cs="Consolas"/>
          <w:color w:val="800000"/>
          <w:kern w:val="24"/>
          <w:szCs w:val="24"/>
          <w:highlight w:val="white"/>
        </w:rPr>
        <w:t>span</w:t>
      </w:r>
      <w:r w:rsidR="00616744" w:rsidRPr="00616744">
        <w:rPr>
          <w:rFonts w:cs="Consolas"/>
          <w:kern w:val="24"/>
          <w:szCs w:val="24"/>
          <w:highlight w:val="white"/>
        </w:rPr>
        <w:t xml:space="preserve"> </w:t>
      </w:r>
      <w:r w:rsidR="00616744" w:rsidRPr="00616744">
        <w:rPr>
          <w:rFonts w:cs="Consolas"/>
          <w:color w:val="FF0000"/>
          <w:kern w:val="24"/>
          <w:szCs w:val="24"/>
          <w:highlight w:val="white"/>
        </w:rPr>
        <w:t>id</w:t>
      </w:r>
      <w:r w:rsidR="00616744" w:rsidRPr="00616744">
        <w:rPr>
          <w:rFonts w:cs="Consolas"/>
          <w:color w:val="0000FF"/>
          <w:kern w:val="24"/>
          <w:szCs w:val="24"/>
          <w:highlight w:val="white"/>
        </w:rPr>
        <w:t>="loginName</w:t>
      </w:r>
      <w:r w:rsidR="004C0DCA">
        <w:rPr>
          <w:rFonts w:cs="Consolas"/>
          <w:color w:val="0000FF"/>
          <w:kern w:val="24"/>
          <w:szCs w:val="24"/>
          <w:highlight w:val="white"/>
        </w:rPr>
        <w:t>3</w:t>
      </w:r>
      <w:r w:rsidR="00616744" w:rsidRPr="00616744">
        <w:rPr>
          <w:rFonts w:cs="Consolas"/>
          <w:color w:val="0000FF"/>
          <w:kern w:val="24"/>
          <w:szCs w:val="24"/>
          <w:highlight w:val="white"/>
        </w:rPr>
        <w:t>"</w:t>
      </w:r>
      <w:r w:rsidR="00616744">
        <w:rPr>
          <w:rFonts w:cs="Consolas"/>
          <w:kern w:val="24"/>
          <w:szCs w:val="24"/>
          <w:highlight w:val="white"/>
        </w:rPr>
        <w:br/>
      </w:r>
      <w:r>
        <w:rPr>
          <w:rFonts w:cs="Consolas"/>
          <w:kern w:val="24"/>
          <w:szCs w:val="24"/>
          <w:highlight w:val="white"/>
        </w:rPr>
        <w:lastRenderedPageBreak/>
        <w:t xml:space="preserve">        </w:t>
      </w:r>
      <w:r w:rsidR="00616744">
        <w:rPr>
          <w:rFonts w:cs="Consolas"/>
          <w:kern w:val="24"/>
          <w:szCs w:val="24"/>
          <w:highlight w:val="white"/>
        </w:rPr>
        <w:t xml:space="preserve">    </w:t>
      </w:r>
      <w:r w:rsidR="00616744" w:rsidRPr="00616744">
        <w:rPr>
          <w:rFonts w:cs="Consolas"/>
          <w:color w:val="FF0000"/>
          <w:kern w:val="24"/>
          <w:szCs w:val="24"/>
          <w:highlight w:val="white"/>
        </w:rPr>
        <w:t>data-win-bind</w:t>
      </w:r>
      <w:r w:rsidR="00616744" w:rsidRPr="00616744">
        <w:rPr>
          <w:rFonts w:cs="Consolas"/>
          <w:color w:val="0000FF"/>
          <w:kern w:val="24"/>
          <w:szCs w:val="24"/>
          <w:highlight w:val="white"/>
        </w:rPr>
        <w:t>="innerText: name; style.color: userType LoginData.</w:t>
      </w:r>
      <w:r w:rsidR="00105365">
        <w:rPr>
          <w:rFonts w:cs="Consolas"/>
          <w:color w:val="0000FF"/>
          <w:kern w:val="24"/>
          <w:szCs w:val="24"/>
          <w:highlight w:val="white"/>
        </w:rPr>
        <w:t>type</w:t>
      </w:r>
      <w:r w:rsidR="00105365" w:rsidRPr="00616744">
        <w:rPr>
          <w:rFonts w:cs="Consolas"/>
          <w:color w:val="0000FF"/>
          <w:kern w:val="24"/>
          <w:szCs w:val="24"/>
          <w:highlight w:val="white"/>
        </w:rPr>
        <w:t>Color</w:t>
      </w:r>
      <w:r w:rsidR="00105365">
        <w:rPr>
          <w:rFonts w:cs="Consolas"/>
          <w:color w:val="0000FF"/>
          <w:kern w:val="24"/>
          <w:szCs w:val="24"/>
          <w:highlight w:val="white"/>
        </w:rPr>
        <w:t>Initializer</w:t>
      </w:r>
      <w:r w:rsidR="00616744" w:rsidRPr="00616744">
        <w:rPr>
          <w:rFonts w:cs="Consolas"/>
          <w:color w:val="0000FF"/>
          <w:kern w:val="24"/>
          <w:szCs w:val="24"/>
          <w:highlight w:val="white"/>
        </w:rPr>
        <w:t>"&gt;</w:t>
      </w:r>
      <w:r w:rsidR="00616744">
        <w:rPr>
          <w:rFonts w:cs="Consolas"/>
          <w:color w:val="0000FF"/>
          <w:kern w:val="24"/>
          <w:szCs w:val="24"/>
          <w:highlight w:val="white"/>
        </w:rPr>
        <w:br/>
      </w:r>
      <w:r>
        <w:rPr>
          <w:rFonts w:cs="Consolas"/>
          <w:color w:val="0000FF"/>
          <w:kern w:val="24"/>
          <w:szCs w:val="24"/>
          <w:highlight w:val="white"/>
        </w:rPr>
        <w:t xml:space="preserve">        </w:t>
      </w:r>
      <w:r w:rsidR="00616744" w:rsidRPr="00616744">
        <w:rPr>
          <w:rFonts w:cs="Consolas"/>
          <w:color w:val="0000FF"/>
          <w:kern w:val="24"/>
          <w:szCs w:val="24"/>
          <w:highlight w:val="white"/>
        </w:rPr>
        <w:t>&lt;/</w:t>
      </w:r>
      <w:r w:rsidR="00616744" w:rsidRPr="00616744">
        <w:rPr>
          <w:rFonts w:cs="Consolas"/>
          <w:color w:val="800000"/>
          <w:kern w:val="24"/>
          <w:szCs w:val="24"/>
          <w:highlight w:val="white"/>
        </w:rPr>
        <w:t>span</w:t>
      </w:r>
      <w:r w:rsidR="00616744" w:rsidRPr="00616744">
        <w:rPr>
          <w:rFonts w:cs="Consolas"/>
          <w:color w:val="0000FF"/>
          <w:kern w:val="24"/>
          <w:szCs w:val="24"/>
          <w:highlight w:val="white"/>
        </w:rPr>
        <w:t>&gt;</w:t>
      </w:r>
      <w:r>
        <w:rPr>
          <w:rFonts w:cs="Consolas"/>
          <w:color w:val="0000FF"/>
          <w:kern w:val="24"/>
          <w:szCs w:val="24"/>
          <w:highlight w:val="white"/>
        </w:rPr>
        <w:br/>
      </w:r>
      <w:r w:rsidRPr="008A71BD">
        <w:rPr>
          <w:rFonts w:cs="Consolas"/>
          <w:kern w:val="24"/>
          <w:szCs w:val="24"/>
          <w:highlight w:val="white"/>
        </w:rPr>
        <w:t xml:space="preserve">    </w:t>
      </w:r>
      <w:r w:rsidRPr="008A71BD">
        <w:rPr>
          <w:rFonts w:cs="Consolas"/>
          <w:color w:val="0000FF"/>
          <w:kern w:val="24"/>
          <w:szCs w:val="24"/>
          <w:highlight w:val="white"/>
        </w:rPr>
        <w:t>&lt;/</w:t>
      </w:r>
      <w:r w:rsidRPr="008A71BD">
        <w:rPr>
          <w:rFonts w:cs="Consolas"/>
          <w:color w:val="800000"/>
          <w:kern w:val="24"/>
          <w:szCs w:val="24"/>
          <w:highlight w:val="white"/>
        </w:rPr>
        <w:t>p</w:t>
      </w:r>
      <w:r w:rsidRPr="008A71BD">
        <w:rPr>
          <w:rFonts w:cs="Consolas"/>
          <w:color w:val="0000FF"/>
          <w:kern w:val="24"/>
          <w:szCs w:val="24"/>
          <w:highlight w:val="white"/>
        </w:rPr>
        <w:t>&gt;</w:t>
      </w:r>
      <w:r w:rsidRPr="008A71BD">
        <w:rPr>
          <w:rFonts w:cs="Consolas"/>
          <w:kern w:val="24"/>
          <w:szCs w:val="24"/>
          <w:highlight w:val="white"/>
        </w:rPr>
        <w:br/>
        <w:t xml:space="preserve">    </w:t>
      </w:r>
      <w:r w:rsidRPr="008A71BD">
        <w:rPr>
          <w:rFonts w:cs="Consolas"/>
          <w:color w:val="0000FF"/>
          <w:kern w:val="24"/>
          <w:szCs w:val="24"/>
          <w:highlight w:val="white"/>
        </w:rPr>
        <w:t>&lt;</w:t>
      </w:r>
      <w:r w:rsidRPr="008A71BD">
        <w:rPr>
          <w:rFonts w:cs="Consolas"/>
          <w:color w:val="800000"/>
          <w:kern w:val="24"/>
          <w:szCs w:val="24"/>
          <w:highlight w:val="white"/>
        </w:rPr>
        <w:t>img</w:t>
      </w:r>
      <w:r w:rsidRPr="008A71BD">
        <w:rPr>
          <w:rFonts w:cs="Consolas"/>
          <w:kern w:val="24"/>
          <w:szCs w:val="24"/>
          <w:highlight w:val="white"/>
        </w:rPr>
        <w:t xml:space="preserve"> </w:t>
      </w:r>
      <w:r w:rsidRPr="008A71BD">
        <w:rPr>
          <w:rFonts w:cs="Consolas"/>
          <w:color w:val="FF0000"/>
          <w:kern w:val="24"/>
          <w:szCs w:val="24"/>
          <w:highlight w:val="white"/>
        </w:rPr>
        <w:t>id</w:t>
      </w:r>
      <w:r w:rsidRPr="008A71BD">
        <w:rPr>
          <w:rFonts w:cs="Consolas"/>
          <w:color w:val="0000FF"/>
          <w:kern w:val="24"/>
          <w:szCs w:val="24"/>
          <w:highlight w:val="white"/>
        </w:rPr>
        <w:t>="photo</w:t>
      </w:r>
      <w:r>
        <w:rPr>
          <w:rFonts w:cs="Consolas"/>
          <w:color w:val="0000FF"/>
          <w:kern w:val="24"/>
          <w:szCs w:val="24"/>
          <w:highlight w:val="white"/>
        </w:rPr>
        <w:t>3</w:t>
      </w:r>
      <w:r w:rsidRPr="008A71BD">
        <w:rPr>
          <w:rFonts w:cs="Consolas"/>
          <w:color w:val="0000FF"/>
          <w:kern w:val="24"/>
          <w:szCs w:val="24"/>
          <w:highlight w:val="white"/>
        </w:rPr>
        <w:t>"</w:t>
      </w:r>
      <w:r w:rsidRPr="008A71BD">
        <w:rPr>
          <w:rFonts w:cs="Consolas"/>
          <w:kern w:val="24"/>
          <w:szCs w:val="24"/>
          <w:highlight w:val="white"/>
        </w:rPr>
        <w:t xml:space="preserve"> </w:t>
      </w:r>
      <w:r w:rsidRPr="008A71BD">
        <w:rPr>
          <w:rFonts w:cs="Consolas"/>
          <w:color w:val="FF0000"/>
          <w:kern w:val="24"/>
          <w:szCs w:val="24"/>
          <w:highlight w:val="white"/>
        </w:rPr>
        <w:t>data-win-bind</w:t>
      </w:r>
      <w:r w:rsidRPr="008A71BD">
        <w:rPr>
          <w:rFonts w:cs="Consolas"/>
          <w:color w:val="0000FF"/>
          <w:kern w:val="24"/>
          <w:szCs w:val="24"/>
          <w:highlight w:val="white"/>
        </w:rPr>
        <w:t>="src: photoURL"/&gt;</w:t>
      </w:r>
      <w:r w:rsidRPr="008A71BD">
        <w:rPr>
          <w:rFonts w:cs="Consolas"/>
          <w:kern w:val="24"/>
          <w:szCs w:val="24"/>
          <w:highlight w:val="white"/>
        </w:rPr>
        <w:br/>
      </w:r>
      <w:r w:rsidRPr="008A71BD">
        <w:rPr>
          <w:rFonts w:cs="Consolas"/>
          <w:color w:val="0000FF"/>
          <w:kern w:val="24"/>
          <w:szCs w:val="24"/>
          <w:highlight w:val="white"/>
        </w:rPr>
        <w:t>&lt;/</w:t>
      </w:r>
      <w:r w:rsidRPr="008A71BD">
        <w:rPr>
          <w:rFonts w:cs="Consolas"/>
          <w:color w:val="800000"/>
          <w:kern w:val="24"/>
          <w:szCs w:val="24"/>
          <w:highlight w:val="white"/>
        </w:rPr>
        <w:t>section</w:t>
      </w:r>
      <w:r w:rsidRPr="008A71BD">
        <w:rPr>
          <w:rFonts w:cs="Consolas"/>
          <w:color w:val="0000FF"/>
          <w:kern w:val="24"/>
          <w:szCs w:val="24"/>
          <w:highlight w:val="white"/>
        </w:rPr>
        <w:t>&gt;</w:t>
      </w:r>
      <w:r w:rsidR="00616744" w:rsidRPr="00616744">
        <w:rPr>
          <w:rFonts w:cs="Consolas"/>
          <w:color w:val="0000FF"/>
          <w:kern w:val="24"/>
          <w:szCs w:val="24"/>
          <w:highlight w:val="white"/>
        </w:rPr>
        <w:br/>
      </w:r>
      <w:r w:rsidR="00616744">
        <w:rPr>
          <w:rFonts w:eastAsia="Times New Roman" w:hAnsi="Times New Roman" w:cs="Consolas"/>
          <w:color w:val="0000FF"/>
          <w:kern w:val="24"/>
          <w:szCs w:val="24"/>
          <w:highlight w:val="white"/>
        </w:rPr>
        <w:br/>
      </w:r>
      <w:r w:rsidR="00616744" w:rsidRPr="00616744">
        <w:rPr>
          <w:rFonts w:eastAsia="Times New Roman" w:hAnsi="Times New Roman" w:cs="Consolas"/>
          <w:color w:val="0000FF"/>
          <w:kern w:val="24"/>
          <w:szCs w:val="24"/>
          <w:highlight w:val="white"/>
        </w:rPr>
        <w:br/>
      </w:r>
      <w:r w:rsidR="00616744" w:rsidRPr="00616744">
        <w:rPr>
          <w:rFonts w:cs="Consolas"/>
          <w:kern w:val="24"/>
          <w:szCs w:val="24"/>
          <w:highlight w:val="white"/>
        </w:rPr>
        <w:t>WinJS.Binding.processAll(document.getElementById(</w:t>
      </w:r>
      <w:r w:rsidR="00616744" w:rsidRPr="00616744">
        <w:rPr>
          <w:rFonts w:cs="Consolas"/>
          <w:color w:val="A31515"/>
          <w:kern w:val="24"/>
          <w:szCs w:val="24"/>
          <w:highlight w:val="white"/>
        </w:rPr>
        <w:t>"loginDisplay</w:t>
      </w:r>
      <w:r w:rsidR="007755AE">
        <w:rPr>
          <w:rFonts w:cs="Consolas"/>
          <w:color w:val="A31515"/>
          <w:kern w:val="24"/>
          <w:szCs w:val="24"/>
          <w:highlight w:val="white"/>
        </w:rPr>
        <w:t>3</w:t>
      </w:r>
      <w:r w:rsidR="00616744" w:rsidRPr="00616744">
        <w:rPr>
          <w:rFonts w:cs="Consolas"/>
          <w:color w:val="A31515"/>
          <w:kern w:val="24"/>
          <w:szCs w:val="24"/>
          <w:highlight w:val="white"/>
        </w:rPr>
        <w:t>"</w:t>
      </w:r>
      <w:r w:rsidR="00616744" w:rsidRPr="00616744">
        <w:rPr>
          <w:rFonts w:cs="Consolas"/>
          <w:kern w:val="24"/>
          <w:szCs w:val="24"/>
          <w:highlight w:val="white"/>
        </w:rPr>
        <w:t>), LoginData.login);</w:t>
      </w:r>
      <w:r w:rsidR="00616744" w:rsidRPr="00616744">
        <w:rPr>
          <w:rFonts w:cs="Consolas"/>
          <w:kern w:val="24"/>
          <w:szCs w:val="24"/>
          <w:highlight w:val="white"/>
        </w:rPr>
        <w:br/>
      </w:r>
      <w:r w:rsidR="00616744" w:rsidRPr="00616744">
        <w:rPr>
          <w:rFonts w:cs="Consolas"/>
          <w:kern w:val="24"/>
          <w:szCs w:val="24"/>
          <w:highlight w:val="white"/>
        </w:rPr>
        <w:br/>
        <w:t>WinJS.Namespace.define(</w:t>
      </w:r>
      <w:r w:rsidR="00616744" w:rsidRPr="00616744">
        <w:rPr>
          <w:rFonts w:cs="Consolas"/>
          <w:color w:val="A31515"/>
          <w:kern w:val="24"/>
          <w:szCs w:val="24"/>
          <w:highlight w:val="white"/>
        </w:rPr>
        <w:t>"LoginData"</w:t>
      </w:r>
      <w:r w:rsidR="00616744" w:rsidRPr="00616744">
        <w:rPr>
          <w:rFonts w:cs="Consolas"/>
          <w:kern w:val="24"/>
          <w:szCs w:val="24"/>
          <w:highlight w:val="white"/>
        </w:rPr>
        <w:t>, {</w:t>
      </w:r>
      <w:r w:rsidR="00616744" w:rsidRPr="00616744">
        <w:rPr>
          <w:rFonts w:cs="Consolas"/>
          <w:kern w:val="24"/>
          <w:szCs w:val="24"/>
          <w:highlight w:val="white"/>
        </w:rPr>
        <w:br/>
      </w:r>
      <w:r w:rsidR="00616744">
        <w:rPr>
          <w:rFonts w:cs="Consolas"/>
          <w:kern w:val="24"/>
          <w:szCs w:val="24"/>
          <w:highlight w:val="white"/>
          <w:lang w:val="nl-NL"/>
        </w:rPr>
        <w:t xml:space="preserve">        login : {</w:t>
      </w:r>
      <w:r w:rsidR="00616744">
        <w:rPr>
          <w:rFonts w:cs="Consolas"/>
          <w:kern w:val="24"/>
          <w:szCs w:val="24"/>
          <w:highlight w:val="white"/>
          <w:lang w:val="nl-NL"/>
        </w:rPr>
        <w:br/>
        <w:t xml:space="preserve">            </w:t>
      </w:r>
      <w:r w:rsidR="00616744" w:rsidRPr="00616744">
        <w:rPr>
          <w:rFonts w:cs="Consolas"/>
          <w:kern w:val="24"/>
          <w:szCs w:val="24"/>
          <w:highlight w:val="white"/>
          <w:lang w:val="nl-NL"/>
        </w:rPr>
        <w:t xml:space="preserve">name: </w:t>
      </w:r>
      <w:r w:rsidR="00616744" w:rsidRPr="00616744">
        <w:rPr>
          <w:rFonts w:cs="Consolas"/>
          <w:color w:val="A31515"/>
          <w:kern w:val="24"/>
          <w:szCs w:val="24"/>
          <w:highlight w:val="white"/>
          <w:lang w:val="nl-NL"/>
        </w:rPr>
        <w:t>"</w:t>
      </w:r>
      <w:r w:rsidR="004C0DCA">
        <w:rPr>
          <w:rFonts w:cs="Consolas"/>
          <w:color w:val="A31515"/>
          <w:kern w:val="24"/>
          <w:szCs w:val="24"/>
          <w:highlight w:val="white"/>
          <w:lang w:val="nl-NL"/>
        </w:rPr>
        <w:t>liamb</w:t>
      </w:r>
      <w:r w:rsidR="00616744" w:rsidRPr="00616744">
        <w:rPr>
          <w:rFonts w:cs="Consolas"/>
          <w:color w:val="A31515"/>
          <w:kern w:val="24"/>
          <w:szCs w:val="24"/>
          <w:highlight w:val="white"/>
          <w:lang w:val="nl-NL"/>
        </w:rPr>
        <w:t>"</w:t>
      </w:r>
      <w:r w:rsidR="00616744" w:rsidRPr="00616744">
        <w:rPr>
          <w:rFonts w:cs="Consolas"/>
          <w:kern w:val="24"/>
          <w:szCs w:val="24"/>
          <w:highlight w:val="white"/>
          <w:lang w:val="nl-NL"/>
        </w:rPr>
        <w:t xml:space="preserve">, id: </w:t>
      </w:r>
      <w:r w:rsidR="00616744" w:rsidRPr="00616744">
        <w:rPr>
          <w:rFonts w:cs="Consolas"/>
          <w:color w:val="A31515"/>
          <w:kern w:val="24"/>
          <w:szCs w:val="24"/>
          <w:highlight w:val="white"/>
          <w:lang w:val="nl-NL"/>
        </w:rPr>
        <w:t>"12345678"</w:t>
      </w:r>
      <w:r w:rsidR="00616744" w:rsidRPr="00616744">
        <w:rPr>
          <w:rFonts w:cs="Consolas"/>
          <w:kern w:val="24"/>
          <w:szCs w:val="24"/>
          <w:highlight w:val="white"/>
          <w:lang w:val="nl-NL"/>
        </w:rPr>
        <w:t>,</w:t>
      </w:r>
      <w:r w:rsidR="00616744" w:rsidRPr="00616744">
        <w:rPr>
          <w:rFonts w:cs="Consolas"/>
          <w:kern w:val="24"/>
          <w:szCs w:val="24"/>
          <w:highlight w:val="white"/>
          <w:lang w:val="nl-NL"/>
        </w:rPr>
        <w:br/>
      </w:r>
      <w:r w:rsidR="00616744" w:rsidRPr="00616744">
        <w:rPr>
          <w:rFonts w:cs="Consolas"/>
          <w:kern w:val="24"/>
          <w:szCs w:val="24"/>
          <w:highlight w:val="white"/>
        </w:rPr>
        <w:t xml:space="preserve">            photoURL: </w:t>
      </w:r>
      <w:r w:rsidR="00616744" w:rsidRPr="00616744">
        <w:rPr>
          <w:rFonts w:cs="Consolas"/>
          <w:color w:val="A31515"/>
          <w:kern w:val="24"/>
          <w:szCs w:val="24"/>
          <w:highlight w:val="white"/>
        </w:rPr>
        <w:t>"http://www.kraigbrockschmidt.com/images/</w:t>
      </w:r>
      <w:r w:rsidR="004C0DCA">
        <w:rPr>
          <w:rFonts w:cs="Consolas"/>
          <w:color w:val="A31515"/>
          <w:kern w:val="24"/>
          <w:szCs w:val="24"/>
          <w:highlight w:val="white"/>
        </w:rPr>
        <w:t>Liam07</w:t>
      </w:r>
      <w:r w:rsidR="00616744" w:rsidRPr="00616744">
        <w:rPr>
          <w:rFonts w:cs="Consolas"/>
          <w:color w:val="A31515"/>
          <w:kern w:val="24"/>
          <w:szCs w:val="24"/>
          <w:highlight w:val="white"/>
        </w:rPr>
        <w:t>.</w:t>
      </w:r>
      <w:r w:rsidR="004C0DCA">
        <w:rPr>
          <w:rFonts w:cs="Consolas"/>
          <w:color w:val="A31515"/>
          <w:kern w:val="24"/>
          <w:szCs w:val="24"/>
          <w:highlight w:val="white"/>
        </w:rPr>
        <w:t>png</w:t>
      </w:r>
      <w:r w:rsidR="00616744" w:rsidRPr="00616744">
        <w:rPr>
          <w:rFonts w:cs="Consolas"/>
          <w:color w:val="A31515"/>
          <w:kern w:val="24"/>
          <w:szCs w:val="24"/>
          <w:highlight w:val="white"/>
        </w:rPr>
        <w:t>"</w:t>
      </w:r>
      <w:r w:rsidR="00616744" w:rsidRPr="00616744">
        <w:rPr>
          <w:rFonts w:cs="Consolas"/>
          <w:kern w:val="24"/>
          <w:szCs w:val="24"/>
          <w:highlight w:val="white"/>
        </w:rPr>
        <w:t>,</w:t>
      </w:r>
      <w:r w:rsidR="00616744">
        <w:rPr>
          <w:rFonts w:cs="Consolas"/>
          <w:kern w:val="24"/>
          <w:szCs w:val="24"/>
          <w:highlight w:val="white"/>
        </w:rPr>
        <w:br/>
        <w:t xml:space="preserve">           </w:t>
      </w:r>
      <w:r w:rsidR="00616744" w:rsidRPr="00616744">
        <w:rPr>
          <w:rFonts w:cs="Consolas"/>
          <w:kern w:val="24"/>
          <w:szCs w:val="24"/>
          <w:highlight w:val="white"/>
        </w:rPr>
        <w:t xml:space="preserve"> userType: </w:t>
      </w:r>
      <w:r w:rsidR="00616744" w:rsidRPr="00616744">
        <w:rPr>
          <w:rFonts w:cs="Consolas"/>
          <w:color w:val="A31515"/>
          <w:kern w:val="24"/>
          <w:szCs w:val="24"/>
          <w:highlight w:val="white"/>
        </w:rPr>
        <w:t>"</w:t>
      </w:r>
      <w:r w:rsidR="00FB64C7">
        <w:rPr>
          <w:rFonts w:cs="Consolas"/>
          <w:color w:val="A31515"/>
          <w:kern w:val="24"/>
          <w:szCs w:val="24"/>
          <w:highlight w:val="white"/>
        </w:rPr>
        <w:t>kid</w:t>
      </w:r>
      <w:r w:rsidR="00616744" w:rsidRPr="00616744">
        <w:rPr>
          <w:rFonts w:cs="Consolas"/>
          <w:color w:val="A31515"/>
          <w:kern w:val="24"/>
          <w:szCs w:val="24"/>
          <w:highlight w:val="white"/>
        </w:rPr>
        <w:t>"</w:t>
      </w:r>
      <w:r w:rsidR="00616744">
        <w:rPr>
          <w:rFonts w:cs="Consolas"/>
          <w:kern w:val="24"/>
          <w:szCs w:val="24"/>
          <w:highlight w:val="white"/>
        </w:rPr>
        <w:br/>
        <w:t xml:space="preserve">        </w:t>
      </w:r>
      <w:r w:rsidR="00616744" w:rsidRPr="00616744">
        <w:rPr>
          <w:rFonts w:cs="Consolas"/>
          <w:kern w:val="24"/>
          <w:szCs w:val="24"/>
          <w:highlight w:val="white"/>
        </w:rPr>
        <w:t>},</w:t>
      </w:r>
      <w:r w:rsidR="00616744" w:rsidRPr="00616744">
        <w:rPr>
          <w:rFonts w:cs="Consolas"/>
          <w:kern w:val="24"/>
          <w:szCs w:val="24"/>
          <w:highlight w:val="white"/>
        </w:rPr>
        <w:br/>
      </w:r>
      <w:r w:rsidR="00616744" w:rsidRPr="00616744">
        <w:rPr>
          <w:rFonts w:cs="Consolas"/>
          <w:kern w:val="24"/>
          <w:szCs w:val="24"/>
          <w:highlight w:val="white"/>
        </w:rPr>
        <w:br/>
        <w:t xml:space="preserve">        </w:t>
      </w:r>
      <w:r w:rsidR="00105365">
        <w:rPr>
          <w:rFonts w:cs="Consolas"/>
          <w:kern w:val="24"/>
          <w:szCs w:val="24"/>
          <w:highlight w:val="white"/>
        </w:rPr>
        <w:t>type</w:t>
      </w:r>
      <w:r w:rsidR="00105365" w:rsidRPr="00616744">
        <w:rPr>
          <w:rFonts w:cs="Consolas"/>
          <w:kern w:val="24"/>
          <w:szCs w:val="24"/>
          <w:highlight w:val="white"/>
        </w:rPr>
        <w:t>Color</w:t>
      </w:r>
      <w:r w:rsidR="00105365">
        <w:rPr>
          <w:rFonts w:cs="Consolas"/>
          <w:kern w:val="24"/>
          <w:szCs w:val="24"/>
          <w:highlight w:val="white"/>
        </w:rPr>
        <w:t>Initializer</w:t>
      </w:r>
      <w:r w:rsidR="00616744" w:rsidRPr="00616744">
        <w:rPr>
          <w:rFonts w:cs="Consolas"/>
          <w:kern w:val="24"/>
          <w:szCs w:val="24"/>
          <w:highlight w:val="white"/>
        </w:rPr>
        <w:t>: WinJS.Binding.converter(</w:t>
      </w:r>
      <w:r w:rsidR="00105365">
        <w:rPr>
          <w:rFonts w:cs="Consolas"/>
          <w:kern w:val="24"/>
          <w:szCs w:val="24"/>
          <w:highlight w:val="white"/>
        </w:rPr>
        <w:t>userTypeToColor</w:t>
      </w:r>
      <w:r w:rsidR="00616744" w:rsidRPr="00616744">
        <w:rPr>
          <w:rFonts w:cs="Consolas"/>
          <w:kern w:val="24"/>
          <w:szCs w:val="24"/>
          <w:highlight w:val="white"/>
        </w:rPr>
        <w:t>)</w:t>
      </w:r>
      <w:r w:rsidR="00616744" w:rsidRPr="00616744">
        <w:rPr>
          <w:rFonts w:cs="Consolas"/>
          <w:kern w:val="24"/>
          <w:szCs w:val="24"/>
          <w:highlight w:val="white"/>
        </w:rPr>
        <w:br/>
        <w:t xml:space="preserve">    });</w:t>
      </w:r>
    </w:p>
    <w:p w14:paraId="20A0D270" w14:textId="77777777" w:rsidR="008A71BD" w:rsidRDefault="00616744" w:rsidP="008A71BD">
      <w:r>
        <w:t xml:space="preserve">In summary, for one-time binding </w:t>
      </w:r>
      <w:r w:rsidR="008A71BD" w:rsidRPr="008A71BD">
        <w:rPr>
          <w:rStyle w:val="InlineCodeColor"/>
        </w:rPr>
        <w:t>WinJS.Binding</w:t>
      </w:r>
      <w:r w:rsidR="008A71BD">
        <w:t xml:space="preserve"> </w:t>
      </w:r>
      <w:r>
        <w:t xml:space="preserve">simply </w:t>
      </w:r>
      <w:r w:rsidR="008A71BD">
        <w:t>gives you a declarative syntax to do exactly what you’d do in code</w:t>
      </w:r>
      <w:r>
        <w:t>, with a lot less code.</w:t>
      </w:r>
      <w:r w:rsidR="008A71BD">
        <w:t xml:space="preserve"> </w:t>
      </w:r>
      <w:r w:rsidR="00471310">
        <w:t xml:space="preserve">Because </w:t>
      </w:r>
      <w:r>
        <w:t xml:space="preserve">it’s all just some custom markup and a processing function, there’s no magic here, though </w:t>
      </w:r>
      <w:r w:rsidR="007F63B2">
        <w:t xml:space="preserve">such </w:t>
      </w:r>
      <w:r>
        <w:t>useful utilities are magical in their own way!</w:t>
      </w:r>
      <w:r w:rsidR="0004218B">
        <w:t xml:space="preserve"> In fact, the code here is really just one-way binding without having the source fire any change events. We’ll see how to do that with </w:t>
      </w:r>
      <w:r w:rsidR="0004218B" w:rsidRPr="0004218B">
        <w:rPr>
          <w:rStyle w:val="InlineCodeColor"/>
        </w:rPr>
        <w:t>WinJS.Binding.as</w:t>
      </w:r>
      <w:r w:rsidR="0004218B">
        <w:t xml:space="preserve"> in a moment after a couple more notes.</w:t>
      </w:r>
    </w:p>
    <w:p w14:paraId="353B5468" w14:textId="6AEB8003" w:rsidR="00BF0F65" w:rsidRDefault="003B0D2D" w:rsidP="0032345F">
      <w:r>
        <w:t xml:space="preserve">First, </w:t>
      </w:r>
      <w:r w:rsidR="0032345F" w:rsidRPr="0032345F">
        <w:rPr>
          <w:rStyle w:val="InlineCodeColor"/>
        </w:rPr>
        <w:t>Binding.processAll</w:t>
      </w:r>
      <w:r w:rsidR="0032345F">
        <w:t xml:space="preserve"> is actually an async function that returns a promise. Any completed handler given to its </w:t>
      </w:r>
      <w:r w:rsidR="008C3DA4" w:rsidRPr="00820BA1">
        <w:rPr>
          <w:rStyle w:val="InlineCodeColor"/>
        </w:rPr>
        <w:t>then</w:t>
      </w:r>
      <w:r w:rsidR="008C3DA4">
        <w:t>/</w:t>
      </w:r>
      <w:r w:rsidR="0032345F" w:rsidRPr="0032345F">
        <w:rPr>
          <w:rStyle w:val="InlineCodeColor"/>
        </w:rPr>
        <w:t>done</w:t>
      </w:r>
      <w:r w:rsidR="0032345F">
        <w:t xml:space="preserve"> method will be called when the processing is finished, if you have additional code that’s depending on that state.</w:t>
      </w:r>
    </w:p>
    <w:p w14:paraId="54B5C5DD" w14:textId="3D85C0A7" w:rsidR="0032345F" w:rsidRDefault="003B0D2D" w:rsidP="0032345F">
      <w:r>
        <w:t xml:space="preserve">Second, you can call </w:t>
      </w:r>
      <w:r w:rsidRPr="003B0D2D">
        <w:rPr>
          <w:rStyle w:val="InlineCodeColor"/>
        </w:rPr>
        <w:t>Binding.processAll</w:t>
      </w:r>
      <w:r>
        <w:t xml:space="preserve"> more than once on the same target element, specifying a different source object (data context) each time. This won’t replace any existing bindings, mind you—it just adds new ones, meaning that you could end up binding the same target property to more than one source, which could become a big mess. So again, a better approach is to combine those sources into a single object and bind to that</w:t>
      </w:r>
      <w:r w:rsidR="00376A31">
        <w:t>,</w:t>
      </w:r>
      <w:r>
        <w:t xml:space="preserve"> using dot notation to identify nested properties.</w:t>
      </w:r>
      <w:r w:rsidR="004E1535">
        <w:rPr>
          <w:rStyle w:val="FootnoteReference"/>
        </w:rPr>
        <w:footnoteReference w:id="2"/>
      </w:r>
    </w:p>
    <w:p w14:paraId="583A0CB1" w14:textId="3B154831" w:rsidR="00BF0F65" w:rsidRDefault="00BF0F65" w:rsidP="0032345F">
      <w:r>
        <w:t xml:space="preserve">Third, the binding that we’ve created with WinJS here is actually </w:t>
      </w:r>
      <w:r w:rsidRPr="00820BA1">
        <w:rPr>
          <w:i/>
        </w:rPr>
        <w:t>one-way</w:t>
      </w:r>
      <w:r>
        <w:t xml:space="preserve"> binding by default, not one-time, because one-way binding is the most common scenario. To get true one-time binding</w:t>
      </w:r>
      <w:r w:rsidR="00F536C7">
        <w:t>,</w:t>
      </w:r>
      <w:r>
        <w:t xml:space="preserve"> use the built-in initializer function, </w:t>
      </w:r>
      <w:r w:rsidRPr="00820BA1">
        <w:rPr>
          <w:rStyle w:val="InlineCodeColor"/>
        </w:rPr>
        <w:t>oneTime</w:t>
      </w:r>
      <w:r>
        <w:t xml:space="preserve">, in your </w:t>
      </w:r>
      <w:r w:rsidRPr="00820BA1">
        <w:rPr>
          <w:rStyle w:val="InlineCodeColor"/>
        </w:rPr>
        <w:t>data-win-bind</w:t>
      </w:r>
      <w:r>
        <w:t xml:space="preserve"> string. More on this under “Binding Initializer</w:t>
      </w:r>
      <w:r w:rsidR="00DA1788">
        <w:t>s</w:t>
      </w:r>
      <w:r>
        <w:t>” later on.</w:t>
      </w:r>
    </w:p>
    <w:p w14:paraId="0D32AB0E" w14:textId="77777777" w:rsidR="00105365" w:rsidRDefault="00105365" w:rsidP="00105365">
      <w:pPr>
        <w:pStyle w:val="SbarHead"/>
      </w:pPr>
      <w:r>
        <w:lastRenderedPageBreak/>
        <w:t>Sidebar: Additional Property Syntax and Binding to WinJS Controls</w:t>
      </w:r>
    </w:p>
    <w:p w14:paraId="6BD8EA49" w14:textId="77777777" w:rsidR="00105365" w:rsidRDefault="00105365" w:rsidP="00105365">
      <w:pPr>
        <w:pStyle w:val="SbarParafirst"/>
      </w:pPr>
      <w:r>
        <w:t xml:space="preserve">Property identifiers in </w:t>
      </w:r>
      <w:r w:rsidRPr="004D2E80">
        <w:rPr>
          <w:rStyle w:val="InlineCodeColor"/>
        </w:rPr>
        <w:t>data-win-bind</w:t>
      </w:r>
      <w:r>
        <w:t xml:space="preserve"> can be single identifiers like </w:t>
      </w:r>
      <w:r w:rsidRPr="004D2E80">
        <w:rPr>
          <w:rStyle w:val="InlineCodeColor"/>
        </w:rPr>
        <w:t>name</w:t>
      </w:r>
      <w:r>
        <w:t xml:space="preserve"> or compound identifiers such as </w:t>
      </w:r>
      <w:r w:rsidRPr="004D2E80">
        <w:rPr>
          <w:rStyle w:val="InlineCodeColor"/>
        </w:rPr>
        <w:t>style.color</w:t>
      </w:r>
      <w:r>
        <w:t xml:space="preserve">. This applies to both source and target properties. This is important when binding to properties of a WinJS control, rather than its root element, as those properties must be referenced through </w:t>
      </w:r>
      <w:r w:rsidRPr="004D2E80">
        <w:rPr>
          <w:rStyle w:val="InlineCodeColor"/>
        </w:rPr>
        <w:t>winControl</w:t>
      </w:r>
      <w:r>
        <w:t xml:space="preserve">. For example, if we had a source object called </w:t>
      </w:r>
      <w:r w:rsidRPr="004D2E80">
        <w:rPr>
          <w:rStyle w:val="InlineCodeColor"/>
        </w:rPr>
        <w:t>myData</w:t>
      </w:r>
      <w:r>
        <w:t xml:space="preserve"> and wanted to bind some of its properties to those of a </w:t>
      </w:r>
      <w:r w:rsidRPr="004D2E80">
        <w:rPr>
          <w:rStyle w:val="InlineCodeColor"/>
        </w:rPr>
        <w:t>WinJS.UI.Rating</w:t>
      </w:r>
      <w:r>
        <w:t xml:space="preserve"> control, we’d use the following syntax:</w:t>
      </w:r>
    </w:p>
    <w:p w14:paraId="7BA0E72E" w14:textId="77777777" w:rsidR="00105365" w:rsidRDefault="00105365" w:rsidP="00105365">
      <w:pPr>
        <w:pStyle w:val="SbarCodeBlock"/>
        <w:rPr>
          <w:rFonts w:cs="Consolas"/>
          <w:color w:val="0000FF"/>
          <w:highlight w:val="white"/>
        </w:rPr>
      </w:pPr>
      <w:r w:rsidRPr="00E47435">
        <w:rPr>
          <w:rFonts w:cs="Consolas"/>
          <w:color w:val="0000FF"/>
          <w:highlight w:val="white"/>
        </w:rPr>
        <w:t>&lt;</w:t>
      </w:r>
      <w:r w:rsidRPr="00E47435">
        <w:rPr>
          <w:rFonts w:cs="Consolas"/>
          <w:color w:val="800000"/>
          <w:highlight w:val="white"/>
        </w:rPr>
        <w:t>div</w:t>
      </w:r>
      <w:r w:rsidRPr="00E47435">
        <w:rPr>
          <w:rFonts w:cs="Consolas"/>
          <w:highlight w:val="white"/>
        </w:rPr>
        <w:t xml:space="preserve"> </w:t>
      </w:r>
      <w:r w:rsidRPr="00E47435">
        <w:rPr>
          <w:rFonts w:cs="Consolas"/>
          <w:color w:val="FF0000"/>
          <w:highlight w:val="white"/>
        </w:rPr>
        <w:t>id</w:t>
      </w:r>
      <w:r w:rsidRPr="00E47435">
        <w:rPr>
          <w:rFonts w:cs="Consolas"/>
          <w:color w:val="0000FF"/>
          <w:highlight w:val="white"/>
        </w:rPr>
        <w:t>="</w:t>
      </w:r>
      <w:r>
        <w:rPr>
          <w:rFonts w:cs="Consolas"/>
          <w:color w:val="0000FF"/>
          <w:highlight w:val="white"/>
        </w:rPr>
        <w:t>rating1</w:t>
      </w:r>
      <w:r w:rsidRPr="00E47435">
        <w:rPr>
          <w:rFonts w:cs="Consolas"/>
          <w:color w:val="0000FF"/>
          <w:highlight w:val="white"/>
        </w:rPr>
        <w:t>"</w:t>
      </w:r>
      <w:r w:rsidRPr="00E47435">
        <w:rPr>
          <w:rFonts w:cs="Consolas"/>
          <w:highlight w:val="white"/>
        </w:rPr>
        <w:t xml:space="preserve"> </w:t>
      </w:r>
      <w:r w:rsidRPr="00E47435">
        <w:rPr>
          <w:rFonts w:cs="Consolas"/>
          <w:color w:val="FF0000"/>
          <w:highlight w:val="white"/>
        </w:rPr>
        <w:t>data-win-control</w:t>
      </w:r>
      <w:r w:rsidRPr="00E47435">
        <w:rPr>
          <w:rFonts w:cs="Consolas"/>
          <w:color w:val="0000FF"/>
          <w:highlight w:val="white"/>
        </w:rPr>
        <w:t>="WinJS.UI.Rating"</w:t>
      </w:r>
      <w:r w:rsidRPr="00E47435">
        <w:rPr>
          <w:rFonts w:cs="Consolas"/>
          <w:color w:val="0000FF"/>
          <w:highlight w:val="white"/>
        </w:rPr>
        <w:br/>
      </w:r>
      <w:r w:rsidRPr="00E47435">
        <w:rPr>
          <w:rFonts w:cs="Consolas"/>
          <w:highlight w:val="white"/>
        </w:rPr>
        <w:t xml:space="preserve">    </w:t>
      </w:r>
      <w:r w:rsidRPr="00E47435">
        <w:rPr>
          <w:rFonts w:cs="Consolas"/>
          <w:color w:val="FF0000"/>
          <w:highlight w:val="white"/>
        </w:rPr>
        <w:t>data-win-options</w:t>
      </w:r>
      <w:r w:rsidRPr="00E47435">
        <w:rPr>
          <w:rFonts w:cs="Consolas"/>
          <w:color w:val="0000FF"/>
          <w:highlight w:val="white"/>
        </w:rPr>
        <w:t>="{onchange: changeRating}"</w:t>
      </w:r>
      <w:r w:rsidRPr="00E47435">
        <w:rPr>
          <w:rFonts w:cs="Consolas"/>
          <w:color w:val="0000FF"/>
          <w:highlight w:val="white"/>
        </w:rPr>
        <w:br/>
      </w:r>
      <w:r w:rsidRPr="00E47435">
        <w:rPr>
          <w:rFonts w:cs="Consolas"/>
          <w:highlight w:val="white"/>
        </w:rPr>
        <w:t xml:space="preserve">    </w:t>
      </w:r>
      <w:r w:rsidRPr="00E47435">
        <w:rPr>
          <w:rFonts w:cs="Consolas"/>
          <w:color w:val="FF0000"/>
          <w:highlight w:val="white"/>
        </w:rPr>
        <w:t>data-win-</w:t>
      </w:r>
      <w:r>
        <w:rPr>
          <w:rFonts w:cs="Consolas"/>
          <w:color w:val="FF0000"/>
          <w:highlight w:val="white"/>
        </w:rPr>
        <w:t>bind</w:t>
      </w:r>
      <w:r w:rsidRPr="00E47435">
        <w:rPr>
          <w:rFonts w:cs="Consolas"/>
          <w:color w:val="0000FF"/>
          <w:highlight w:val="white"/>
        </w:rPr>
        <w:t>="{</w:t>
      </w:r>
      <w:r>
        <w:rPr>
          <w:rFonts w:cs="Consolas"/>
          <w:color w:val="0000FF"/>
          <w:highlight w:val="white"/>
        </w:rPr>
        <w:t>winControl.</w:t>
      </w:r>
      <w:r w:rsidRPr="00E47435">
        <w:rPr>
          <w:rFonts w:cs="Consolas"/>
          <w:color w:val="0000FF"/>
          <w:highlight w:val="white"/>
        </w:rPr>
        <w:t xml:space="preserve">averageRating: </w:t>
      </w:r>
      <w:r>
        <w:rPr>
          <w:rFonts w:cs="Consolas"/>
          <w:color w:val="0000FF"/>
          <w:highlight w:val="white"/>
        </w:rPr>
        <w:t>myData.average</w:t>
      </w:r>
      <w:r w:rsidRPr="00E47435">
        <w:rPr>
          <w:rFonts w:cs="Consolas"/>
          <w:color w:val="0000FF"/>
          <w:highlight w:val="white"/>
        </w:rPr>
        <w:t xml:space="preserve">, </w:t>
      </w:r>
      <w:r>
        <w:rPr>
          <w:rFonts w:cs="Consolas"/>
          <w:color w:val="0000FF"/>
          <w:highlight w:val="white"/>
        </w:rPr>
        <w:br/>
        <w:t xml:space="preserve">       winControl.</w:t>
      </w:r>
      <w:r w:rsidRPr="00E47435">
        <w:rPr>
          <w:rFonts w:cs="Consolas"/>
          <w:color w:val="0000FF"/>
          <w:highlight w:val="white"/>
        </w:rPr>
        <w:t xml:space="preserve">userRating: </w:t>
      </w:r>
      <w:r>
        <w:rPr>
          <w:rFonts w:cs="Consolas"/>
          <w:color w:val="0000FF"/>
          <w:highlight w:val="white"/>
        </w:rPr>
        <w:t>myData.rating</w:t>
      </w:r>
      <w:r w:rsidRPr="00E47435">
        <w:rPr>
          <w:rFonts w:cs="Consolas"/>
          <w:color w:val="0000FF"/>
          <w:highlight w:val="white"/>
        </w:rPr>
        <w:t>}"&gt;</w:t>
      </w:r>
      <w:r w:rsidRPr="00E47435">
        <w:rPr>
          <w:rFonts w:cs="Consolas"/>
          <w:color w:val="0000FF"/>
          <w:highlight w:val="white"/>
        </w:rPr>
        <w:br/>
        <w:t>&lt;/</w:t>
      </w:r>
      <w:r w:rsidRPr="00E47435">
        <w:rPr>
          <w:rFonts w:cs="Consolas"/>
          <w:color w:val="800000"/>
          <w:highlight w:val="white"/>
        </w:rPr>
        <w:t>div</w:t>
      </w:r>
      <w:r w:rsidRPr="00E47435">
        <w:rPr>
          <w:rFonts w:cs="Consolas"/>
          <w:color w:val="0000FF"/>
          <w:highlight w:val="white"/>
        </w:rPr>
        <w:t>&gt;</w:t>
      </w:r>
    </w:p>
    <w:p w14:paraId="66D1C8DE" w14:textId="22B82F3B" w:rsidR="00105365" w:rsidRDefault="00105365" w:rsidP="00105365">
      <w:pPr>
        <w:pStyle w:val="SbarParamid"/>
      </w:pPr>
      <w:r>
        <w:t xml:space="preserve">Notice that </w:t>
      </w:r>
      <w:r w:rsidRPr="004D2E80">
        <w:rPr>
          <w:rStyle w:val="InlineCodeColor"/>
        </w:rPr>
        <w:t>data-win-control</w:t>
      </w:r>
      <w:r w:rsidR="009F1DF5">
        <w:t xml:space="preserve">, </w:t>
      </w:r>
      <w:r w:rsidR="009F1DF5" w:rsidRPr="00891D4E">
        <w:rPr>
          <w:rStyle w:val="InlineCodeColor"/>
        </w:rPr>
        <w:t>data-win-options</w:t>
      </w:r>
      <w:r w:rsidR="009F1DF5">
        <w:t xml:space="preserve">, </w:t>
      </w:r>
      <w:r>
        <w:t xml:space="preserve">and </w:t>
      </w:r>
      <w:r w:rsidRPr="004D2E80">
        <w:rPr>
          <w:rStyle w:val="InlineCodeColor"/>
        </w:rPr>
        <w:t>data-win-bind</w:t>
      </w:r>
      <w:r>
        <w:t xml:space="preserve"> can be used together and </w:t>
      </w:r>
      <w:r w:rsidRPr="004D2E80">
        <w:rPr>
          <w:rStyle w:val="InlineCodeColor"/>
        </w:rPr>
        <w:t>UI.process[All]</w:t>
      </w:r>
      <w:r>
        <w:t xml:space="preserve"> and </w:t>
      </w:r>
      <w:r w:rsidRPr="004D2E80">
        <w:rPr>
          <w:rStyle w:val="InlineCodeColor"/>
        </w:rPr>
        <w:t>Binding.processAll</w:t>
      </w:r>
      <w:r>
        <w:t xml:space="preserve"> will pick up the appropriate attributes. </w:t>
      </w:r>
      <w:r w:rsidRPr="003B3000">
        <w:rPr>
          <w:i/>
        </w:rPr>
        <w:t>It’s important, however, that</w:t>
      </w:r>
      <w:r>
        <w:t xml:space="preserve"> </w:t>
      </w:r>
      <w:r w:rsidRPr="004D2E80">
        <w:rPr>
          <w:rStyle w:val="InlineCodeColor"/>
        </w:rPr>
        <w:t>UI.process[All]</w:t>
      </w:r>
      <w:r>
        <w:t xml:space="preserve"> </w:t>
      </w:r>
      <w:r w:rsidRPr="003B3000">
        <w:rPr>
          <w:i/>
        </w:rPr>
        <w:t xml:space="preserve">has completed its work before calling </w:t>
      </w:r>
      <w:r w:rsidRPr="004D2E80">
        <w:rPr>
          <w:rStyle w:val="InlineCodeColor"/>
        </w:rPr>
        <w:t>Binding.processAll</w:t>
      </w:r>
      <w:r>
        <w:t xml:space="preserve"> </w:t>
      </w:r>
      <w:r w:rsidRPr="003B3000">
        <w:rPr>
          <w:i/>
        </w:rPr>
        <w:t>as the latter depends on the control being instantiated.</w:t>
      </w:r>
      <w:r>
        <w:t xml:space="preserve"> Typically, then, you’ll call </w:t>
      </w:r>
      <w:r w:rsidRPr="004D2E80">
        <w:rPr>
          <w:rStyle w:val="InlineCodeColor"/>
        </w:rPr>
        <w:t>Binding.processAll</w:t>
      </w:r>
      <w:r>
        <w:t xml:space="preserve"> within the completed handler for </w:t>
      </w:r>
      <w:r w:rsidRPr="004D2E80">
        <w:rPr>
          <w:rStyle w:val="InlineCodeColor"/>
        </w:rPr>
        <w:t>UI.process[All]</w:t>
      </w:r>
      <w:r w:rsidR="003B3000">
        <w:t>:</w:t>
      </w:r>
    </w:p>
    <w:p w14:paraId="48C34D9B" w14:textId="1B01690E" w:rsidR="003B3000" w:rsidRDefault="003B3000" w:rsidP="003B3000">
      <w:pPr>
        <w:pStyle w:val="SbarCodeBlock"/>
        <w:rPr>
          <w:rFonts w:cs="Consolas"/>
          <w:color w:val="0000FF"/>
          <w:highlight w:val="white"/>
        </w:rPr>
      </w:pPr>
      <w:r w:rsidRPr="003B3000">
        <w:rPr>
          <w:rFonts w:cs="Consolas"/>
          <w:highlight w:val="white"/>
        </w:rPr>
        <w:t>args.setPromise(WinJS.UI.processAll().then(</w:t>
      </w:r>
      <w:r w:rsidRPr="003B3000">
        <w:rPr>
          <w:rFonts w:cs="Consolas"/>
          <w:color w:val="0000FF"/>
          <w:highlight w:val="white"/>
        </w:rPr>
        <w:t>function</w:t>
      </w:r>
      <w:r w:rsidRPr="003B3000">
        <w:rPr>
          <w:rFonts w:cs="Consolas"/>
          <w:highlight w:val="white"/>
        </w:rPr>
        <w:t xml:space="preserve"> () {</w:t>
      </w:r>
      <w:r w:rsidRPr="003B3000">
        <w:rPr>
          <w:rFonts w:cs="Consolas"/>
          <w:highlight w:val="white"/>
        </w:rPr>
        <w:br/>
        <w:t xml:space="preserve">    WinJS.Binding.processAll(document.getElementById(</w:t>
      </w:r>
      <w:r w:rsidRPr="003B3000">
        <w:rPr>
          <w:rFonts w:cs="Consolas"/>
          <w:color w:val="A31515"/>
          <w:highlight w:val="white"/>
        </w:rPr>
        <w:t>"</w:t>
      </w:r>
      <w:r>
        <w:rPr>
          <w:rFonts w:cs="Consolas"/>
          <w:color w:val="A31515"/>
          <w:highlight w:val="white"/>
        </w:rPr>
        <w:t>boundElement</w:t>
      </w:r>
      <w:r w:rsidRPr="003B3000">
        <w:rPr>
          <w:rFonts w:cs="Consolas"/>
          <w:color w:val="A31515"/>
          <w:highlight w:val="white"/>
        </w:rPr>
        <w:t>"</w:t>
      </w:r>
      <w:r w:rsidRPr="003B3000">
        <w:rPr>
          <w:rFonts w:cs="Consolas"/>
          <w:highlight w:val="white"/>
        </w:rPr>
        <w:t>));</w:t>
      </w:r>
      <w:r w:rsidRPr="003B3000">
        <w:rPr>
          <w:rFonts w:cs="Consolas"/>
          <w:highlight w:val="white"/>
        </w:rPr>
        <w:br/>
        <w:t>}));</w:t>
      </w:r>
    </w:p>
    <w:p w14:paraId="1913E1EA" w14:textId="0313F69B" w:rsidR="00105365" w:rsidRDefault="00105365" w:rsidP="00105365">
      <w:pPr>
        <w:pStyle w:val="SbarParamid"/>
      </w:pPr>
      <w:r>
        <w:t xml:space="preserve">Within </w:t>
      </w:r>
      <w:r w:rsidRPr="004D2E80">
        <w:rPr>
          <w:rStyle w:val="InlineCodeColor"/>
        </w:rPr>
        <w:t>data-win-bind</w:t>
      </w:r>
      <w:r>
        <w:t xml:space="preserve">, array lookup for source properties using </w:t>
      </w:r>
      <w:r w:rsidRPr="00641D32">
        <w:rPr>
          <w:rStyle w:val="InlineCodeColor"/>
        </w:rPr>
        <w:t>[ ]</w:t>
      </w:r>
      <w:r>
        <w:t xml:space="preserve"> is not supported, though you can do that through an initializer. </w:t>
      </w:r>
      <w:r w:rsidR="00127F7D">
        <w:t>Array lookup is supported on the target side</w:t>
      </w:r>
      <w:r w:rsidR="009F1DF5">
        <w:t>, as is dot notation</w:t>
      </w:r>
      <w:r w:rsidR="00127F7D">
        <w:t xml:space="preserve">. Also, </w:t>
      </w:r>
      <w:r>
        <w:t>if the target object has a property that you want to refer to using a hyphenated identifier</w:t>
      </w:r>
      <w:r w:rsidR="009F1DF5">
        <w:t xml:space="preserve"> (where dot notation won’t work)</w:t>
      </w:r>
      <w:r>
        <w:t>, you can use the following syntax:</w:t>
      </w:r>
    </w:p>
    <w:p w14:paraId="2ACE8BC0" w14:textId="0A2230B7" w:rsidR="00105365" w:rsidRDefault="00105365" w:rsidP="00105365">
      <w:pPr>
        <w:pStyle w:val="SbarCodeBlock"/>
        <w:rPr>
          <w:rFonts w:cs="Consolas"/>
          <w:color w:val="0000FF"/>
          <w:highlight w:val="white"/>
        </w:rPr>
      </w:pPr>
      <w:r w:rsidRPr="00030DB5">
        <w:rPr>
          <w:rFonts w:cs="Consolas"/>
          <w:color w:val="0000FF"/>
          <w:szCs w:val="12"/>
          <w:highlight w:val="white"/>
        </w:rPr>
        <w:t>&lt;</w:t>
      </w:r>
      <w:r w:rsidRPr="00030DB5">
        <w:rPr>
          <w:rFonts w:cs="Consolas"/>
          <w:color w:val="800000"/>
          <w:szCs w:val="12"/>
          <w:highlight w:val="white"/>
        </w:rPr>
        <w:t>span</w:t>
      </w:r>
      <w:r w:rsidRPr="00030DB5">
        <w:rPr>
          <w:rFonts w:cs="Consolas"/>
          <w:szCs w:val="12"/>
          <w:highlight w:val="white"/>
        </w:rPr>
        <w:t xml:space="preserve"> </w:t>
      </w:r>
      <w:r w:rsidRPr="00030DB5">
        <w:rPr>
          <w:rFonts w:cs="Consolas"/>
          <w:color w:val="FF0000"/>
          <w:szCs w:val="12"/>
          <w:highlight w:val="white"/>
        </w:rPr>
        <w:t>data-win-bind</w:t>
      </w:r>
      <w:r w:rsidRPr="00030DB5">
        <w:rPr>
          <w:rFonts w:cs="Consolas"/>
          <w:color w:val="0000FF"/>
          <w:szCs w:val="12"/>
          <w:highlight w:val="white"/>
        </w:rPr>
        <w:t>="this[</w:t>
      </w:r>
      <w:r w:rsidR="009F1DF5">
        <w:rPr>
          <w:rFonts w:cs="Consolas"/>
          <w:color w:val="0000FF"/>
          <w:szCs w:val="12"/>
          <w:highlight w:val="white"/>
        </w:rPr>
        <w:t>hyphenated</w:t>
      </w:r>
      <w:r w:rsidRPr="00030DB5">
        <w:rPr>
          <w:rFonts w:cs="Consolas"/>
          <w:color w:val="0000FF"/>
          <w:szCs w:val="12"/>
          <w:highlight w:val="white"/>
        </w:rPr>
        <w:t>-property']: source"&gt;&lt;/</w:t>
      </w:r>
      <w:r w:rsidRPr="00030DB5">
        <w:rPr>
          <w:rFonts w:cs="Consolas"/>
          <w:color w:val="800000"/>
          <w:szCs w:val="12"/>
          <w:highlight w:val="white"/>
        </w:rPr>
        <w:t>span</w:t>
      </w:r>
      <w:r w:rsidRPr="00030DB5">
        <w:rPr>
          <w:rFonts w:cs="Consolas"/>
          <w:color w:val="0000FF"/>
          <w:szCs w:val="12"/>
          <w:highlight w:val="white"/>
        </w:rPr>
        <w:t>&gt;</w:t>
      </w:r>
    </w:p>
    <w:p w14:paraId="50D41200" w14:textId="2F69FE20" w:rsidR="00105365" w:rsidRPr="004D2E80" w:rsidRDefault="00105365" w:rsidP="00105365">
      <w:pPr>
        <w:pStyle w:val="SbarParamid"/>
      </w:pPr>
      <w:r w:rsidRPr="004D2E80">
        <w:t xml:space="preserve">That is, </w:t>
      </w:r>
      <w:r>
        <w:t xml:space="preserve">the target property string in </w:t>
      </w:r>
      <w:r w:rsidRPr="004D2E80">
        <w:rPr>
          <w:rStyle w:val="InlineCodeColor"/>
        </w:rPr>
        <w:t>data-win-bind</w:t>
      </w:r>
      <w:r>
        <w:t xml:space="preserve"> basically carries through into the binding code that </w:t>
      </w:r>
      <w:r w:rsidRPr="004D2E80">
        <w:rPr>
          <w:rStyle w:val="InlineCodeColor"/>
        </w:rPr>
        <w:t>Binding.processAll</w:t>
      </w:r>
      <w:r>
        <w:t xml:space="preserve"> generates; just as you can use </w:t>
      </w:r>
      <w:r w:rsidRPr="004D2E80">
        <w:rPr>
          <w:rStyle w:val="InlineCodeColor"/>
        </w:rPr>
        <w:t>this['</w:t>
      </w:r>
      <w:r w:rsidR="009F1DF5">
        <w:rPr>
          <w:rStyle w:val="InlineCodeColor"/>
        </w:rPr>
        <w:t>hyphenated</w:t>
      </w:r>
      <w:r w:rsidRPr="004D2E80">
        <w:rPr>
          <w:rStyle w:val="InlineCodeColor"/>
        </w:rPr>
        <w:t>-property']</w:t>
      </w:r>
      <w:r>
        <w:t xml:space="preserve"> in code</w:t>
      </w:r>
      <w:r w:rsidR="001D3210">
        <w:t xml:space="preserve"> (</w:t>
      </w:r>
      <w:r w:rsidR="001D3210" w:rsidRPr="00891D4E">
        <w:rPr>
          <w:rStyle w:val="InlineCodeColor"/>
        </w:rPr>
        <w:t>this</w:t>
      </w:r>
      <w:r w:rsidR="001D3210">
        <w:t xml:space="preserve"> being the data context)</w:t>
      </w:r>
      <w:r>
        <w:t xml:space="preserve">, you can use it in </w:t>
      </w:r>
      <w:r w:rsidRPr="004D2E80">
        <w:rPr>
          <w:rStyle w:val="InlineCodeColor"/>
        </w:rPr>
        <w:t>data-win-bind</w:t>
      </w:r>
      <w:r>
        <w:t>.</w:t>
      </w:r>
    </w:p>
    <w:p w14:paraId="72C36E40" w14:textId="0368CE48" w:rsidR="00105365" w:rsidRDefault="00105365" w:rsidP="00105365">
      <w:pPr>
        <w:pStyle w:val="SbarParamid"/>
      </w:pPr>
      <w:r>
        <w:t xml:space="preserve">A similar syntax is necessary for binding </w:t>
      </w:r>
      <w:r>
        <w:rPr>
          <w:i/>
        </w:rPr>
        <w:t xml:space="preserve">attributes </w:t>
      </w:r>
      <w:r>
        <w:t xml:space="preserve">of the target element, such as the </w:t>
      </w:r>
      <w:r w:rsidRPr="00BC243D">
        <w:rPr>
          <w:rStyle w:val="InlineCodeColor"/>
        </w:rPr>
        <w:t>aria-*</w:t>
      </w:r>
      <w:r>
        <w:t xml:space="preserve"> attributes for accessibility. As you probably know, attributes aren’t directly accessible through JavaScript properties on an element: they’re set through the </w:t>
      </w:r>
      <w:r w:rsidRPr="004D2E80">
        <w:rPr>
          <w:rStyle w:val="InlineCodeColor"/>
        </w:rPr>
        <w:t>element.setAttribute</w:t>
      </w:r>
      <w:r>
        <w:t xml:space="preserve"> method instead. So you’d need to insert a converter into the data binding process to perform that particular step. Fortunately, </w:t>
      </w:r>
      <w:r w:rsidRPr="004D2E80">
        <w:rPr>
          <w:rStyle w:val="InlineCodeColor"/>
        </w:rPr>
        <w:t>WinJS.Binding</w:t>
      </w:r>
      <w:r>
        <w:t xml:space="preserve"> includes initializers that do exactly this, initializer, </w:t>
      </w:r>
      <w:hyperlink r:id="rId21" w:history="1">
        <w:r w:rsidRPr="00A2652B">
          <w:rPr>
            <w:rStyle w:val="Hyperlink"/>
            <w:rFonts w:ascii="Lucida Sans Typewriter" w:hAnsi="Lucida Sans Typewriter" w:cs="Consolas"/>
            <w:sz w:val="16"/>
            <w:szCs w:val="16"/>
          </w:rPr>
          <w:t>setAttribute</w:t>
        </w:r>
      </w:hyperlink>
      <w:r>
        <w:t xml:space="preserve"> (for one-way binding) and </w:t>
      </w:r>
      <w:hyperlink r:id="rId22" w:history="1">
        <w:r w:rsidRPr="00A2652B">
          <w:rPr>
            <w:rStyle w:val="Hyperlink"/>
            <w:rFonts w:ascii="Lucida Sans Typewriter" w:hAnsi="Lucida Sans Typewriter" w:cs="Consolas"/>
            <w:sz w:val="16"/>
            <w:szCs w:val="16"/>
          </w:rPr>
          <w:t>setAttributeOneTime</w:t>
        </w:r>
      </w:hyperlink>
      <w:r>
        <w:t xml:space="preserve"> (for one-time binding). These are used as follows:</w:t>
      </w:r>
    </w:p>
    <w:p w14:paraId="4E698ECD" w14:textId="0D556202" w:rsidR="00105365" w:rsidRDefault="00105365" w:rsidP="00105365">
      <w:pPr>
        <w:pStyle w:val="SbarCodeBlock"/>
        <w:rPr>
          <w:rFonts w:cs="Consolas"/>
          <w:color w:val="0000FF"/>
          <w:highlight w:val="white"/>
        </w:rPr>
      </w:pPr>
      <w:r w:rsidRPr="00030DB5">
        <w:rPr>
          <w:rFonts w:cs="Consolas"/>
          <w:color w:val="0000FF"/>
          <w:szCs w:val="12"/>
          <w:highlight w:val="white"/>
        </w:rPr>
        <w:t>&lt;</w:t>
      </w:r>
      <w:r w:rsidRPr="00030DB5">
        <w:rPr>
          <w:rFonts w:cs="Consolas"/>
          <w:color w:val="800000"/>
          <w:szCs w:val="12"/>
          <w:highlight w:val="white"/>
        </w:rPr>
        <w:t>label</w:t>
      </w:r>
      <w:r w:rsidRPr="00030DB5">
        <w:rPr>
          <w:rFonts w:cs="Consolas"/>
          <w:szCs w:val="12"/>
          <w:highlight w:val="white"/>
        </w:rPr>
        <w:t xml:space="preserve"> </w:t>
      </w:r>
      <w:r w:rsidRPr="00030DB5">
        <w:rPr>
          <w:rFonts w:cs="Consolas"/>
          <w:color w:val="FF0000"/>
          <w:szCs w:val="12"/>
          <w:highlight w:val="white"/>
        </w:rPr>
        <w:t>data-win-bind</w:t>
      </w:r>
      <w:r w:rsidRPr="00030DB5">
        <w:rPr>
          <w:rFonts w:cs="Consolas"/>
          <w:color w:val="0000FF"/>
          <w:szCs w:val="12"/>
          <w:highlight w:val="white"/>
        </w:rPr>
        <w:t>="this['aria-label']: title WinJS.Binding.setAttribute"&gt;&lt;/</w:t>
      </w:r>
      <w:r w:rsidRPr="00030DB5">
        <w:rPr>
          <w:rFonts w:cs="Consolas"/>
          <w:color w:val="800000"/>
          <w:szCs w:val="12"/>
          <w:highlight w:val="white"/>
        </w:rPr>
        <w:t>label</w:t>
      </w:r>
      <w:r w:rsidRPr="00030DB5">
        <w:rPr>
          <w:rFonts w:cs="Consolas"/>
          <w:color w:val="0000FF"/>
          <w:szCs w:val="12"/>
          <w:highlight w:val="white"/>
        </w:rPr>
        <w:t>&gt;</w:t>
      </w:r>
      <w:r>
        <w:rPr>
          <w:rFonts w:cs="Consolas"/>
          <w:color w:val="0000FF"/>
          <w:szCs w:val="12"/>
          <w:highlight w:val="white"/>
        </w:rPr>
        <w:br/>
      </w:r>
      <w:r w:rsidRPr="00030DB5">
        <w:rPr>
          <w:rFonts w:cs="Consolas"/>
          <w:color w:val="0000FF"/>
          <w:szCs w:val="12"/>
          <w:highlight w:val="white"/>
        </w:rPr>
        <w:t>&lt;</w:t>
      </w:r>
      <w:r w:rsidRPr="00030DB5">
        <w:rPr>
          <w:rFonts w:cs="Consolas"/>
          <w:color w:val="800000"/>
          <w:szCs w:val="12"/>
          <w:highlight w:val="white"/>
        </w:rPr>
        <w:t>label</w:t>
      </w:r>
      <w:r w:rsidRPr="00030DB5">
        <w:rPr>
          <w:rFonts w:cs="Consolas"/>
          <w:szCs w:val="12"/>
          <w:highlight w:val="white"/>
        </w:rPr>
        <w:t xml:space="preserve"> </w:t>
      </w:r>
      <w:r w:rsidRPr="00030DB5">
        <w:rPr>
          <w:rFonts w:cs="Consolas"/>
          <w:color w:val="FF0000"/>
          <w:szCs w:val="12"/>
          <w:highlight w:val="white"/>
        </w:rPr>
        <w:t>data-win-bind</w:t>
      </w:r>
      <w:r w:rsidRPr="00030DB5">
        <w:rPr>
          <w:rFonts w:cs="Consolas"/>
          <w:color w:val="0000FF"/>
          <w:szCs w:val="12"/>
          <w:highlight w:val="white"/>
        </w:rPr>
        <w:t xml:space="preserve">="this['aria-label']: title </w:t>
      </w:r>
      <w:r w:rsidR="009F1DF5">
        <w:rPr>
          <w:rFonts w:cs="Consolas"/>
          <w:color w:val="0000FF"/>
          <w:szCs w:val="12"/>
          <w:highlight w:val="white"/>
        </w:rPr>
        <w:br/>
        <w:t xml:space="preserve">    </w:t>
      </w:r>
      <w:r w:rsidRPr="00030DB5">
        <w:rPr>
          <w:rFonts w:cs="Consolas"/>
          <w:color w:val="0000FF"/>
          <w:szCs w:val="12"/>
          <w:highlight w:val="white"/>
        </w:rPr>
        <w:t>WinJS.Binding.setAttribute</w:t>
      </w:r>
      <w:r>
        <w:rPr>
          <w:rFonts w:cs="Consolas"/>
          <w:color w:val="0000FF"/>
          <w:szCs w:val="12"/>
          <w:highlight w:val="white"/>
        </w:rPr>
        <w:t>OneTime</w:t>
      </w:r>
      <w:r w:rsidRPr="00030DB5">
        <w:rPr>
          <w:rFonts w:cs="Consolas"/>
          <w:color w:val="0000FF"/>
          <w:szCs w:val="12"/>
          <w:highlight w:val="white"/>
        </w:rPr>
        <w:t>"&gt;&lt;/</w:t>
      </w:r>
      <w:r w:rsidRPr="00030DB5">
        <w:rPr>
          <w:rFonts w:cs="Consolas"/>
          <w:color w:val="800000"/>
          <w:szCs w:val="12"/>
          <w:highlight w:val="white"/>
        </w:rPr>
        <w:t>label</w:t>
      </w:r>
      <w:r w:rsidRPr="00030DB5">
        <w:rPr>
          <w:rFonts w:cs="Consolas"/>
          <w:color w:val="0000FF"/>
          <w:szCs w:val="12"/>
          <w:highlight w:val="white"/>
        </w:rPr>
        <w:t>&gt;</w:t>
      </w:r>
    </w:p>
    <w:p w14:paraId="6C82DF18" w14:textId="77777777" w:rsidR="00D106A7" w:rsidRDefault="00D106A7" w:rsidP="00105365"/>
    <w:p w14:paraId="1B329F83" w14:textId="77777777" w:rsidR="00D97002" w:rsidRDefault="00D97002" w:rsidP="00D97002">
      <w:pPr>
        <w:pStyle w:val="Heading3"/>
      </w:pPr>
      <w:r>
        <w:lastRenderedPageBreak/>
        <w:t>One-Way Binding</w:t>
      </w:r>
    </w:p>
    <w:p w14:paraId="001E3644" w14:textId="7E72484C" w:rsidR="00D97002" w:rsidRDefault="00471310" w:rsidP="008A71BD">
      <w:pPr>
        <w:pStyle w:val="Normalunindented"/>
      </w:pPr>
      <w:r>
        <w:t>T</w:t>
      </w:r>
      <w:r w:rsidR="00616744">
        <w:t>he goal for one-way binding is</w:t>
      </w:r>
      <w:r>
        <w:t>,</w:t>
      </w:r>
      <w:r w:rsidR="00616744">
        <w:t xml:space="preserve"> again</w:t>
      </w:r>
      <w:r>
        <w:t>,</w:t>
      </w:r>
      <w:r w:rsidR="00616744">
        <w:t xml:space="preserve"> to update a target property, typically in a UI control, when the bound source property changes. </w:t>
      </w:r>
      <w:r w:rsidR="00CF5CC1">
        <w:t>O</w:t>
      </w:r>
      <w:r w:rsidR="00616744">
        <w:t>ne-way binding means to effectively repeat the one-time binding process whenever the source property changes.</w:t>
      </w:r>
    </w:p>
    <w:p w14:paraId="221481BB" w14:textId="060002CE" w:rsidR="008A71BD" w:rsidRDefault="00616744" w:rsidP="00D97002">
      <w:r>
        <w:t xml:space="preserve">In the </w:t>
      </w:r>
      <w:r w:rsidR="008C3DA4">
        <w:t xml:space="preserve">previous section’s </w:t>
      </w:r>
      <w:r>
        <w:t xml:space="preserve">code, if we changed </w:t>
      </w:r>
      <w:r w:rsidRPr="00616744">
        <w:rPr>
          <w:rStyle w:val="InlineCodeColor"/>
        </w:rPr>
        <w:t>login.name</w:t>
      </w:r>
      <w:r>
        <w:t xml:space="preserve"> after calling </w:t>
      </w:r>
      <w:r w:rsidRPr="00616744">
        <w:rPr>
          <w:rStyle w:val="InlineCodeColor"/>
        </w:rPr>
        <w:t>Binding.processAll</w:t>
      </w:r>
      <w:r>
        <w:t xml:space="preserve">, nothing will </w:t>
      </w:r>
      <w:r w:rsidR="008C3DA4">
        <w:t xml:space="preserve">change </w:t>
      </w:r>
      <w:r>
        <w:t>in the output</w:t>
      </w:r>
      <w:r w:rsidR="008C3DA4">
        <w:t xml:space="preserve"> UI</w:t>
      </w:r>
      <w:r>
        <w:t>. So how can we automatically update the output?</w:t>
      </w:r>
    </w:p>
    <w:p w14:paraId="07C1B12A" w14:textId="0CDA4EFA" w:rsidR="00616744" w:rsidRPr="001D05DF" w:rsidRDefault="00616744" w:rsidP="00D97002">
      <w:r>
        <w:t xml:space="preserve">Generally speaking, this requires that the data source maintains a list of </w:t>
      </w:r>
      <w:r w:rsidRPr="00616744">
        <w:rPr>
          <w:rStyle w:val="Italic"/>
        </w:rPr>
        <w:t>bindings</w:t>
      </w:r>
      <w:r>
        <w:t>, where each binding describe</w:t>
      </w:r>
      <w:r w:rsidR="008C3DA4">
        <w:t>s</w:t>
      </w:r>
      <w:r>
        <w:t xml:space="preserve"> a source property, a target property, and a</w:t>
      </w:r>
      <w:r w:rsidR="001D05DF">
        <w:t xml:space="preserve">ny associated </w:t>
      </w:r>
      <w:r>
        <w:t>converter function. The data source also need</w:t>
      </w:r>
      <w:r w:rsidR="001D05DF">
        <w:t>s</w:t>
      </w:r>
      <w:r>
        <w:t xml:space="preserve"> to provide methods to manage that list, like </w:t>
      </w:r>
      <w:r w:rsidRPr="00616744">
        <w:rPr>
          <w:rStyle w:val="Italic"/>
        </w:rPr>
        <w:t>addBinding</w:t>
      </w:r>
      <w:r>
        <w:t xml:space="preserve">, </w:t>
      </w:r>
      <w:r w:rsidRPr="00616744">
        <w:rPr>
          <w:rStyle w:val="Italic"/>
        </w:rPr>
        <w:t>removeBinding</w:t>
      </w:r>
      <w:r>
        <w:t xml:space="preserve">, and so forth. </w:t>
      </w:r>
      <w:r w:rsidR="00323B8A">
        <w:t>Thirdly, whenever one of its bindable properties changes it goes through its list of bindings and updates any affected target property accordingly.</w:t>
      </w:r>
      <w:r w:rsidR="001D05DF">
        <w:t xml:space="preserve"> All together, this makes what we call an </w:t>
      </w:r>
      <w:r w:rsidR="001D05DF">
        <w:rPr>
          <w:i/>
        </w:rPr>
        <w:t xml:space="preserve">observable </w:t>
      </w:r>
      <w:r w:rsidR="001D05DF">
        <w:t>source.</w:t>
      </w:r>
    </w:p>
    <w:p w14:paraId="28FFB4D9" w14:textId="2E1496A0" w:rsidR="001D05DF" w:rsidRDefault="00471310" w:rsidP="00D97002">
      <w:r>
        <w:t>T</w:t>
      </w:r>
      <w:r w:rsidR="00323B8A">
        <w:t>hese requirements are quite generic</w:t>
      </w:r>
      <w:r>
        <w:t>;</w:t>
      </w:r>
      <w:r w:rsidR="00323B8A">
        <w:t xml:space="preserve"> you can imagine that their implementation would pretty much join the ranks of classic boilerplate code. So, of course, </w:t>
      </w:r>
      <w:r w:rsidR="00323B8A" w:rsidRPr="00820BA1">
        <w:rPr>
          <w:rStyle w:val="InlineCodeColor"/>
        </w:rPr>
        <w:t>WinJS</w:t>
      </w:r>
      <w:r w:rsidR="001D05DF" w:rsidRPr="00820BA1">
        <w:rPr>
          <w:rStyle w:val="InlineCodeColor"/>
        </w:rPr>
        <w:t>.Binding</w:t>
      </w:r>
      <w:r w:rsidR="00323B8A">
        <w:t xml:space="preserve"> provides just such an implementation</w:t>
      </w:r>
      <w:r w:rsidR="001D05DF">
        <w:t xml:space="preserve"> with two functions at its core</w:t>
      </w:r>
      <w:r w:rsidR="00323B8A">
        <w:t>!</w:t>
      </w:r>
    </w:p>
    <w:p w14:paraId="72BC50E6" w14:textId="51B4FDB2" w:rsidR="001D05DF" w:rsidRDefault="001319B8" w:rsidP="00820BA1">
      <w:pPr>
        <w:pStyle w:val="BullList"/>
      </w:pPr>
      <w:hyperlink r:id="rId23" w:history="1">
        <w:r w:rsidR="00323B8A" w:rsidRPr="001D05DF">
          <w:rPr>
            <w:rStyle w:val="Hyperlink"/>
            <w:rFonts w:ascii="Lucida Sans Typewriter" w:hAnsi="Lucida Sans Typewriter" w:cs="Consolas"/>
            <w:sz w:val="16"/>
            <w:szCs w:val="16"/>
          </w:rPr>
          <w:t>Binding.</w:t>
        </w:r>
        <w:r w:rsidR="001D05DF" w:rsidRPr="001D05DF">
          <w:rPr>
            <w:rStyle w:val="Hyperlink"/>
            <w:rFonts w:ascii="Lucida Sans Typewriter" w:hAnsi="Lucida Sans Typewriter" w:cs="Consolas"/>
            <w:sz w:val="16"/>
            <w:szCs w:val="16"/>
          </w:rPr>
          <w:t>as</w:t>
        </w:r>
      </w:hyperlink>
      <w:r w:rsidR="001D05DF" w:rsidRPr="00820BA1">
        <w:t> </w:t>
      </w:r>
      <w:r w:rsidR="00323B8A">
        <w:t xml:space="preserve">wraps any arbitrary object with </w:t>
      </w:r>
      <w:r w:rsidR="001D05DF">
        <w:t xml:space="preserve">an observable </w:t>
      </w:r>
      <w:r w:rsidR="00323B8A">
        <w:t>structure</w:t>
      </w:r>
      <w:r w:rsidR="00471310">
        <w:t>.</w:t>
      </w:r>
      <w:r w:rsidR="00323B8A">
        <w:t xml:space="preserve"> (</w:t>
      </w:r>
      <w:r w:rsidR="00471310">
        <w:t>I</w:t>
      </w:r>
      <w:r w:rsidR="00323B8A">
        <w:t>t’s a no-op for nonobjects</w:t>
      </w:r>
      <w:r w:rsidR="001D05DF">
        <w:t xml:space="preserve">, and </w:t>
      </w:r>
      <w:hyperlink r:id="rId24" w:history="1">
        <w:r w:rsidR="001D05DF" w:rsidRPr="001D05DF">
          <w:rPr>
            <w:rStyle w:val="Hyperlink"/>
            <w:rFonts w:ascii="Lucida Sans Typewriter" w:hAnsi="Lucida Sans Typewriter" w:cs="Consolas"/>
            <w:sz w:val="16"/>
            <w:szCs w:val="16"/>
          </w:rPr>
          <w:t>Binding.unwrap</w:t>
        </w:r>
      </w:hyperlink>
      <w:r w:rsidR="001D05DF" w:rsidRPr="001D05DF">
        <w:t xml:space="preserve"> </w:t>
      </w:r>
      <w:r w:rsidR="001D05DF">
        <w:t>removes that structure if there’s a need</w:t>
      </w:r>
      <w:r w:rsidR="00471310">
        <w:t>.</w:t>
      </w:r>
      <w:r w:rsidR="00323B8A">
        <w:t>)</w:t>
      </w:r>
    </w:p>
    <w:p w14:paraId="2CB64C09" w14:textId="5A2D074F" w:rsidR="00323B8A" w:rsidRDefault="001319B8" w:rsidP="00820BA1">
      <w:pPr>
        <w:pStyle w:val="BullList"/>
      </w:pPr>
      <w:hyperlink r:id="rId25" w:history="1">
        <w:r w:rsidR="00323B8A" w:rsidRPr="001D05DF">
          <w:rPr>
            <w:rStyle w:val="Hyperlink"/>
            <w:rFonts w:ascii="Lucida Sans Typewriter" w:hAnsi="Lucida Sans Typewriter" w:cs="Consolas"/>
            <w:sz w:val="16"/>
            <w:szCs w:val="16"/>
          </w:rPr>
          <w:t>Binding.</w:t>
        </w:r>
        <w:r w:rsidR="001D05DF" w:rsidRPr="001D05DF">
          <w:rPr>
            <w:rStyle w:val="Hyperlink"/>
            <w:rFonts w:ascii="Lucida Sans Typewriter" w:hAnsi="Lucida Sans Typewriter" w:cs="Consolas"/>
            <w:sz w:val="16"/>
            <w:szCs w:val="16"/>
          </w:rPr>
          <w:t>define</w:t>
        </w:r>
      </w:hyperlink>
      <w:r w:rsidR="001D05DF">
        <w:t> </w:t>
      </w:r>
      <w:r w:rsidR="000F6CE2">
        <w:t xml:space="preserve">creates </w:t>
      </w:r>
      <w:r w:rsidR="00323B8A">
        <w:t>a constructor for observable objects around a set of properties (described by a kind of empty object that just has property names).</w:t>
      </w:r>
      <w:r w:rsidR="000F6CE2">
        <w:t xml:space="preserve"> Such a constructor allows you to instantiate source objects dynamically, as when processing data retrieved from an online service.</w:t>
      </w:r>
    </w:p>
    <w:p w14:paraId="688FBC73" w14:textId="43132D39" w:rsidR="00323B8A" w:rsidRDefault="004E1535" w:rsidP="00D97002">
      <w:r>
        <w:t>L</w:t>
      </w:r>
      <w:r w:rsidR="000F6CE2">
        <w:t xml:space="preserve">et’s see some code. </w:t>
      </w:r>
      <w:r w:rsidR="00323B8A">
        <w:t xml:space="preserve">Going back to the last </w:t>
      </w:r>
      <w:r>
        <w:t xml:space="preserve">BindingTests </w:t>
      </w:r>
      <w:r w:rsidR="00323B8A">
        <w:t>example above</w:t>
      </w:r>
      <w:r w:rsidR="007604AC">
        <w:t xml:space="preserve"> (Test 3)</w:t>
      </w:r>
      <w:r w:rsidR="00323B8A">
        <w:t xml:space="preserve">, </w:t>
      </w:r>
      <w:r w:rsidR="000F6CE2">
        <w:t>any</w:t>
      </w:r>
      <w:r w:rsidR="00E1757B">
        <w:t xml:space="preserve"> </w:t>
      </w:r>
      <w:r w:rsidR="000F6CE2">
        <w:t xml:space="preserve">time before or after </w:t>
      </w:r>
      <w:r w:rsidR="000F6CE2" w:rsidRPr="000F6CE2">
        <w:rPr>
          <w:rStyle w:val="InlineCodeColor"/>
        </w:rPr>
        <w:t>Binding.processAll</w:t>
      </w:r>
      <w:r w:rsidR="000F6CE2">
        <w:t xml:space="preserve"> </w:t>
      </w:r>
      <w:r w:rsidR="00323B8A">
        <w:t xml:space="preserve">we can take the </w:t>
      </w:r>
      <w:r w:rsidR="00323B8A" w:rsidRPr="00323B8A">
        <w:rPr>
          <w:rStyle w:val="InlineCodeColor"/>
        </w:rPr>
        <w:t>LoginData.login</w:t>
      </w:r>
      <w:r w:rsidR="00323B8A">
        <w:t xml:space="preserve"> object and make it observable </w:t>
      </w:r>
      <w:r w:rsidR="001D05DF">
        <w:t>with just one line of code</w:t>
      </w:r>
      <w:r w:rsidR="00323B8A">
        <w:t>:</w:t>
      </w:r>
    </w:p>
    <w:p w14:paraId="6D3D770B" w14:textId="77777777" w:rsidR="000F6CE2" w:rsidRDefault="000F6CE2" w:rsidP="000F6CE2">
      <w:pPr>
        <w:pStyle w:val="CodeBlock"/>
        <w:rPr>
          <w:highlight w:val="white"/>
        </w:rPr>
      </w:pPr>
      <w:r>
        <w:rPr>
          <w:color w:val="0000FF"/>
          <w:highlight w:val="white"/>
        </w:rPr>
        <w:t>var</w:t>
      </w:r>
      <w:r>
        <w:rPr>
          <w:highlight w:val="white"/>
        </w:rPr>
        <w:t xml:space="preserve"> loginObservable = WinJS.Binding.as(LoginData.login)</w:t>
      </w:r>
    </w:p>
    <w:p w14:paraId="6A0CD715" w14:textId="02E142BA" w:rsidR="000F6CE2" w:rsidRDefault="001D05DF" w:rsidP="00D97002">
      <w:r>
        <w:t>W</w:t>
      </w:r>
      <w:r w:rsidR="000F6CE2">
        <w:t xml:space="preserve">ith everything else the same as before, we </w:t>
      </w:r>
      <w:r w:rsidR="007604AC">
        <w:t xml:space="preserve">can </w:t>
      </w:r>
      <w:r w:rsidR="000F6CE2">
        <w:t xml:space="preserve">now change a bound property within the </w:t>
      </w:r>
      <w:r w:rsidR="000F6CE2" w:rsidRPr="000F6CE2">
        <w:rPr>
          <w:rStyle w:val="InlineCodeColor"/>
        </w:rPr>
        <w:t>loginObservable</w:t>
      </w:r>
      <w:r w:rsidR="000F6CE2">
        <w:t xml:space="preserve"> object:</w:t>
      </w:r>
    </w:p>
    <w:p w14:paraId="09A424A9" w14:textId="77777777" w:rsidR="000F6CE2" w:rsidRDefault="000F6CE2" w:rsidP="000F6CE2">
      <w:pPr>
        <w:pStyle w:val="CodeBlock"/>
      </w:pPr>
      <w:r>
        <w:rPr>
          <w:highlight w:val="white"/>
        </w:rPr>
        <w:t xml:space="preserve">loginObservable.name = </w:t>
      </w:r>
      <w:r w:rsidR="007604AC">
        <w:rPr>
          <w:color w:val="A31515"/>
          <w:highlight w:val="white"/>
        </w:rPr>
        <w:t>"liam</w:t>
      </w:r>
      <w:r>
        <w:rPr>
          <w:color w:val="A31515"/>
          <w:highlight w:val="white"/>
        </w:rPr>
        <w:t>bro"</w:t>
      </w:r>
      <w:r>
        <w:rPr>
          <w:highlight w:val="white"/>
        </w:rPr>
        <w:t>;</w:t>
      </w:r>
    </w:p>
    <w:p w14:paraId="791F2DAD" w14:textId="30459B0A" w:rsidR="00323B8A" w:rsidRDefault="007604AC" w:rsidP="00D97002">
      <w:r>
        <w:t xml:space="preserve">This will update </w:t>
      </w:r>
      <w:r w:rsidR="000F6CE2">
        <w:t>the target property</w:t>
      </w:r>
      <w:r w:rsidR="00B73AA5">
        <w:t xml:space="preserve"> (the mechanics of which we’ll talk about under “Under the Covers: Binding mixins” a little later)</w:t>
      </w:r>
      <w:r w:rsidR="000F6CE2">
        <w:t>:</w:t>
      </w:r>
    </w:p>
    <w:p w14:paraId="3C282E39" w14:textId="77777777" w:rsidR="000F6CE2" w:rsidRDefault="007604AC" w:rsidP="000F6CE2">
      <w:pPr>
        <w:pStyle w:val="Fig-Graphic"/>
      </w:pPr>
      <w:r>
        <w:rPr>
          <w:noProof/>
        </w:rPr>
        <w:lastRenderedPageBreak/>
        <w:drawing>
          <wp:inline distT="0" distB="0" distL="0" distR="0" wp14:anchorId="3A8EB063" wp14:editId="74833229">
            <wp:extent cx="1124712" cy="1280160"/>
            <wp:effectExtent l="19050" t="19050" r="18415" b="1524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6"/>
                    <a:stretch>
                      <a:fillRect/>
                    </a:stretch>
                  </pic:blipFill>
                  <pic:spPr>
                    <a:xfrm>
                      <a:off x="0" y="0"/>
                      <a:ext cx="1124712" cy="1280160"/>
                    </a:xfrm>
                    <a:prstGeom prst="rect">
                      <a:avLst/>
                    </a:prstGeom>
                    <a:ln>
                      <a:solidFill>
                        <a:schemeClr val="bg1">
                          <a:lumMod val="85000"/>
                        </a:schemeClr>
                      </a:solidFill>
                    </a:ln>
                  </pic:spPr>
                </pic:pic>
              </a:graphicData>
            </a:graphic>
          </wp:inline>
        </w:drawing>
      </w:r>
    </w:p>
    <w:p w14:paraId="6C821B98" w14:textId="16C98AF3" w:rsidR="000F6CE2" w:rsidRDefault="000F6CE2" w:rsidP="000F6CE2">
      <w:r>
        <w:t xml:space="preserve">Here’s how we’d </w:t>
      </w:r>
      <w:r w:rsidR="007604AC">
        <w:t xml:space="preserve">then </w:t>
      </w:r>
      <w:r>
        <w:t>create and use a reusable class for an observable object</w:t>
      </w:r>
      <w:r w:rsidR="007604AC">
        <w:t xml:space="preserve"> (Test 4 in the BindingTests example)</w:t>
      </w:r>
      <w:r>
        <w:t xml:space="preserve">. Notice the object we pass to </w:t>
      </w:r>
      <w:r w:rsidRPr="000F6CE2">
        <w:rPr>
          <w:rStyle w:val="InlineCodeColor"/>
        </w:rPr>
        <w:t>Binding.define</w:t>
      </w:r>
      <w:r>
        <w:t xml:space="preserve"> contains property names, but no values (they’ll be ignored</w:t>
      </w:r>
      <w:r w:rsidR="001D05DF">
        <w:t xml:space="preserve"> in any case</w:t>
      </w:r>
      <w:r>
        <w:t>):</w:t>
      </w:r>
    </w:p>
    <w:p w14:paraId="56697CB8" w14:textId="6F76A95C" w:rsidR="000F6CE2" w:rsidRDefault="000F6CE2" w:rsidP="000F6CE2">
      <w:pPr>
        <w:pStyle w:val="CodeBlock"/>
        <w:rPr>
          <w:rFonts w:cs="Consolas"/>
          <w:kern w:val="24"/>
          <w:szCs w:val="24"/>
          <w:highlight w:val="white"/>
        </w:rPr>
      </w:pPr>
      <w:r w:rsidRPr="000F6CE2">
        <w:rPr>
          <w:rFonts w:cs="Consolas"/>
          <w:kern w:val="24"/>
          <w:szCs w:val="24"/>
          <w:highlight w:val="white"/>
        </w:rPr>
        <w:t>WinJS.Namespace.define(</w:t>
      </w:r>
      <w:r w:rsidRPr="000F6CE2">
        <w:rPr>
          <w:rFonts w:cs="Consolas"/>
          <w:color w:val="A31515"/>
          <w:kern w:val="24"/>
          <w:szCs w:val="24"/>
          <w:highlight w:val="white"/>
        </w:rPr>
        <w:t>"LoginData"</w:t>
      </w:r>
      <w:r w:rsidRPr="000F6CE2">
        <w:rPr>
          <w:rFonts w:cs="Consolas"/>
          <w:kern w:val="24"/>
          <w:szCs w:val="24"/>
          <w:highlight w:val="white"/>
        </w:rPr>
        <w:t>, {</w:t>
      </w:r>
      <w:r>
        <w:rPr>
          <w:rFonts w:cs="Consolas"/>
          <w:kern w:val="24"/>
          <w:szCs w:val="24"/>
          <w:highlight w:val="white"/>
        </w:rPr>
        <w:br/>
      </w:r>
      <w:r w:rsidRPr="000F6CE2">
        <w:rPr>
          <w:rFonts w:cs="Consolas"/>
          <w:color w:val="008000"/>
          <w:kern w:val="24"/>
          <w:szCs w:val="24"/>
          <w:highlight w:val="white"/>
        </w:rPr>
        <w:t xml:space="preserve">    //...</w:t>
      </w:r>
      <w:r>
        <w:rPr>
          <w:rFonts w:cs="Consolas"/>
          <w:color w:val="008000"/>
          <w:kern w:val="24"/>
          <w:szCs w:val="24"/>
          <w:highlight w:val="white"/>
        </w:rPr>
        <w:br/>
      </w:r>
      <w:r>
        <w:rPr>
          <w:rFonts w:cs="Consolas"/>
          <w:color w:val="008000"/>
          <w:kern w:val="24"/>
          <w:szCs w:val="24"/>
          <w:highlight w:val="white"/>
        </w:rPr>
        <w:br/>
      </w:r>
      <w:r w:rsidRPr="000F6CE2">
        <w:rPr>
          <w:rFonts w:cs="Consolas"/>
          <w:color w:val="008000"/>
          <w:kern w:val="24"/>
          <w:szCs w:val="24"/>
          <w:highlight w:val="white"/>
        </w:rPr>
        <w:t xml:space="preserve">    //LoginClass </w:t>
      </w:r>
      <w:r w:rsidR="001D05DF">
        <w:rPr>
          <w:rFonts w:cs="Consolas"/>
          <w:color w:val="008000"/>
          <w:kern w:val="24"/>
          <w:szCs w:val="24"/>
          <w:highlight w:val="white"/>
        </w:rPr>
        <w:t xml:space="preserve">is </w:t>
      </w:r>
      <w:r w:rsidRPr="000F6CE2">
        <w:rPr>
          <w:rFonts w:cs="Consolas"/>
          <w:color w:val="008000"/>
          <w:kern w:val="24"/>
          <w:szCs w:val="24"/>
          <w:highlight w:val="white"/>
        </w:rPr>
        <w:t xml:space="preserve">a constructor for </w:t>
      </w:r>
      <w:r w:rsidR="001D05DF">
        <w:rPr>
          <w:rFonts w:cs="Consolas"/>
          <w:color w:val="008000"/>
          <w:kern w:val="24"/>
          <w:szCs w:val="24"/>
          <w:highlight w:val="white"/>
        </w:rPr>
        <w:t xml:space="preserve">observable </w:t>
      </w:r>
      <w:r w:rsidRPr="000F6CE2">
        <w:rPr>
          <w:rFonts w:cs="Consolas"/>
          <w:color w:val="008000"/>
          <w:kern w:val="24"/>
          <w:szCs w:val="24"/>
          <w:highlight w:val="white"/>
        </w:rPr>
        <w:t>objects with the specified properties</w:t>
      </w:r>
      <w:r>
        <w:rPr>
          <w:rFonts w:cs="Consolas"/>
          <w:color w:val="008000"/>
          <w:kern w:val="24"/>
          <w:szCs w:val="24"/>
          <w:highlight w:val="white"/>
        </w:rPr>
        <w:br/>
      </w:r>
      <w:r w:rsidRPr="000F6CE2">
        <w:rPr>
          <w:rFonts w:cs="Consolas"/>
          <w:kern w:val="24"/>
          <w:szCs w:val="24"/>
          <w:highlight w:val="white"/>
        </w:rPr>
        <w:t xml:space="preserve">    LoginClass: WinJS.Binding.define({name: </w:t>
      </w:r>
      <w:r w:rsidRPr="000F6CE2">
        <w:rPr>
          <w:rFonts w:cs="Consolas"/>
          <w:color w:val="A31515"/>
          <w:kern w:val="24"/>
          <w:szCs w:val="24"/>
          <w:highlight w:val="white"/>
        </w:rPr>
        <w:t>""</w:t>
      </w:r>
      <w:r w:rsidRPr="000F6CE2">
        <w:rPr>
          <w:rFonts w:cs="Consolas"/>
          <w:kern w:val="24"/>
          <w:szCs w:val="24"/>
          <w:highlight w:val="white"/>
        </w:rPr>
        <w:t xml:space="preserve">, id: </w:t>
      </w:r>
      <w:r w:rsidRPr="000F6CE2">
        <w:rPr>
          <w:rFonts w:cs="Consolas"/>
          <w:color w:val="A31515"/>
          <w:kern w:val="24"/>
          <w:szCs w:val="24"/>
          <w:highlight w:val="white"/>
        </w:rPr>
        <w:t>""</w:t>
      </w:r>
      <w:r w:rsidRPr="000F6CE2">
        <w:rPr>
          <w:rFonts w:cs="Consolas"/>
          <w:kern w:val="24"/>
          <w:szCs w:val="24"/>
          <w:highlight w:val="white"/>
        </w:rPr>
        <w:t xml:space="preserve">, photoURL: </w:t>
      </w:r>
      <w:r w:rsidRPr="000F6CE2">
        <w:rPr>
          <w:rFonts w:cs="Consolas"/>
          <w:color w:val="A31515"/>
          <w:kern w:val="24"/>
          <w:szCs w:val="24"/>
          <w:highlight w:val="white"/>
        </w:rPr>
        <w:t>""</w:t>
      </w:r>
      <w:r w:rsidRPr="000F6CE2">
        <w:rPr>
          <w:rFonts w:cs="Consolas"/>
          <w:kern w:val="24"/>
          <w:szCs w:val="24"/>
          <w:highlight w:val="white"/>
        </w:rPr>
        <w:t xml:space="preserve">, userType: </w:t>
      </w:r>
      <w:r w:rsidRPr="000F6CE2">
        <w:rPr>
          <w:rFonts w:cs="Consolas"/>
          <w:color w:val="A31515"/>
          <w:kern w:val="24"/>
          <w:szCs w:val="24"/>
          <w:highlight w:val="white"/>
        </w:rPr>
        <w:t>""</w:t>
      </w:r>
      <w:r w:rsidRPr="000F6CE2">
        <w:rPr>
          <w:rFonts w:cs="Consolas"/>
          <w:kern w:val="24"/>
          <w:szCs w:val="24"/>
          <w:highlight w:val="white"/>
        </w:rPr>
        <w:t xml:space="preserve"> }),</w:t>
      </w:r>
      <w:r>
        <w:rPr>
          <w:rFonts w:cs="Consolas"/>
          <w:kern w:val="24"/>
          <w:szCs w:val="24"/>
          <w:highlight w:val="white"/>
        </w:rPr>
        <w:br/>
      </w:r>
      <w:r w:rsidRPr="000F6CE2">
        <w:rPr>
          <w:rFonts w:cs="Consolas"/>
          <w:kern w:val="24"/>
          <w:szCs w:val="24"/>
          <w:highlight w:val="white"/>
        </w:rPr>
        <w:t>});</w:t>
      </w:r>
    </w:p>
    <w:p w14:paraId="27E28B44" w14:textId="6A3B3A43" w:rsidR="000F6CE2" w:rsidRPr="000F6CE2" w:rsidRDefault="001D05DF" w:rsidP="000F6CE2">
      <w:pPr>
        <w:rPr>
          <w:highlight w:val="white"/>
        </w:rPr>
      </w:pPr>
      <w:r>
        <w:rPr>
          <w:highlight w:val="white"/>
        </w:rPr>
        <w:t>W</w:t>
      </w:r>
      <w:r w:rsidR="000F6CE2">
        <w:rPr>
          <w:highlight w:val="white"/>
        </w:rPr>
        <w:t xml:space="preserve">e can </w:t>
      </w:r>
      <w:r>
        <w:rPr>
          <w:highlight w:val="white"/>
        </w:rPr>
        <w:t xml:space="preserve">now </w:t>
      </w:r>
      <w:r w:rsidR="000F6CE2">
        <w:rPr>
          <w:highlight w:val="white"/>
        </w:rPr>
        <w:t>create instance</w:t>
      </w:r>
      <w:r>
        <w:rPr>
          <w:highlight w:val="white"/>
        </w:rPr>
        <w:t>s</w:t>
      </w:r>
      <w:r w:rsidR="000F6CE2">
        <w:rPr>
          <w:highlight w:val="white"/>
        </w:rPr>
        <w:t xml:space="preserve"> of </w:t>
      </w:r>
      <w:r w:rsidRPr="00820BA1">
        <w:rPr>
          <w:rStyle w:val="InlineCodeColor"/>
          <w:highlight w:val="white"/>
        </w:rPr>
        <w:t>LoginClass</w:t>
      </w:r>
      <w:r w:rsidR="000F6CE2">
        <w:rPr>
          <w:highlight w:val="white"/>
        </w:rPr>
        <w:t>, initializing desired properties</w:t>
      </w:r>
      <w:r>
        <w:rPr>
          <w:highlight w:val="white"/>
        </w:rPr>
        <w:t xml:space="preserve"> with values</w:t>
      </w:r>
      <w:r w:rsidR="000F6CE2">
        <w:rPr>
          <w:highlight w:val="white"/>
        </w:rPr>
        <w:t xml:space="preserve">. In this example, </w:t>
      </w:r>
      <w:r w:rsidR="00935414">
        <w:rPr>
          <w:highlight w:val="white"/>
        </w:rPr>
        <w:t>we’re using a different picture and lea</w:t>
      </w:r>
      <w:r>
        <w:rPr>
          <w:highlight w:val="white"/>
        </w:rPr>
        <w:t>v</w:t>
      </w:r>
      <w:r w:rsidR="00935414">
        <w:rPr>
          <w:highlight w:val="white"/>
        </w:rPr>
        <w:t xml:space="preserve">ing </w:t>
      </w:r>
      <w:r w:rsidR="000F6CE2" w:rsidRPr="000F6CE2">
        <w:rPr>
          <w:rStyle w:val="InlineCodeColor"/>
          <w:highlight w:val="white"/>
        </w:rPr>
        <w:t>userType</w:t>
      </w:r>
      <w:r w:rsidR="00935414">
        <w:rPr>
          <w:highlight w:val="white"/>
        </w:rPr>
        <w:t xml:space="preserve"> uninitialized</w:t>
      </w:r>
      <w:r w:rsidR="000F6CE2">
        <w:rPr>
          <w:highlight w:val="white"/>
        </w:rPr>
        <w:t>:</w:t>
      </w:r>
    </w:p>
    <w:p w14:paraId="3905832D" w14:textId="7D371618" w:rsidR="00813854" w:rsidRDefault="000F6CE2" w:rsidP="000F6CE2">
      <w:pPr>
        <w:pStyle w:val="CodeBlock"/>
        <w:rPr>
          <w:rFonts w:cs="Consolas"/>
          <w:kern w:val="24"/>
          <w:szCs w:val="24"/>
          <w:highlight w:val="white"/>
        </w:rPr>
      </w:pPr>
      <w:r w:rsidRPr="000F6CE2">
        <w:rPr>
          <w:rFonts w:cs="Consolas"/>
          <w:color w:val="0000FF"/>
          <w:kern w:val="24"/>
          <w:szCs w:val="24"/>
          <w:highlight w:val="white"/>
        </w:rPr>
        <w:t>var</w:t>
      </w:r>
      <w:r w:rsidRPr="000F6CE2">
        <w:rPr>
          <w:rFonts w:cs="Consolas"/>
          <w:kern w:val="24"/>
          <w:szCs w:val="24"/>
          <w:highlight w:val="white"/>
        </w:rPr>
        <w:t xml:space="preserve"> login</w:t>
      </w:r>
      <w:r w:rsidR="007604AC">
        <w:rPr>
          <w:rFonts w:cs="Consolas"/>
          <w:kern w:val="24"/>
          <w:szCs w:val="24"/>
          <w:highlight w:val="white"/>
        </w:rPr>
        <w:t>4</w:t>
      </w:r>
      <w:r w:rsidRPr="000F6CE2">
        <w:rPr>
          <w:rFonts w:cs="Consolas"/>
          <w:kern w:val="24"/>
          <w:szCs w:val="24"/>
          <w:highlight w:val="white"/>
        </w:rPr>
        <w:t xml:space="preserve"> = </w:t>
      </w:r>
      <w:r w:rsidRPr="000F6CE2">
        <w:rPr>
          <w:rFonts w:cs="Consolas"/>
          <w:color w:val="0000FF"/>
          <w:kern w:val="24"/>
          <w:szCs w:val="24"/>
          <w:highlight w:val="white"/>
        </w:rPr>
        <w:t>new</w:t>
      </w:r>
      <w:r w:rsidRPr="000F6CE2">
        <w:rPr>
          <w:rFonts w:cs="Consolas"/>
          <w:kern w:val="24"/>
          <w:szCs w:val="24"/>
          <w:highlight w:val="white"/>
        </w:rPr>
        <w:t xml:space="preserve"> LoginData.Login</w:t>
      </w:r>
      <w:r w:rsidR="00C536DB">
        <w:rPr>
          <w:rFonts w:cs="Consolas"/>
          <w:kern w:val="24"/>
          <w:szCs w:val="24"/>
          <w:highlight w:val="white"/>
        </w:rPr>
        <w:t>Class</w:t>
      </w:r>
      <w:r w:rsidRPr="000F6CE2">
        <w:rPr>
          <w:rFonts w:cs="Consolas"/>
          <w:kern w:val="24"/>
          <w:szCs w:val="24"/>
          <w:highlight w:val="white"/>
        </w:rPr>
        <w:t xml:space="preserve">({ name: </w:t>
      </w:r>
      <w:r w:rsidRPr="000F6CE2">
        <w:rPr>
          <w:rFonts w:cs="Consolas"/>
          <w:color w:val="A31515"/>
          <w:kern w:val="24"/>
          <w:szCs w:val="24"/>
          <w:highlight w:val="white"/>
        </w:rPr>
        <w:t>"</w:t>
      </w:r>
      <w:r w:rsidR="007604AC">
        <w:rPr>
          <w:rFonts w:cs="Consolas"/>
          <w:color w:val="A31515"/>
          <w:kern w:val="24"/>
          <w:szCs w:val="24"/>
          <w:highlight w:val="white"/>
        </w:rPr>
        <w:t>liamb</w:t>
      </w:r>
      <w:r w:rsidRPr="000F6CE2">
        <w:rPr>
          <w:rFonts w:cs="Consolas"/>
          <w:color w:val="A31515"/>
          <w:kern w:val="24"/>
          <w:szCs w:val="24"/>
          <w:highlight w:val="white"/>
        </w:rPr>
        <w:t>"</w:t>
      </w:r>
      <w:r w:rsidRPr="000F6CE2">
        <w:rPr>
          <w:rFonts w:cs="Consolas"/>
          <w:kern w:val="24"/>
          <w:szCs w:val="24"/>
          <w:highlight w:val="white"/>
        </w:rPr>
        <w:t>,</w:t>
      </w:r>
      <w:r w:rsidRPr="000F6CE2">
        <w:rPr>
          <w:rFonts w:cs="Consolas"/>
          <w:kern w:val="24"/>
          <w:szCs w:val="24"/>
          <w:highlight w:val="white"/>
        </w:rPr>
        <w:br/>
        <w:t xml:space="preserve">    photoURL: </w:t>
      </w:r>
      <w:r w:rsidRPr="000F6CE2">
        <w:rPr>
          <w:rFonts w:cs="Consolas"/>
          <w:color w:val="A31515"/>
          <w:kern w:val="24"/>
          <w:szCs w:val="24"/>
          <w:highlight w:val="white"/>
        </w:rPr>
        <w:t>"http://www.kraigbrockschmidt.com/images/</w:t>
      </w:r>
      <w:r w:rsidR="007604AC">
        <w:rPr>
          <w:rFonts w:cs="Consolas"/>
          <w:color w:val="A31515"/>
          <w:kern w:val="24"/>
          <w:szCs w:val="24"/>
          <w:highlight w:val="white"/>
        </w:rPr>
        <w:t>Liam08</w:t>
      </w:r>
      <w:r w:rsidRPr="000F6CE2">
        <w:rPr>
          <w:rFonts w:cs="Consolas"/>
          <w:color w:val="A31515"/>
          <w:kern w:val="24"/>
          <w:szCs w:val="24"/>
          <w:highlight w:val="white"/>
        </w:rPr>
        <w:t>.</w:t>
      </w:r>
      <w:r w:rsidR="00BF0F65">
        <w:rPr>
          <w:rFonts w:cs="Consolas"/>
          <w:color w:val="A31515"/>
          <w:kern w:val="24"/>
          <w:szCs w:val="24"/>
          <w:highlight w:val="white"/>
        </w:rPr>
        <w:t>png</w:t>
      </w:r>
      <w:r w:rsidRPr="000F6CE2">
        <w:rPr>
          <w:rFonts w:cs="Consolas"/>
          <w:color w:val="A31515"/>
          <w:kern w:val="24"/>
          <w:szCs w:val="24"/>
          <w:highlight w:val="white"/>
        </w:rPr>
        <w:t>"</w:t>
      </w:r>
      <w:r w:rsidRPr="000F6CE2">
        <w:rPr>
          <w:rFonts w:cs="Consolas"/>
          <w:kern w:val="24"/>
          <w:szCs w:val="24"/>
          <w:highlight w:val="white"/>
        </w:rPr>
        <w:t xml:space="preserve"> });</w:t>
      </w:r>
    </w:p>
    <w:p w14:paraId="2386162A" w14:textId="45579D4A" w:rsidR="00813854" w:rsidRDefault="00813854" w:rsidP="00813854">
      <w:pPr>
        <w:rPr>
          <w:highlight w:val="white"/>
        </w:rPr>
      </w:pPr>
      <w:r>
        <w:rPr>
          <w:highlight w:val="white"/>
        </w:rPr>
        <w:t xml:space="preserve">Binding to this </w:t>
      </w:r>
      <w:r w:rsidRPr="00813854">
        <w:rPr>
          <w:rStyle w:val="InlineCodeColor"/>
          <w:highlight w:val="white"/>
        </w:rPr>
        <w:t>login</w:t>
      </w:r>
      <w:r>
        <w:rPr>
          <w:highlight w:val="white"/>
        </w:rPr>
        <w:t xml:space="preserve"> object, the username initially comes out black.</w:t>
      </w:r>
    </w:p>
    <w:p w14:paraId="6A0D014D" w14:textId="77777777" w:rsidR="00813854" w:rsidRDefault="000F6CE2" w:rsidP="000F6CE2">
      <w:pPr>
        <w:pStyle w:val="CodeBlock"/>
        <w:rPr>
          <w:rFonts w:cs="Consolas"/>
          <w:kern w:val="24"/>
          <w:szCs w:val="24"/>
          <w:highlight w:val="white"/>
        </w:rPr>
      </w:pPr>
      <w:r w:rsidRPr="000F6CE2">
        <w:rPr>
          <w:rFonts w:cs="Consolas"/>
          <w:color w:val="008000"/>
          <w:kern w:val="24"/>
          <w:szCs w:val="24"/>
          <w:highlight w:val="white"/>
        </w:rPr>
        <w:t>//Do the binding (initial color of name would be black</w:t>
      </w:r>
      <w:r w:rsidR="00813854">
        <w:rPr>
          <w:rFonts w:cs="Consolas"/>
          <w:color w:val="008000"/>
          <w:kern w:val="24"/>
          <w:szCs w:val="24"/>
          <w:highlight w:val="white"/>
        </w:rPr>
        <w:t>)</w:t>
      </w:r>
      <w:r>
        <w:rPr>
          <w:rFonts w:cs="Consolas"/>
          <w:kern w:val="24"/>
          <w:szCs w:val="24"/>
          <w:highlight w:val="white"/>
        </w:rPr>
        <w:br/>
      </w:r>
      <w:r w:rsidRPr="000F6CE2">
        <w:rPr>
          <w:rFonts w:cs="Consolas"/>
          <w:kern w:val="24"/>
          <w:szCs w:val="24"/>
          <w:highlight w:val="white"/>
        </w:rPr>
        <w:t>WinJS.Binding.processAll(document.getElementById(</w:t>
      </w:r>
      <w:r w:rsidRPr="000F6CE2">
        <w:rPr>
          <w:rFonts w:cs="Consolas"/>
          <w:color w:val="A31515"/>
          <w:kern w:val="24"/>
          <w:szCs w:val="24"/>
          <w:highlight w:val="white"/>
        </w:rPr>
        <w:t>"loginDisplay"</w:t>
      </w:r>
      <w:r w:rsidRPr="000F6CE2">
        <w:rPr>
          <w:rFonts w:cs="Consolas"/>
          <w:kern w:val="24"/>
          <w:szCs w:val="24"/>
          <w:highlight w:val="white"/>
        </w:rPr>
        <w:t>), login</w:t>
      </w:r>
      <w:r w:rsidR="007604AC">
        <w:rPr>
          <w:rFonts w:cs="Consolas"/>
          <w:kern w:val="24"/>
          <w:szCs w:val="24"/>
          <w:highlight w:val="white"/>
        </w:rPr>
        <w:t>4</w:t>
      </w:r>
      <w:r w:rsidRPr="000F6CE2">
        <w:rPr>
          <w:rFonts w:cs="Consolas"/>
          <w:kern w:val="24"/>
          <w:szCs w:val="24"/>
          <w:highlight w:val="white"/>
        </w:rPr>
        <w:t>);</w:t>
      </w:r>
    </w:p>
    <w:p w14:paraId="0FF7E215" w14:textId="6CA43489" w:rsidR="00813854" w:rsidRDefault="00813854" w:rsidP="00813854">
      <w:pPr>
        <w:rPr>
          <w:highlight w:val="white"/>
        </w:rPr>
      </w:pPr>
      <w:r>
        <w:rPr>
          <w:highlight w:val="white"/>
        </w:rPr>
        <w:t xml:space="preserve">Updating the </w:t>
      </w:r>
      <w:r w:rsidRPr="00813854">
        <w:rPr>
          <w:rStyle w:val="InlineCodeColor"/>
          <w:highlight w:val="white"/>
        </w:rPr>
        <w:t>userType</w:t>
      </w:r>
      <w:r>
        <w:rPr>
          <w:highlight w:val="white"/>
        </w:rPr>
        <w:t xml:space="preserve"> property </w:t>
      </w:r>
      <w:r w:rsidR="006A6C51">
        <w:rPr>
          <w:highlight w:val="white"/>
        </w:rPr>
        <w:t xml:space="preserve">will </w:t>
      </w:r>
      <w:r>
        <w:rPr>
          <w:highlight w:val="white"/>
        </w:rPr>
        <w:t>then cause an update the color of the target property, which happens through the converter automatically</w:t>
      </w:r>
      <w:r w:rsidR="006A6C51">
        <w:rPr>
          <w:highlight w:val="white"/>
        </w:rPr>
        <w:t>. In the example, this line of code is executed after a two</w:t>
      </w:r>
      <w:r w:rsidR="004A76DE">
        <w:rPr>
          <w:highlight w:val="white"/>
        </w:rPr>
        <w:t>-</w:t>
      </w:r>
      <w:r w:rsidR="006A6C51">
        <w:rPr>
          <w:highlight w:val="white"/>
        </w:rPr>
        <w:t xml:space="preserve">second delay so </w:t>
      </w:r>
      <w:r w:rsidR="004A76DE">
        <w:rPr>
          <w:highlight w:val="white"/>
        </w:rPr>
        <w:t xml:space="preserve">that </w:t>
      </w:r>
      <w:r w:rsidR="006A6C51">
        <w:rPr>
          <w:highlight w:val="white"/>
        </w:rPr>
        <w:t>you can see it change when you run the app:</w:t>
      </w:r>
    </w:p>
    <w:p w14:paraId="33A903D1" w14:textId="77777777" w:rsidR="000F6CE2" w:rsidRDefault="00C536DB" w:rsidP="000F6CE2">
      <w:pPr>
        <w:pStyle w:val="CodeBlock"/>
        <w:rPr>
          <w:rFonts w:cs="Consolas"/>
          <w:kern w:val="24"/>
          <w:szCs w:val="24"/>
        </w:rPr>
      </w:pPr>
      <w:r>
        <w:rPr>
          <w:rFonts w:cs="Consolas"/>
          <w:kern w:val="24"/>
          <w:szCs w:val="24"/>
          <w:highlight w:val="white"/>
        </w:rPr>
        <w:t>l</w:t>
      </w:r>
      <w:r w:rsidR="000F6CE2" w:rsidRPr="000F6CE2">
        <w:rPr>
          <w:rFonts w:cs="Consolas"/>
          <w:kern w:val="24"/>
          <w:szCs w:val="24"/>
          <w:highlight w:val="white"/>
        </w:rPr>
        <w:t>ogin</w:t>
      </w:r>
      <w:r>
        <w:rPr>
          <w:rFonts w:cs="Consolas"/>
          <w:kern w:val="24"/>
          <w:szCs w:val="24"/>
          <w:highlight w:val="white"/>
        </w:rPr>
        <w:t>4</w:t>
      </w:r>
      <w:r w:rsidR="000F6CE2" w:rsidRPr="000F6CE2">
        <w:rPr>
          <w:rFonts w:cs="Consolas"/>
          <w:kern w:val="24"/>
          <w:szCs w:val="24"/>
          <w:highlight w:val="white"/>
        </w:rPr>
        <w:t xml:space="preserve">.userType = </w:t>
      </w:r>
      <w:r w:rsidR="000F6CE2" w:rsidRPr="000F6CE2">
        <w:rPr>
          <w:rFonts w:cs="Consolas"/>
          <w:color w:val="A31515"/>
          <w:kern w:val="24"/>
          <w:szCs w:val="24"/>
          <w:highlight w:val="white"/>
        </w:rPr>
        <w:t>"</w:t>
      </w:r>
      <w:r w:rsidR="00FB64C7">
        <w:rPr>
          <w:rFonts w:cs="Consolas"/>
          <w:color w:val="A31515"/>
          <w:kern w:val="24"/>
          <w:szCs w:val="24"/>
          <w:highlight w:val="white"/>
        </w:rPr>
        <w:t>kid</w:t>
      </w:r>
      <w:r w:rsidR="000F6CE2" w:rsidRPr="000F6CE2">
        <w:rPr>
          <w:rFonts w:cs="Consolas"/>
          <w:color w:val="A31515"/>
          <w:kern w:val="24"/>
          <w:szCs w:val="24"/>
          <w:highlight w:val="white"/>
        </w:rPr>
        <w:t>"</w:t>
      </w:r>
      <w:r w:rsidR="000F6CE2" w:rsidRPr="000F6CE2">
        <w:rPr>
          <w:rFonts w:cs="Consolas"/>
          <w:kern w:val="24"/>
          <w:szCs w:val="24"/>
          <w:highlight w:val="white"/>
        </w:rPr>
        <w:t>;</w:t>
      </w:r>
    </w:p>
    <w:p w14:paraId="760427A3" w14:textId="68283ADD" w:rsidR="00813854" w:rsidRDefault="007604AC" w:rsidP="00813854">
      <w:pPr>
        <w:pStyle w:val="Fig-Graphic"/>
      </w:pPr>
      <w:r>
        <w:rPr>
          <w:noProof/>
        </w:rPr>
        <w:drawing>
          <wp:inline distT="0" distB="0" distL="0" distR="0" wp14:anchorId="3049893C" wp14:editId="10229DFD">
            <wp:extent cx="1042416" cy="1280160"/>
            <wp:effectExtent l="19050" t="19050" r="24765" b="1524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7"/>
                    <a:stretch>
                      <a:fillRect/>
                    </a:stretch>
                  </pic:blipFill>
                  <pic:spPr>
                    <a:xfrm>
                      <a:off x="0" y="0"/>
                      <a:ext cx="1042416" cy="1280160"/>
                    </a:xfrm>
                    <a:prstGeom prst="rect">
                      <a:avLst/>
                    </a:prstGeom>
                    <a:ln>
                      <a:solidFill>
                        <a:schemeClr val="bg1">
                          <a:lumMod val="85000"/>
                        </a:schemeClr>
                      </a:solidFill>
                    </a:ln>
                  </pic:spPr>
                </pic:pic>
              </a:graphicData>
            </a:graphic>
          </wp:inline>
        </w:drawing>
      </w:r>
      <w:r w:rsidR="00851E9B">
        <w:br/>
      </w:r>
    </w:p>
    <w:p w14:paraId="516F5B4C" w14:textId="77777777" w:rsidR="007D436B" w:rsidRDefault="007D436B" w:rsidP="007D436B">
      <w:pPr>
        <w:pStyle w:val="SbarHead"/>
      </w:pPr>
      <w:r>
        <w:lastRenderedPageBreak/>
        <w:t>Sidebar: Binding to WinRT Objects</w:t>
      </w:r>
    </w:p>
    <w:p w14:paraId="380E4542" w14:textId="1461DB7B" w:rsidR="007D436B" w:rsidRDefault="007D436B" w:rsidP="00891D4E">
      <w:pPr>
        <w:pStyle w:val="SbarParafirst"/>
      </w:pPr>
      <w:r>
        <w:t xml:space="preserve">Although it is possible to </w:t>
      </w:r>
      <w:r w:rsidR="00A2652B">
        <w:t xml:space="preserve">declaratively bind directly to </w:t>
      </w:r>
      <w:r>
        <w:t xml:space="preserve">WinRT source objects, those objects support only one-time binding. The underlying reason for this is that </w:t>
      </w:r>
      <w:r w:rsidR="00DF4F0C">
        <w:t xml:space="preserve">each </w:t>
      </w:r>
      <w:r>
        <w:t xml:space="preserve">WinRT object </w:t>
      </w:r>
      <w:r w:rsidR="00DF4F0C">
        <w:t xml:space="preserve">is </w:t>
      </w:r>
      <w:r>
        <w:t xml:space="preserve">represented in JavaScript by a </w:t>
      </w:r>
      <w:r w:rsidR="00A2652B">
        <w:t xml:space="preserve">thin </w:t>
      </w:r>
      <w:r>
        <w:t xml:space="preserve">proxy that’s linked to </w:t>
      </w:r>
      <w:r w:rsidR="00DF4F0C">
        <w:t xml:space="preserve">that </w:t>
      </w:r>
      <w:r>
        <w:t>object instance</w:t>
      </w:r>
      <w:r w:rsidR="00A2652B">
        <w:t xml:space="preserve">, but calling </w:t>
      </w:r>
      <w:r w:rsidRPr="00891D4E">
        <w:rPr>
          <w:rStyle w:val="InlineCodeColor"/>
        </w:rPr>
        <w:t>WinJS.Binding.as</w:t>
      </w:r>
      <w:r>
        <w:t xml:space="preserve"> on this proxy</w:t>
      </w:r>
      <w:r w:rsidR="00155341">
        <w:t xml:space="preserve"> </w:t>
      </w:r>
      <w:r w:rsidR="00A2652B">
        <w:t xml:space="preserve">does </w:t>
      </w:r>
      <w:r w:rsidRPr="00891D4E">
        <w:rPr>
          <w:i/>
        </w:rPr>
        <w:t>not</w:t>
      </w:r>
      <w:r>
        <w:t xml:space="preserve"> make </w:t>
      </w:r>
      <w:r w:rsidR="00A2652B">
        <w:t xml:space="preserve">the WinRT </w:t>
      </w:r>
      <w:r>
        <w:t>observable within the rest of the WinJS binding mechanisms</w:t>
      </w:r>
      <w:r w:rsidR="00155341">
        <w:t xml:space="preserve">. For this reason, it’s necessary to enforce one-time binding </w:t>
      </w:r>
      <w:r w:rsidR="00A2652B">
        <w:t xml:space="preserve">when using </w:t>
      </w:r>
      <w:r w:rsidR="00155341">
        <w:t>such sources</w:t>
      </w:r>
      <w:r w:rsidR="00A2652B">
        <w:t xml:space="preserve"> directly</w:t>
      </w:r>
      <w:r w:rsidR="00155341">
        <w:t xml:space="preserve">. This can be done by specifying the WinJS </w:t>
      </w:r>
      <w:hyperlink r:id="rId28" w:history="1">
        <w:r w:rsidR="00155341" w:rsidRPr="00891D4E">
          <w:rPr>
            <w:rStyle w:val="Hyperlink"/>
            <w:rFonts w:ascii="Lucida Sans Typewriter" w:hAnsi="Lucida Sans Typewriter" w:cs="Consolas"/>
            <w:sz w:val="16"/>
            <w:szCs w:val="16"/>
          </w:rPr>
          <w:t>oneTime</w:t>
        </w:r>
      </w:hyperlink>
      <w:r w:rsidR="00155341">
        <w:t xml:space="preserve"> initializer within each </w:t>
      </w:r>
      <w:r w:rsidR="00155341" w:rsidRPr="00891D4E">
        <w:rPr>
          <w:rStyle w:val="InlineCodeColor"/>
        </w:rPr>
        <w:t>data-win-bind</w:t>
      </w:r>
      <w:r w:rsidR="00155341">
        <w:t xml:space="preserve"> relationship, or specifying </w:t>
      </w:r>
      <w:r w:rsidR="00155341" w:rsidRPr="00891D4E">
        <w:rPr>
          <w:rStyle w:val="InlineCodeColor"/>
        </w:rPr>
        <w:t>oneTime</w:t>
      </w:r>
      <w:r w:rsidR="00155341">
        <w:t xml:space="preserve"> as the default initializer for </w:t>
      </w:r>
      <w:r w:rsidR="00155341" w:rsidRPr="00891D4E">
        <w:rPr>
          <w:rStyle w:val="InlineCodeColor"/>
        </w:rPr>
        <w:t>processAll</w:t>
      </w:r>
      <w:r w:rsidR="00155341">
        <w:t xml:space="preserve"> (the fifth argument). For example:</w:t>
      </w:r>
    </w:p>
    <w:p w14:paraId="3C0FB00E" w14:textId="20DF4EA5" w:rsidR="00155341" w:rsidRPr="00891D4E" w:rsidRDefault="00155341" w:rsidP="00891D4E">
      <w:pPr>
        <w:pStyle w:val="SbarCodeBlock"/>
        <w:rPr>
          <w:sz w:val="12"/>
        </w:rPr>
      </w:pPr>
      <w:r w:rsidRPr="00891D4E">
        <w:rPr>
          <w:rFonts w:cs="Consolas"/>
          <w:highlight w:val="white"/>
        </w:rPr>
        <w:t xml:space="preserve">WinJS.Binding.processAll(element, winRTSourceObject, </w:t>
      </w:r>
      <w:r w:rsidRPr="00891D4E">
        <w:rPr>
          <w:rFonts w:cs="Consolas"/>
          <w:color w:val="0000FF"/>
          <w:highlight w:val="white"/>
        </w:rPr>
        <w:t>false</w:t>
      </w:r>
      <w:r w:rsidRPr="00891D4E">
        <w:rPr>
          <w:rFonts w:cs="Consolas"/>
          <w:highlight w:val="white"/>
        </w:rPr>
        <w:t xml:space="preserve">, </w:t>
      </w:r>
      <w:r w:rsidRPr="00891D4E">
        <w:rPr>
          <w:rFonts w:cs="Consolas"/>
          <w:color w:val="0000FF"/>
          <w:highlight w:val="white"/>
        </w:rPr>
        <w:t>null</w:t>
      </w:r>
      <w:r w:rsidRPr="00891D4E">
        <w:rPr>
          <w:rFonts w:cs="Consolas"/>
          <w:highlight w:val="white"/>
        </w:rPr>
        <w:t>, WinJS.Binding.oneTime);</w:t>
      </w:r>
    </w:p>
    <w:p w14:paraId="66BE4CF6" w14:textId="10000607" w:rsidR="00A2652B" w:rsidRDefault="00A2652B" w:rsidP="00891D4E">
      <w:pPr>
        <w:pStyle w:val="SbarParamid"/>
      </w:pPr>
      <w:r>
        <w:t>As in the previous sidebar, if you’re binding to element attributes</w:t>
      </w:r>
      <w:r w:rsidR="00157876">
        <w:t>,</w:t>
      </w:r>
      <w:r>
        <w:t xml:space="preserve"> you’ll need to use the </w:t>
      </w:r>
      <w:r w:rsidRPr="00891D4E">
        <w:rPr>
          <w:rStyle w:val="InlineCodeColor"/>
        </w:rPr>
        <w:t>setAttributeOneTime</w:t>
      </w:r>
      <w:r>
        <w:t xml:space="preserve"> initializer instead.</w:t>
      </w:r>
    </w:p>
    <w:p w14:paraId="4A972E52" w14:textId="1D2F4C72" w:rsidR="00155341" w:rsidRPr="00155341" w:rsidRDefault="00A2652B" w:rsidP="00891D4E">
      <w:pPr>
        <w:pStyle w:val="SbarParalast"/>
      </w:pPr>
      <w:r>
        <w:t xml:space="preserve">To work around this limitation, you can create a custom proxy in JavaScript that watches changes in the WinRT source and copies those values to properties in the proxy. Because this proxy has its own set of properties, you can then make it observable with </w:t>
      </w:r>
      <w:r w:rsidRPr="00891D4E">
        <w:rPr>
          <w:rStyle w:val="InlineCodeColor"/>
        </w:rPr>
        <w:t>WinJS.Binding.as</w:t>
      </w:r>
      <w:r>
        <w:t>.</w:t>
      </w:r>
    </w:p>
    <w:p w14:paraId="187199B2" w14:textId="77777777" w:rsidR="00D97002" w:rsidRDefault="00D97002" w:rsidP="00D97002">
      <w:pPr>
        <w:pStyle w:val="Heading3"/>
      </w:pPr>
      <w:r>
        <w:t>Implementing Two-Way Binding</w:t>
      </w:r>
    </w:p>
    <w:p w14:paraId="5921F058" w14:textId="5B3E4C13" w:rsidR="00D97002" w:rsidRDefault="006A6C51" w:rsidP="00813854">
      <w:pPr>
        <w:pStyle w:val="Normalunindented"/>
      </w:pPr>
      <w:r>
        <w:t>As mentioned earlier, WinJS doesn’t presently include any facilities for two-way binding, but it’s straightforward to implement on your own:</w:t>
      </w:r>
    </w:p>
    <w:p w14:paraId="060E4008" w14:textId="77777777" w:rsidR="00813854" w:rsidRDefault="00813854" w:rsidP="00846B4F">
      <w:pPr>
        <w:pStyle w:val="NumList"/>
        <w:numPr>
          <w:ilvl w:val="0"/>
          <w:numId w:val="10"/>
        </w:numPr>
      </w:pPr>
      <w:r>
        <w:t>Add listeners to the appropriate UI element events that relate to bound data source properties.</w:t>
      </w:r>
    </w:p>
    <w:p w14:paraId="6BBB2122" w14:textId="77777777" w:rsidR="00813854" w:rsidRDefault="00813854" w:rsidP="00846B4F">
      <w:pPr>
        <w:pStyle w:val="NumList"/>
        <w:numPr>
          <w:ilvl w:val="0"/>
          <w:numId w:val="10"/>
        </w:numPr>
      </w:pPr>
      <w:r>
        <w:t>Within those handlers, update the data source properties.</w:t>
      </w:r>
    </w:p>
    <w:p w14:paraId="04F31855" w14:textId="77777777" w:rsidR="00813854" w:rsidRDefault="00813854" w:rsidP="00813854">
      <w:r>
        <w:t>The data source should be smart enough to know when the new value of the property is already the same as the target property, in which case it shouldn’t try to update the target lest you get caught in a loop. The observable object code that WinJS provides does this type of check for you.</w:t>
      </w:r>
    </w:p>
    <w:p w14:paraId="7CF91578" w14:textId="7FF94C44" w:rsidR="00813854" w:rsidRDefault="00813854" w:rsidP="00861909">
      <w:r>
        <w:t xml:space="preserve">To see an example of this, refer </w:t>
      </w:r>
      <w:r w:rsidR="00127F7D">
        <w:t xml:space="preserve">scenario 1 of </w:t>
      </w:r>
      <w:r>
        <w:t xml:space="preserve">the </w:t>
      </w:r>
      <w:hyperlink r:id="rId29" w:history="1">
        <w:r w:rsidRPr="00813854">
          <w:rPr>
            <w:rStyle w:val="Hyperlink"/>
          </w:rPr>
          <w:t xml:space="preserve">Declarative </w:t>
        </w:r>
        <w:r w:rsidR="00861909">
          <w:rPr>
            <w:rStyle w:val="Hyperlink"/>
          </w:rPr>
          <w:t>b</w:t>
        </w:r>
        <w:r w:rsidR="00861909" w:rsidRPr="00813854">
          <w:rPr>
            <w:rStyle w:val="Hyperlink"/>
          </w:rPr>
          <w:t xml:space="preserve">inding </w:t>
        </w:r>
        <w:r w:rsidRPr="00813854">
          <w:rPr>
            <w:rStyle w:val="Hyperlink"/>
          </w:rPr>
          <w:t>sample</w:t>
        </w:r>
      </w:hyperlink>
      <w:r>
        <w:t xml:space="preserve"> in the SDK, which listens for the </w:t>
      </w:r>
      <w:r w:rsidRPr="00813854">
        <w:rPr>
          <w:rStyle w:val="InlineCodeColor"/>
        </w:rPr>
        <w:t>change</w:t>
      </w:r>
      <w:r>
        <w:t xml:space="preserve"> event on text boxes and updates values in its source accordingly.</w:t>
      </w:r>
      <w:r w:rsidR="00127F7D">
        <w:t xml:space="preserve"> The input controls are declared as follows (html/1_BasicBinding.html, omitting much of the surrounding HTML structure):</w:t>
      </w:r>
    </w:p>
    <w:p w14:paraId="1A3368C7" w14:textId="198568B7" w:rsidR="00127F7D" w:rsidRDefault="00127F7D" w:rsidP="00820BA1">
      <w:pPr>
        <w:pStyle w:val="CodeBlock"/>
      </w:pPr>
      <w:r w:rsidRPr="004D2E80">
        <w:rPr>
          <w:rFonts w:cs="Consolas"/>
          <w:color w:val="0000FF"/>
          <w:highlight w:val="white"/>
        </w:rPr>
        <w:t>&lt;</w:t>
      </w:r>
      <w:r w:rsidRPr="004D2E80">
        <w:rPr>
          <w:rFonts w:cs="Consolas"/>
          <w:color w:val="800000"/>
          <w:highlight w:val="white"/>
        </w:rPr>
        <w:t>input</w:t>
      </w:r>
      <w:r w:rsidRPr="004D2E80">
        <w:rPr>
          <w:rFonts w:cs="Consolas"/>
          <w:highlight w:val="white"/>
        </w:rPr>
        <w:t xml:space="preserve"> </w:t>
      </w:r>
      <w:r w:rsidRPr="004D2E80">
        <w:rPr>
          <w:rFonts w:cs="Consolas"/>
          <w:color w:val="FF0000"/>
          <w:highlight w:val="white"/>
        </w:rPr>
        <w:t>type</w:t>
      </w:r>
      <w:r w:rsidRPr="004D2E80">
        <w:rPr>
          <w:rFonts w:cs="Consolas"/>
          <w:color w:val="0000FF"/>
          <w:highlight w:val="white"/>
        </w:rPr>
        <w:t>="text"</w:t>
      </w:r>
      <w:r w:rsidRPr="004D2E80">
        <w:rPr>
          <w:rFonts w:cs="Consolas"/>
          <w:highlight w:val="white"/>
        </w:rPr>
        <w:t xml:space="preserve"> </w:t>
      </w:r>
      <w:r w:rsidRPr="004D2E80">
        <w:rPr>
          <w:rFonts w:cs="Consolas"/>
          <w:color w:val="FF0000"/>
          <w:highlight w:val="white"/>
        </w:rPr>
        <w:t>id</w:t>
      </w:r>
      <w:r w:rsidRPr="004D2E80">
        <w:rPr>
          <w:rFonts w:cs="Consolas"/>
          <w:color w:val="0000FF"/>
          <w:highlight w:val="white"/>
        </w:rPr>
        <w:t>="basicBindingInputText"</w:t>
      </w:r>
      <w:r w:rsidRPr="004D2E80">
        <w:rPr>
          <w:rFonts w:cs="Consolas"/>
          <w:highlight w:val="white"/>
        </w:rPr>
        <w:t xml:space="preserve"> </w:t>
      </w:r>
      <w:r w:rsidRPr="004D2E80">
        <w:rPr>
          <w:rFonts w:cs="Consolas"/>
          <w:color w:val="0000FF"/>
          <w:highlight w:val="white"/>
        </w:rPr>
        <w:t>/&gt;</w:t>
      </w:r>
      <w:r w:rsidRPr="004D2E80">
        <w:rPr>
          <w:rFonts w:cs="Consolas"/>
          <w:highlight w:val="white"/>
        </w:rPr>
        <w:br/>
      </w:r>
      <w:r w:rsidRPr="004D2E80">
        <w:rPr>
          <w:rFonts w:cs="Consolas"/>
          <w:color w:val="0000FF"/>
          <w:highlight w:val="white"/>
        </w:rPr>
        <w:t>&lt;</w:t>
      </w:r>
      <w:r w:rsidRPr="004D2E80">
        <w:rPr>
          <w:rFonts w:cs="Consolas"/>
          <w:color w:val="800000"/>
          <w:highlight w:val="white"/>
        </w:rPr>
        <w:t>input</w:t>
      </w:r>
      <w:r w:rsidRPr="004D2E80">
        <w:rPr>
          <w:rFonts w:cs="Consolas"/>
          <w:highlight w:val="white"/>
        </w:rPr>
        <w:t xml:space="preserve"> </w:t>
      </w:r>
      <w:r w:rsidRPr="004D2E80">
        <w:rPr>
          <w:rFonts w:cs="Consolas"/>
          <w:color w:val="FF0000"/>
          <w:highlight w:val="white"/>
        </w:rPr>
        <w:t>type</w:t>
      </w:r>
      <w:r w:rsidRPr="004D2E80">
        <w:rPr>
          <w:rFonts w:cs="Consolas"/>
          <w:color w:val="0000FF"/>
          <w:highlight w:val="white"/>
        </w:rPr>
        <w:t>="text"</w:t>
      </w:r>
      <w:r w:rsidRPr="004D2E80">
        <w:rPr>
          <w:rFonts w:cs="Consolas"/>
          <w:highlight w:val="white"/>
        </w:rPr>
        <w:t xml:space="preserve"> </w:t>
      </w:r>
      <w:r w:rsidRPr="004D2E80">
        <w:rPr>
          <w:rFonts w:cs="Consolas"/>
          <w:color w:val="FF0000"/>
          <w:highlight w:val="white"/>
        </w:rPr>
        <w:t>id</w:t>
      </w:r>
      <w:r w:rsidRPr="004D2E80">
        <w:rPr>
          <w:rFonts w:cs="Consolas"/>
          <w:color w:val="0000FF"/>
          <w:highlight w:val="white"/>
        </w:rPr>
        <w:t>="basicBindingInputRed"</w:t>
      </w:r>
      <w:r w:rsidRPr="004D2E80">
        <w:rPr>
          <w:rFonts w:cs="Consolas"/>
          <w:highlight w:val="white"/>
        </w:rPr>
        <w:t xml:space="preserve"> </w:t>
      </w:r>
      <w:r w:rsidRPr="004D2E80">
        <w:rPr>
          <w:rFonts w:cs="Consolas"/>
          <w:color w:val="0000FF"/>
          <w:highlight w:val="white"/>
        </w:rPr>
        <w:t>/&gt;</w:t>
      </w:r>
      <w:r w:rsidRPr="004D2E80">
        <w:rPr>
          <w:rFonts w:cs="Consolas"/>
          <w:highlight w:val="white"/>
        </w:rPr>
        <w:br/>
      </w:r>
      <w:r w:rsidRPr="004D2E80">
        <w:rPr>
          <w:rFonts w:cs="Consolas"/>
          <w:color w:val="0000FF"/>
          <w:highlight w:val="white"/>
        </w:rPr>
        <w:t>&lt;</w:t>
      </w:r>
      <w:r w:rsidRPr="004D2E80">
        <w:rPr>
          <w:rFonts w:cs="Consolas"/>
          <w:color w:val="800000"/>
          <w:highlight w:val="white"/>
        </w:rPr>
        <w:t>input</w:t>
      </w:r>
      <w:r w:rsidRPr="004D2E80">
        <w:rPr>
          <w:rFonts w:cs="Consolas"/>
          <w:highlight w:val="white"/>
        </w:rPr>
        <w:t xml:space="preserve"> </w:t>
      </w:r>
      <w:r w:rsidRPr="004D2E80">
        <w:rPr>
          <w:rFonts w:cs="Consolas"/>
          <w:color w:val="FF0000"/>
          <w:highlight w:val="white"/>
        </w:rPr>
        <w:t>type</w:t>
      </w:r>
      <w:r w:rsidRPr="004D2E80">
        <w:rPr>
          <w:rFonts w:cs="Consolas"/>
          <w:color w:val="0000FF"/>
          <w:highlight w:val="white"/>
        </w:rPr>
        <w:t>="text"</w:t>
      </w:r>
      <w:r w:rsidRPr="004D2E80">
        <w:rPr>
          <w:rFonts w:cs="Consolas"/>
          <w:highlight w:val="white"/>
        </w:rPr>
        <w:t xml:space="preserve"> </w:t>
      </w:r>
      <w:r w:rsidRPr="004D2E80">
        <w:rPr>
          <w:rFonts w:cs="Consolas"/>
          <w:color w:val="FF0000"/>
          <w:highlight w:val="white"/>
        </w:rPr>
        <w:t>id</w:t>
      </w:r>
      <w:r w:rsidRPr="004D2E80">
        <w:rPr>
          <w:rFonts w:cs="Consolas"/>
          <w:color w:val="0000FF"/>
          <w:highlight w:val="white"/>
        </w:rPr>
        <w:t>="basicBindingInputGreen"</w:t>
      </w:r>
      <w:r w:rsidRPr="004D2E80">
        <w:rPr>
          <w:rFonts w:cs="Consolas"/>
          <w:highlight w:val="white"/>
        </w:rPr>
        <w:t xml:space="preserve"> </w:t>
      </w:r>
      <w:r w:rsidRPr="004D2E80">
        <w:rPr>
          <w:rFonts w:cs="Consolas"/>
          <w:color w:val="0000FF"/>
          <w:highlight w:val="white"/>
        </w:rPr>
        <w:t>/&gt;</w:t>
      </w:r>
      <w:r w:rsidRPr="004D2E80">
        <w:rPr>
          <w:rFonts w:cs="Consolas"/>
          <w:highlight w:val="white"/>
        </w:rPr>
        <w:br/>
      </w:r>
      <w:r w:rsidRPr="004D2E80">
        <w:rPr>
          <w:rFonts w:cs="Consolas"/>
          <w:color w:val="0000FF"/>
          <w:highlight w:val="white"/>
        </w:rPr>
        <w:t>&lt;</w:t>
      </w:r>
      <w:r w:rsidRPr="004D2E80">
        <w:rPr>
          <w:rFonts w:cs="Consolas"/>
          <w:color w:val="800000"/>
          <w:highlight w:val="white"/>
        </w:rPr>
        <w:t>input</w:t>
      </w:r>
      <w:r w:rsidRPr="004D2E80">
        <w:rPr>
          <w:rFonts w:cs="Consolas"/>
          <w:highlight w:val="white"/>
        </w:rPr>
        <w:t xml:space="preserve"> </w:t>
      </w:r>
      <w:r w:rsidRPr="004D2E80">
        <w:rPr>
          <w:rFonts w:cs="Consolas"/>
          <w:color w:val="FF0000"/>
          <w:highlight w:val="white"/>
        </w:rPr>
        <w:t>type</w:t>
      </w:r>
      <w:r w:rsidRPr="004D2E80">
        <w:rPr>
          <w:rFonts w:cs="Consolas"/>
          <w:color w:val="0000FF"/>
          <w:highlight w:val="white"/>
        </w:rPr>
        <w:t>="text"</w:t>
      </w:r>
      <w:r w:rsidRPr="004D2E80">
        <w:rPr>
          <w:rFonts w:cs="Consolas"/>
          <w:highlight w:val="white"/>
        </w:rPr>
        <w:t xml:space="preserve"> </w:t>
      </w:r>
      <w:r w:rsidRPr="004D2E80">
        <w:rPr>
          <w:rFonts w:cs="Consolas"/>
          <w:color w:val="FF0000"/>
          <w:highlight w:val="white"/>
        </w:rPr>
        <w:t>id</w:t>
      </w:r>
      <w:r w:rsidRPr="004D2E80">
        <w:rPr>
          <w:rFonts w:cs="Consolas"/>
          <w:color w:val="0000FF"/>
          <w:highlight w:val="white"/>
        </w:rPr>
        <w:t>="basicBindingInputBlue"</w:t>
      </w:r>
      <w:r w:rsidRPr="004D2E80">
        <w:rPr>
          <w:rFonts w:cs="Consolas"/>
          <w:highlight w:val="white"/>
        </w:rPr>
        <w:t xml:space="preserve"> </w:t>
      </w:r>
      <w:r w:rsidRPr="004D2E80">
        <w:rPr>
          <w:rFonts w:cs="Consolas"/>
          <w:color w:val="0000FF"/>
          <w:highlight w:val="white"/>
        </w:rPr>
        <w:t>/&gt;</w:t>
      </w:r>
    </w:p>
    <w:p w14:paraId="6C3699EB" w14:textId="17A4249B" w:rsidR="00127F7D" w:rsidRDefault="00127F7D" w:rsidP="00820BA1">
      <w:pPr>
        <w:pStyle w:val="Normalunindented"/>
      </w:pPr>
      <w:r>
        <w:t>and the output elements like so:</w:t>
      </w:r>
    </w:p>
    <w:p w14:paraId="545D3AC3" w14:textId="5EE57425" w:rsidR="00127F7D" w:rsidRDefault="00127F7D" w:rsidP="00820BA1">
      <w:pPr>
        <w:pStyle w:val="CodeBlock"/>
      </w:pPr>
      <w:r w:rsidRPr="004D2E80">
        <w:rPr>
          <w:rFonts w:cs="Consolas"/>
          <w:color w:val="0000FF"/>
          <w:highlight w:val="white"/>
        </w:rPr>
        <w:t>&lt;</w:t>
      </w:r>
      <w:r w:rsidRPr="004D2E80">
        <w:rPr>
          <w:rFonts w:cs="Consolas"/>
          <w:color w:val="800000"/>
          <w:highlight w:val="white"/>
        </w:rPr>
        <w:t>p</w:t>
      </w:r>
      <w:r w:rsidRPr="004D2E80">
        <w:rPr>
          <w:rFonts w:cs="Consolas"/>
          <w:color w:val="0000FF"/>
          <w:highlight w:val="white"/>
        </w:rPr>
        <w:t>&gt;</w:t>
      </w:r>
      <w:r w:rsidRPr="004D2E80">
        <w:rPr>
          <w:rFonts w:cs="Consolas"/>
          <w:highlight w:val="white"/>
        </w:rPr>
        <w:t>The text you entered was</w:t>
      </w:r>
      <w:r>
        <w:rPr>
          <w:rFonts w:cs="Consolas"/>
          <w:highlight w:val="white"/>
        </w:rPr>
        <w:t xml:space="preserve"> </w:t>
      </w:r>
      <w:r w:rsidRPr="004D2E80">
        <w:rPr>
          <w:rFonts w:cs="Consolas"/>
          <w:color w:val="0000FF"/>
          <w:highlight w:val="white"/>
        </w:rPr>
        <w:t>&lt;</w:t>
      </w:r>
      <w:r w:rsidRPr="004D2E80">
        <w:rPr>
          <w:rFonts w:cs="Consolas"/>
          <w:color w:val="800000"/>
          <w:highlight w:val="white"/>
        </w:rPr>
        <w:t>span</w:t>
      </w:r>
      <w:r w:rsidRPr="004D2E80">
        <w:rPr>
          <w:rFonts w:cs="Consolas"/>
          <w:highlight w:val="white"/>
        </w:rPr>
        <w:t xml:space="preserve"> </w:t>
      </w:r>
      <w:r w:rsidRPr="004D2E80">
        <w:rPr>
          <w:rFonts w:cs="Consolas"/>
          <w:color w:val="FF0000"/>
          <w:highlight w:val="white"/>
        </w:rPr>
        <w:t>data-win-bind</w:t>
      </w:r>
      <w:r w:rsidRPr="004D2E80">
        <w:rPr>
          <w:rFonts w:cs="Consolas"/>
          <w:color w:val="0000FF"/>
          <w:highlight w:val="white"/>
        </w:rPr>
        <w:t>="innerHTML: text"&gt;&lt;/</w:t>
      </w:r>
      <w:r w:rsidRPr="004D2E80">
        <w:rPr>
          <w:rFonts w:cs="Consolas"/>
          <w:color w:val="800000"/>
          <w:highlight w:val="white"/>
        </w:rPr>
        <w:t>span</w:t>
      </w:r>
      <w:r w:rsidRPr="004D2E80">
        <w:rPr>
          <w:rFonts w:cs="Consolas"/>
          <w:color w:val="0000FF"/>
          <w:highlight w:val="white"/>
        </w:rPr>
        <w:t>&gt;</w:t>
      </w:r>
      <w:r>
        <w:rPr>
          <w:rFonts w:cs="Consolas"/>
          <w:highlight w:val="white"/>
        </w:rPr>
        <w:t>.</w:t>
      </w:r>
      <w:r>
        <w:rPr>
          <w:rFonts w:cs="Consolas"/>
          <w:highlight w:val="white"/>
        </w:rPr>
        <w:br/>
      </w:r>
      <w:r w:rsidRPr="004D2E80">
        <w:rPr>
          <w:rFonts w:cs="Consolas"/>
          <w:highlight w:val="white"/>
        </w:rPr>
        <w:t>The value for red is</w:t>
      </w:r>
      <w:r>
        <w:rPr>
          <w:rFonts w:cs="Consolas"/>
          <w:highlight w:val="white"/>
        </w:rPr>
        <w:t xml:space="preserve"> </w:t>
      </w:r>
      <w:r w:rsidRPr="004D2E80">
        <w:rPr>
          <w:rFonts w:cs="Consolas"/>
          <w:color w:val="0000FF"/>
          <w:highlight w:val="white"/>
        </w:rPr>
        <w:t>&lt;</w:t>
      </w:r>
      <w:r w:rsidRPr="004D2E80">
        <w:rPr>
          <w:rFonts w:cs="Consolas"/>
          <w:color w:val="800000"/>
          <w:highlight w:val="white"/>
        </w:rPr>
        <w:t>span</w:t>
      </w:r>
      <w:r w:rsidRPr="004D2E80">
        <w:rPr>
          <w:rFonts w:cs="Consolas"/>
          <w:highlight w:val="white"/>
        </w:rPr>
        <w:t xml:space="preserve"> </w:t>
      </w:r>
      <w:r w:rsidRPr="004D2E80">
        <w:rPr>
          <w:rFonts w:cs="Consolas"/>
          <w:color w:val="FF0000"/>
          <w:highlight w:val="white"/>
        </w:rPr>
        <w:t>data-win-bind</w:t>
      </w:r>
      <w:r w:rsidRPr="004D2E80">
        <w:rPr>
          <w:rFonts w:cs="Consolas"/>
          <w:color w:val="0000FF"/>
          <w:highlight w:val="white"/>
        </w:rPr>
        <w:t>="innerHTML: color.red"&gt;&lt;/</w:t>
      </w:r>
      <w:r w:rsidRPr="004D2E80">
        <w:rPr>
          <w:rFonts w:cs="Consolas"/>
          <w:color w:val="800000"/>
          <w:highlight w:val="white"/>
        </w:rPr>
        <w:t>span</w:t>
      </w:r>
      <w:r w:rsidRPr="004D2E80">
        <w:rPr>
          <w:rFonts w:cs="Consolas"/>
          <w:color w:val="0000FF"/>
          <w:highlight w:val="white"/>
        </w:rPr>
        <w:t>&gt;</w:t>
      </w:r>
      <w:r w:rsidRPr="004D2E80">
        <w:rPr>
          <w:rFonts w:cs="Consolas"/>
          <w:highlight w:val="white"/>
        </w:rPr>
        <w:t>,</w:t>
      </w:r>
      <w:r>
        <w:rPr>
          <w:rFonts w:cs="Consolas"/>
          <w:highlight w:val="white"/>
        </w:rPr>
        <w:br/>
      </w:r>
      <w:r w:rsidRPr="004D2E80">
        <w:rPr>
          <w:rFonts w:cs="Consolas"/>
          <w:highlight w:val="white"/>
        </w:rPr>
        <w:t xml:space="preserve">the value for green is </w:t>
      </w:r>
      <w:r w:rsidRPr="004D2E80">
        <w:rPr>
          <w:rFonts w:cs="Consolas"/>
          <w:color w:val="0000FF"/>
          <w:highlight w:val="white"/>
        </w:rPr>
        <w:t>&lt;</w:t>
      </w:r>
      <w:r w:rsidRPr="004D2E80">
        <w:rPr>
          <w:rFonts w:cs="Consolas"/>
          <w:color w:val="800000"/>
          <w:highlight w:val="white"/>
        </w:rPr>
        <w:t>span</w:t>
      </w:r>
      <w:r w:rsidRPr="004D2E80">
        <w:rPr>
          <w:rFonts w:cs="Consolas"/>
          <w:highlight w:val="white"/>
        </w:rPr>
        <w:t xml:space="preserve"> </w:t>
      </w:r>
      <w:r w:rsidRPr="004D2E80">
        <w:rPr>
          <w:rFonts w:cs="Consolas"/>
          <w:color w:val="FF0000"/>
          <w:highlight w:val="white"/>
        </w:rPr>
        <w:t>data-win-bind</w:t>
      </w:r>
      <w:r w:rsidRPr="004D2E80">
        <w:rPr>
          <w:rFonts w:cs="Consolas"/>
          <w:color w:val="0000FF"/>
          <w:highlight w:val="white"/>
        </w:rPr>
        <w:t>="innerHTML: color['green']"&gt;&lt;/</w:t>
      </w:r>
      <w:r w:rsidRPr="004D2E80">
        <w:rPr>
          <w:rFonts w:cs="Consolas"/>
          <w:color w:val="800000"/>
          <w:highlight w:val="white"/>
        </w:rPr>
        <w:t>span</w:t>
      </w:r>
      <w:r w:rsidRPr="004D2E80">
        <w:rPr>
          <w:rFonts w:cs="Consolas"/>
          <w:color w:val="0000FF"/>
          <w:highlight w:val="white"/>
        </w:rPr>
        <w:t>&gt;</w:t>
      </w:r>
      <w:r>
        <w:rPr>
          <w:rFonts w:cs="Consolas"/>
          <w:highlight w:val="white"/>
        </w:rPr>
        <w:t>,</w:t>
      </w:r>
      <w:r>
        <w:rPr>
          <w:rFonts w:cs="Consolas"/>
          <w:highlight w:val="white"/>
        </w:rPr>
        <w:br/>
      </w:r>
      <w:r w:rsidRPr="004D2E80">
        <w:rPr>
          <w:rFonts w:cs="Consolas"/>
          <w:highlight w:val="white"/>
        </w:rPr>
        <w:t>and blue</w:t>
      </w:r>
      <w:r>
        <w:rPr>
          <w:rFonts w:cs="Consolas"/>
          <w:highlight w:val="white"/>
        </w:rPr>
        <w:t xml:space="preserve"> </w:t>
      </w:r>
      <w:r w:rsidRPr="004D2E80">
        <w:rPr>
          <w:rFonts w:cs="Consolas"/>
          <w:highlight w:val="white"/>
        </w:rPr>
        <w:t xml:space="preserve">is </w:t>
      </w:r>
      <w:r w:rsidRPr="004D2E80">
        <w:rPr>
          <w:rFonts w:cs="Consolas"/>
          <w:color w:val="0000FF"/>
          <w:highlight w:val="white"/>
        </w:rPr>
        <w:t>&lt;</w:t>
      </w:r>
      <w:r w:rsidRPr="004D2E80">
        <w:rPr>
          <w:rFonts w:cs="Consolas"/>
          <w:color w:val="800000"/>
          <w:highlight w:val="white"/>
        </w:rPr>
        <w:t>span</w:t>
      </w:r>
      <w:r w:rsidRPr="004D2E80">
        <w:rPr>
          <w:rFonts w:cs="Consolas"/>
          <w:highlight w:val="white"/>
        </w:rPr>
        <w:t xml:space="preserve"> </w:t>
      </w:r>
      <w:r w:rsidRPr="004D2E80">
        <w:rPr>
          <w:rFonts w:cs="Consolas"/>
          <w:color w:val="FF0000"/>
          <w:highlight w:val="white"/>
        </w:rPr>
        <w:t>data-win-bind</w:t>
      </w:r>
      <w:r w:rsidRPr="004D2E80">
        <w:rPr>
          <w:rFonts w:cs="Consolas"/>
          <w:color w:val="0000FF"/>
          <w:highlight w:val="white"/>
        </w:rPr>
        <w:t>="innerHTML: color.blue"&gt;&lt;/</w:t>
      </w:r>
      <w:r w:rsidRPr="004D2E80">
        <w:rPr>
          <w:rFonts w:cs="Consolas"/>
          <w:color w:val="800000"/>
          <w:highlight w:val="white"/>
        </w:rPr>
        <w:t>span</w:t>
      </w:r>
      <w:r w:rsidRPr="004D2E80">
        <w:rPr>
          <w:rFonts w:cs="Consolas"/>
          <w:color w:val="0000FF"/>
          <w:highlight w:val="white"/>
        </w:rPr>
        <w:t>&gt;</w:t>
      </w:r>
      <w:r w:rsidRPr="004D2E80">
        <w:rPr>
          <w:rFonts w:cs="Consolas"/>
          <w:highlight w:val="white"/>
        </w:rPr>
        <w:t>.</w:t>
      </w:r>
      <w:r w:rsidRPr="004D2E80">
        <w:rPr>
          <w:rFonts w:cs="Consolas"/>
          <w:highlight w:val="white"/>
        </w:rPr>
        <w:br/>
      </w:r>
      <w:r w:rsidRPr="004D2E80">
        <w:rPr>
          <w:rFonts w:cs="Consolas"/>
          <w:color w:val="0000FF"/>
          <w:highlight w:val="white"/>
        </w:rPr>
        <w:lastRenderedPageBreak/>
        <w:t>&lt;/</w:t>
      </w:r>
      <w:r w:rsidRPr="004D2E80">
        <w:rPr>
          <w:rFonts w:cs="Consolas"/>
          <w:color w:val="800000"/>
          <w:highlight w:val="white"/>
        </w:rPr>
        <w:t>p</w:t>
      </w:r>
      <w:r w:rsidRPr="004D2E80">
        <w:rPr>
          <w:rFonts w:cs="Consolas"/>
          <w:color w:val="0000FF"/>
          <w:highlight w:val="white"/>
        </w:rPr>
        <w:t>&gt;</w:t>
      </w:r>
      <w:r w:rsidRPr="004D2E80">
        <w:rPr>
          <w:rFonts w:cs="Consolas"/>
          <w:highlight w:val="white"/>
        </w:rPr>
        <w:br/>
      </w:r>
      <w:r w:rsidRPr="004D2E80">
        <w:rPr>
          <w:rFonts w:cs="Consolas"/>
          <w:color w:val="0000FF"/>
          <w:highlight w:val="white"/>
        </w:rPr>
        <w:t>&lt;</w:t>
      </w:r>
      <w:r w:rsidRPr="004D2E80">
        <w:rPr>
          <w:rFonts w:cs="Consolas"/>
          <w:color w:val="800000"/>
          <w:highlight w:val="white"/>
        </w:rPr>
        <w:t>p</w:t>
      </w:r>
      <w:r w:rsidRPr="004D2E80">
        <w:rPr>
          <w:rFonts w:cs="Consolas"/>
          <w:highlight w:val="white"/>
        </w:rPr>
        <w:t xml:space="preserve"> </w:t>
      </w:r>
      <w:r w:rsidRPr="004D2E80">
        <w:rPr>
          <w:rFonts w:cs="Consolas"/>
          <w:color w:val="FF0000"/>
          <w:highlight w:val="white"/>
        </w:rPr>
        <w:t>data-win-bind</w:t>
      </w:r>
      <w:r w:rsidRPr="004D2E80">
        <w:rPr>
          <w:rFonts w:cs="Consolas"/>
          <w:color w:val="0000FF"/>
          <w:highlight w:val="white"/>
        </w:rPr>
        <w:t>="style.background: color BasicBinding.toCssColor"&gt;</w:t>
      </w:r>
      <w:r w:rsidRPr="004D2E80">
        <w:rPr>
          <w:rFonts w:cs="Consolas"/>
          <w:highlight w:val="white"/>
        </w:rPr>
        <w:br/>
        <w:t>And here's your color as a background.</w:t>
      </w:r>
      <w:r w:rsidRPr="004D2E80">
        <w:rPr>
          <w:rFonts w:cs="Consolas"/>
          <w:color w:val="0000FF"/>
          <w:highlight w:val="white"/>
        </w:rPr>
        <w:t>&lt;/</w:t>
      </w:r>
      <w:r w:rsidRPr="004D2E80">
        <w:rPr>
          <w:rFonts w:cs="Consolas"/>
          <w:color w:val="800000"/>
          <w:highlight w:val="white"/>
        </w:rPr>
        <w:t>p</w:t>
      </w:r>
      <w:r w:rsidRPr="004D2E80">
        <w:rPr>
          <w:rFonts w:cs="Consolas"/>
          <w:color w:val="0000FF"/>
          <w:highlight w:val="white"/>
        </w:rPr>
        <w:t>&gt;</w:t>
      </w:r>
    </w:p>
    <w:p w14:paraId="0F1D1904" w14:textId="0F674FFF" w:rsidR="00127F7D" w:rsidRDefault="00127F7D">
      <w:r>
        <w:t>T</w:t>
      </w:r>
      <w:r w:rsidR="004F7D7C">
        <w:t xml:space="preserve">he source object is defined in </w:t>
      </w:r>
      <w:r>
        <w:t>js/1_BasicBinding.js as a member of the surrounding page control:</w:t>
      </w:r>
    </w:p>
    <w:p w14:paraId="4F0C13E6" w14:textId="6584C355" w:rsidR="00127F7D" w:rsidRDefault="00127F7D" w:rsidP="00820BA1">
      <w:pPr>
        <w:pStyle w:val="CodeBlock"/>
      </w:pPr>
      <w:r w:rsidRPr="004D2E80">
        <w:rPr>
          <w:rFonts w:cs="Consolas"/>
          <w:color w:val="0000FF"/>
          <w:highlight w:val="white"/>
        </w:rPr>
        <w:t>this</w:t>
      </w:r>
      <w:r w:rsidRPr="004D2E80">
        <w:rPr>
          <w:rFonts w:cs="Consolas"/>
          <w:highlight w:val="white"/>
        </w:rPr>
        <w:t>.bindingSource = {</w:t>
      </w:r>
      <w:r w:rsidRPr="004D2E80">
        <w:rPr>
          <w:rFonts w:cs="Consolas"/>
          <w:highlight w:val="white"/>
        </w:rPr>
        <w:br/>
        <w:t xml:space="preserve">    text: </w:t>
      </w:r>
      <w:r w:rsidRPr="004D2E80">
        <w:rPr>
          <w:rFonts w:cs="Consolas"/>
          <w:color w:val="A31515"/>
          <w:highlight w:val="white"/>
        </w:rPr>
        <w:t>"Initial text"</w:t>
      </w:r>
      <w:r w:rsidRPr="004D2E80">
        <w:rPr>
          <w:rFonts w:cs="Consolas"/>
          <w:highlight w:val="white"/>
        </w:rPr>
        <w:t>,</w:t>
      </w:r>
      <w:r w:rsidRPr="004D2E80">
        <w:rPr>
          <w:rFonts w:cs="Consolas"/>
          <w:highlight w:val="white"/>
        </w:rPr>
        <w:br/>
        <w:t xml:space="preserve">    color: {</w:t>
      </w:r>
      <w:r w:rsidRPr="004D2E80">
        <w:rPr>
          <w:rFonts w:cs="Consolas"/>
          <w:highlight w:val="white"/>
        </w:rPr>
        <w:br/>
        <w:t xml:space="preserve">        red: 128,</w:t>
      </w:r>
      <w:r w:rsidRPr="004D2E80">
        <w:rPr>
          <w:rFonts w:cs="Consolas"/>
          <w:highlight w:val="white"/>
        </w:rPr>
        <w:br/>
        <w:t xml:space="preserve">        green: 128,</w:t>
      </w:r>
      <w:r w:rsidRPr="004D2E80">
        <w:rPr>
          <w:rFonts w:cs="Consolas"/>
          <w:highlight w:val="white"/>
        </w:rPr>
        <w:br/>
        <w:t xml:space="preserve">        blue: 128</w:t>
      </w:r>
      <w:r w:rsidRPr="004D2E80">
        <w:rPr>
          <w:rFonts w:cs="Consolas"/>
          <w:highlight w:val="white"/>
        </w:rPr>
        <w:br/>
        <w:t xml:space="preserve">    }</w:t>
      </w:r>
      <w:r w:rsidRPr="004D2E80">
        <w:rPr>
          <w:rFonts w:cs="Consolas"/>
          <w:highlight w:val="white"/>
        </w:rPr>
        <w:br/>
        <w:t>};</w:t>
      </w:r>
    </w:p>
    <w:p w14:paraId="6BC7B7CF" w14:textId="3A08ACF2" w:rsidR="00127F7D" w:rsidRDefault="004F7D7C" w:rsidP="00820BA1">
      <w:pPr>
        <w:pStyle w:val="Normalunindented"/>
      </w:pPr>
      <w:r>
        <w:t>and is made observable through this line of code:</w:t>
      </w:r>
      <w:bookmarkStart w:id="0" w:name="_GoBack"/>
      <w:bookmarkEnd w:id="0"/>
    </w:p>
    <w:p w14:paraId="39CF09A4" w14:textId="43EFFB03" w:rsidR="004F7D7C" w:rsidRDefault="004F7D7C" w:rsidP="00820BA1">
      <w:pPr>
        <w:pStyle w:val="CodeBlock"/>
      </w:pPr>
      <w:r w:rsidRPr="004D2E80">
        <w:rPr>
          <w:rFonts w:cs="Consolas"/>
          <w:color w:val="0000FF"/>
          <w:highlight w:val="white"/>
        </w:rPr>
        <w:t>var</w:t>
      </w:r>
      <w:r w:rsidRPr="004D2E80">
        <w:rPr>
          <w:rFonts w:cs="Consolas"/>
          <w:highlight w:val="white"/>
        </w:rPr>
        <w:t xml:space="preserve"> b = WinJS.Binding.as(</w:t>
      </w:r>
      <w:r w:rsidRPr="004D2E80">
        <w:rPr>
          <w:rFonts w:cs="Consolas"/>
          <w:color w:val="0000FF"/>
          <w:highlight w:val="white"/>
        </w:rPr>
        <w:t>this</w:t>
      </w:r>
      <w:r w:rsidRPr="004D2E80">
        <w:rPr>
          <w:rFonts w:cs="Consolas"/>
          <w:highlight w:val="white"/>
        </w:rPr>
        <w:t>.bindingSource);</w:t>
      </w:r>
    </w:p>
    <w:p w14:paraId="7995135A" w14:textId="6876FDDA" w:rsidR="00127F7D" w:rsidRDefault="004F7D7C">
      <w:r>
        <w:t xml:space="preserve">You can see how its members are referenced in the </w:t>
      </w:r>
      <w:r w:rsidRPr="004D2E80">
        <w:rPr>
          <w:rStyle w:val="InlineCodeColor"/>
        </w:rPr>
        <w:t>data-win-bind</w:t>
      </w:r>
      <w:r>
        <w:t xml:space="preserve"> attributes above, so that when we call </w:t>
      </w:r>
      <w:r w:rsidRPr="00820BA1">
        <w:rPr>
          <w:rStyle w:val="InlineCodeColor"/>
        </w:rPr>
        <w:t>processAll</w:t>
      </w:r>
      <w:r>
        <w:t xml:space="preserve"> (on the </w:t>
      </w:r>
      <w:r w:rsidRPr="00820BA1">
        <w:rPr>
          <w:rStyle w:val="InlineCodeColor"/>
        </w:rPr>
        <w:t>div</w:t>
      </w:r>
      <w:r>
        <w:t xml:space="preserve"> that contains all the output element):</w:t>
      </w:r>
    </w:p>
    <w:p w14:paraId="58DABDE2" w14:textId="30123D75" w:rsidR="004F7D7C" w:rsidRDefault="004F7D7C" w:rsidP="00820BA1">
      <w:pPr>
        <w:pStyle w:val="CodeBlock"/>
        <w:rPr>
          <w:rFonts w:cs="Consolas"/>
        </w:rPr>
      </w:pPr>
      <w:r w:rsidRPr="004D2E80">
        <w:rPr>
          <w:rFonts w:cs="Consolas"/>
          <w:highlight w:val="white"/>
        </w:rPr>
        <w:t>WinJS.Binding.processAll(element.querySelector(</w:t>
      </w:r>
      <w:r w:rsidRPr="004D2E80">
        <w:rPr>
          <w:rFonts w:cs="Consolas"/>
          <w:color w:val="A31515"/>
          <w:highlight w:val="white"/>
        </w:rPr>
        <w:t>"#basicBindingOutput"</w:t>
      </w:r>
      <w:r w:rsidRPr="004D2E80">
        <w:rPr>
          <w:rFonts w:cs="Consolas"/>
          <w:highlight w:val="white"/>
        </w:rPr>
        <w:t xml:space="preserve">), </w:t>
      </w:r>
      <w:r w:rsidRPr="004D2E80">
        <w:rPr>
          <w:rFonts w:cs="Consolas"/>
          <w:color w:val="0000FF"/>
          <w:highlight w:val="white"/>
        </w:rPr>
        <w:t>this</w:t>
      </w:r>
      <w:r w:rsidRPr="004D2E80">
        <w:rPr>
          <w:rFonts w:cs="Consolas"/>
          <w:highlight w:val="white"/>
        </w:rPr>
        <w:t>.bindingSource)</w:t>
      </w:r>
      <w:r>
        <w:rPr>
          <w:rFonts w:cs="Consolas"/>
        </w:rPr>
        <w:t>;</w:t>
      </w:r>
    </w:p>
    <w:p w14:paraId="7C359E99" w14:textId="708BE25F" w:rsidR="004F7D7C" w:rsidRDefault="004F7D7C" w:rsidP="00820BA1">
      <w:pPr>
        <w:pStyle w:val="Normalunindented"/>
      </w:pPr>
      <w:r>
        <w:t xml:space="preserve">we’ve set up one-way binding between the data source and the output. To complete two-way binding, we set up event handlers for the </w:t>
      </w:r>
      <w:r w:rsidRPr="00820BA1">
        <w:rPr>
          <w:rStyle w:val="InlineCodeColor"/>
        </w:rPr>
        <w:t>change</w:t>
      </w:r>
      <w:r>
        <w:t xml:space="preserve"> event of each </w:t>
      </w:r>
      <w:r w:rsidRPr="00820BA1">
        <w:rPr>
          <w:rStyle w:val="InlineCodeColor"/>
        </w:rPr>
        <w:t>input</w:t>
      </w:r>
      <w:r>
        <w:t xml:space="preserve"> field that take the value from the control and copy it back to the </w:t>
      </w:r>
      <w:r w:rsidR="00B16B2F">
        <w:t xml:space="preserve">observable </w:t>
      </w:r>
      <w:r>
        <w:t>source:</w:t>
      </w:r>
    </w:p>
    <w:p w14:paraId="40C366C2" w14:textId="5A9DF7B0" w:rsidR="004F7D7C" w:rsidRDefault="004F7D7C" w:rsidP="00820BA1">
      <w:pPr>
        <w:pStyle w:val="CodeBlock"/>
      </w:pPr>
      <w:r w:rsidRPr="004D2E80">
        <w:rPr>
          <w:rFonts w:cs="Consolas"/>
          <w:color w:val="0000FF"/>
          <w:highlight w:val="white"/>
        </w:rPr>
        <w:t>this</w:t>
      </w:r>
      <w:r w:rsidRPr="004D2E80">
        <w:rPr>
          <w:rFonts w:cs="Consolas"/>
          <w:highlight w:val="white"/>
        </w:rPr>
        <w:t>.bindTextBox(</w:t>
      </w:r>
      <w:r w:rsidRPr="004D2E80">
        <w:rPr>
          <w:rFonts w:cs="Consolas"/>
          <w:color w:val="A31515"/>
          <w:highlight w:val="white"/>
        </w:rPr>
        <w:t>"#basicBindingInputText"</w:t>
      </w:r>
      <w:r w:rsidRPr="004D2E80">
        <w:rPr>
          <w:rFonts w:cs="Consolas"/>
          <w:highlight w:val="white"/>
        </w:rPr>
        <w:t>, b.text,</w:t>
      </w:r>
      <w:r w:rsidRPr="004D2E80">
        <w:rPr>
          <w:rFonts w:cs="Consolas"/>
          <w:highlight w:val="white"/>
        </w:rPr>
        <w:br/>
        <w:t xml:space="preserve">    </w:t>
      </w:r>
      <w:r w:rsidRPr="004D2E80">
        <w:rPr>
          <w:rFonts w:cs="Consolas"/>
          <w:color w:val="0000FF"/>
          <w:highlight w:val="white"/>
        </w:rPr>
        <w:t>function</w:t>
      </w:r>
      <w:r w:rsidRPr="004D2E80">
        <w:rPr>
          <w:rFonts w:cs="Consolas"/>
          <w:highlight w:val="white"/>
        </w:rPr>
        <w:t xml:space="preserve"> (value) { b.text = toStaticHTML(value); });</w:t>
      </w:r>
      <w:r w:rsidRPr="004D2E80">
        <w:rPr>
          <w:rFonts w:cs="Consolas"/>
          <w:highlight w:val="white"/>
        </w:rPr>
        <w:br/>
      </w:r>
      <w:r w:rsidRPr="004D2E80">
        <w:rPr>
          <w:rFonts w:cs="Consolas"/>
          <w:highlight w:val="white"/>
        </w:rPr>
        <w:br/>
      </w:r>
      <w:r w:rsidRPr="004D2E80">
        <w:rPr>
          <w:rFonts w:cs="Consolas"/>
          <w:color w:val="0000FF"/>
          <w:highlight w:val="white"/>
        </w:rPr>
        <w:t>this</w:t>
      </w:r>
      <w:r w:rsidRPr="004D2E80">
        <w:rPr>
          <w:rFonts w:cs="Consolas"/>
          <w:highlight w:val="white"/>
        </w:rPr>
        <w:t>.bindTextBox(</w:t>
      </w:r>
      <w:r w:rsidRPr="004D2E80">
        <w:rPr>
          <w:rFonts w:cs="Consolas"/>
          <w:color w:val="A31515"/>
          <w:highlight w:val="white"/>
        </w:rPr>
        <w:t>"#basicBindingInputRed"</w:t>
      </w:r>
      <w:r w:rsidRPr="004D2E80">
        <w:rPr>
          <w:rFonts w:cs="Consolas"/>
          <w:highlight w:val="white"/>
        </w:rPr>
        <w:t>, b.color.red,</w:t>
      </w:r>
      <w:r w:rsidRPr="004D2E80">
        <w:rPr>
          <w:rFonts w:cs="Consolas"/>
          <w:highlight w:val="white"/>
        </w:rPr>
        <w:br/>
        <w:t xml:space="preserve">    </w:t>
      </w:r>
      <w:r w:rsidRPr="004D2E80">
        <w:rPr>
          <w:rFonts w:cs="Consolas"/>
          <w:color w:val="0000FF"/>
          <w:highlight w:val="white"/>
        </w:rPr>
        <w:t>function</w:t>
      </w:r>
      <w:r w:rsidRPr="004D2E80">
        <w:rPr>
          <w:rFonts w:cs="Consolas"/>
          <w:highlight w:val="white"/>
        </w:rPr>
        <w:t xml:space="preserve"> (value) { b.color.red = toStaticHTML(value); });</w:t>
      </w:r>
      <w:r w:rsidRPr="004D2E80">
        <w:rPr>
          <w:rFonts w:cs="Consolas"/>
          <w:highlight w:val="white"/>
        </w:rPr>
        <w:br/>
      </w:r>
      <w:r w:rsidRPr="004D2E80">
        <w:rPr>
          <w:rFonts w:cs="Consolas"/>
          <w:highlight w:val="white"/>
        </w:rPr>
        <w:br/>
      </w:r>
      <w:r w:rsidRPr="004D2E80">
        <w:rPr>
          <w:rFonts w:cs="Consolas"/>
          <w:color w:val="0000FF"/>
          <w:highlight w:val="white"/>
        </w:rPr>
        <w:t>this</w:t>
      </w:r>
      <w:r w:rsidRPr="004D2E80">
        <w:rPr>
          <w:rFonts w:cs="Consolas"/>
          <w:highlight w:val="white"/>
        </w:rPr>
        <w:t>.bindTextBox(</w:t>
      </w:r>
      <w:r w:rsidRPr="004D2E80">
        <w:rPr>
          <w:rFonts w:cs="Consolas"/>
          <w:color w:val="A31515"/>
          <w:highlight w:val="white"/>
        </w:rPr>
        <w:t>"#basicBindingInputGreen"</w:t>
      </w:r>
      <w:r w:rsidRPr="004D2E80">
        <w:rPr>
          <w:rFonts w:cs="Consolas"/>
          <w:highlight w:val="white"/>
        </w:rPr>
        <w:t>, b.color.green,</w:t>
      </w:r>
      <w:r w:rsidRPr="004D2E80">
        <w:rPr>
          <w:rFonts w:cs="Consolas"/>
          <w:highlight w:val="white"/>
        </w:rPr>
        <w:br/>
        <w:t xml:space="preserve">    </w:t>
      </w:r>
      <w:r w:rsidRPr="004D2E80">
        <w:rPr>
          <w:rFonts w:cs="Consolas"/>
          <w:color w:val="0000FF"/>
          <w:highlight w:val="white"/>
        </w:rPr>
        <w:t>function</w:t>
      </w:r>
      <w:r w:rsidRPr="004D2E80">
        <w:rPr>
          <w:rFonts w:cs="Consolas"/>
          <w:highlight w:val="white"/>
        </w:rPr>
        <w:t xml:space="preserve"> (value) { b.color.green = toStaticHTML(value); });</w:t>
      </w:r>
      <w:r w:rsidRPr="004D2E80">
        <w:rPr>
          <w:rFonts w:cs="Consolas"/>
          <w:highlight w:val="white"/>
        </w:rPr>
        <w:br/>
      </w:r>
      <w:r w:rsidRPr="004D2E80">
        <w:rPr>
          <w:rFonts w:cs="Consolas"/>
          <w:highlight w:val="white"/>
        </w:rPr>
        <w:br/>
      </w:r>
      <w:r w:rsidRPr="004D2E80">
        <w:rPr>
          <w:rFonts w:cs="Consolas"/>
          <w:color w:val="0000FF"/>
          <w:highlight w:val="white"/>
        </w:rPr>
        <w:t>this</w:t>
      </w:r>
      <w:r w:rsidRPr="004D2E80">
        <w:rPr>
          <w:rFonts w:cs="Consolas"/>
          <w:highlight w:val="white"/>
        </w:rPr>
        <w:t>.bindTextBox(</w:t>
      </w:r>
      <w:r w:rsidRPr="004D2E80">
        <w:rPr>
          <w:rFonts w:cs="Consolas"/>
          <w:color w:val="A31515"/>
          <w:highlight w:val="white"/>
        </w:rPr>
        <w:t>"#basicBindingInputBlue"</w:t>
      </w:r>
      <w:r w:rsidRPr="004D2E80">
        <w:rPr>
          <w:rFonts w:cs="Consolas"/>
          <w:highlight w:val="white"/>
        </w:rPr>
        <w:t>, b.color.blue,</w:t>
      </w:r>
      <w:r w:rsidRPr="004D2E80">
        <w:rPr>
          <w:rFonts w:cs="Consolas"/>
          <w:highlight w:val="white"/>
        </w:rPr>
        <w:br/>
        <w:t xml:space="preserve">    </w:t>
      </w:r>
      <w:r w:rsidRPr="004D2E80">
        <w:rPr>
          <w:rFonts w:cs="Consolas"/>
          <w:color w:val="0000FF"/>
          <w:highlight w:val="white"/>
        </w:rPr>
        <w:t>function</w:t>
      </w:r>
      <w:r w:rsidRPr="004D2E80">
        <w:rPr>
          <w:rFonts w:cs="Consolas"/>
          <w:highlight w:val="white"/>
        </w:rPr>
        <w:t xml:space="preserve"> (value) { b.color.blue = toStaticHTML(value); });</w:t>
      </w:r>
      <w:r w:rsidRPr="004D2E80">
        <w:rPr>
          <w:rFonts w:cs="Consolas"/>
        </w:rPr>
        <w:br/>
      </w:r>
      <w:r w:rsidRPr="004D2E80">
        <w:rPr>
          <w:rFonts w:cs="Consolas"/>
        </w:rPr>
        <w:br/>
      </w:r>
      <w:r w:rsidRPr="004D2E80">
        <w:rPr>
          <w:rFonts w:cs="Consolas"/>
          <w:highlight w:val="white"/>
        </w:rPr>
        <w:br/>
        <w:t xml:space="preserve">bindTextBox: </w:t>
      </w:r>
      <w:r w:rsidRPr="004D2E80">
        <w:rPr>
          <w:rFonts w:cs="Consolas"/>
          <w:color w:val="0000FF"/>
          <w:highlight w:val="white"/>
        </w:rPr>
        <w:t>function</w:t>
      </w:r>
      <w:r w:rsidRPr="004D2E80">
        <w:rPr>
          <w:rFonts w:cs="Consolas"/>
          <w:highlight w:val="white"/>
        </w:rPr>
        <w:t xml:space="preserve"> (selector, initialValue, setterCallback) {</w:t>
      </w:r>
      <w:r w:rsidRPr="004D2E80">
        <w:rPr>
          <w:rFonts w:cs="Consolas"/>
          <w:highlight w:val="white"/>
        </w:rPr>
        <w:br/>
        <w:t xml:space="preserve">    </w:t>
      </w:r>
      <w:r w:rsidRPr="004D2E80">
        <w:rPr>
          <w:rFonts w:cs="Consolas"/>
          <w:color w:val="0000FF"/>
          <w:highlight w:val="white"/>
        </w:rPr>
        <w:t>var</w:t>
      </w:r>
      <w:r w:rsidRPr="004D2E80">
        <w:rPr>
          <w:rFonts w:cs="Consolas"/>
          <w:highlight w:val="white"/>
        </w:rPr>
        <w:t xml:space="preserve"> textBox = </w:t>
      </w:r>
      <w:r w:rsidRPr="004D2E80">
        <w:rPr>
          <w:rFonts w:cs="Consolas"/>
          <w:color w:val="0000FF"/>
          <w:highlight w:val="white"/>
        </w:rPr>
        <w:t>this</w:t>
      </w:r>
      <w:r w:rsidRPr="004D2E80">
        <w:rPr>
          <w:rFonts w:cs="Consolas"/>
          <w:highlight w:val="white"/>
        </w:rPr>
        <w:t>.element.querySelector(selector);</w:t>
      </w:r>
      <w:r w:rsidRPr="004D2E80">
        <w:rPr>
          <w:rFonts w:cs="Consolas"/>
          <w:highlight w:val="white"/>
        </w:rPr>
        <w:br/>
        <w:t xml:space="preserve">    textBox.addEventListener(</w:t>
      </w:r>
      <w:r w:rsidRPr="004D2E80">
        <w:rPr>
          <w:rFonts w:cs="Consolas"/>
          <w:color w:val="A31515"/>
          <w:highlight w:val="white"/>
        </w:rPr>
        <w:t>"change"</w:t>
      </w:r>
      <w:r w:rsidRPr="004D2E80">
        <w:rPr>
          <w:rFonts w:cs="Consolas"/>
          <w:highlight w:val="white"/>
        </w:rPr>
        <w:t xml:space="preserve">, </w:t>
      </w:r>
      <w:r w:rsidRPr="004D2E80">
        <w:rPr>
          <w:rFonts w:cs="Consolas"/>
          <w:color w:val="0000FF"/>
          <w:highlight w:val="white"/>
        </w:rPr>
        <w:t>function</w:t>
      </w:r>
      <w:r w:rsidRPr="004D2E80">
        <w:rPr>
          <w:rFonts w:cs="Consolas"/>
          <w:highlight w:val="white"/>
        </w:rPr>
        <w:t xml:space="preserve"> (evt) {</w:t>
      </w:r>
      <w:r w:rsidRPr="004D2E80">
        <w:rPr>
          <w:rFonts w:cs="Consolas"/>
          <w:highlight w:val="white"/>
        </w:rPr>
        <w:br/>
        <w:t xml:space="preserve">        setterCallback(evt.target.value);</w:t>
      </w:r>
      <w:r w:rsidRPr="004D2E80">
        <w:rPr>
          <w:rFonts w:cs="Consolas"/>
          <w:highlight w:val="white"/>
        </w:rPr>
        <w:br/>
        <w:t xml:space="preserve">    }, </w:t>
      </w:r>
      <w:r w:rsidRPr="004D2E80">
        <w:rPr>
          <w:rFonts w:cs="Consolas"/>
          <w:color w:val="0000FF"/>
          <w:highlight w:val="white"/>
        </w:rPr>
        <w:t>false</w:t>
      </w:r>
      <w:r w:rsidRPr="004D2E80">
        <w:rPr>
          <w:rFonts w:cs="Consolas"/>
          <w:highlight w:val="white"/>
        </w:rPr>
        <w:t>);</w:t>
      </w:r>
      <w:r w:rsidRPr="004D2E80">
        <w:rPr>
          <w:rFonts w:cs="Consolas"/>
          <w:highlight w:val="white"/>
        </w:rPr>
        <w:br/>
        <w:t xml:space="preserve">    textBox.value = initialValue;</w:t>
      </w:r>
      <w:r w:rsidRPr="004D2E80">
        <w:rPr>
          <w:rFonts w:cs="Consolas"/>
          <w:highlight w:val="white"/>
        </w:rPr>
        <w:br/>
        <w:t>}</w:t>
      </w:r>
    </w:p>
    <w:p w14:paraId="234A039C" w14:textId="3A1E4270" w:rsidR="004F7D7C" w:rsidRDefault="004F7D7C">
      <w:r>
        <w:t xml:space="preserve">In the HTML, you might have noticed an initializer called </w:t>
      </w:r>
      <w:r w:rsidRPr="00820BA1">
        <w:rPr>
          <w:rStyle w:val="InlineCodeColor"/>
        </w:rPr>
        <w:t>BasicBinding.toCssColor</w:t>
      </w:r>
      <w:r>
        <w:t>. This is defined in js/1_BasicBinding.js as follows:</w:t>
      </w:r>
    </w:p>
    <w:p w14:paraId="0BCC5D26" w14:textId="0F78523D" w:rsidR="004F7D7C" w:rsidRDefault="004F7D7C" w:rsidP="00820BA1">
      <w:pPr>
        <w:pStyle w:val="CodeBlock"/>
      </w:pPr>
      <w:r w:rsidRPr="004D2E80">
        <w:rPr>
          <w:rFonts w:cs="Consolas"/>
          <w:color w:val="0000FF"/>
          <w:highlight w:val="white"/>
        </w:rPr>
        <w:t>var</w:t>
      </w:r>
      <w:r w:rsidRPr="004D2E80">
        <w:rPr>
          <w:rFonts w:cs="Consolas"/>
          <w:highlight w:val="white"/>
        </w:rPr>
        <w:t xml:space="preserve"> toCssColor = WinJS.Binding.initializer(</w:t>
      </w:r>
      <w:r w:rsidRPr="004D2E80">
        <w:rPr>
          <w:rFonts w:cs="Consolas"/>
          <w:highlight w:val="white"/>
        </w:rPr>
        <w:br/>
        <w:t xml:space="preserve">    </w:t>
      </w:r>
      <w:r w:rsidRPr="004D2E80">
        <w:rPr>
          <w:rFonts w:cs="Consolas"/>
          <w:color w:val="0000FF"/>
          <w:highlight w:val="white"/>
        </w:rPr>
        <w:t>function</w:t>
      </w:r>
      <w:r w:rsidRPr="004D2E80">
        <w:rPr>
          <w:rFonts w:cs="Consolas"/>
          <w:highlight w:val="white"/>
        </w:rPr>
        <w:t xml:space="preserve"> toCssColor(source, sourceProperty, dest, destProperty) {</w:t>
      </w:r>
      <w:r w:rsidRPr="004D2E80">
        <w:rPr>
          <w:rFonts w:cs="Consolas"/>
          <w:highlight w:val="white"/>
        </w:rPr>
        <w:br/>
      </w:r>
      <w:r w:rsidRPr="004D2E80">
        <w:rPr>
          <w:rFonts w:cs="Consolas"/>
          <w:highlight w:val="white"/>
        </w:rPr>
        <w:lastRenderedPageBreak/>
        <w:t xml:space="preserve">        </w:t>
      </w:r>
      <w:r w:rsidRPr="004D2E80">
        <w:rPr>
          <w:rFonts w:cs="Consolas"/>
          <w:color w:val="0000FF"/>
          <w:highlight w:val="white"/>
        </w:rPr>
        <w:t>function</w:t>
      </w:r>
      <w:r w:rsidRPr="004D2E80">
        <w:rPr>
          <w:rFonts w:cs="Consolas"/>
          <w:highlight w:val="white"/>
        </w:rPr>
        <w:t xml:space="preserve"> setBackColor() {</w:t>
      </w:r>
      <w:r w:rsidRPr="004D2E80">
        <w:rPr>
          <w:rFonts w:cs="Consolas"/>
          <w:highlight w:val="white"/>
        </w:rPr>
        <w:br/>
        <w:t xml:space="preserve">         </w:t>
      </w:r>
      <w:r w:rsidR="00695785">
        <w:rPr>
          <w:rFonts w:cs="Consolas"/>
          <w:highlight w:val="white"/>
        </w:rPr>
        <w:t xml:space="preserve">   dest.style.backgroundColor =</w:t>
      </w:r>
      <w:r w:rsidR="00695785">
        <w:rPr>
          <w:rFonts w:cs="Consolas"/>
          <w:highlight w:val="white"/>
        </w:rPr>
        <w:br/>
        <w:t xml:space="preserve">                </w:t>
      </w:r>
      <w:r w:rsidRPr="004D2E80">
        <w:rPr>
          <w:rFonts w:cs="Consolas"/>
          <w:highlight w:val="white"/>
        </w:rPr>
        <w:t>rgb(source.color.red, source.color.green,</w:t>
      </w:r>
      <w:r w:rsidR="00695785">
        <w:rPr>
          <w:rFonts w:cs="Consolas"/>
          <w:highlight w:val="white"/>
        </w:rPr>
        <w:t xml:space="preserve"> </w:t>
      </w:r>
      <w:r w:rsidRPr="004D2E80">
        <w:rPr>
          <w:rFonts w:cs="Consolas"/>
          <w:highlight w:val="white"/>
        </w:rPr>
        <w:t>source.color.blue);</w:t>
      </w:r>
      <w:r w:rsidRPr="004D2E80">
        <w:rPr>
          <w:rFonts w:cs="Consolas"/>
          <w:highlight w:val="white"/>
        </w:rPr>
        <w:br/>
        <w:t xml:space="preserve">        }</w:t>
      </w:r>
      <w:r w:rsidRPr="004D2E80">
        <w:rPr>
          <w:rFonts w:cs="Consolas"/>
          <w:highlight w:val="white"/>
        </w:rPr>
        <w:br/>
      </w:r>
      <w:r w:rsidRPr="004D2E80">
        <w:rPr>
          <w:rFonts w:cs="Consolas"/>
          <w:highlight w:val="white"/>
        </w:rPr>
        <w:br/>
        <w:t xml:space="preserve">        </w:t>
      </w:r>
      <w:r w:rsidRPr="004D2E80">
        <w:rPr>
          <w:rFonts w:cs="Consolas"/>
          <w:color w:val="0000FF"/>
          <w:highlight w:val="white"/>
        </w:rPr>
        <w:t>return</w:t>
      </w:r>
      <w:r w:rsidRPr="004D2E80">
        <w:rPr>
          <w:rFonts w:cs="Consolas"/>
          <w:highlight w:val="white"/>
        </w:rPr>
        <w:t xml:space="preserve"> WinJS.Binding.bind(source, {</w:t>
      </w:r>
      <w:r w:rsidRPr="004D2E80">
        <w:rPr>
          <w:rFonts w:cs="Consolas"/>
          <w:highlight w:val="white"/>
        </w:rPr>
        <w:br/>
        <w:t xml:space="preserve">            color: {</w:t>
      </w:r>
      <w:r>
        <w:rPr>
          <w:rFonts w:cs="Consolas"/>
          <w:highlight w:val="white"/>
        </w:rPr>
        <w:t xml:space="preserve"> </w:t>
      </w:r>
      <w:r w:rsidRPr="004D2E80">
        <w:rPr>
          <w:rFonts w:cs="Consolas"/>
          <w:highlight w:val="white"/>
        </w:rPr>
        <w:t>red: setBackColor,</w:t>
      </w:r>
      <w:r>
        <w:rPr>
          <w:rFonts w:cs="Consolas"/>
          <w:highlight w:val="white"/>
        </w:rPr>
        <w:t xml:space="preserve"> </w:t>
      </w:r>
      <w:r w:rsidRPr="004D2E80">
        <w:rPr>
          <w:rFonts w:cs="Consolas"/>
          <w:highlight w:val="white"/>
        </w:rPr>
        <w:t>green: setBackColor,</w:t>
      </w:r>
      <w:r>
        <w:rPr>
          <w:rFonts w:cs="Consolas"/>
          <w:highlight w:val="white"/>
        </w:rPr>
        <w:t xml:space="preserve"> </w:t>
      </w:r>
      <w:r w:rsidRPr="004D2E80">
        <w:rPr>
          <w:rFonts w:cs="Consolas"/>
          <w:highlight w:val="white"/>
        </w:rPr>
        <w:t>blue: setBackColor,</w:t>
      </w:r>
      <w:r>
        <w:rPr>
          <w:rFonts w:cs="Consolas"/>
          <w:highlight w:val="white"/>
        </w:rPr>
        <w:t xml:space="preserve"> </w:t>
      </w:r>
      <w:r w:rsidRPr="004D2E80">
        <w:rPr>
          <w:rFonts w:cs="Consolas"/>
          <w:highlight w:val="white"/>
        </w:rPr>
        <w:t>}</w:t>
      </w:r>
      <w:r w:rsidRPr="004D2E80">
        <w:rPr>
          <w:rFonts w:cs="Consolas"/>
          <w:highlight w:val="white"/>
        </w:rPr>
        <w:br/>
        <w:t xml:space="preserve">        });</w:t>
      </w:r>
      <w:r w:rsidRPr="004D2E80">
        <w:rPr>
          <w:rFonts w:cs="Consolas"/>
          <w:highlight w:val="white"/>
        </w:rPr>
        <w:br/>
        <w:t xml:space="preserve">    }</w:t>
      </w:r>
      <w:r w:rsidRPr="004D2E80">
        <w:rPr>
          <w:rFonts w:cs="Consolas"/>
          <w:highlight w:val="white"/>
        </w:rPr>
        <w:br/>
        <w:t>);</w:t>
      </w:r>
      <w:r w:rsidRPr="004D2E80">
        <w:rPr>
          <w:rFonts w:cs="Consolas"/>
          <w:highlight w:val="white"/>
        </w:rPr>
        <w:br/>
      </w:r>
      <w:r w:rsidRPr="004D2E80">
        <w:rPr>
          <w:rFonts w:cs="Consolas"/>
          <w:highlight w:val="white"/>
        </w:rPr>
        <w:br/>
      </w:r>
      <w:r w:rsidRPr="004D2E80">
        <w:rPr>
          <w:rFonts w:cs="Consolas"/>
          <w:color w:val="008000"/>
          <w:highlight w:val="white"/>
        </w:rPr>
        <w:t>// A little helper function to convert from separate rgb values to a css color</w:t>
      </w:r>
      <w:r w:rsidRPr="004D2E80">
        <w:rPr>
          <w:rFonts w:cs="Consolas"/>
          <w:highlight w:val="white"/>
        </w:rPr>
        <w:br/>
      </w:r>
      <w:r w:rsidRPr="004D2E80">
        <w:rPr>
          <w:rFonts w:cs="Consolas"/>
          <w:color w:val="0000FF"/>
          <w:highlight w:val="white"/>
        </w:rPr>
        <w:t>function</w:t>
      </w:r>
      <w:r w:rsidRPr="004D2E80">
        <w:rPr>
          <w:rFonts w:cs="Consolas"/>
          <w:highlight w:val="white"/>
        </w:rPr>
        <w:t xml:space="preserve"> rgb(r, g, b) { </w:t>
      </w:r>
      <w:r w:rsidRPr="004D2E80">
        <w:rPr>
          <w:rFonts w:cs="Consolas"/>
          <w:color w:val="0000FF"/>
          <w:highlight w:val="white"/>
        </w:rPr>
        <w:t>return</w:t>
      </w:r>
      <w:r w:rsidRPr="004D2E80">
        <w:rPr>
          <w:rFonts w:cs="Consolas"/>
          <w:highlight w:val="white"/>
        </w:rPr>
        <w:t xml:space="preserve"> </w:t>
      </w:r>
      <w:r w:rsidRPr="004D2E80">
        <w:rPr>
          <w:rFonts w:cs="Consolas"/>
          <w:color w:val="A31515"/>
          <w:highlight w:val="white"/>
        </w:rPr>
        <w:t>"rgb("</w:t>
      </w:r>
      <w:r w:rsidRPr="004D2E80">
        <w:rPr>
          <w:rFonts w:cs="Consolas"/>
          <w:highlight w:val="white"/>
        </w:rPr>
        <w:t xml:space="preserve"> + [r, g, b].join(</w:t>
      </w:r>
      <w:r w:rsidRPr="004D2E80">
        <w:rPr>
          <w:rFonts w:cs="Consolas"/>
          <w:color w:val="A31515"/>
          <w:highlight w:val="white"/>
        </w:rPr>
        <w:t>","</w:t>
      </w:r>
      <w:r w:rsidRPr="004D2E80">
        <w:rPr>
          <w:rFonts w:cs="Consolas"/>
          <w:highlight w:val="white"/>
        </w:rPr>
        <w:t xml:space="preserve">) + </w:t>
      </w:r>
      <w:r w:rsidRPr="004D2E80">
        <w:rPr>
          <w:rFonts w:cs="Consolas"/>
          <w:color w:val="A31515"/>
          <w:highlight w:val="white"/>
        </w:rPr>
        <w:t>")"</w:t>
      </w:r>
      <w:r w:rsidRPr="004D2E80">
        <w:rPr>
          <w:rFonts w:cs="Consolas"/>
          <w:highlight w:val="white"/>
        </w:rPr>
        <w:t>; }</w:t>
      </w:r>
      <w:r w:rsidRPr="004D2E80">
        <w:rPr>
          <w:rFonts w:cs="Consolas"/>
          <w:highlight w:val="white"/>
        </w:rPr>
        <w:br/>
      </w:r>
      <w:r w:rsidRPr="004D2E80">
        <w:rPr>
          <w:rFonts w:cs="Consolas"/>
          <w:highlight w:val="white"/>
        </w:rPr>
        <w:br/>
        <w:t>WinJS.Namespace.define(</w:t>
      </w:r>
      <w:r w:rsidRPr="004D2E80">
        <w:rPr>
          <w:rFonts w:cs="Consolas"/>
          <w:color w:val="A31515"/>
          <w:highlight w:val="white"/>
        </w:rPr>
        <w:t>"BasicBinding"</w:t>
      </w:r>
      <w:r w:rsidRPr="004D2E80">
        <w:rPr>
          <w:rFonts w:cs="Consolas"/>
          <w:highlight w:val="white"/>
        </w:rPr>
        <w:t>, {</w:t>
      </w:r>
      <w:r w:rsidRPr="004D2E80">
        <w:rPr>
          <w:rFonts w:cs="Consolas"/>
          <w:highlight w:val="white"/>
        </w:rPr>
        <w:br/>
        <w:t xml:space="preserve">    toCssColor: toCssColor</w:t>
      </w:r>
      <w:r w:rsidRPr="004D2E80">
        <w:rPr>
          <w:rFonts w:cs="Consolas"/>
          <w:highlight w:val="white"/>
        </w:rPr>
        <w:br/>
        <w:t>});</w:t>
      </w:r>
    </w:p>
    <w:p w14:paraId="796EC09C" w14:textId="5AD866A9" w:rsidR="004F7D7C" w:rsidRPr="00D3319D" w:rsidRDefault="00695785">
      <w:r>
        <w:t>Clearly</w:t>
      </w:r>
      <w:r w:rsidR="00157876">
        <w:t>,</w:t>
      </w:r>
      <w:r>
        <w:t xml:space="preserve"> there’s more going on here than just creating a simple converter as we did before, including use of the methods </w:t>
      </w:r>
      <w:r w:rsidRPr="00820BA1">
        <w:rPr>
          <w:rStyle w:val="InlineCodeColor"/>
        </w:rPr>
        <w:t>WinJS.Binding.initializer</w:t>
      </w:r>
      <w:r>
        <w:t xml:space="preserve"> and </w:t>
      </w:r>
      <w:r w:rsidRPr="00820BA1">
        <w:rPr>
          <w:rStyle w:val="InlineCodeColor"/>
        </w:rPr>
        <w:t>WinJS.Binding.bind</w:t>
      </w:r>
      <w:r>
        <w:t xml:space="preserve">. Now is a good time, then, to peek under the covers to see how initializers work </w:t>
      </w:r>
      <w:r w:rsidR="00B73AA5">
        <w:t>and</w:t>
      </w:r>
      <w:r>
        <w:t xml:space="preserve"> what functions like </w:t>
      </w:r>
      <w:r w:rsidRPr="00820BA1">
        <w:rPr>
          <w:rStyle w:val="InlineCodeColor"/>
        </w:rPr>
        <w:t>bind</w:t>
      </w:r>
      <w:r>
        <w:t xml:space="preserve"> are doing.</w:t>
      </w:r>
    </w:p>
    <w:p w14:paraId="7AB99D51" w14:textId="75F71F0B" w:rsidR="00D97002" w:rsidRDefault="00695785" w:rsidP="00D97002">
      <w:pPr>
        <w:pStyle w:val="Heading2"/>
      </w:pPr>
      <w:r>
        <w:t>Under the Covers</w:t>
      </w:r>
      <w:r w:rsidR="003C3F43">
        <w:t>: Binding mixins</w:t>
      </w:r>
    </w:p>
    <w:p w14:paraId="39535635" w14:textId="5A8139C8" w:rsidR="00695785" w:rsidRDefault="00695785" w:rsidP="004B2614">
      <w:pPr>
        <w:pStyle w:val="Normalunindented"/>
      </w:pPr>
      <w:r>
        <w:t xml:space="preserve">Earlier in the “One-Way Binding” section I spelled out three requirements for an observable object: it maintains a list of bindings, provides methods to manage that list, and iterates through that list to update any target properties when source properties change. And we saw that </w:t>
      </w:r>
      <w:r w:rsidRPr="004B2614">
        <w:rPr>
          <w:rStyle w:val="InlineCodeColor"/>
        </w:rPr>
        <w:t>Binding.as</w:t>
      </w:r>
      <w:r>
        <w:t xml:space="preserve"> and </w:t>
      </w:r>
      <w:r w:rsidRPr="004B2614">
        <w:rPr>
          <w:rStyle w:val="InlineCodeColor"/>
        </w:rPr>
        <w:t>Binding.define</w:t>
      </w:r>
      <w:r>
        <w:t xml:space="preserve"> let you easily add such structures to a source object or class definition</w:t>
      </w:r>
      <w:r w:rsidR="008B4724">
        <w:t xml:space="preserve"> (you can find the source for both in the WinJS base.js file)</w:t>
      </w:r>
      <w:r>
        <w:t>.</w:t>
      </w:r>
    </w:p>
    <w:p w14:paraId="71AB5C9F" w14:textId="16CC6892" w:rsidR="00623665" w:rsidRDefault="008B4724" w:rsidP="00623665">
      <w:r>
        <w:t xml:space="preserve">Both </w:t>
      </w:r>
      <w:r w:rsidRPr="00623665">
        <w:rPr>
          <w:rStyle w:val="InlineCodeColor"/>
        </w:rPr>
        <w:t>as</w:t>
      </w:r>
      <w:r>
        <w:t xml:space="preserve"> and </w:t>
      </w:r>
      <w:r w:rsidRPr="00623665">
        <w:rPr>
          <w:rStyle w:val="InlineCodeColor"/>
        </w:rPr>
        <w:t>define</w:t>
      </w:r>
      <w:r>
        <w:t xml:space="preserve"> create an observable object from an existing one by adding the necessary methods that the rest of </w:t>
      </w:r>
      <w:r w:rsidRPr="00623665">
        <w:rPr>
          <w:rStyle w:val="InlineCodeColor"/>
        </w:rPr>
        <w:t>WinJS.Binding</w:t>
      </w:r>
      <w:r>
        <w:t xml:space="preserve"> requires. </w:t>
      </w:r>
      <w:r w:rsidR="00623665">
        <w:t xml:space="preserve">(This is done through mixins; to review details on </w:t>
      </w:r>
      <w:hyperlink r:id="rId30" w:history="1">
        <w:r w:rsidR="00623665" w:rsidRPr="00ED4D27">
          <w:rPr>
            <w:rStyle w:val="Hyperlink"/>
            <w:rFonts w:ascii="Lucida Sans Typewriter" w:hAnsi="Lucida Sans Typewriter" w:cs="Consolas"/>
            <w:sz w:val="16"/>
            <w:szCs w:val="16"/>
          </w:rPr>
          <w:t>WinJS.Class.mix</w:t>
        </w:r>
      </w:hyperlink>
      <w:r w:rsidR="00623665">
        <w:t xml:space="preserve"> and mixins, refer to Appendix B, “WinJS Extras.”)</w:t>
      </w:r>
    </w:p>
    <w:p w14:paraId="1B513411" w14:textId="19EFC4F7" w:rsidR="00FE4FE8" w:rsidRDefault="008B4724" w:rsidP="00623665">
      <w:r>
        <w:t xml:space="preserve">The </w:t>
      </w:r>
      <w:r w:rsidRPr="00623665">
        <w:rPr>
          <w:rStyle w:val="InlineCodeColor"/>
        </w:rPr>
        <w:t>as</w:t>
      </w:r>
      <w:r>
        <w:t xml:space="preserve"> method, for its part, assumes that the data source is just a plain object (and not a </w:t>
      </w:r>
      <w:r w:rsidRPr="00623665">
        <w:rPr>
          <w:rStyle w:val="InlineCodeColor"/>
        </w:rPr>
        <w:t>Date</w:t>
      </w:r>
      <w:r>
        <w:t xml:space="preserve">, </w:t>
      </w:r>
      <w:r w:rsidRPr="00623665">
        <w:rPr>
          <w:rStyle w:val="InlineCodeColor"/>
        </w:rPr>
        <w:t>Array</w:t>
      </w:r>
      <w:r>
        <w:t xml:space="preserve">, or nonobject) and creates a proxy object around it </w:t>
      </w:r>
      <w:r w:rsidR="00FE4FE8">
        <w:t xml:space="preserve">using an internal WinJS class called </w:t>
      </w:r>
      <w:r w:rsidR="00FE4FE8" w:rsidRPr="004D2E80">
        <w:rPr>
          <w:i/>
        </w:rPr>
        <w:t>ObservableProxy</w:t>
      </w:r>
      <w:r w:rsidR="00FE4FE8">
        <w:t xml:space="preserve">. You wouldn’t </w:t>
      </w:r>
      <w:r w:rsidR="00B73AA5">
        <w:t xml:space="preserve">instantiate </w:t>
      </w:r>
      <w:r w:rsidR="00FE4FE8">
        <w:t xml:space="preserve">this class directly, of course, but it’s instructive to look at its definition, where </w:t>
      </w:r>
      <w:r w:rsidR="00FE4FE8" w:rsidRPr="004D2E80">
        <w:rPr>
          <w:rStyle w:val="InlineCodeColor"/>
        </w:rPr>
        <w:t>data</w:t>
      </w:r>
      <w:r w:rsidR="00FE4FE8">
        <w:t xml:space="preserve"> is the object you give to </w:t>
      </w:r>
      <w:r w:rsidR="00FE4FE8" w:rsidRPr="004D2E80">
        <w:rPr>
          <w:rStyle w:val="InlineCodeColor"/>
        </w:rPr>
        <w:t>as</w:t>
      </w:r>
      <w:r w:rsidR="00FE4FE8">
        <w:t>:</w:t>
      </w:r>
    </w:p>
    <w:p w14:paraId="154723BB" w14:textId="77777777" w:rsidR="00FE4FE8" w:rsidRDefault="00FE4FE8" w:rsidP="00FE4FE8">
      <w:pPr>
        <w:pStyle w:val="CodeBlock"/>
      </w:pPr>
      <w:r w:rsidRPr="004D2E80">
        <w:rPr>
          <w:rFonts w:cs="Consolas"/>
          <w:color w:val="0000FF"/>
          <w:highlight w:val="white"/>
        </w:rPr>
        <w:t>var</w:t>
      </w:r>
      <w:r w:rsidRPr="004D2E80">
        <w:rPr>
          <w:rFonts w:cs="Consolas"/>
          <w:highlight w:val="white"/>
        </w:rPr>
        <w:t xml:space="preserve"> ObservableProxy = WinJS.Class.mix(</w:t>
      </w:r>
      <w:r w:rsidRPr="004D2E80">
        <w:rPr>
          <w:rFonts w:cs="Consolas"/>
          <w:color w:val="0000FF"/>
          <w:highlight w:val="white"/>
        </w:rPr>
        <w:t>function</w:t>
      </w:r>
      <w:r w:rsidRPr="004D2E80">
        <w:rPr>
          <w:rFonts w:cs="Consolas"/>
          <w:highlight w:val="white"/>
        </w:rPr>
        <w:t xml:space="preserve"> (data) {</w:t>
      </w:r>
      <w:r w:rsidRPr="004D2E80">
        <w:rPr>
          <w:rFonts w:cs="Consolas"/>
          <w:highlight w:val="white"/>
        </w:rPr>
        <w:br/>
        <w:t xml:space="preserve">    </w:t>
      </w:r>
      <w:r w:rsidRPr="004D2E80">
        <w:rPr>
          <w:rFonts w:cs="Consolas"/>
          <w:color w:val="0000FF"/>
          <w:highlight w:val="white"/>
        </w:rPr>
        <w:t>this</w:t>
      </w:r>
      <w:r w:rsidRPr="004D2E80">
        <w:rPr>
          <w:rFonts w:cs="Consolas"/>
          <w:highlight w:val="white"/>
        </w:rPr>
        <w:t>._initObservable(data);</w:t>
      </w:r>
      <w:r w:rsidRPr="004D2E80">
        <w:rPr>
          <w:rFonts w:cs="Consolas"/>
          <w:highlight w:val="white"/>
        </w:rPr>
        <w:br/>
        <w:t xml:space="preserve">    Object.defineProperties(</w:t>
      </w:r>
      <w:r w:rsidRPr="004D2E80">
        <w:rPr>
          <w:rFonts w:cs="Consolas"/>
          <w:color w:val="0000FF"/>
          <w:highlight w:val="white"/>
        </w:rPr>
        <w:t>this</w:t>
      </w:r>
      <w:r w:rsidRPr="004D2E80">
        <w:rPr>
          <w:rFonts w:cs="Consolas"/>
          <w:highlight w:val="white"/>
        </w:rPr>
        <w:t>, expandProperties(data));</w:t>
      </w:r>
      <w:r w:rsidRPr="004D2E80">
        <w:rPr>
          <w:rFonts w:cs="Consolas"/>
          <w:highlight w:val="white"/>
        </w:rPr>
        <w:br/>
        <w:t>}, dynamicObservableMixin);</w:t>
      </w:r>
    </w:p>
    <w:p w14:paraId="175DF115" w14:textId="3AE74486" w:rsidR="00B01F75" w:rsidRDefault="00686E65" w:rsidP="00155341">
      <w:r>
        <w:t xml:space="preserve">The call to </w:t>
      </w:r>
      <w:r w:rsidRPr="004B2614">
        <w:rPr>
          <w:rStyle w:val="InlineCodeColor"/>
        </w:rPr>
        <w:t>_initObservable</w:t>
      </w:r>
      <w:r>
        <w:t xml:space="preserve"> on the data source turns out to be very important. All it does i</w:t>
      </w:r>
      <w:r w:rsidR="008B4724">
        <w:t>s</w:t>
      </w:r>
      <w:r>
        <w:t xml:space="preserve"> ensure that the class has a property called </w:t>
      </w:r>
      <w:r w:rsidRPr="004B2614">
        <w:rPr>
          <w:rStyle w:val="InlineCodeColor"/>
        </w:rPr>
        <w:t>_backingData</w:t>
      </w:r>
      <w:r>
        <w:t xml:space="preserve"> that’s set to the original source. Without this you’d see a bunch of exceptions at run</w:t>
      </w:r>
      <w:r w:rsidR="00157876">
        <w:t xml:space="preserve"> </w:t>
      </w:r>
      <w:r>
        <w:t>time.</w:t>
      </w:r>
    </w:p>
    <w:p w14:paraId="4D6FE334" w14:textId="27456DEF" w:rsidR="00B01F75" w:rsidRDefault="00B01F75" w:rsidP="00155341">
      <w:r w:rsidRPr="004B2614">
        <w:rPr>
          <w:rStyle w:val="InlineCodeColor"/>
        </w:rPr>
        <w:t>Binding.define</w:t>
      </w:r>
      <w:r>
        <w:t xml:space="preserve"> </w:t>
      </w:r>
      <w:r w:rsidR="00623665">
        <w:t xml:space="preserve">does pretty </w:t>
      </w:r>
      <w:r>
        <w:t xml:space="preserve">much the same thing except </w:t>
      </w:r>
      <w:r w:rsidR="00B73AA5">
        <w:t>that its purpose is to create a constructor for an observable object</w:t>
      </w:r>
      <w:r w:rsidR="00DA1788">
        <w:t xml:space="preserve"> class</w:t>
      </w:r>
      <w:r w:rsidR="00B73AA5">
        <w:t>, rather than just wrap</w:t>
      </w:r>
      <w:r w:rsidR="00DA1788">
        <w:t>ping</w:t>
      </w:r>
      <w:r w:rsidR="00B73AA5">
        <w:t xml:space="preserve"> an existing instance. </w:t>
      </w:r>
      <w:r w:rsidR="00DA1788">
        <w:t xml:space="preserve">It’s how you define your </w:t>
      </w:r>
      <w:r w:rsidR="00DA1788">
        <w:lastRenderedPageBreak/>
        <w:t xml:space="preserve">own variant of the internal </w:t>
      </w:r>
      <w:r w:rsidR="00DA1788" w:rsidRPr="00DA1788">
        <w:rPr>
          <w:i/>
        </w:rPr>
        <w:t>ObservableProxy</w:t>
      </w:r>
      <w:r w:rsidR="00DA1788">
        <w:t xml:space="preserve"> class we see above.</w:t>
      </w:r>
    </w:p>
    <w:p w14:paraId="0E199B09" w14:textId="1E63FFBD" w:rsidR="00ED4D27" w:rsidRDefault="00686E65">
      <w:r>
        <w:t xml:space="preserve">You can </w:t>
      </w:r>
      <w:r w:rsidR="00623665">
        <w:t xml:space="preserve">also create an observable source </w:t>
      </w:r>
      <w:r>
        <w:t xml:space="preserve">manually, as shown in Scenario 3 of the </w:t>
      </w:r>
      <w:hyperlink r:id="rId31" w:history="1">
        <w:r w:rsidRPr="007F3C5A">
          <w:rPr>
            <w:rStyle w:val="Hyperlink"/>
          </w:rPr>
          <w:t>Programm</w:t>
        </w:r>
        <w:r w:rsidR="00934D2B">
          <w:rPr>
            <w:rStyle w:val="Hyperlink"/>
          </w:rPr>
          <w:t>atic</w:t>
        </w:r>
        <w:r w:rsidRPr="007F3C5A">
          <w:rPr>
            <w:rStyle w:val="Hyperlink"/>
          </w:rPr>
          <w:t xml:space="preserve"> binding sample</w:t>
        </w:r>
      </w:hyperlink>
      <w:r w:rsidR="00623665">
        <w:t xml:space="preserve">. Here </w:t>
      </w:r>
      <w:r>
        <w:t xml:space="preserve">it defines a </w:t>
      </w:r>
      <w:r w:rsidRPr="004B2614">
        <w:rPr>
          <w:rStyle w:val="InlineCodeColor"/>
        </w:rPr>
        <w:t>RectangleSprite</w:t>
      </w:r>
      <w:r>
        <w:t xml:space="preserve"> class with </w:t>
      </w:r>
      <w:r w:rsidR="00ED4D27" w:rsidRPr="004B2614">
        <w:rPr>
          <w:rStyle w:val="InlineCodeColor"/>
        </w:rPr>
        <w:t>Class.define</w:t>
      </w:r>
      <w:r w:rsidR="00CA677A">
        <w:t xml:space="preserve"> and</w:t>
      </w:r>
      <w:r>
        <w:t xml:space="preserve"> then makes it observable (and adds a few more observable properties) as follows</w:t>
      </w:r>
      <w:r w:rsidR="0076581B">
        <w:t xml:space="preserve"> (js/3_CreatingBindableTypes.js)</w:t>
      </w:r>
      <w:r>
        <w:t>:</w:t>
      </w:r>
    </w:p>
    <w:p w14:paraId="7A143AF9" w14:textId="652836A8" w:rsidR="00ED4D27" w:rsidRPr="00704DC4" w:rsidRDefault="00686E65">
      <w:pPr>
        <w:pStyle w:val="CodeBlock"/>
        <w:rPr>
          <w:highlight w:val="white"/>
        </w:rPr>
      </w:pPr>
      <w:r w:rsidRPr="004D2E80">
        <w:rPr>
          <w:rFonts w:cs="Consolas"/>
          <w:highlight w:val="white"/>
        </w:rPr>
        <w:t>WinJS.Class.mix(RectangleSprite,</w:t>
      </w:r>
      <w:r w:rsidRPr="004D2E80">
        <w:rPr>
          <w:rFonts w:cs="Consolas"/>
          <w:highlight w:val="white"/>
        </w:rPr>
        <w:br/>
        <w:t xml:space="preserve">    WinJS.Binding.mixin,</w:t>
      </w:r>
      <w:r w:rsidRPr="004D2E80">
        <w:rPr>
          <w:rFonts w:cs="Consolas"/>
          <w:highlight w:val="white"/>
        </w:rPr>
        <w:br/>
        <w:t xml:space="preserve">    WinJS.Binding.expandProperties({ position: 0, r: 0, g: 0, b: 0 })</w:t>
      </w:r>
      <w:r w:rsidRPr="004D2E80">
        <w:rPr>
          <w:rFonts w:cs="Consolas"/>
          <w:highlight w:val="white"/>
        </w:rPr>
        <w:br/>
        <w:t>);</w:t>
      </w:r>
    </w:p>
    <w:p w14:paraId="52C5ACA9" w14:textId="49CBA42D" w:rsidR="00686E65" w:rsidRDefault="00623665" w:rsidP="00ED4D27">
      <w:r>
        <w:t xml:space="preserve">Note that the </w:t>
      </w:r>
      <w:r w:rsidR="00686E65" w:rsidRPr="004B2614">
        <w:rPr>
          <w:rStyle w:val="InlineCodeColor"/>
        </w:rPr>
        <w:t>RectangleSprite</w:t>
      </w:r>
      <w:r w:rsidR="00686E65">
        <w:t xml:space="preserve"> constructor in this case must call </w:t>
      </w:r>
      <w:r w:rsidR="00686E65" w:rsidRPr="004B2614">
        <w:rPr>
          <w:rStyle w:val="InlineCodeColor"/>
        </w:rPr>
        <w:t>this._initObservable()</w:t>
      </w:r>
      <w:r w:rsidR="00686E65">
        <w:t xml:space="preserve"> or else none of the binding will work</w:t>
      </w:r>
      <w:r w:rsidR="00B01F75">
        <w:t xml:space="preserve"> (that is, the app will crash and burn)</w:t>
      </w:r>
      <w:r w:rsidR="00686E65">
        <w:t>.</w:t>
      </w:r>
      <w:r>
        <w:t xml:space="preserve"> This is the only case I know of where you need to explicitly call an underscore-named method in WinJS!</w:t>
      </w:r>
    </w:p>
    <w:p w14:paraId="1679B77D" w14:textId="7FFD8356" w:rsidR="00ED4D27" w:rsidRDefault="00623665" w:rsidP="009C166A">
      <w:r>
        <w:t xml:space="preserve">However you do it, though, the bottom line </w:t>
      </w:r>
      <w:r w:rsidR="00ED4D27">
        <w:t xml:space="preserve">is that we’re creating a new class that combines the members defined by each argument to </w:t>
      </w:r>
      <w:r w:rsidR="00ED4D27" w:rsidRPr="004D2E80">
        <w:rPr>
          <w:rStyle w:val="InlineCodeColor"/>
        </w:rPr>
        <w:t>mix</w:t>
      </w:r>
      <w:r w:rsidR="00ED4D27">
        <w:t xml:space="preserve">. In </w:t>
      </w:r>
      <w:r w:rsidR="00B50C49">
        <w:t xml:space="preserve">the </w:t>
      </w:r>
      <w:r w:rsidR="00ED4D27">
        <w:t>case</w:t>
      </w:r>
      <w:r w:rsidR="00B50C49">
        <w:t>s</w:t>
      </w:r>
      <w:r w:rsidR="00ED4D27">
        <w:t xml:space="preserve"> </w:t>
      </w:r>
      <w:r w:rsidR="00B50C49">
        <w:t xml:space="preserve">above </w:t>
      </w:r>
      <w:r w:rsidR="00ED4D27">
        <w:t xml:space="preserve">we have three </w:t>
      </w:r>
      <w:r w:rsidR="00C23652">
        <w:t xml:space="preserve">such </w:t>
      </w:r>
      <w:r w:rsidR="00ED4D27">
        <w:t xml:space="preserve">arguments: the original class, </w:t>
      </w:r>
      <w:hyperlink r:id="rId32" w:history="1">
        <w:r w:rsidR="00ED4D27" w:rsidRPr="004B2614">
          <w:rPr>
            <w:rStyle w:val="Hyperlink"/>
            <w:rFonts w:ascii="Lucida Sans Typewriter" w:hAnsi="Lucida Sans Typewriter" w:cs="Consolas"/>
            <w:sz w:val="16"/>
            <w:szCs w:val="16"/>
          </w:rPr>
          <w:t>WinJS.Binding.mixin</w:t>
        </w:r>
      </w:hyperlink>
      <w:r w:rsidR="00ED4D27">
        <w:t xml:space="preserve">, and whatever object is produced by </w:t>
      </w:r>
      <w:hyperlink r:id="rId33" w:history="1">
        <w:r w:rsidR="00ED4D27" w:rsidRPr="004B2614">
          <w:rPr>
            <w:rStyle w:val="Hyperlink"/>
            <w:rFonts w:ascii="Lucida Sans Typewriter" w:hAnsi="Lucida Sans Typewriter" w:cs="Consolas"/>
            <w:sz w:val="16"/>
            <w:szCs w:val="16"/>
          </w:rPr>
          <w:t>WinJS.Binding.expand</w:t>
        </w:r>
        <w:r w:rsidR="009C166A">
          <w:rPr>
            <w:rStyle w:val="Hyperlink"/>
            <w:rFonts w:ascii="Lucida Sans Typewriter" w:hAnsi="Lucida Sans Typewriter" w:cs="Consolas"/>
            <w:sz w:val="16"/>
            <w:szCs w:val="16"/>
          </w:rPr>
          <w:softHyphen/>
        </w:r>
        <w:r w:rsidR="00ED4D27" w:rsidRPr="004B2614">
          <w:rPr>
            <w:rStyle w:val="Hyperlink"/>
            <w:rFonts w:ascii="Lucida Sans Typewriter" w:hAnsi="Lucida Sans Typewriter" w:cs="Consolas"/>
            <w:sz w:val="16"/>
            <w:szCs w:val="16"/>
          </w:rPr>
          <w:t>Properties</w:t>
        </w:r>
      </w:hyperlink>
      <w:r w:rsidR="00ED4D27">
        <w:t>.</w:t>
      </w:r>
    </w:p>
    <w:p w14:paraId="35559DC1" w14:textId="08293619" w:rsidR="00ED4D27" w:rsidRDefault="00ED4D27" w:rsidP="00ED4D27">
      <w:r w:rsidRPr="004B2614">
        <w:rPr>
          <w:rStyle w:val="InlineCodeColor"/>
        </w:rPr>
        <w:t>expandProperties</w:t>
      </w:r>
      <w:r>
        <w:t xml:space="preserve"> </w:t>
      </w:r>
      <w:r w:rsidR="00C23652">
        <w:t>creates an object whose properties match those in the given object (the same names, but not the values), where each new property is wrapped in the proper structure for binding.</w:t>
      </w:r>
      <w:r w:rsidR="00C23652">
        <w:rPr>
          <w:rStyle w:val="FootnoteReference"/>
        </w:rPr>
        <w:footnoteReference w:id="3"/>
      </w:r>
      <w:r w:rsidR="00C23652">
        <w:t xml:space="preserve"> Clearly, this type of operation is useful only when doing a mix, and it’s exactly why </w:t>
      </w:r>
      <w:r w:rsidR="00C23652" w:rsidRPr="00704DC4">
        <w:rPr>
          <w:rStyle w:val="InlineCodeColor"/>
        </w:rPr>
        <w:t>Binding.define</w:t>
      </w:r>
      <w:r w:rsidR="00C23652">
        <w:t xml:space="preserve"> can digest an oddball, no-values object like the one we gave to it in Test 4 of the BindingTest example.</w:t>
      </w:r>
    </w:p>
    <w:p w14:paraId="3F2F4D47" w14:textId="146E658F" w:rsidR="00C23652" w:rsidRDefault="00C23652" w:rsidP="00ED4D27">
      <w:r>
        <w:t xml:space="preserve">By “proper structure for binding,” I mean that each property has a </w:t>
      </w:r>
      <w:r w:rsidRPr="004B2614">
        <w:rPr>
          <w:rStyle w:val="InlineCodeColor"/>
        </w:rPr>
        <w:t>get</w:t>
      </w:r>
      <w:r>
        <w:t xml:space="preserve"> and </w:t>
      </w:r>
      <w:r w:rsidRPr="004B2614">
        <w:rPr>
          <w:rStyle w:val="InlineCodeColor"/>
        </w:rPr>
        <w:t>set</w:t>
      </w:r>
      <w:r>
        <w:t xml:space="preserve"> method </w:t>
      </w:r>
      <w:r w:rsidR="00AB33EF">
        <w:t>(</w:t>
      </w:r>
      <w:r>
        <w:t xml:space="preserve">along with </w:t>
      </w:r>
      <w:r w:rsidR="00AB33EF">
        <w:t xml:space="preserve">two </w:t>
      </w:r>
      <w:r>
        <w:t xml:space="preserve">properties names </w:t>
      </w:r>
      <w:r w:rsidRPr="004B2614">
        <w:rPr>
          <w:rStyle w:val="InlineCodeColor"/>
        </w:rPr>
        <w:t>enumerable</w:t>
      </w:r>
      <w:r>
        <w:t xml:space="preserve"> and </w:t>
      </w:r>
      <w:r w:rsidRPr="004B2614">
        <w:rPr>
          <w:rStyle w:val="InlineCodeColor"/>
        </w:rPr>
        <w:t>configurable</w:t>
      </w:r>
      <w:r w:rsidR="00AB33EF">
        <w:t xml:space="preserve">, </w:t>
      </w:r>
      <w:r>
        <w:t xml:space="preserve">both set to </w:t>
      </w:r>
      <w:r w:rsidRPr="004B2614">
        <w:rPr>
          <w:rStyle w:val="InlineCodeColor"/>
        </w:rPr>
        <w:t>true</w:t>
      </w:r>
      <w:r>
        <w:t xml:space="preserve">). </w:t>
      </w:r>
      <w:r w:rsidR="00AB33EF">
        <w:t xml:space="preserve">These methods rely on the class also having methods called </w:t>
      </w:r>
      <w:r w:rsidR="00AB33EF" w:rsidRPr="004B2614">
        <w:rPr>
          <w:rStyle w:val="InlineCodeColor"/>
        </w:rPr>
        <w:t>getProperty</w:t>
      </w:r>
      <w:r w:rsidR="00AB33EF">
        <w:t xml:space="preserve"> and </w:t>
      </w:r>
      <w:r w:rsidR="00AB33EF" w:rsidRPr="004B2614">
        <w:rPr>
          <w:rStyle w:val="InlineCodeColor"/>
        </w:rPr>
        <w:t>setProperty</w:t>
      </w:r>
      <w:r w:rsidR="00AB33EF">
        <w:t>:</w:t>
      </w:r>
    </w:p>
    <w:p w14:paraId="189482E6" w14:textId="617848E8" w:rsidR="00AB33EF" w:rsidRPr="004B2614" w:rsidRDefault="00AB33EF" w:rsidP="004B2614">
      <w:pPr>
        <w:pStyle w:val="CodeBlock"/>
      </w:pPr>
      <w:r w:rsidRPr="004D2E80">
        <w:rPr>
          <w:rFonts w:cs="Consolas"/>
          <w:highlight w:val="white"/>
        </w:rPr>
        <w:t xml:space="preserve">get: </w:t>
      </w:r>
      <w:r w:rsidRPr="004D2E80">
        <w:rPr>
          <w:rFonts w:cs="Consolas"/>
          <w:color w:val="0000FF"/>
          <w:highlight w:val="white"/>
        </w:rPr>
        <w:t>function</w:t>
      </w:r>
      <w:r w:rsidRPr="004D2E80">
        <w:rPr>
          <w:rFonts w:cs="Consolas"/>
          <w:highlight w:val="white"/>
        </w:rPr>
        <w:t xml:space="preserve"> () { </w:t>
      </w:r>
      <w:r w:rsidRPr="004D2E80">
        <w:rPr>
          <w:rFonts w:cs="Consolas"/>
          <w:color w:val="0000FF"/>
          <w:highlight w:val="white"/>
        </w:rPr>
        <w:t>return</w:t>
      </w:r>
      <w:r w:rsidRPr="004D2E80">
        <w:rPr>
          <w:rFonts w:cs="Consolas"/>
          <w:highlight w:val="white"/>
        </w:rPr>
        <w:t xml:space="preserve"> </w:t>
      </w:r>
      <w:r w:rsidRPr="004D2E80">
        <w:rPr>
          <w:rFonts w:cs="Consolas"/>
          <w:color w:val="0000FF"/>
          <w:highlight w:val="white"/>
        </w:rPr>
        <w:t>this</w:t>
      </w:r>
      <w:r w:rsidRPr="004D2E80">
        <w:rPr>
          <w:rFonts w:cs="Consolas"/>
          <w:highlight w:val="white"/>
        </w:rPr>
        <w:t>.getProperty(</w:t>
      </w:r>
      <w:r>
        <w:rPr>
          <w:rFonts w:cs="Consolas"/>
          <w:highlight w:val="white"/>
        </w:rPr>
        <w:t>propertyName</w:t>
      </w:r>
      <w:r w:rsidRPr="004D2E80">
        <w:rPr>
          <w:rFonts w:cs="Consolas"/>
          <w:highlight w:val="white"/>
        </w:rPr>
        <w:t>); },</w:t>
      </w:r>
      <w:r w:rsidRPr="004D2E80">
        <w:rPr>
          <w:rFonts w:cs="Consolas"/>
          <w:highlight w:val="white"/>
        </w:rPr>
        <w:br/>
        <w:t xml:space="preserve">set: </w:t>
      </w:r>
      <w:r w:rsidRPr="004D2E80">
        <w:rPr>
          <w:rFonts w:cs="Consolas"/>
          <w:color w:val="0000FF"/>
          <w:highlight w:val="white"/>
        </w:rPr>
        <w:t>function</w:t>
      </w:r>
      <w:r w:rsidRPr="004D2E80">
        <w:rPr>
          <w:rFonts w:cs="Consolas"/>
          <w:highlight w:val="white"/>
        </w:rPr>
        <w:t xml:space="preserve"> (value) { </w:t>
      </w:r>
      <w:r w:rsidRPr="004D2E80">
        <w:rPr>
          <w:rFonts w:cs="Consolas"/>
          <w:color w:val="0000FF"/>
          <w:highlight w:val="white"/>
        </w:rPr>
        <w:t>this</w:t>
      </w:r>
      <w:r>
        <w:rPr>
          <w:rFonts w:cs="Consolas"/>
          <w:highlight w:val="white"/>
        </w:rPr>
        <w:t>.setProperty(propertyName</w:t>
      </w:r>
      <w:r w:rsidRPr="004D2E80">
        <w:rPr>
          <w:rFonts w:cs="Consolas"/>
          <w:highlight w:val="white"/>
        </w:rPr>
        <w:t>, value); },</w:t>
      </w:r>
    </w:p>
    <w:p w14:paraId="5E91C837" w14:textId="53FB1593" w:rsidR="00AB33EF" w:rsidRDefault="00AB33EF" w:rsidP="00ED4D27">
      <w:r>
        <w:t xml:space="preserve">It’s unlikely that any arbitrary class will contain such methods already, which is where the </w:t>
      </w:r>
      <w:r w:rsidRPr="004B2614">
        <w:rPr>
          <w:rStyle w:val="InlineCodeColor"/>
        </w:rPr>
        <w:t>Binding.mixin</w:t>
      </w:r>
      <w:r>
        <w:t xml:space="preserve"> object comes in. It contains a standard implementation of the binding functions, like </w:t>
      </w:r>
      <w:r w:rsidRPr="004B2614">
        <w:rPr>
          <w:rStyle w:val="InlineCodeColor"/>
        </w:rPr>
        <w:t>[get | set]Property</w:t>
      </w:r>
      <w:r>
        <w:t xml:space="preserve">, that the rest of </w:t>
      </w:r>
      <w:r w:rsidRPr="004B2614">
        <w:rPr>
          <w:rStyle w:val="InlineCodeColor"/>
        </w:rPr>
        <w:t>WinJS.Binding</w:t>
      </w:r>
      <w:r>
        <w:t xml:space="preserve"> expects.</w:t>
      </w:r>
    </w:p>
    <w:p w14:paraId="6C303AA6" w14:textId="272E424A" w:rsidR="00AB33EF" w:rsidRDefault="00AB33EF" w:rsidP="00ED4D27">
      <w:r>
        <w:t xml:space="preserve">The </w:t>
      </w:r>
      <w:r w:rsidRPr="004B2614">
        <w:rPr>
          <w:rStyle w:val="InlineCodeColor"/>
        </w:rPr>
        <w:t>mixin</w:t>
      </w:r>
      <w:r>
        <w:t xml:space="preserve"> object itself an extension of the more basic </w:t>
      </w:r>
      <w:hyperlink r:id="rId34" w:history="1">
        <w:r w:rsidRPr="004B2614">
          <w:rPr>
            <w:rStyle w:val="Hyperlink"/>
            <w:rFonts w:ascii="Lucida Sans Typewriter" w:hAnsi="Lucida Sans Typewriter" w:cs="Consolas"/>
            <w:sz w:val="16"/>
            <w:szCs w:val="16"/>
          </w:rPr>
          <w:t>Binding.observableMixin</w:t>
        </w:r>
      </w:hyperlink>
      <w:r>
        <w:t xml:space="preserve">, which just contains </w:t>
      </w:r>
      <w:r w:rsidR="00D3319D">
        <w:t xml:space="preserve">three </w:t>
      </w:r>
      <w:r>
        <w:t>methods to manage a list of bindings</w:t>
      </w:r>
      <w:r w:rsidR="00D3319D">
        <w:t>:</w:t>
      </w:r>
    </w:p>
    <w:p w14:paraId="67F9BCF9" w14:textId="3ECA94EF" w:rsidR="00AB33EF" w:rsidRDefault="00AB33EF" w:rsidP="00AB33EF">
      <w:pPr>
        <w:pStyle w:val="BullList"/>
      </w:pPr>
      <w:r w:rsidRPr="00704DC4">
        <w:rPr>
          <w:rStyle w:val="InlineCodeColor"/>
        </w:rPr>
        <w:t>bind</w:t>
      </w:r>
      <w:r>
        <w:t> </w:t>
      </w:r>
      <w:r>
        <w:t xml:space="preserve">Saves a binding (property name and a </w:t>
      </w:r>
      <w:r w:rsidR="00D3319D">
        <w:rPr>
          <w:i/>
        </w:rPr>
        <w:t xml:space="preserve">listener </w:t>
      </w:r>
      <w:r>
        <w:t>function to invoke on change)</w:t>
      </w:r>
      <w:r w:rsidR="00D3319D">
        <w:t xml:space="preserve"> into an internal list (an array)</w:t>
      </w:r>
      <w:r>
        <w:t>.</w:t>
      </w:r>
      <w:r w:rsidR="00D3319D">
        <w:t xml:space="preserve"> This is the binding equivalent of </w:t>
      </w:r>
      <w:r w:rsidR="00D3319D" w:rsidRPr="004B2614">
        <w:rPr>
          <w:rStyle w:val="InlineCodeColor"/>
        </w:rPr>
        <w:t>addEventListener</w:t>
      </w:r>
      <w:r w:rsidR="00D3319D">
        <w:t>.</w:t>
      </w:r>
    </w:p>
    <w:p w14:paraId="72D38F05" w14:textId="7C28A839" w:rsidR="00AB33EF" w:rsidRDefault="00AB33EF" w:rsidP="00AB33EF">
      <w:pPr>
        <w:pStyle w:val="BullList"/>
      </w:pPr>
      <w:r w:rsidRPr="00704DC4">
        <w:rPr>
          <w:rStyle w:val="InlineCodeColor"/>
        </w:rPr>
        <w:t>unbind</w:t>
      </w:r>
      <w:r>
        <w:t> </w:t>
      </w:r>
      <w:r>
        <w:t xml:space="preserve">Removes a binding created by </w:t>
      </w:r>
      <w:r w:rsidRPr="004B2614">
        <w:rPr>
          <w:rStyle w:val="InlineCodeColor"/>
        </w:rPr>
        <w:t>bind</w:t>
      </w:r>
      <w:r w:rsidR="00D3319D">
        <w:t xml:space="preserve"> (removing it from the list), or removes all bindings if a specific one isn’t given</w:t>
      </w:r>
      <w:r>
        <w:t>.</w:t>
      </w:r>
      <w:r w:rsidR="00D3319D">
        <w:t xml:space="preserve"> This is the binding equivalent of </w:t>
      </w:r>
      <w:r w:rsidR="00D3319D" w:rsidRPr="004B2614">
        <w:rPr>
          <w:rStyle w:val="InlineCodeColor"/>
        </w:rPr>
        <w:t>removeEventListener</w:t>
      </w:r>
      <w:r w:rsidR="00D3319D">
        <w:t>.</w:t>
      </w:r>
    </w:p>
    <w:p w14:paraId="3922A89B" w14:textId="5FDAB6D5" w:rsidR="00AB33EF" w:rsidRDefault="00AB33EF" w:rsidP="00AB33EF">
      <w:pPr>
        <w:pStyle w:val="BullList"/>
      </w:pPr>
      <w:r>
        <w:rPr>
          <w:rStyle w:val="InlineCodeColor"/>
        </w:rPr>
        <w:lastRenderedPageBreak/>
        <w:t>n</w:t>
      </w:r>
      <w:r w:rsidRPr="00704DC4">
        <w:rPr>
          <w:rStyle w:val="InlineCodeColor"/>
        </w:rPr>
        <w:t>otify</w:t>
      </w:r>
      <w:r>
        <w:t xml:space="preserve"> </w:t>
      </w:r>
      <w:r>
        <w:t> </w:t>
      </w:r>
      <w:r>
        <w:t xml:space="preserve">Goes through the bindings </w:t>
      </w:r>
      <w:r w:rsidR="00D3319D">
        <w:t xml:space="preserve">list </w:t>
      </w:r>
      <w:r>
        <w:t xml:space="preserve">for a property and </w:t>
      </w:r>
      <w:r w:rsidR="00D3319D">
        <w:t xml:space="preserve">asynchronously </w:t>
      </w:r>
      <w:r>
        <w:t xml:space="preserve">invokes </w:t>
      </w:r>
      <w:r w:rsidR="00D3319D">
        <w:t xml:space="preserve">its listeners </w:t>
      </w:r>
      <w:r>
        <w:t xml:space="preserve">with </w:t>
      </w:r>
      <w:r w:rsidR="00D3319D">
        <w:t>the new property value (at “normal” priority in the scheduler)</w:t>
      </w:r>
      <w:r>
        <w:t xml:space="preserve">. </w:t>
      </w:r>
      <w:r w:rsidR="00D3319D" w:rsidRPr="00155341">
        <w:rPr>
          <w:rStyle w:val="InlineCodeColor"/>
        </w:rPr>
        <w:t>n</w:t>
      </w:r>
      <w:r w:rsidR="00D3319D" w:rsidRPr="004B2614">
        <w:rPr>
          <w:rStyle w:val="InlineCodeColor"/>
        </w:rPr>
        <w:t>otify</w:t>
      </w:r>
      <w:r w:rsidR="00D3319D">
        <w:t xml:space="preserve"> will cancel any update that’s already in progress for the same property.</w:t>
      </w:r>
      <w:r w:rsidR="00543182">
        <w:t xml:space="preserve"> This is the binding equivalent of </w:t>
      </w:r>
      <w:r w:rsidR="00543182" w:rsidRPr="004B2614">
        <w:rPr>
          <w:rStyle w:val="InlineCodeColor"/>
        </w:rPr>
        <w:t>dispatchEvent</w:t>
      </w:r>
      <w:r w:rsidR="00543182">
        <w:t>.</w:t>
      </w:r>
    </w:p>
    <w:p w14:paraId="620FC8D1" w14:textId="367E400E" w:rsidR="00AB33EF" w:rsidRDefault="00543182" w:rsidP="00ED4D27">
      <w:r>
        <w:t xml:space="preserve">The </w:t>
      </w:r>
      <w:r w:rsidRPr="004B2614">
        <w:rPr>
          <w:rStyle w:val="InlineCodeColor"/>
        </w:rPr>
        <w:t>mixin</w:t>
      </w:r>
      <w:r>
        <w:t xml:space="preserve"> object then adds five methods to manage properties through </w:t>
      </w:r>
      <w:r w:rsidRPr="004B2614">
        <w:rPr>
          <w:rStyle w:val="InlineCodeColor"/>
        </w:rPr>
        <w:t>bind</w:t>
      </w:r>
      <w:r>
        <w:t xml:space="preserve">, </w:t>
      </w:r>
      <w:r w:rsidRPr="004B2614">
        <w:rPr>
          <w:rStyle w:val="InlineCodeColor"/>
        </w:rPr>
        <w:t>unbind</w:t>
      </w:r>
      <w:r>
        <w:t xml:space="preserve">, and </w:t>
      </w:r>
      <w:r w:rsidRPr="004B2614">
        <w:rPr>
          <w:rStyle w:val="InlineCodeColor"/>
        </w:rPr>
        <w:t>notify</w:t>
      </w:r>
      <w:r>
        <w:t>:</w:t>
      </w:r>
    </w:p>
    <w:p w14:paraId="7764C7D9" w14:textId="77777777" w:rsidR="00543182" w:rsidRPr="004A42DC" w:rsidRDefault="00543182" w:rsidP="00543182">
      <w:pPr>
        <w:pStyle w:val="BullList"/>
      </w:pPr>
      <w:r w:rsidRPr="004A42DC">
        <w:rPr>
          <w:rStyle w:val="InlineCodeColor"/>
        </w:rPr>
        <w:t>setProperty</w:t>
      </w:r>
      <w:r>
        <w:t> </w:t>
      </w:r>
      <w:r>
        <w:t>U</w:t>
      </w:r>
      <w:r w:rsidRPr="004A42DC">
        <w:t>pdates a property value and notifies listeners if the value changed</w:t>
      </w:r>
      <w:r>
        <w:t>.</w:t>
      </w:r>
    </w:p>
    <w:p w14:paraId="7053BF19" w14:textId="77777777" w:rsidR="00543182" w:rsidRPr="004A42DC" w:rsidRDefault="00543182" w:rsidP="00543182">
      <w:pPr>
        <w:pStyle w:val="BullList"/>
      </w:pPr>
      <w:r w:rsidRPr="004A42DC">
        <w:rPr>
          <w:rStyle w:val="InlineCodeColor"/>
        </w:rPr>
        <w:t>updateProperty</w:t>
      </w:r>
      <w:r>
        <w:t> </w:t>
      </w:r>
      <w:r>
        <w:t>L</w:t>
      </w:r>
      <w:r w:rsidRPr="004A42DC">
        <w:t xml:space="preserve">ike </w:t>
      </w:r>
      <w:r w:rsidRPr="004A42DC">
        <w:rPr>
          <w:rStyle w:val="InlineCodeColor"/>
        </w:rPr>
        <w:t>setProperty</w:t>
      </w:r>
      <w:r w:rsidRPr="004A42DC">
        <w:t>, but returns a promise that completes when all listeners have been notified (the result in the promise is the new property value)</w:t>
      </w:r>
      <w:r>
        <w:t>.</w:t>
      </w:r>
    </w:p>
    <w:p w14:paraId="57D7183E" w14:textId="77777777" w:rsidR="00543182" w:rsidRPr="004A42DC" w:rsidRDefault="00543182" w:rsidP="00543182">
      <w:pPr>
        <w:pStyle w:val="BullList"/>
      </w:pPr>
      <w:r w:rsidRPr="004A42DC">
        <w:rPr>
          <w:rStyle w:val="InlineCodeColor"/>
        </w:rPr>
        <w:t>getProperty</w:t>
      </w:r>
      <w:r>
        <w:t> </w:t>
      </w:r>
      <w:r>
        <w:t>R</w:t>
      </w:r>
      <w:r w:rsidRPr="004A42DC">
        <w:t>etrieves a property value as an observable object itself</w:t>
      </w:r>
      <w:r>
        <w:t>, which makes it possible to bind within nested object structures (</w:t>
      </w:r>
      <w:r w:rsidRPr="00376A31">
        <w:rPr>
          <w:rStyle w:val="InlineCodeColor"/>
        </w:rPr>
        <w:t>obj1.obj2.prop3</w:t>
      </w:r>
      <w:r>
        <w:t>, etc.).</w:t>
      </w:r>
    </w:p>
    <w:p w14:paraId="71C9ED98" w14:textId="222DED03" w:rsidR="00543182" w:rsidRPr="004A42DC" w:rsidRDefault="00543182" w:rsidP="00543182">
      <w:pPr>
        <w:pStyle w:val="BullList"/>
      </w:pPr>
      <w:r w:rsidRPr="004A42DC">
        <w:rPr>
          <w:rStyle w:val="InlineCodeColor"/>
        </w:rPr>
        <w:t>addProperty</w:t>
      </w:r>
      <w:r>
        <w:t> </w:t>
      </w:r>
      <w:r>
        <w:t>A</w:t>
      </w:r>
      <w:r w:rsidRPr="004A42DC">
        <w:t xml:space="preserve">dds a new property to the object </w:t>
      </w:r>
      <w:r>
        <w:t>that</w:t>
      </w:r>
      <w:r w:rsidRPr="004A42DC">
        <w:t xml:space="preserve"> is automatically enabled for binding</w:t>
      </w:r>
      <w:r>
        <w:t xml:space="preserve"> (it adds the same properties and methods that that </w:t>
      </w:r>
      <w:r w:rsidRPr="004B2614">
        <w:rPr>
          <w:rStyle w:val="InlineCodeColor"/>
        </w:rPr>
        <w:t>expandProperties</w:t>
      </w:r>
      <w:r>
        <w:t xml:space="preserve"> does).</w:t>
      </w:r>
    </w:p>
    <w:p w14:paraId="6AACCFB6" w14:textId="77777777" w:rsidR="00543182" w:rsidRPr="004A42DC" w:rsidRDefault="00543182" w:rsidP="00543182">
      <w:pPr>
        <w:pStyle w:val="BullList"/>
      </w:pPr>
      <w:r w:rsidRPr="004A42DC">
        <w:rPr>
          <w:rStyle w:val="InlineCodeColor"/>
        </w:rPr>
        <w:t>removeProperty</w:t>
      </w:r>
      <w:r>
        <w:t> </w:t>
      </w:r>
      <w:r>
        <w:t>R</w:t>
      </w:r>
      <w:r w:rsidRPr="004A42DC">
        <w:t>emoves a property altogether from the object</w:t>
      </w:r>
      <w:r>
        <w:t>.</w:t>
      </w:r>
    </w:p>
    <w:p w14:paraId="1006D381" w14:textId="4D5A1611" w:rsidR="00543182" w:rsidRDefault="00543182" w:rsidP="00ED4D27">
      <w:r>
        <w:t xml:space="preserve">The </w:t>
      </w:r>
      <w:r w:rsidRPr="004B2614">
        <w:rPr>
          <w:rStyle w:val="InlineCodeColor"/>
        </w:rPr>
        <w:t>Binding.dynamicObservableMixin</w:t>
      </w:r>
      <w:r>
        <w:t xml:space="preserve"> object, I should note, is exactly the same as </w:t>
      </w:r>
      <w:r w:rsidRPr="004B2614">
        <w:rPr>
          <w:rStyle w:val="InlineCodeColor"/>
        </w:rPr>
        <w:t>mixin</w:t>
      </w:r>
      <w:r>
        <w:t xml:space="preserve"> except </w:t>
      </w:r>
      <w:r w:rsidR="00C43594">
        <w:t xml:space="preserve">for one small difference. If you take an observable class built with </w:t>
      </w:r>
      <w:r w:rsidR="00C43594" w:rsidRPr="004B2614">
        <w:rPr>
          <w:rStyle w:val="InlineCodeColor"/>
        </w:rPr>
        <w:t>mixin</w:t>
      </w:r>
      <w:r w:rsidR="00C43594">
        <w:t xml:space="preserve"> and then derive a new class from it (see </w:t>
      </w:r>
      <w:r w:rsidR="00C43594" w:rsidRPr="004B2614">
        <w:rPr>
          <w:rStyle w:val="InlineCodeColor"/>
        </w:rPr>
        <w:t>WinJS.Class.derive</w:t>
      </w:r>
      <w:r w:rsidR="00C43594">
        <w:t xml:space="preserve">), the new class will not automatically be observable. If you build the base class with </w:t>
      </w:r>
      <w:r w:rsidR="00C43594" w:rsidRPr="004B2614">
        <w:rPr>
          <w:rStyle w:val="InlineCodeColor"/>
        </w:rPr>
        <w:t>dynamicObservableMixin</w:t>
      </w:r>
      <w:r w:rsidR="00C43594">
        <w:t xml:space="preserve">, on the other hand, its observability will apply to derived classes. </w:t>
      </w:r>
    </w:p>
    <w:p w14:paraId="32B590A0" w14:textId="4ECBBFC1" w:rsidR="007F3C5A" w:rsidRDefault="007F3C5A" w:rsidP="004B2614">
      <w:pPr>
        <w:pStyle w:val="Heading2"/>
      </w:pPr>
      <w:r>
        <w:t>Programmatic Binding</w:t>
      </w:r>
      <w:r w:rsidR="00FE4FE8">
        <w:t xml:space="preserve"> and WinJS.Binding.bind</w:t>
      </w:r>
    </w:p>
    <w:p w14:paraId="249CCBC9" w14:textId="3082BD0F" w:rsidR="00922B70" w:rsidRDefault="00543182" w:rsidP="004B2614">
      <w:pPr>
        <w:pStyle w:val="Normalunindented"/>
      </w:pPr>
      <w:r>
        <w:t xml:space="preserve">Taking a step back from the details now, we can see that </w:t>
      </w:r>
      <w:r w:rsidR="007F3C5A">
        <w:t xml:space="preserve">the eight </w:t>
      </w:r>
      <w:r w:rsidR="007F3C5A" w:rsidRPr="004B2614">
        <w:rPr>
          <w:rStyle w:val="InlineCodeColor"/>
        </w:rPr>
        <w:t>mixin</w:t>
      </w:r>
      <w:r w:rsidR="007F3C5A">
        <w:t xml:space="preserve"> </w:t>
      </w:r>
      <w:r>
        <w:t xml:space="preserve">methods, along with the </w:t>
      </w:r>
      <w:r w:rsidRPr="004B2614">
        <w:rPr>
          <w:rStyle w:val="InlineCodeColor"/>
        </w:rPr>
        <w:t>get</w:t>
      </w:r>
      <w:r>
        <w:t xml:space="preserve"> and </w:t>
      </w:r>
      <w:r w:rsidRPr="004B2614">
        <w:rPr>
          <w:rStyle w:val="InlineCodeColor"/>
        </w:rPr>
        <w:t>set</w:t>
      </w:r>
      <w:r>
        <w:t xml:space="preserve"> implementations </w:t>
      </w:r>
      <w:r w:rsidR="007F3C5A">
        <w:t>from</w:t>
      </w:r>
      <w:r>
        <w:t xml:space="preserve"> </w:t>
      </w:r>
      <w:r w:rsidRPr="004B2614">
        <w:rPr>
          <w:rStyle w:val="InlineCodeColor"/>
        </w:rPr>
        <w:t>expandProperties</w:t>
      </w:r>
      <w:r>
        <w:t>, fulfill the requirements of an observable data source.</w:t>
      </w:r>
      <w:r w:rsidR="00922B70">
        <w:t xml:space="preserve"> With such a source in hand you can do some interesting things</w:t>
      </w:r>
      <w:r w:rsidR="007F3C5A">
        <w:t xml:space="preserve"> programmatically</w:t>
      </w:r>
      <w:r w:rsidR="00922B70">
        <w:t xml:space="preserve">. First, you can call the object’s </w:t>
      </w:r>
      <w:r w:rsidR="00922B70" w:rsidRPr="004B2614">
        <w:rPr>
          <w:rStyle w:val="InlineCodeColor"/>
        </w:rPr>
        <w:t>bind</w:t>
      </w:r>
      <w:r w:rsidR="00922B70">
        <w:t xml:space="preserve"> method directly to hook up any number of additional actions manually. A couple of scenarios come to mind where this would apply:</w:t>
      </w:r>
    </w:p>
    <w:p w14:paraId="45496483" w14:textId="4FE6440B" w:rsidR="00922B70" w:rsidRDefault="00922B70" w:rsidP="00C27B91">
      <w:pPr>
        <w:pStyle w:val="BullList"/>
      </w:pPr>
      <w:r>
        <w:t xml:space="preserve">You set up two-way binding between a local data source and the app’s UI, and want to also sync changes to the source with a back-end service. A second handler attached through </w:t>
      </w:r>
      <w:r w:rsidRPr="004B2614">
        <w:rPr>
          <w:rStyle w:val="InlineCodeColor"/>
        </w:rPr>
        <w:t>bind</w:t>
      </w:r>
      <w:r>
        <w:t xml:space="preserve"> would be called whenever the source is modified through any other means.</w:t>
      </w:r>
    </w:p>
    <w:p w14:paraId="20E6250C" w14:textId="79B55224" w:rsidR="00543182" w:rsidRDefault="00922B70" w:rsidP="00C27B91">
      <w:pPr>
        <w:pStyle w:val="BullList"/>
      </w:pPr>
      <w:r>
        <w:t xml:space="preserve">You need to create an intermediate source object that combines and consolidates property changes from other sources, simplifying binding to a final target UI element. Calling </w:t>
      </w:r>
      <w:r w:rsidRPr="004B2614">
        <w:rPr>
          <w:rStyle w:val="InlineCodeColor"/>
        </w:rPr>
        <w:t>bind</w:t>
      </w:r>
      <w:r>
        <w:t xml:space="preserve"> directly in such cases is necessary because </w:t>
      </w:r>
      <w:r w:rsidRPr="004B2614">
        <w:rPr>
          <w:rStyle w:val="InlineCodeColor"/>
        </w:rPr>
        <w:t>Binding.processAll</w:t>
      </w:r>
      <w:r>
        <w:t xml:space="preserve"> specifically works with UI elements declared in HTML rather than arbitrary JavaScript objects.</w:t>
      </w:r>
    </w:p>
    <w:p w14:paraId="5F3A1B86" w14:textId="77777777" w:rsidR="00B50C49" w:rsidRDefault="00B50C49" w:rsidP="00B50C49">
      <w:r>
        <w:t xml:space="preserve">The </w:t>
      </w:r>
      <w:r w:rsidRPr="004A42DC">
        <w:rPr>
          <w:rStyle w:val="InlineCodeColor"/>
        </w:rPr>
        <w:t>notify</w:t>
      </w:r>
      <w:r>
        <w:t xml:space="preserve"> method, for its part, is something you can call directly to trigger notifications. This is useful with additional bindings that don’t necessarily depend on the values themselves, just the fact that they changed. The major use case here is to implement computed properties—ones that change in response to another property value changing.</w:t>
      </w:r>
    </w:p>
    <w:p w14:paraId="533EC3BD" w14:textId="5B12DD52" w:rsidR="00B50C49" w:rsidRDefault="00B50C49" w:rsidP="00B50C49">
      <w:r w:rsidRPr="004B2614">
        <w:lastRenderedPageBreak/>
        <w:t xml:space="preserve">The WinJS binding </w:t>
      </w:r>
      <w:r>
        <w:t>engine also has some intelligent handling of multiple changes to the same source property. After the initial binding, further change notifications are asynchronous and multiple pending changes to the same property are coalesced. So, if in our example we made several changes to the name property in quick succession:</w:t>
      </w:r>
    </w:p>
    <w:p w14:paraId="29E7FE42" w14:textId="77777777" w:rsidR="00B50C49" w:rsidRDefault="00B50C49" w:rsidP="00B50C49">
      <w:pPr>
        <w:pStyle w:val="CodeBlock"/>
        <w:rPr>
          <w:rFonts w:cs="Consolas"/>
          <w:kern w:val="24"/>
          <w:szCs w:val="24"/>
        </w:rPr>
      </w:pPr>
      <w:r w:rsidRPr="000F6CE2">
        <w:rPr>
          <w:rFonts w:cs="Consolas"/>
          <w:kern w:val="24"/>
          <w:szCs w:val="24"/>
          <w:highlight w:val="white"/>
        </w:rPr>
        <w:t>login.</w:t>
      </w:r>
      <w:r>
        <w:rPr>
          <w:rFonts w:cs="Consolas"/>
          <w:kern w:val="24"/>
          <w:szCs w:val="24"/>
          <w:highlight w:val="white"/>
        </w:rPr>
        <w:t xml:space="preserve">name </w:t>
      </w:r>
      <w:r w:rsidRPr="000F6CE2">
        <w:rPr>
          <w:rFonts w:cs="Consolas"/>
          <w:kern w:val="24"/>
          <w:szCs w:val="24"/>
          <w:highlight w:val="white"/>
        </w:rPr>
        <w:t xml:space="preserve">= </w:t>
      </w:r>
      <w:r w:rsidRPr="000F6CE2">
        <w:rPr>
          <w:rFonts w:cs="Consolas"/>
          <w:color w:val="A31515"/>
          <w:kern w:val="24"/>
          <w:szCs w:val="24"/>
          <w:highlight w:val="white"/>
        </w:rPr>
        <w:t>"</w:t>
      </w:r>
      <w:r>
        <w:rPr>
          <w:rFonts w:cs="Consolas"/>
          <w:color w:val="A31515"/>
          <w:kern w:val="24"/>
          <w:szCs w:val="24"/>
          <w:highlight w:val="white"/>
        </w:rPr>
        <w:t>Kenichiro</w:t>
      </w:r>
      <w:r w:rsidRPr="000F6CE2">
        <w:rPr>
          <w:rFonts w:cs="Consolas"/>
          <w:color w:val="A31515"/>
          <w:kern w:val="24"/>
          <w:szCs w:val="24"/>
          <w:highlight w:val="white"/>
        </w:rPr>
        <w:t>"</w:t>
      </w:r>
      <w:r w:rsidRPr="000F6CE2">
        <w:rPr>
          <w:rFonts w:cs="Consolas"/>
          <w:kern w:val="24"/>
          <w:szCs w:val="24"/>
          <w:highlight w:val="white"/>
        </w:rPr>
        <w:t>;</w:t>
      </w:r>
      <w:r>
        <w:rPr>
          <w:rFonts w:cs="Consolas"/>
          <w:kern w:val="24"/>
          <w:szCs w:val="24"/>
        </w:rPr>
        <w:br/>
      </w:r>
      <w:r w:rsidRPr="000F6CE2">
        <w:rPr>
          <w:rFonts w:cs="Consolas"/>
          <w:kern w:val="24"/>
          <w:szCs w:val="24"/>
          <w:highlight w:val="white"/>
        </w:rPr>
        <w:t>login.</w:t>
      </w:r>
      <w:r>
        <w:rPr>
          <w:rFonts w:cs="Consolas"/>
          <w:kern w:val="24"/>
          <w:szCs w:val="24"/>
          <w:highlight w:val="white"/>
        </w:rPr>
        <w:t>name</w:t>
      </w:r>
      <w:r w:rsidRPr="000F6CE2">
        <w:rPr>
          <w:rFonts w:cs="Consolas"/>
          <w:kern w:val="24"/>
          <w:szCs w:val="24"/>
          <w:highlight w:val="white"/>
        </w:rPr>
        <w:t xml:space="preserve"> = </w:t>
      </w:r>
      <w:r w:rsidRPr="000F6CE2">
        <w:rPr>
          <w:rFonts w:cs="Consolas"/>
          <w:color w:val="A31515"/>
          <w:kern w:val="24"/>
          <w:szCs w:val="24"/>
          <w:highlight w:val="white"/>
        </w:rPr>
        <w:t>"</w:t>
      </w:r>
      <w:r>
        <w:rPr>
          <w:rFonts w:cs="Consolas"/>
          <w:color w:val="A31515"/>
          <w:kern w:val="24"/>
          <w:szCs w:val="24"/>
          <w:highlight w:val="white"/>
        </w:rPr>
        <w:t>Josh</w:t>
      </w:r>
      <w:r w:rsidRPr="000F6CE2">
        <w:rPr>
          <w:rFonts w:cs="Consolas"/>
          <w:color w:val="A31515"/>
          <w:kern w:val="24"/>
          <w:szCs w:val="24"/>
          <w:highlight w:val="white"/>
        </w:rPr>
        <w:t>"</w:t>
      </w:r>
      <w:r w:rsidRPr="000F6CE2">
        <w:rPr>
          <w:rFonts w:cs="Consolas"/>
          <w:kern w:val="24"/>
          <w:szCs w:val="24"/>
          <w:highlight w:val="white"/>
        </w:rPr>
        <w:t>;</w:t>
      </w:r>
      <w:r>
        <w:rPr>
          <w:rFonts w:cs="Consolas"/>
          <w:kern w:val="24"/>
          <w:szCs w:val="24"/>
        </w:rPr>
        <w:br/>
      </w:r>
      <w:r w:rsidRPr="000F6CE2">
        <w:rPr>
          <w:rFonts w:cs="Consolas"/>
          <w:kern w:val="24"/>
          <w:szCs w:val="24"/>
          <w:highlight w:val="white"/>
        </w:rPr>
        <w:t>login.</w:t>
      </w:r>
      <w:r>
        <w:rPr>
          <w:rFonts w:cs="Consolas"/>
          <w:kern w:val="24"/>
          <w:szCs w:val="24"/>
          <w:highlight w:val="white"/>
        </w:rPr>
        <w:t>name</w:t>
      </w:r>
      <w:r w:rsidRPr="000F6CE2">
        <w:rPr>
          <w:rFonts w:cs="Consolas"/>
          <w:kern w:val="24"/>
          <w:szCs w:val="24"/>
          <w:highlight w:val="white"/>
        </w:rPr>
        <w:t xml:space="preserve"> = </w:t>
      </w:r>
      <w:r w:rsidRPr="000F6CE2">
        <w:rPr>
          <w:rFonts w:cs="Consolas"/>
          <w:color w:val="A31515"/>
          <w:kern w:val="24"/>
          <w:szCs w:val="24"/>
          <w:highlight w:val="white"/>
        </w:rPr>
        <w:t>"</w:t>
      </w:r>
      <w:r>
        <w:rPr>
          <w:rFonts w:cs="Consolas"/>
          <w:color w:val="A31515"/>
          <w:kern w:val="24"/>
          <w:szCs w:val="24"/>
          <w:highlight w:val="white"/>
        </w:rPr>
        <w:t>Chris</w:t>
      </w:r>
      <w:r w:rsidRPr="000F6CE2">
        <w:rPr>
          <w:rFonts w:cs="Consolas"/>
          <w:color w:val="A31515"/>
          <w:kern w:val="24"/>
          <w:szCs w:val="24"/>
          <w:highlight w:val="white"/>
        </w:rPr>
        <w:t>"</w:t>
      </w:r>
      <w:r w:rsidRPr="000F6CE2">
        <w:rPr>
          <w:rFonts w:cs="Consolas"/>
          <w:kern w:val="24"/>
          <w:szCs w:val="24"/>
          <w:highlight w:val="white"/>
        </w:rPr>
        <w:t>;</w:t>
      </w:r>
    </w:p>
    <w:p w14:paraId="4411E03A" w14:textId="77777777" w:rsidR="00B50C49" w:rsidRPr="004A42DC" w:rsidRDefault="00B50C49" w:rsidP="00B50C49">
      <w:pPr>
        <w:pStyle w:val="Normalunindented"/>
      </w:pPr>
      <w:r>
        <w:t>only one notification for the last value would be sent and that would be the value that shows up in bound targets.</w:t>
      </w:r>
    </w:p>
    <w:p w14:paraId="01DE0DC0" w14:textId="7D56BE7D" w:rsidR="007F3C5A" w:rsidRDefault="00B50C49" w:rsidP="00922B70">
      <w:r>
        <w:t xml:space="preserve">A couple of </w:t>
      </w:r>
      <w:r w:rsidR="007F3C5A">
        <w:t xml:space="preserve">additional demonstrations of calling </w:t>
      </w:r>
      <w:r>
        <w:t xml:space="preserve">these </w:t>
      </w:r>
      <w:r w:rsidR="007F3C5A">
        <w:t xml:space="preserve">binding methods directly </w:t>
      </w:r>
      <w:r>
        <w:t xml:space="preserve">can also be found </w:t>
      </w:r>
      <w:r w:rsidR="007F3C5A">
        <w:t xml:space="preserve">in </w:t>
      </w:r>
      <w:r>
        <w:t xml:space="preserve">scenarios 1 and 2 of </w:t>
      </w:r>
      <w:r w:rsidR="007F3C5A">
        <w:t xml:space="preserve">the </w:t>
      </w:r>
      <w:hyperlink r:id="rId35" w:history="1">
        <w:r w:rsidR="007F3C5A" w:rsidRPr="007F3C5A">
          <w:rPr>
            <w:rStyle w:val="Hyperlink"/>
          </w:rPr>
          <w:t>Programm</w:t>
        </w:r>
        <w:r w:rsidR="00934D2B">
          <w:rPr>
            <w:rStyle w:val="Hyperlink"/>
          </w:rPr>
          <w:t>atic</w:t>
        </w:r>
        <w:r w:rsidR="007F3C5A" w:rsidRPr="007F3C5A">
          <w:rPr>
            <w:rStyle w:val="Hyperlink"/>
          </w:rPr>
          <w:t xml:space="preserve"> binding sample</w:t>
        </w:r>
      </w:hyperlink>
      <w:r w:rsidR="007F3C5A">
        <w:t xml:space="preserve">, </w:t>
      </w:r>
      <w:r w:rsidR="00823479">
        <w:t xml:space="preserve">which </w:t>
      </w:r>
      <w:r w:rsidR="007F3C5A">
        <w:t xml:space="preserve">doesn’t use any declarative syntax at all. </w:t>
      </w:r>
      <w:r w:rsidR="00FE4FE8">
        <w:t>S</w:t>
      </w:r>
      <w:r w:rsidR="007F3C5A">
        <w:t xml:space="preserve">cenario 1, for example, creates an observable source with </w:t>
      </w:r>
      <w:r w:rsidR="007F3C5A" w:rsidRPr="004B2614">
        <w:rPr>
          <w:rStyle w:val="InlineCodeColor"/>
        </w:rPr>
        <w:t>Binding.as</w:t>
      </w:r>
      <w:r w:rsidR="007F3C5A">
        <w:t xml:space="preserve"> and </w:t>
      </w:r>
      <w:r w:rsidR="007F3C5A" w:rsidRPr="00155341">
        <w:t>wires</w:t>
      </w:r>
      <w:r w:rsidR="007F3C5A">
        <w:t xml:space="preserve"> it up with </w:t>
      </w:r>
      <w:r w:rsidR="007F3C5A" w:rsidRPr="004B2614">
        <w:rPr>
          <w:rStyle w:val="InlineCodeColor"/>
        </w:rPr>
        <w:t>bind</w:t>
      </w:r>
      <w:r w:rsidR="007F3C5A">
        <w:t xml:space="preserve"> method to a couple of change handlers for two-way binding. (It employs</w:t>
      </w:r>
      <w:r w:rsidR="00687CDD">
        <w:t xml:space="preserve"> the</w:t>
      </w:r>
      <w:r w:rsidR="007F3C5A">
        <w:t xml:space="preserve"> </w:t>
      </w:r>
      <w:r w:rsidR="007F3C5A" w:rsidRPr="004B2614">
        <w:rPr>
          <w:rStyle w:val="InlineCodeColor"/>
        </w:rPr>
        <w:t>WinJS.Utilities.query</w:t>
      </w:r>
      <w:r w:rsidR="007F3C5A">
        <w:t xml:space="preserve"> and </w:t>
      </w:r>
      <w:r w:rsidR="007F3C5A" w:rsidRPr="004B2614">
        <w:rPr>
          <w:rStyle w:val="InlineCodeColor"/>
        </w:rPr>
        <w:t>WinJS.Utilities.QueryCollection.listen</w:t>
      </w:r>
      <w:r w:rsidR="007F3C5A">
        <w:t xml:space="preserve"> method</w:t>
      </w:r>
      <w:r w:rsidR="00687CDD">
        <w:t>s,</w:t>
      </w:r>
      <w:r w:rsidR="007F3C5A">
        <w:t xml:space="preserve"> </w:t>
      </w:r>
      <w:r w:rsidR="00687CDD">
        <w:t>which are</w:t>
      </w:r>
      <w:r w:rsidR="007F3C5A">
        <w:t xml:space="preserve"> described in Appendix B.) Be mindful when looking at lines like this</w:t>
      </w:r>
      <w:r w:rsidR="0076581B">
        <w:t xml:space="preserve"> (js/1_BasicBinding.js)</w:t>
      </w:r>
      <w:r w:rsidR="007F3C5A">
        <w:t>:</w:t>
      </w:r>
    </w:p>
    <w:p w14:paraId="75FCC42D" w14:textId="4CB8ADF1" w:rsidR="007F3C5A" w:rsidRDefault="007F3C5A" w:rsidP="004B2614">
      <w:pPr>
        <w:pStyle w:val="CodeBlock"/>
      </w:pPr>
      <w:r w:rsidRPr="004D2E80">
        <w:rPr>
          <w:rFonts w:cs="Consolas"/>
          <w:color w:val="0000FF"/>
          <w:highlight w:val="white"/>
        </w:rPr>
        <w:t>this</w:t>
      </w:r>
      <w:r w:rsidRPr="004D2E80">
        <w:rPr>
          <w:rFonts w:cs="Consolas"/>
          <w:highlight w:val="white"/>
        </w:rPr>
        <w:t>.bindSource.bind(</w:t>
      </w:r>
      <w:r w:rsidRPr="004D2E80">
        <w:rPr>
          <w:rFonts w:cs="Consolas"/>
          <w:color w:val="A31515"/>
          <w:highlight w:val="white"/>
        </w:rPr>
        <w:t>"x"</w:t>
      </w:r>
      <w:r w:rsidRPr="004D2E80">
        <w:rPr>
          <w:rFonts w:cs="Consolas"/>
          <w:highlight w:val="white"/>
        </w:rPr>
        <w:t xml:space="preserve">, </w:t>
      </w:r>
      <w:r w:rsidRPr="004D2E80">
        <w:rPr>
          <w:rFonts w:cs="Consolas"/>
          <w:color w:val="0000FF"/>
          <w:highlight w:val="white"/>
        </w:rPr>
        <w:t>this</w:t>
      </w:r>
      <w:r w:rsidRPr="004D2E80">
        <w:rPr>
          <w:rFonts w:cs="Consolas"/>
          <w:highlight w:val="white"/>
        </w:rPr>
        <w:t>.onXChanged.bind(</w:t>
      </w:r>
      <w:r w:rsidRPr="004D2E80">
        <w:rPr>
          <w:rFonts w:cs="Consolas"/>
          <w:color w:val="0000FF"/>
          <w:highlight w:val="white"/>
        </w:rPr>
        <w:t>this</w:t>
      </w:r>
      <w:r w:rsidRPr="004D2E80">
        <w:rPr>
          <w:rFonts w:cs="Consolas"/>
          <w:highlight w:val="white"/>
        </w:rPr>
        <w:t>));</w:t>
      </w:r>
    </w:p>
    <w:p w14:paraId="5B4A215D" w14:textId="56419EAE" w:rsidR="007F3C5A" w:rsidRDefault="007F3C5A" w:rsidP="004B2614">
      <w:pPr>
        <w:pStyle w:val="Normalunindented"/>
      </w:pPr>
      <w:r>
        <w:t xml:space="preserve">that the first </w:t>
      </w:r>
      <w:r w:rsidRPr="004B2614">
        <w:rPr>
          <w:rStyle w:val="InlineCodeColor"/>
        </w:rPr>
        <w:t>bind</w:t>
      </w:r>
      <w:r>
        <w:t xml:space="preserve"> method on the source object comes from </w:t>
      </w:r>
      <w:r w:rsidRPr="004B2614">
        <w:rPr>
          <w:rStyle w:val="InlineCodeColor"/>
        </w:rPr>
        <w:t>WinJS.Binding.mixin</w:t>
      </w:r>
      <w:r>
        <w:t xml:space="preserve">, whereas the </w:t>
      </w:r>
      <w:r w:rsidRPr="004B2614">
        <w:rPr>
          <w:rStyle w:val="InlineCodeColor"/>
        </w:rPr>
        <w:t>bind</w:t>
      </w:r>
      <w:r>
        <w:t xml:space="preserve"> method on the </w:t>
      </w:r>
      <w:r w:rsidRPr="004B2614">
        <w:rPr>
          <w:rStyle w:val="InlineCodeColor"/>
        </w:rPr>
        <w:t>onXChanged</w:t>
      </w:r>
      <w:r>
        <w:t xml:space="preserve"> function is the standard JavaScript method to manage the </w:t>
      </w:r>
      <w:r w:rsidRPr="004B2614">
        <w:rPr>
          <w:rStyle w:val="InlineCodeColor"/>
        </w:rPr>
        <w:t>this</w:t>
      </w:r>
      <w:r>
        <w:t xml:space="preserve"> variable!</w:t>
      </w:r>
    </w:p>
    <w:p w14:paraId="663BC473" w14:textId="3BA47FD7" w:rsidR="002B6296" w:rsidRDefault="007F3C5A">
      <w:r>
        <w:t xml:space="preserve">Scenario 2 </w:t>
      </w:r>
      <w:r w:rsidR="00FE4FE8">
        <w:t xml:space="preserve">demonstrates a coding construct called a </w:t>
      </w:r>
      <w:r w:rsidR="00FE4FE8">
        <w:rPr>
          <w:i/>
        </w:rPr>
        <w:t>binding descriptor</w:t>
      </w:r>
      <w:r w:rsidR="00FE4FE8">
        <w:t xml:space="preserve"> </w:t>
      </w:r>
      <w:r w:rsidR="00823479">
        <w:t xml:space="preserve">that works </w:t>
      </w:r>
      <w:r w:rsidR="002B6296">
        <w:t xml:space="preserve">in conjunction with the </w:t>
      </w:r>
      <w:r w:rsidR="002B6296" w:rsidRPr="004B2614">
        <w:rPr>
          <w:i/>
        </w:rPr>
        <w:t>static</w:t>
      </w:r>
      <w:r w:rsidR="002B6296">
        <w:t xml:space="preserve"> helper method </w:t>
      </w:r>
      <w:r w:rsidR="002B6296" w:rsidRPr="004B2614">
        <w:rPr>
          <w:rStyle w:val="InlineCodeColor"/>
        </w:rPr>
        <w:t>WinJS.Binding.bind</w:t>
      </w:r>
      <w:r w:rsidR="002B6296">
        <w:t xml:space="preserve">. Yes, be aware! </w:t>
      </w:r>
      <w:hyperlink r:id="rId36" w:history="1">
        <w:r w:rsidR="002B6296" w:rsidRPr="004D2E80">
          <w:rPr>
            <w:rStyle w:val="Hyperlink"/>
            <w:rFonts w:ascii="Lucida Sans Typewriter" w:hAnsi="Lucida Sans Typewriter" w:cs="Consolas"/>
            <w:sz w:val="16"/>
            <w:szCs w:val="16"/>
          </w:rPr>
          <w:t>WinJS.Binding.bind</w:t>
        </w:r>
      </w:hyperlink>
      <w:r w:rsidR="002B6296">
        <w:t xml:space="preserve"> is yet another </w:t>
      </w:r>
      <w:r w:rsidR="002B6296" w:rsidRPr="004D2E80">
        <w:rPr>
          <w:rStyle w:val="InlineCodeColor"/>
        </w:rPr>
        <w:t>bind</w:t>
      </w:r>
      <w:r w:rsidR="002B6296">
        <w:t xml:space="preserve"> method that’s separate from a source object’s </w:t>
      </w:r>
      <w:r w:rsidR="002B6296" w:rsidRPr="004D2E80">
        <w:rPr>
          <w:rStyle w:val="InlineCodeColor"/>
        </w:rPr>
        <w:t>bind</w:t>
      </w:r>
      <w:r w:rsidR="002B6296">
        <w:t xml:space="preserve"> that’s defined in the mixins and separate from a function’s </w:t>
      </w:r>
      <w:r w:rsidR="002B6296" w:rsidRPr="004D2E80">
        <w:rPr>
          <w:rStyle w:val="InlineCodeColor"/>
        </w:rPr>
        <w:t>bind</w:t>
      </w:r>
      <w:r w:rsidR="002B6296">
        <w:t xml:space="preserve"> method. Fortunately, you must always call </w:t>
      </w:r>
      <w:r w:rsidR="002B6296" w:rsidRPr="004D2E80">
        <w:rPr>
          <w:rStyle w:val="InlineCodeColor"/>
        </w:rPr>
        <w:t>WinJS.Binding.bind</w:t>
      </w:r>
      <w:r w:rsidR="002B6296">
        <w:t xml:space="preserve"> with its full name, and I’ll refer to it this way to avoid confusion.</w:t>
      </w:r>
    </w:p>
    <w:p w14:paraId="2CDA6CE6" w14:textId="4491386F" w:rsidR="002B6296" w:rsidRDefault="00B52FB5" w:rsidP="009C166A">
      <w:r>
        <w:t xml:space="preserve">I </w:t>
      </w:r>
      <w:r w:rsidR="009C166A">
        <w:t xml:space="preserve">call </w:t>
      </w:r>
      <w:r w:rsidR="002B6296" w:rsidRPr="004B2614">
        <w:rPr>
          <w:rStyle w:val="InlineCodeColor"/>
        </w:rPr>
        <w:t>WinJS.Binding.</w:t>
      </w:r>
      <w:r w:rsidR="00B16B2F">
        <w:rPr>
          <w:rStyle w:val="InlineCodeColor"/>
        </w:rPr>
        <w:t>b</w:t>
      </w:r>
      <w:r w:rsidR="00B16B2F" w:rsidRPr="004B2614">
        <w:rPr>
          <w:rStyle w:val="InlineCodeColor"/>
        </w:rPr>
        <w:t>ind</w:t>
      </w:r>
      <w:r w:rsidR="00B16B2F">
        <w:t xml:space="preserve"> </w:t>
      </w:r>
      <w:r>
        <w:t xml:space="preserve">a helper function, because it’s </w:t>
      </w:r>
      <w:r w:rsidR="002B6296">
        <w:t xml:space="preserve">basically a way to make a bunch of </w:t>
      </w:r>
      <w:r w:rsidR="002B6296" w:rsidRPr="004B2614">
        <w:rPr>
          <w:rStyle w:val="InlineCodeColor"/>
        </w:rPr>
        <w:t>bind</w:t>
      </w:r>
      <w:r w:rsidR="002B6296">
        <w:t xml:space="preserve"> calls for properties of a complex object. </w:t>
      </w:r>
      <w:r>
        <w:t>Consider the source object that’s created in scenario 2 of the Programmatic binding sample (js/2_BindingDescriptors.js):</w:t>
      </w:r>
    </w:p>
    <w:p w14:paraId="3B5FC1B2" w14:textId="63EE4FA7" w:rsidR="00B52FB5" w:rsidRDefault="00B52FB5" w:rsidP="004B2614">
      <w:pPr>
        <w:pStyle w:val="CodeBlock"/>
      </w:pPr>
      <w:r w:rsidRPr="004D2E80">
        <w:rPr>
          <w:rFonts w:cs="Consolas"/>
          <w:color w:val="0000FF"/>
          <w:highlight w:val="white"/>
        </w:rPr>
        <w:t>this</w:t>
      </w:r>
      <w:r w:rsidRPr="004D2E80">
        <w:rPr>
          <w:rFonts w:cs="Consolas"/>
          <w:highlight w:val="white"/>
        </w:rPr>
        <w:t>.objectPosition = WinJS.Binding.as({</w:t>
      </w:r>
      <w:r w:rsidRPr="004D2E80">
        <w:rPr>
          <w:rFonts w:cs="Consolas"/>
          <w:highlight w:val="white"/>
        </w:rPr>
        <w:br/>
        <w:t xml:space="preserve">    position: { x: 10, y: 10},</w:t>
      </w:r>
      <w:r w:rsidRPr="004D2E80">
        <w:rPr>
          <w:rFonts w:cs="Consolas"/>
          <w:highlight w:val="white"/>
        </w:rPr>
        <w:br/>
        <w:t xml:space="preserve">    color: { r: 128, g: 128, b: 128 }</w:t>
      </w:r>
      <w:r w:rsidRPr="004D2E80">
        <w:rPr>
          <w:rFonts w:cs="Consolas"/>
          <w:highlight w:val="white"/>
        </w:rPr>
        <w:br/>
        <w:t>}</w:t>
      </w:r>
    </w:p>
    <w:p w14:paraId="3AB4ADCA" w14:textId="77777777" w:rsidR="00B16B2F" w:rsidRDefault="00B52FB5">
      <w:r>
        <w:t xml:space="preserve">If we wanted to set up binding relationships to each of these properties, we’d have to make a bunch of calls to </w:t>
      </w:r>
      <w:r w:rsidRPr="004B2614">
        <w:rPr>
          <w:rStyle w:val="InlineCodeColor"/>
        </w:rPr>
        <w:t>this.objectPosition.bind</w:t>
      </w:r>
      <w:r>
        <w:t xml:space="preserve"> like </w:t>
      </w:r>
      <w:r w:rsidR="00B16B2F">
        <w:t>this:</w:t>
      </w:r>
    </w:p>
    <w:p w14:paraId="0DC7DB8E" w14:textId="398D20E3" w:rsidR="00B16B2F" w:rsidRPr="007405AF" w:rsidRDefault="00B16B2F" w:rsidP="00891D4E">
      <w:pPr>
        <w:pStyle w:val="CodeBlock"/>
      </w:pPr>
      <w:r w:rsidRPr="004D2E80">
        <w:rPr>
          <w:rFonts w:cs="Consolas"/>
          <w:color w:val="0000FF"/>
          <w:highlight w:val="white"/>
        </w:rPr>
        <w:t>this</w:t>
      </w:r>
      <w:r w:rsidRPr="004D2E80">
        <w:rPr>
          <w:rFonts w:cs="Consolas"/>
          <w:highlight w:val="white"/>
        </w:rPr>
        <w:t>.</w:t>
      </w:r>
      <w:r w:rsidRPr="00891D4E">
        <w:t>objectPosition.bind(</w:t>
      </w:r>
      <w:r w:rsidRPr="004D2E80">
        <w:rPr>
          <w:rFonts w:cs="Consolas"/>
          <w:color w:val="0000FF"/>
          <w:highlight w:val="white"/>
        </w:rPr>
        <w:t>this</w:t>
      </w:r>
      <w:r w:rsidRPr="004D2E80">
        <w:rPr>
          <w:rFonts w:cs="Consolas"/>
          <w:highlight w:val="white"/>
        </w:rPr>
        <w:t>.</w:t>
      </w:r>
      <w:r w:rsidRPr="00891D4E">
        <w:t>objectPosition.position.x, &lt;action&gt;)</w:t>
      </w:r>
    </w:p>
    <w:p w14:paraId="57B9D11B" w14:textId="34D30AF2" w:rsidR="00887133" w:rsidRDefault="00B16B2F">
      <w:r>
        <w:t xml:space="preserve">Such </w:t>
      </w:r>
      <w:r w:rsidR="00B52FB5">
        <w:t xml:space="preserve">code gets ugly to write in a hurry. A binding descriptor, then, succinctly expresses the property-action mappings in a structure that matches the source object. </w:t>
      </w:r>
      <w:r w:rsidR="00887133">
        <w:t>The generic syntax is:</w:t>
      </w:r>
      <w:r>
        <w:t xml:space="preserve"> </w:t>
      </w:r>
      <w:r>
        <w:br/>
      </w:r>
      <w:r w:rsidR="00887133" w:rsidRPr="004A42DC">
        <w:rPr>
          <w:rStyle w:val="InlineCodeColor"/>
        </w:rPr>
        <w:t>{ property: { sub-property: function(value) { ... } } }</w:t>
      </w:r>
      <w:r w:rsidR="00887133">
        <w:t>. Here’s a concrete example from scenario 2</w:t>
      </w:r>
      <w:r w:rsidR="0076581B">
        <w:t xml:space="preserve"> (js/2_BindingDescriptors.js)</w:t>
      </w:r>
      <w:r w:rsidR="00887133">
        <w:t>:</w:t>
      </w:r>
    </w:p>
    <w:p w14:paraId="049ECD01" w14:textId="72EE9A18" w:rsidR="00B52FB5" w:rsidRDefault="00B52FB5" w:rsidP="004B2614">
      <w:pPr>
        <w:pStyle w:val="CodeBlock"/>
      </w:pPr>
      <w:r w:rsidRPr="004D2E80">
        <w:rPr>
          <w:rFonts w:cs="Consolas"/>
          <w:highlight w:val="white"/>
        </w:rPr>
        <w:lastRenderedPageBreak/>
        <w:t>{</w:t>
      </w:r>
      <w:r w:rsidRPr="004D2E80">
        <w:rPr>
          <w:rFonts w:cs="Consolas"/>
          <w:highlight w:val="white"/>
        </w:rPr>
        <w:br/>
        <w:t xml:space="preserve">    position: {</w:t>
      </w:r>
      <w:r w:rsidRPr="004D2E80">
        <w:rPr>
          <w:rFonts w:cs="Consolas"/>
          <w:highlight w:val="white"/>
        </w:rPr>
        <w:br/>
        <w:t xml:space="preserve">        x: onPositionChange,</w:t>
      </w:r>
      <w:r w:rsidRPr="004D2E80">
        <w:rPr>
          <w:rFonts w:cs="Consolas"/>
          <w:highlight w:val="white"/>
        </w:rPr>
        <w:br/>
        <w:t xml:space="preserve">        y: onPositionChange</w:t>
      </w:r>
      <w:r w:rsidRPr="004D2E80">
        <w:rPr>
          <w:rFonts w:cs="Consolas"/>
          <w:highlight w:val="white"/>
        </w:rPr>
        <w:br/>
        <w:t xml:space="preserve">    },</w:t>
      </w:r>
      <w:r w:rsidRPr="004D2E80">
        <w:rPr>
          <w:rFonts w:cs="Consolas"/>
          <w:highlight w:val="white"/>
        </w:rPr>
        <w:br/>
        <w:t xml:space="preserve">    color: {</w:t>
      </w:r>
      <w:r w:rsidRPr="004D2E80">
        <w:rPr>
          <w:rFonts w:cs="Consolas"/>
          <w:highlight w:val="white"/>
        </w:rPr>
        <w:br/>
        <w:t xml:space="preserve">        r: onColorChange,</w:t>
      </w:r>
      <w:r w:rsidRPr="004D2E80">
        <w:rPr>
          <w:rFonts w:cs="Consolas"/>
          <w:highlight w:val="white"/>
        </w:rPr>
        <w:br/>
        <w:t xml:space="preserve">        g: onColorChange,</w:t>
      </w:r>
      <w:r w:rsidRPr="004D2E80">
        <w:rPr>
          <w:rFonts w:cs="Consolas"/>
          <w:highlight w:val="white"/>
        </w:rPr>
        <w:br/>
        <w:t xml:space="preserve">        b: onColorChange</w:t>
      </w:r>
      <w:r w:rsidRPr="004D2E80">
        <w:rPr>
          <w:rFonts w:cs="Consolas"/>
          <w:highlight w:val="white"/>
        </w:rPr>
        <w:br/>
        <w:t xml:space="preserve">    }</w:t>
      </w:r>
      <w:r w:rsidRPr="004D2E80">
        <w:rPr>
          <w:rFonts w:cs="Consolas"/>
          <w:highlight w:val="white"/>
        </w:rPr>
        <w:br/>
        <w:t>}</w:t>
      </w:r>
    </w:p>
    <w:p w14:paraId="2C6B5F58" w14:textId="494F5790" w:rsidR="00B52FB5" w:rsidRDefault="00B52FB5" w:rsidP="004B2614">
      <w:pPr>
        <w:pStyle w:val="Normalunindented"/>
      </w:pPr>
      <w:r>
        <w:t xml:space="preserve">where </w:t>
      </w:r>
      <w:r w:rsidRPr="004B2614">
        <w:rPr>
          <w:rStyle w:val="InlineCodeColor"/>
        </w:rPr>
        <w:t>onPositionChange</w:t>
      </w:r>
      <w:r>
        <w:t xml:space="preserve"> and </w:t>
      </w:r>
      <w:r w:rsidRPr="004B2614">
        <w:rPr>
          <w:rStyle w:val="InlineCodeColor"/>
        </w:rPr>
        <w:t>onColorChange</w:t>
      </w:r>
      <w:r>
        <w:t xml:space="preserve"> both refresh the output in response to data changes.</w:t>
      </w:r>
      <w:r>
        <w:rPr>
          <w:rStyle w:val="FootnoteReference"/>
        </w:rPr>
        <w:footnoteReference w:id="4"/>
      </w:r>
      <w:r>
        <w:t xml:space="preserve"> Scenario 1 of the Declarative binding sample has another example (js/1_BasicBinding.js):</w:t>
      </w:r>
    </w:p>
    <w:p w14:paraId="774985D1" w14:textId="60CC9439" w:rsidR="002B6296" w:rsidRPr="004B2614" w:rsidRDefault="002B6296" w:rsidP="004B2614">
      <w:pPr>
        <w:pStyle w:val="CodeBlock"/>
      </w:pPr>
      <w:r w:rsidRPr="004D2E80">
        <w:rPr>
          <w:rFonts w:cs="Consolas"/>
          <w:highlight w:val="white"/>
        </w:rPr>
        <w:t>{</w:t>
      </w:r>
      <w:r w:rsidR="00B52FB5">
        <w:rPr>
          <w:rFonts w:cs="Consolas"/>
          <w:highlight w:val="white"/>
        </w:rPr>
        <w:br/>
        <w:t xml:space="preserve">   </w:t>
      </w:r>
      <w:r>
        <w:rPr>
          <w:rFonts w:cs="Consolas"/>
          <w:highlight w:val="white"/>
        </w:rPr>
        <w:t xml:space="preserve"> </w:t>
      </w:r>
      <w:r w:rsidRPr="004D2E80">
        <w:rPr>
          <w:rFonts w:cs="Consolas"/>
          <w:highlight w:val="white"/>
        </w:rPr>
        <w:t>color: {</w:t>
      </w:r>
      <w:r w:rsidRPr="004D2E80">
        <w:rPr>
          <w:rFonts w:cs="Consolas"/>
          <w:highlight w:val="white"/>
        </w:rPr>
        <w:br/>
      </w:r>
      <w:r>
        <w:rPr>
          <w:rFonts w:cs="Consolas"/>
          <w:highlight w:val="white"/>
        </w:rPr>
        <w:t xml:space="preserve">        </w:t>
      </w:r>
      <w:r w:rsidRPr="004D2E80">
        <w:rPr>
          <w:rFonts w:cs="Consolas"/>
          <w:highlight w:val="white"/>
        </w:rPr>
        <w:t>red: setBackColor,</w:t>
      </w:r>
      <w:r w:rsidRPr="004D2E80">
        <w:rPr>
          <w:rFonts w:cs="Consolas"/>
          <w:highlight w:val="white"/>
        </w:rPr>
        <w:br/>
        <w:t xml:space="preserve">        green: setBackColor,</w:t>
      </w:r>
      <w:r w:rsidRPr="004D2E80">
        <w:rPr>
          <w:rFonts w:cs="Consolas"/>
          <w:highlight w:val="white"/>
        </w:rPr>
        <w:br/>
        <w:t xml:space="preserve">        blue: setBackColor,</w:t>
      </w:r>
      <w:r w:rsidRPr="004D2E80">
        <w:rPr>
          <w:rFonts w:cs="Consolas"/>
          <w:highlight w:val="white"/>
        </w:rPr>
        <w:br/>
      </w:r>
      <w:r w:rsidR="00B52FB5">
        <w:rPr>
          <w:rFonts w:cs="Consolas"/>
          <w:highlight w:val="white"/>
        </w:rPr>
        <w:t xml:space="preserve">    </w:t>
      </w:r>
      <w:r w:rsidRPr="004D2E80">
        <w:rPr>
          <w:rFonts w:cs="Consolas"/>
          <w:highlight w:val="white"/>
        </w:rPr>
        <w:t>}</w:t>
      </w:r>
      <w:r w:rsidR="00B52FB5">
        <w:rPr>
          <w:rFonts w:cs="Consolas"/>
          <w:highlight w:val="white"/>
        </w:rPr>
        <w:br/>
      </w:r>
      <w:r w:rsidRPr="004D2E80">
        <w:rPr>
          <w:rFonts w:cs="Consolas"/>
          <w:highlight w:val="white"/>
        </w:rPr>
        <w:t>}</w:t>
      </w:r>
    </w:p>
    <w:p w14:paraId="7A775BB2" w14:textId="316FDD46" w:rsidR="00B52FB5" w:rsidRDefault="00887133">
      <w:r>
        <w:t xml:space="preserve">When calling </w:t>
      </w:r>
      <w:r w:rsidRPr="004B2614">
        <w:rPr>
          <w:rStyle w:val="InlineCodeColor"/>
        </w:rPr>
        <w:t>WinJS.Binding.</w:t>
      </w:r>
      <w:r w:rsidR="00B16B2F">
        <w:rPr>
          <w:rStyle w:val="InlineCodeColor"/>
        </w:rPr>
        <w:t>b</w:t>
      </w:r>
      <w:r w:rsidR="00B16B2F" w:rsidRPr="004B2614">
        <w:rPr>
          <w:rStyle w:val="InlineCodeColor"/>
        </w:rPr>
        <w:t>ind</w:t>
      </w:r>
      <w:r>
        <w:t>, then, just pass the source object as the first argument and the binding descriptor as the second. As shown in the Declarative binding sample:</w:t>
      </w:r>
    </w:p>
    <w:p w14:paraId="4F889201" w14:textId="6C67AB8D" w:rsidR="00887133" w:rsidRDefault="00887133" w:rsidP="004B2614">
      <w:pPr>
        <w:pStyle w:val="CodeBlock"/>
      </w:pPr>
      <w:r w:rsidRPr="004D2E80">
        <w:rPr>
          <w:rFonts w:cs="Consolas"/>
          <w:color w:val="0000FF"/>
          <w:highlight w:val="white"/>
        </w:rPr>
        <w:t>return</w:t>
      </w:r>
      <w:r w:rsidRPr="004D2E80">
        <w:rPr>
          <w:rFonts w:cs="Consolas"/>
          <w:highlight w:val="white"/>
        </w:rPr>
        <w:t xml:space="preserve"> WinJS.Binding.bind(source, {</w:t>
      </w:r>
      <w:r w:rsidRPr="004D2E80">
        <w:rPr>
          <w:rFonts w:cs="Consolas"/>
          <w:highlight w:val="white"/>
        </w:rPr>
        <w:br/>
        <w:t xml:space="preserve">    color: {</w:t>
      </w:r>
      <w:r w:rsidRPr="004D2E80">
        <w:rPr>
          <w:rFonts w:cs="Consolas"/>
          <w:highlight w:val="white"/>
        </w:rPr>
        <w:br/>
        <w:t xml:space="preserve">        red: setBackColor,</w:t>
      </w:r>
      <w:r w:rsidRPr="004D2E80">
        <w:rPr>
          <w:rFonts w:cs="Consolas"/>
          <w:highlight w:val="white"/>
        </w:rPr>
        <w:br/>
        <w:t xml:space="preserve">        green: setBackColor,</w:t>
      </w:r>
      <w:r w:rsidRPr="004D2E80">
        <w:rPr>
          <w:rFonts w:cs="Consolas"/>
          <w:highlight w:val="white"/>
        </w:rPr>
        <w:br/>
        <w:t xml:space="preserve">        blue: setBackColor,</w:t>
      </w:r>
      <w:r w:rsidRPr="004D2E80">
        <w:rPr>
          <w:rFonts w:cs="Consolas"/>
          <w:highlight w:val="white"/>
        </w:rPr>
        <w:br/>
        <w:t xml:space="preserve">    }</w:t>
      </w:r>
      <w:r w:rsidRPr="004D2E80">
        <w:rPr>
          <w:rFonts w:cs="Consolas"/>
          <w:highlight w:val="white"/>
        </w:rPr>
        <w:br/>
        <w:t>});</w:t>
      </w:r>
    </w:p>
    <w:p w14:paraId="6D3970F4" w14:textId="044EF769" w:rsidR="00B50C49" w:rsidRPr="00155341" w:rsidRDefault="00887133">
      <w:r>
        <w:t xml:space="preserve">The return value of </w:t>
      </w:r>
      <w:r w:rsidRPr="004B2614">
        <w:rPr>
          <w:rStyle w:val="InlineCodeColor"/>
        </w:rPr>
        <w:t>WinJS.Binding.bind</w:t>
      </w:r>
      <w:r>
        <w:t xml:space="preserve"> is an object with a cancel method that will clear out all these binding relationships (basically iterating through the structure calling </w:t>
      </w:r>
      <w:r w:rsidRPr="004B2614">
        <w:rPr>
          <w:rStyle w:val="InlineCodeColor"/>
        </w:rPr>
        <w:t>unbind</w:t>
      </w:r>
      <w:r>
        <w:t>). In the Declarative binding sample, it returns this object from the binding initializer where it appears, which is actually very important. So let’s now turn to initializers.</w:t>
      </w:r>
    </w:p>
    <w:p w14:paraId="11736035" w14:textId="77777777" w:rsidR="00695785" w:rsidRDefault="00695785" w:rsidP="00820BA1">
      <w:pPr>
        <w:pStyle w:val="Heading2"/>
      </w:pPr>
      <w:r>
        <w:t>Binding Initializers</w:t>
      </w:r>
    </w:p>
    <w:p w14:paraId="57E87977" w14:textId="23E386DD" w:rsidR="00951A8E" w:rsidRDefault="00951A8E" w:rsidP="00695785">
      <w:pPr>
        <w:pStyle w:val="Normalunindented"/>
      </w:pPr>
      <w:r>
        <w:t xml:space="preserve">When </w:t>
      </w:r>
      <w:r w:rsidRPr="004B2614">
        <w:rPr>
          <w:rStyle w:val="InlineCodeColor"/>
        </w:rPr>
        <w:t>Binding.processAll</w:t>
      </w:r>
      <w:r>
        <w:t xml:space="preserve"> encounters a </w:t>
      </w:r>
      <w:r w:rsidRPr="004B2614">
        <w:rPr>
          <w:rStyle w:val="InlineCodeColor"/>
        </w:rPr>
        <w:t>data-win-bind</w:t>
      </w:r>
      <w:r>
        <w:t xml:space="preserve"> attribute on an element, its main job is to take each </w:t>
      </w:r>
      <w:r w:rsidRPr="004A430A">
        <w:rPr>
          <w:rStyle w:val="InlineCodeColor"/>
        </w:rPr>
        <w:t>&lt;</w:t>
      </w:r>
      <w:r>
        <w:rPr>
          <w:rStyle w:val="InlineCodeColor"/>
        </w:rPr>
        <w:t>target</w:t>
      </w:r>
      <w:r w:rsidRPr="004A430A">
        <w:rPr>
          <w:rStyle w:val="InlineCodeColor"/>
        </w:rPr>
        <w:t xml:space="preserve"> property&gt; : &lt;</w:t>
      </w:r>
      <w:r>
        <w:rPr>
          <w:rStyle w:val="InlineCodeColor"/>
        </w:rPr>
        <w:t>source</w:t>
      </w:r>
      <w:r w:rsidRPr="004A430A">
        <w:rPr>
          <w:rStyle w:val="InlineCodeColor"/>
        </w:rPr>
        <w:t xml:space="preserve"> property&gt; </w:t>
      </w:r>
      <w:r>
        <w:rPr>
          <w:rStyle w:val="InlineCodeColor"/>
        </w:rPr>
        <w:t>[</w:t>
      </w:r>
      <w:r w:rsidRPr="004A430A">
        <w:rPr>
          <w:rStyle w:val="InlineCodeColor"/>
        </w:rPr>
        <w:t>&lt;</w:t>
      </w:r>
      <w:r>
        <w:rPr>
          <w:rStyle w:val="InlineCodeColor"/>
        </w:rPr>
        <w:t>initializer</w:t>
      </w:r>
      <w:r w:rsidRPr="004A430A">
        <w:rPr>
          <w:rStyle w:val="InlineCodeColor"/>
        </w:rPr>
        <w:t>&gt;</w:t>
      </w:r>
      <w:r>
        <w:rPr>
          <w:rStyle w:val="InlineCodeColor"/>
        </w:rPr>
        <w:t>]</w:t>
      </w:r>
      <w:r>
        <w:t xml:space="preserve"> string and turn it into a real binding relationship. Assuming that the data source is observable, this basically means calling the source’s </w:t>
      </w:r>
      <w:r w:rsidRPr="004B2614">
        <w:rPr>
          <w:rStyle w:val="InlineCodeColor"/>
        </w:rPr>
        <w:t>bind</w:t>
      </w:r>
      <w:r>
        <w:t xml:space="preserve"> method with the source property name and some handler that will update the target </w:t>
      </w:r>
      <w:r>
        <w:lastRenderedPageBreak/>
        <w:t>property accordingly.</w:t>
      </w:r>
    </w:p>
    <w:p w14:paraId="6AB9872D" w14:textId="00BB0AF3" w:rsidR="00951A8E" w:rsidRDefault="00951A8E" w:rsidP="004B2614">
      <w:r>
        <w:t xml:space="preserve">The purpose of the initializer function in this process is to define exactly </w:t>
      </w:r>
      <w:r w:rsidRPr="004B2614">
        <w:rPr>
          <w:i/>
        </w:rPr>
        <w:t>what</w:t>
      </w:r>
      <w:r>
        <w:t xml:space="preserve"> happens </w:t>
      </w:r>
      <w:r w:rsidR="00DB44AD">
        <w:t>in that handler</w:t>
      </w:r>
      <w:r w:rsidR="00687CDD">
        <w:t>—</w:t>
      </w:r>
      <w:r w:rsidR="00DB44AD">
        <w:t xml:space="preserve">that is, what happens to </w:t>
      </w:r>
      <w:r>
        <w:t>the target property in response to a source property update</w:t>
      </w:r>
      <w:r w:rsidR="00DB44AD">
        <w:t xml:space="preserve">. In essence, an initializer provides the body of </w:t>
      </w:r>
      <w:r w:rsidR="00653684">
        <w:t xml:space="preserve">the handler given to the source’s </w:t>
      </w:r>
      <w:r w:rsidR="00653684" w:rsidRPr="004B2614">
        <w:rPr>
          <w:rStyle w:val="InlineCodeColor"/>
        </w:rPr>
        <w:t>bind</w:t>
      </w:r>
      <w:r w:rsidR="00653684">
        <w:t>.</w:t>
      </w:r>
      <w:r>
        <w:t xml:space="preserve"> </w:t>
      </w:r>
      <w:r w:rsidR="00653684">
        <w:t>In a simple binding relationship, t</w:t>
      </w:r>
      <w:r>
        <w:t xml:space="preserve">hat </w:t>
      </w:r>
      <w:r w:rsidR="00653684">
        <w:t xml:space="preserve">code </w:t>
      </w:r>
      <w:r>
        <w:t>might simply copy the source value to the target</w:t>
      </w:r>
      <w:r w:rsidR="00653684">
        <w:t xml:space="preserve"> or </w:t>
      </w:r>
      <w:r w:rsidR="00687CDD">
        <w:t xml:space="preserve">it </w:t>
      </w:r>
      <w:r w:rsidR="00653684">
        <w:t xml:space="preserve">might involve </w:t>
      </w:r>
      <w:r>
        <w:t xml:space="preserve">a </w:t>
      </w:r>
      <w:r w:rsidR="00653684">
        <w:t>converter</w:t>
      </w:r>
      <w:r>
        <w:t xml:space="preserve"> </w:t>
      </w:r>
      <w:r w:rsidR="00AF570E">
        <w:t xml:space="preserve">function. </w:t>
      </w:r>
      <w:r w:rsidR="00653684">
        <w:t xml:space="preserve">It could also </w:t>
      </w:r>
      <w:r w:rsidR="00AF570E">
        <w:t>consolidat</w:t>
      </w:r>
      <w:r w:rsidR="00653684">
        <w:t>e</w:t>
      </w:r>
      <w:r w:rsidR="00AF570E">
        <w:t xml:space="preserve"> multiple source properties</w:t>
      </w:r>
      <w:r w:rsidR="00653684">
        <w:t>—y</w:t>
      </w:r>
      <w:r w:rsidR="00AF570E">
        <w:t>ou can really do anything you want here.</w:t>
      </w:r>
      <w:r w:rsidR="002C508E">
        <w:t xml:space="preserve"> The key thing to remember is that the initializer itself will be called once and only once for each binding relationship, but the code it provides, such as a converter function, will be called every time the source property changes.</w:t>
      </w:r>
    </w:p>
    <w:p w14:paraId="00017933" w14:textId="753424AE" w:rsidR="002C508E" w:rsidRDefault="002C508E" w:rsidP="004B2614">
      <w:r>
        <w:t xml:space="preserve">Now if you don’t specify a custom initializer within </w:t>
      </w:r>
      <w:r w:rsidRPr="004B2614">
        <w:rPr>
          <w:rStyle w:val="InlineCodeColor"/>
        </w:rPr>
        <w:t>data-win-bind</w:t>
      </w:r>
      <w:r>
        <w:t xml:space="preserve">, WinJS will always use a default, namely </w:t>
      </w:r>
      <w:hyperlink r:id="rId37" w:history="1">
        <w:r w:rsidRPr="004B2614">
          <w:rPr>
            <w:rStyle w:val="Hyperlink"/>
            <w:rFonts w:ascii="Lucida Sans Typewriter" w:hAnsi="Lucida Sans Typewriter" w:cs="Consolas"/>
            <w:sz w:val="16"/>
            <w:szCs w:val="16"/>
          </w:rPr>
          <w:t>WinJS.Binding.defaultBind</w:t>
        </w:r>
      </w:hyperlink>
      <w:r>
        <w:t>.</w:t>
      </w:r>
      <w:r>
        <w:rPr>
          <w:rStyle w:val="FootnoteReference"/>
        </w:rPr>
        <w:footnoteReference w:id="5"/>
      </w:r>
      <w:r>
        <w:t xml:space="preserve"> It simply sets up a binding relationship that copies the source property</w:t>
      </w:r>
      <w:r w:rsidR="007D436B">
        <w:t>’s value</w:t>
      </w:r>
      <w:r>
        <w:t xml:space="preserve"> </w:t>
      </w:r>
      <w:r w:rsidR="007D436B">
        <w:t xml:space="preserve">straight over to </w:t>
      </w:r>
      <w:r>
        <w:t>the target property</w:t>
      </w:r>
      <w:r w:rsidR="007D436B">
        <w:t>, as you’d expect. In short, the following two binding declarations have identical behavior:</w:t>
      </w:r>
    </w:p>
    <w:p w14:paraId="69A83633" w14:textId="6484B9F5" w:rsidR="007D436B" w:rsidRPr="00696CE9" w:rsidRDefault="007D436B" w:rsidP="004B2614">
      <w:pPr>
        <w:pStyle w:val="CodeBlock"/>
        <w:rPr>
          <w:lang w:val="de-DE"/>
        </w:rPr>
      </w:pPr>
      <w:r w:rsidRPr="00696CE9">
        <w:rPr>
          <w:rFonts w:cs="Consolas"/>
          <w:color w:val="FF0000"/>
          <w:szCs w:val="24"/>
          <w:highlight w:val="white"/>
          <w:lang w:val="de-DE"/>
        </w:rPr>
        <w:t>data-win-bind</w:t>
      </w:r>
      <w:r w:rsidRPr="00696CE9">
        <w:rPr>
          <w:rFonts w:cs="Consolas"/>
          <w:color w:val="0000FF"/>
          <w:szCs w:val="24"/>
          <w:highlight w:val="white"/>
          <w:lang w:val="de-DE"/>
        </w:rPr>
        <w:t>="innerText: name"</w:t>
      </w:r>
      <w:r w:rsidRPr="00696CE9">
        <w:rPr>
          <w:rFonts w:cs="Consolas"/>
          <w:color w:val="0000FF"/>
          <w:szCs w:val="24"/>
          <w:lang w:val="de-DE"/>
        </w:rPr>
        <w:br/>
      </w:r>
      <w:r w:rsidRPr="00696CE9">
        <w:rPr>
          <w:rFonts w:cs="Consolas"/>
          <w:color w:val="FF0000"/>
          <w:szCs w:val="24"/>
          <w:highlight w:val="white"/>
          <w:lang w:val="de-DE"/>
        </w:rPr>
        <w:t>data-win-bind</w:t>
      </w:r>
      <w:r w:rsidRPr="00696CE9">
        <w:rPr>
          <w:rFonts w:cs="Consolas"/>
          <w:color w:val="0000FF"/>
          <w:szCs w:val="24"/>
          <w:highlight w:val="white"/>
          <w:lang w:val="de-DE"/>
        </w:rPr>
        <w:t>="innerText: name defaultBind"</w:t>
      </w:r>
    </w:p>
    <w:p w14:paraId="5E1E6937" w14:textId="38F9609D" w:rsidR="007D436B" w:rsidRDefault="007D436B" w:rsidP="004B2614">
      <w:r w:rsidRPr="004B2614">
        <w:rPr>
          <w:rStyle w:val="InlineCodeColor"/>
        </w:rPr>
        <w:t>WinJS.Binding</w:t>
      </w:r>
      <w:r>
        <w:t xml:space="preserve"> provides a number of other built-in initializers that can come in handy</w:t>
      </w:r>
      <w:r w:rsidR="00A2652B">
        <w:t xml:space="preserve">, </w:t>
      </w:r>
      <w:r w:rsidR="005F72BA">
        <w:t>most</w:t>
      </w:r>
      <w:r w:rsidR="00A2652B">
        <w:t xml:space="preserve"> of which we’ve already encountered</w:t>
      </w:r>
      <w:r>
        <w:t>:</w:t>
      </w:r>
    </w:p>
    <w:p w14:paraId="1C0A83D5" w14:textId="01FA2F93" w:rsidR="007D436B" w:rsidRPr="0032345F" w:rsidRDefault="001319B8" w:rsidP="007D436B">
      <w:pPr>
        <w:pStyle w:val="BullList"/>
      </w:pPr>
      <w:hyperlink r:id="rId38" w:history="1">
        <w:r w:rsidR="007D436B" w:rsidRPr="00A2652B">
          <w:rPr>
            <w:rStyle w:val="Hyperlink"/>
            <w:rFonts w:ascii="Lucida Sans Typewriter" w:hAnsi="Lucida Sans Typewriter" w:cs="Consolas"/>
            <w:sz w:val="16"/>
            <w:szCs w:val="16"/>
          </w:rPr>
          <w:t>oneTime</w:t>
        </w:r>
      </w:hyperlink>
      <w:r w:rsidR="007D436B">
        <w:t> </w:t>
      </w:r>
      <w:r w:rsidR="00A2652B">
        <w:t>Performs a one-time copy of the source property to the target property without setting up any other binding relationship. This is necessary when the source is a WinRT object, as noted earlier in “Sidebar: Binding to WinRT Objects.”</w:t>
      </w:r>
    </w:p>
    <w:p w14:paraId="5A704357" w14:textId="6C476F56" w:rsidR="007D436B" w:rsidRDefault="001319B8" w:rsidP="007D436B">
      <w:pPr>
        <w:pStyle w:val="BullList"/>
      </w:pPr>
      <w:hyperlink r:id="rId39" w:history="1">
        <w:r w:rsidR="00A2652B" w:rsidRPr="00A2652B">
          <w:rPr>
            <w:rStyle w:val="Hyperlink"/>
            <w:rFonts w:ascii="Lucida Sans Typewriter" w:hAnsi="Lucida Sans Typewriter" w:cs="Consolas"/>
            <w:sz w:val="16"/>
            <w:szCs w:val="16"/>
          </w:rPr>
          <w:t>setAttribute</w:t>
        </w:r>
      </w:hyperlink>
      <w:r w:rsidR="00A2652B" w:rsidRPr="004B2614">
        <w:t xml:space="preserve"> and </w:t>
      </w:r>
      <w:hyperlink r:id="rId40" w:history="1">
        <w:r w:rsidR="00A2652B" w:rsidRPr="00A2652B">
          <w:rPr>
            <w:rStyle w:val="Hyperlink"/>
            <w:rFonts w:ascii="Lucida Sans Typewriter" w:hAnsi="Lucida Sans Typewriter" w:cs="Consolas"/>
            <w:sz w:val="16"/>
            <w:szCs w:val="16"/>
          </w:rPr>
          <w:t>setAttributeOneTime</w:t>
        </w:r>
      </w:hyperlink>
      <w:r w:rsidR="00A2652B">
        <w:t> </w:t>
      </w:r>
      <w:r w:rsidR="00A2652B">
        <w:t xml:space="preserve">Similar to </w:t>
      </w:r>
      <w:r w:rsidR="00A2652B" w:rsidRPr="004B2614">
        <w:rPr>
          <w:rStyle w:val="InlineCodeColor"/>
        </w:rPr>
        <w:t>defaultBind</w:t>
      </w:r>
      <w:r w:rsidR="00A2652B">
        <w:t xml:space="preserve"> and </w:t>
      </w:r>
      <w:r w:rsidR="00A2652B" w:rsidRPr="004B2614">
        <w:rPr>
          <w:rStyle w:val="InlineCodeColor"/>
        </w:rPr>
        <w:t>oneTime</w:t>
      </w:r>
      <w:r w:rsidR="00A2652B">
        <w:t xml:space="preserve"> but injects a call to the target element’s </w:t>
      </w:r>
      <w:r w:rsidR="00A2652B" w:rsidRPr="004B2614">
        <w:rPr>
          <w:rStyle w:val="InlineCodeColor"/>
        </w:rPr>
        <w:t>setAttribute</w:t>
      </w:r>
      <w:r w:rsidR="00A2652B">
        <w:t xml:space="preserve"> method instead of just copying the source value to a target property. See “Sidebar: Additional Property Syntax and Binding to WinJS Controls” earlier for more details.</w:t>
      </w:r>
    </w:p>
    <w:p w14:paraId="4D54193D" w14:textId="25704C9D" w:rsidR="00CA0DA3" w:rsidRPr="0032345F" w:rsidRDefault="001319B8" w:rsidP="007D436B">
      <w:pPr>
        <w:pStyle w:val="BullList"/>
      </w:pPr>
      <w:hyperlink r:id="rId41" w:history="1">
        <w:r w:rsidR="00CA0DA3" w:rsidRPr="004B2614">
          <w:rPr>
            <w:rStyle w:val="Hyperlink"/>
            <w:rFonts w:ascii="Lucida Sans Typewriter" w:hAnsi="Lucida Sans Typewriter" w:cs="Consolas"/>
            <w:sz w:val="16"/>
            <w:szCs w:val="16"/>
          </w:rPr>
          <w:t>addClassOneTime</w:t>
        </w:r>
      </w:hyperlink>
      <w:r w:rsidR="00CA0DA3">
        <w:t> </w:t>
      </w:r>
      <w:r w:rsidR="00CA0DA3">
        <w:t xml:space="preserve">Like </w:t>
      </w:r>
      <w:r w:rsidR="00CA0DA3" w:rsidRPr="004B2614">
        <w:rPr>
          <w:rStyle w:val="InlineCodeColor"/>
        </w:rPr>
        <w:t>setAttributeOneTime</w:t>
      </w:r>
      <w:r w:rsidR="00CA0DA3">
        <w:t xml:space="preserve"> except that it interprets the source property as a class name and thus calls the target element’s </w:t>
      </w:r>
      <w:r w:rsidR="00CA0DA3" w:rsidRPr="004B2614">
        <w:rPr>
          <w:rStyle w:val="InlineCodeColor"/>
        </w:rPr>
        <w:t>classList.add</w:t>
      </w:r>
      <w:r w:rsidR="00CA0DA3">
        <w:t xml:space="preserve"> method to apply that class. This is useful when working with templates, </w:t>
      </w:r>
      <w:r w:rsidR="00696CE9">
        <w:t xml:space="preserve">which are </w:t>
      </w:r>
      <w:r w:rsidR="00CA0DA3">
        <w:t>described later in this chapter</w:t>
      </w:r>
      <w:r w:rsidR="00696CE9">
        <w:t xml:space="preserve">, because you can assign static classes to elements with the </w:t>
      </w:r>
      <w:r w:rsidR="00696CE9" w:rsidRPr="00CC1357">
        <w:rPr>
          <w:rStyle w:val="InlineCodeColor"/>
        </w:rPr>
        <w:t>class</w:t>
      </w:r>
      <w:r w:rsidR="00696CE9">
        <w:t xml:space="preserve"> attribute</w:t>
      </w:r>
      <w:r w:rsidR="0028727D">
        <w:t xml:space="preserve"> and</w:t>
      </w:r>
      <w:r w:rsidR="00696CE9">
        <w:t xml:space="preserve"> then apply additional data-bound classes with this initializer</w:t>
      </w:r>
      <w:r w:rsidR="0028727D">
        <w:t>.</w:t>
      </w:r>
    </w:p>
    <w:p w14:paraId="04A609D0" w14:textId="5656BFBE" w:rsidR="007D436B" w:rsidRDefault="005F72BA" w:rsidP="004B2614">
      <w:r>
        <w:t xml:space="preserve">Beyond these, we enter into the realm of custom initializers. The most common and simplest case is when you need to inject a converter into the binding relationship. All this takes on your part is to pass your conversion function to </w:t>
      </w:r>
      <w:hyperlink r:id="rId42" w:history="1">
        <w:r w:rsidRPr="004B2614">
          <w:rPr>
            <w:rStyle w:val="Hyperlink"/>
            <w:rFonts w:ascii="Lucida Sans Typewriter" w:hAnsi="Lucida Sans Typewriter" w:cs="Consolas"/>
            <w:sz w:val="16"/>
            <w:szCs w:val="16"/>
          </w:rPr>
          <w:t>WinJS.Binding.converter</w:t>
        </w:r>
      </w:hyperlink>
      <w:r>
        <w:t>, which returns the appropriate initializer</w:t>
      </w:r>
      <w:r w:rsidR="00375166">
        <w:t xml:space="preserve"> </w:t>
      </w:r>
      <w:r w:rsidR="00375166">
        <w:lastRenderedPageBreak/>
        <w:t>(that’s also marked for declarative processing)</w:t>
      </w:r>
      <w:r>
        <w:t xml:space="preserve">. We did this in Tests 2, 3 and 4 of the BindingTests example. For Tests 3 and 4, for example, the initializer </w:t>
      </w:r>
      <w:r w:rsidRPr="004B2614">
        <w:rPr>
          <w:rStyle w:val="InlineCodeColor"/>
        </w:rPr>
        <w:t>LoginData.typeColorInitializer</w:t>
      </w:r>
      <w:r>
        <w:t xml:space="preserve"> is created as follows:</w:t>
      </w:r>
    </w:p>
    <w:p w14:paraId="5C7D1F7F" w14:textId="7DC9B702" w:rsidR="005F72BA" w:rsidRPr="00616744" w:rsidRDefault="005F72BA" w:rsidP="005F72BA">
      <w:pPr>
        <w:pStyle w:val="CodeBlock"/>
      </w:pPr>
      <w:r w:rsidRPr="00616744">
        <w:rPr>
          <w:rFonts w:cs="Consolas"/>
          <w:kern w:val="24"/>
          <w:szCs w:val="24"/>
          <w:highlight w:val="white"/>
        </w:rPr>
        <w:t>WinJS.Namespace.define(</w:t>
      </w:r>
      <w:r w:rsidRPr="00616744">
        <w:rPr>
          <w:rFonts w:cs="Consolas"/>
          <w:color w:val="A31515"/>
          <w:kern w:val="24"/>
          <w:szCs w:val="24"/>
          <w:highlight w:val="white"/>
        </w:rPr>
        <w:t>"LoginData"</w:t>
      </w:r>
      <w:r w:rsidRPr="00616744">
        <w:rPr>
          <w:rFonts w:cs="Consolas"/>
          <w:kern w:val="24"/>
          <w:szCs w:val="24"/>
          <w:highlight w:val="white"/>
        </w:rPr>
        <w:t>, {</w:t>
      </w:r>
      <w:r w:rsidRPr="00616744">
        <w:rPr>
          <w:rFonts w:cs="Consolas"/>
          <w:kern w:val="24"/>
          <w:szCs w:val="24"/>
          <w:highlight w:val="white"/>
        </w:rPr>
        <w:br/>
      </w:r>
      <w:r>
        <w:rPr>
          <w:rFonts w:cs="Consolas"/>
          <w:kern w:val="24"/>
          <w:szCs w:val="24"/>
          <w:highlight w:val="white"/>
          <w:lang w:val="nl-NL"/>
        </w:rPr>
        <w:t xml:space="preserve">        </w:t>
      </w:r>
      <w:r w:rsidRPr="004B2614">
        <w:rPr>
          <w:rFonts w:cs="Consolas"/>
          <w:color w:val="008000"/>
          <w:highlight w:val="white"/>
        </w:rPr>
        <w:t>//...</w:t>
      </w:r>
      <w:r>
        <w:rPr>
          <w:rFonts w:cs="Consolas"/>
          <w:kern w:val="24"/>
          <w:szCs w:val="24"/>
          <w:highlight w:val="white"/>
          <w:lang w:val="nl-NL"/>
        </w:rPr>
        <w:br/>
      </w:r>
      <w:r w:rsidRPr="00616744">
        <w:rPr>
          <w:rFonts w:cs="Consolas"/>
          <w:kern w:val="24"/>
          <w:szCs w:val="24"/>
          <w:highlight w:val="white"/>
        </w:rPr>
        <w:t xml:space="preserve">        </w:t>
      </w:r>
      <w:r>
        <w:rPr>
          <w:rFonts w:cs="Consolas"/>
          <w:kern w:val="24"/>
          <w:szCs w:val="24"/>
          <w:highlight w:val="white"/>
        </w:rPr>
        <w:t>type</w:t>
      </w:r>
      <w:r w:rsidRPr="00616744">
        <w:rPr>
          <w:rFonts w:cs="Consolas"/>
          <w:kern w:val="24"/>
          <w:szCs w:val="24"/>
          <w:highlight w:val="white"/>
        </w:rPr>
        <w:t>Color</w:t>
      </w:r>
      <w:r>
        <w:rPr>
          <w:rFonts w:cs="Consolas"/>
          <w:kern w:val="24"/>
          <w:szCs w:val="24"/>
          <w:highlight w:val="white"/>
        </w:rPr>
        <w:t>Initializer</w:t>
      </w:r>
      <w:r w:rsidRPr="00616744">
        <w:rPr>
          <w:rFonts w:cs="Consolas"/>
          <w:kern w:val="24"/>
          <w:szCs w:val="24"/>
          <w:highlight w:val="white"/>
        </w:rPr>
        <w:t>: WinJS.Binding.converter(</w:t>
      </w:r>
      <w:r>
        <w:rPr>
          <w:rFonts w:cs="Consolas"/>
          <w:kern w:val="24"/>
          <w:szCs w:val="24"/>
          <w:highlight w:val="white"/>
        </w:rPr>
        <w:t>userTypeToColor</w:t>
      </w:r>
      <w:r w:rsidRPr="00616744">
        <w:rPr>
          <w:rFonts w:cs="Consolas"/>
          <w:kern w:val="24"/>
          <w:szCs w:val="24"/>
          <w:highlight w:val="white"/>
        </w:rPr>
        <w:t>)</w:t>
      </w:r>
      <w:r w:rsidRPr="00616744">
        <w:rPr>
          <w:rFonts w:cs="Consolas"/>
          <w:kern w:val="24"/>
          <w:szCs w:val="24"/>
          <w:highlight w:val="white"/>
        </w:rPr>
        <w:br/>
        <w:t xml:space="preserve">    });</w:t>
      </w:r>
    </w:p>
    <w:p w14:paraId="244BBCAD" w14:textId="53EE17BB" w:rsidR="005F72BA" w:rsidRDefault="005F72BA">
      <w:pPr>
        <w:pStyle w:val="Normalunindented"/>
      </w:pPr>
      <w:r>
        <w:t>which we use in the HTML like so:</w:t>
      </w:r>
    </w:p>
    <w:p w14:paraId="4F6A8459" w14:textId="25992656" w:rsidR="005F72BA" w:rsidRPr="00616744" w:rsidRDefault="005F72BA" w:rsidP="005F72BA">
      <w:pPr>
        <w:pStyle w:val="CodeBlock"/>
      </w:pPr>
      <w:r w:rsidRPr="00616744">
        <w:rPr>
          <w:rFonts w:cs="Consolas"/>
          <w:color w:val="0000FF"/>
          <w:kern w:val="24"/>
          <w:szCs w:val="24"/>
          <w:highlight w:val="white"/>
        </w:rPr>
        <w:t>&lt;</w:t>
      </w:r>
      <w:r w:rsidRPr="00616744">
        <w:rPr>
          <w:rFonts w:cs="Consolas"/>
          <w:color w:val="800000"/>
          <w:kern w:val="24"/>
          <w:szCs w:val="24"/>
          <w:highlight w:val="white"/>
        </w:rPr>
        <w:t>span</w:t>
      </w:r>
      <w:r w:rsidRPr="00616744">
        <w:rPr>
          <w:rFonts w:cs="Consolas"/>
          <w:kern w:val="24"/>
          <w:szCs w:val="24"/>
          <w:highlight w:val="white"/>
        </w:rPr>
        <w:t xml:space="preserve"> </w:t>
      </w:r>
      <w:r w:rsidRPr="00616744">
        <w:rPr>
          <w:rFonts w:cs="Consolas"/>
          <w:color w:val="FF0000"/>
          <w:kern w:val="24"/>
          <w:szCs w:val="24"/>
          <w:highlight w:val="white"/>
        </w:rPr>
        <w:t>id</w:t>
      </w:r>
      <w:r w:rsidRPr="00616744">
        <w:rPr>
          <w:rFonts w:cs="Consolas"/>
          <w:color w:val="0000FF"/>
          <w:kern w:val="24"/>
          <w:szCs w:val="24"/>
          <w:highlight w:val="white"/>
        </w:rPr>
        <w:t>="loginName</w:t>
      </w:r>
      <w:r>
        <w:rPr>
          <w:rFonts w:cs="Consolas"/>
          <w:color w:val="0000FF"/>
          <w:kern w:val="24"/>
          <w:szCs w:val="24"/>
          <w:highlight w:val="white"/>
        </w:rPr>
        <w:t>3</w:t>
      </w:r>
      <w:r w:rsidRPr="00616744">
        <w:rPr>
          <w:rFonts w:cs="Consolas"/>
          <w:color w:val="0000FF"/>
          <w:kern w:val="24"/>
          <w:szCs w:val="24"/>
          <w:highlight w:val="white"/>
        </w:rPr>
        <w:t>"</w:t>
      </w:r>
      <w:r>
        <w:rPr>
          <w:rFonts w:cs="Consolas"/>
          <w:kern w:val="24"/>
          <w:szCs w:val="24"/>
          <w:highlight w:val="white"/>
        </w:rPr>
        <w:br/>
        <w:t xml:space="preserve">    </w:t>
      </w:r>
      <w:r w:rsidRPr="00616744">
        <w:rPr>
          <w:rFonts w:cs="Consolas"/>
          <w:color w:val="FF0000"/>
          <w:kern w:val="24"/>
          <w:szCs w:val="24"/>
          <w:highlight w:val="white"/>
        </w:rPr>
        <w:t>data-win-bind</w:t>
      </w:r>
      <w:r w:rsidRPr="00616744">
        <w:rPr>
          <w:rFonts w:cs="Consolas"/>
          <w:color w:val="0000FF"/>
          <w:kern w:val="24"/>
          <w:szCs w:val="24"/>
          <w:highlight w:val="white"/>
        </w:rPr>
        <w:t>="innerText: name; style.color: userType LoginData.</w:t>
      </w:r>
      <w:r>
        <w:rPr>
          <w:rFonts w:cs="Consolas"/>
          <w:color w:val="0000FF"/>
          <w:kern w:val="24"/>
          <w:szCs w:val="24"/>
          <w:highlight w:val="white"/>
        </w:rPr>
        <w:t>type</w:t>
      </w:r>
      <w:r w:rsidRPr="00616744">
        <w:rPr>
          <w:rFonts w:cs="Consolas"/>
          <w:color w:val="0000FF"/>
          <w:kern w:val="24"/>
          <w:szCs w:val="24"/>
          <w:highlight w:val="white"/>
        </w:rPr>
        <w:t>Color</w:t>
      </w:r>
      <w:r>
        <w:rPr>
          <w:rFonts w:cs="Consolas"/>
          <w:color w:val="0000FF"/>
          <w:kern w:val="24"/>
          <w:szCs w:val="24"/>
          <w:highlight w:val="white"/>
        </w:rPr>
        <w:t>Initializer</w:t>
      </w:r>
      <w:r w:rsidRPr="00616744">
        <w:rPr>
          <w:rFonts w:cs="Consolas"/>
          <w:color w:val="0000FF"/>
          <w:kern w:val="24"/>
          <w:szCs w:val="24"/>
          <w:highlight w:val="white"/>
        </w:rPr>
        <w:t>"&gt;</w:t>
      </w:r>
      <w:r>
        <w:rPr>
          <w:rFonts w:cs="Consolas"/>
          <w:color w:val="0000FF"/>
          <w:kern w:val="24"/>
          <w:szCs w:val="24"/>
          <w:highlight w:val="white"/>
        </w:rPr>
        <w:br/>
      </w:r>
      <w:r w:rsidRPr="00616744">
        <w:rPr>
          <w:rFonts w:cs="Consolas"/>
          <w:color w:val="0000FF"/>
          <w:kern w:val="24"/>
          <w:szCs w:val="24"/>
          <w:highlight w:val="white"/>
        </w:rPr>
        <w:t>&lt;/</w:t>
      </w:r>
      <w:r w:rsidRPr="00616744">
        <w:rPr>
          <w:rFonts w:cs="Consolas"/>
          <w:color w:val="800000"/>
          <w:kern w:val="24"/>
          <w:szCs w:val="24"/>
          <w:highlight w:val="white"/>
        </w:rPr>
        <w:t>span</w:t>
      </w:r>
      <w:r w:rsidRPr="00616744">
        <w:rPr>
          <w:rFonts w:cs="Consolas"/>
          <w:color w:val="0000FF"/>
          <w:kern w:val="24"/>
          <w:szCs w:val="24"/>
          <w:highlight w:val="white"/>
        </w:rPr>
        <w:t>&gt;</w:t>
      </w:r>
    </w:p>
    <w:p w14:paraId="622ED8F4" w14:textId="211401BC" w:rsidR="00635DAB" w:rsidRDefault="00D106A7" w:rsidP="004B2614">
      <w:r>
        <w:t xml:space="preserve">Doing </w:t>
      </w:r>
      <w:r w:rsidR="005F72BA">
        <w:t xml:space="preserve">anything more requires that you implement the </w:t>
      </w:r>
      <w:r w:rsidR="00375166">
        <w:t xml:space="preserve">initializer function directly. </w:t>
      </w:r>
      <w:r w:rsidR="00635DAB">
        <w:t xml:space="preserve">This is necessary, for instance, if you need to apply a converter to a WinRT data source, where normally you’re required to use the </w:t>
      </w:r>
      <w:r w:rsidR="00635DAB" w:rsidRPr="00635DAB">
        <w:rPr>
          <w:rStyle w:val="InlineCodeColor"/>
        </w:rPr>
        <w:t>oneTime</w:t>
      </w:r>
      <w:r w:rsidR="00635DAB">
        <w:t xml:space="preserve"> initializer already. A custom initializer can then do both steps at once.</w:t>
      </w:r>
    </w:p>
    <w:p w14:paraId="529197FF" w14:textId="165D2454" w:rsidR="00887133" w:rsidRDefault="00635DAB" w:rsidP="004B2614">
      <w:r>
        <w:t>S</w:t>
      </w:r>
      <w:r w:rsidR="00375166">
        <w:t xml:space="preserve">cenario 1 </w:t>
      </w:r>
      <w:r w:rsidR="003C3F43">
        <w:t xml:space="preserve">of the </w:t>
      </w:r>
      <w:hyperlink r:id="rId43" w:history="1">
        <w:r w:rsidR="003C3F43" w:rsidRPr="00813854">
          <w:rPr>
            <w:rStyle w:val="Hyperlink"/>
          </w:rPr>
          <w:t xml:space="preserve">Declarative </w:t>
        </w:r>
        <w:r w:rsidR="003C3F43">
          <w:rPr>
            <w:rStyle w:val="Hyperlink"/>
          </w:rPr>
          <w:t>b</w:t>
        </w:r>
        <w:r w:rsidR="003C3F43" w:rsidRPr="00813854">
          <w:rPr>
            <w:rStyle w:val="Hyperlink"/>
          </w:rPr>
          <w:t>inding sample</w:t>
        </w:r>
      </w:hyperlink>
      <w:r w:rsidR="003C3F43">
        <w:t xml:space="preserve"> </w:t>
      </w:r>
      <w:r>
        <w:t xml:space="preserve">gives us an example of an initializer function </w:t>
      </w:r>
      <w:r w:rsidR="003C3F43">
        <w:t>(js/1_BasicBinding.js):</w:t>
      </w:r>
    </w:p>
    <w:p w14:paraId="4BB785EE" w14:textId="13FF1127" w:rsidR="003C3F43" w:rsidRDefault="003C3F43" w:rsidP="003C3F43">
      <w:pPr>
        <w:pStyle w:val="CodeBlock"/>
      </w:pPr>
      <w:r w:rsidRPr="004D2E80">
        <w:rPr>
          <w:rFonts w:cs="Consolas"/>
          <w:color w:val="0000FF"/>
          <w:highlight w:val="white"/>
        </w:rPr>
        <w:t>var</w:t>
      </w:r>
      <w:r w:rsidRPr="004D2E80">
        <w:rPr>
          <w:rFonts w:cs="Consolas"/>
          <w:highlight w:val="white"/>
        </w:rPr>
        <w:t xml:space="preserve"> toCssColor = WinJS.Binding.initializer(</w:t>
      </w:r>
      <w:r w:rsidRPr="004D2E80">
        <w:rPr>
          <w:rFonts w:cs="Consolas"/>
          <w:highlight w:val="white"/>
        </w:rPr>
        <w:br/>
        <w:t xml:space="preserve">    </w:t>
      </w:r>
      <w:r w:rsidRPr="004D2E80">
        <w:rPr>
          <w:rFonts w:cs="Consolas"/>
          <w:color w:val="0000FF"/>
          <w:highlight w:val="white"/>
        </w:rPr>
        <w:t>function</w:t>
      </w:r>
      <w:r w:rsidRPr="004D2E80">
        <w:rPr>
          <w:rFonts w:cs="Consolas"/>
          <w:highlight w:val="white"/>
        </w:rPr>
        <w:t xml:space="preserve"> toCssColor(source, sourceProperty, dest, destProperty) {</w:t>
      </w:r>
      <w:r w:rsidRPr="004D2E80">
        <w:rPr>
          <w:rFonts w:cs="Consolas"/>
          <w:highlight w:val="white"/>
        </w:rPr>
        <w:br/>
        <w:t xml:space="preserve">        </w:t>
      </w:r>
      <w:r w:rsidRPr="004D2E80">
        <w:rPr>
          <w:rFonts w:cs="Consolas"/>
          <w:color w:val="0000FF"/>
          <w:highlight w:val="white"/>
        </w:rPr>
        <w:t>function</w:t>
      </w:r>
      <w:r w:rsidRPr="004D2E80">
        <w:rPr>
          <w:rFonts w:cs="Consolas"/>
          <w:highlight w:val="white"/>
        </w:rPr>
        <w:t xml:space="preserve"> setBackColor() {</w:t>
      </w:r>
      <w:r w:rsidRPr="004D2E80">
        <w:rPr>
          <w:rFonts w:cs="Consolas"/>
          <w:highlight w:val="white"/>
        </w:rPr>
        <w:br/>
        <w:t xml:space="preserve">         </w:t>
      </w:r>
      <w:r>
        <w:rPr>
          <w:rFonts w:cs="Consolas"/>
          <w:highlight w:val="white"/>
        </w:rPr>
        <w:t xml:space="preserve">   dest.style.backgroundColor =</w:t>
      </w:r>
      <w:r>
        <w:rPr>
          <w:rFonts w:cs="Consolas"/>
          <w:highlight w:val="white"/>
        </w:rPr>
        <w:br/>
        <w:t xml:space="preserve">                </w:t>
      </w:r>
      <w:r w:rsidRPr="004D2E80">
        <w:rPr>
          <w:rFonts w:cs="Consolas"/>
          <w:highlight w:val="white"/>
        </w:rPr>
        <w:t>rgb(source.color.red, source.color.green,</w:t>
      </w:r>
      <w:r>
        <w:rPr>
          <w:rFonts w:cs="Consolas"/>
          <w:highlight w:val="white"/>
        </w:rPr>
        <w:t xml:space="preserve"> </w:t>
      </w:r>
      <w:r w:rsidRPr="004D2E80">
        <w:rPr>
          <w:rFonts w:cs="Consolas"/>
          <w:highlight w:val="white"/>
        </w:rPr>
        <w:t>source.color.blue);</w:t>
      </w:r>
      <w:r w:rsidRPr="004D2E80">
        <w:rPr>
          <w:rFonts w:cs="Consolas"/>
          <w:highlight w:val="white"/>
        </w:rPr>
        <w:br/>
        <w:t xml:space="preserve">        }</w:t>
      </w:r>
      <w:r w:rsidRPr="004D2E80">
        <w:rPr>
          <w:rFonts w:cs="Consolas"/>
          <w:highlight w:val="white"/>
        </w:rPr>
        <w:br/>
      </w:r>
      <w:r w:rsidRPr="004D2E80">
        <w:rPr>
          <w:rFonts w:cs="Consolas"/>
          <w:highlight w:val="white"/>
        </w:rPr>
        <w:br/>
        <w:t xml:space="preserve">        </w:t>
      </w:r>
      <w:r w:rsidRPr="004D2E80">
        <w:rPr>
          <w:rFonts w:cs="Consolas"/>
          <w:color w:val="0000FF"/>
          <w:highlight w:val="white"/>
        </w:rPr>
        <w:t>return</w:t>
      </w:r>
      <w:r w:rsidRPr="004D2E80">
        <w:rPr>
          <w:rFonts w:cs="Consolas"/>
          <w:highlight w:val="white"/>
        </w:rPr>
        <w:t xml:space="preserve"> WinJS.Binding.bind(source, {</w:t>
      </w:r>
      <w:r w:rsidRPr="004D2E80">
        <w:rPr>
          <w:rFonts w:cs="Consolas"/>
          <w:highlight w:val="white"/>
        </w:rPr>
        <w:br/>
        <w:t xml:space="preserve">            color: {</w:t>
      </w:r>
      <w:r>
        <w:rPr>
          <w:rFonts w:cs="Consolas"/>
          <w:highlight w:val="white"/>
        </w:rPr>
        <w:t xml:space="preserve"> </w:t>
      </w:r>
      <w:r w:rsidRPr="004D2E80">
        <w:rPr>
          <w:rFonts w:cs="Consolas"/>
          <w:highlight w:val="white"/>
        </w:rPr>
        <w:t>red: setBackColor,</w:t>
      </w:r>
      <w:r>
        <w:rPr>
          <w:rFonts w:cs="Consolas"/>
          <w:highlight w:val="white"/>
        </w:rPr>
        <w:t xml:space="preserve"> </w:t>
      </w:r>
      <w:r w:rsidRPr="004D2E80">
        <w:rPr>
          <w:rFonts w:cs="Consolas"/>
          <w:highlight w:val="white"/>
        </w:rPr>
        <w:t>green: setBackColor,</w:t>
      </w:r>
      <w:r>
        <w:rPr>
          <w:rFonts w:cs="Consolas"/>
          <w:highlight w:val="white"/>
        </w:rPr>
        <w:t xml:space="preserve"> </w:t>
      </w:r>
      <w:r w:rsidRPr="004D2E80">
        <w:rPr>
          <w:rFonts w:cs="Consolas"/>
          <w:highlight w:val="white"/>
        </w:rPr>
        <w:t>blue: setBackColor,</w:t>
      </w:r>
      <w:r>
        <w:rPr>
          <w:rFonts w:cs="Consolas"/>
          <w:highlight w:val="white"/>
        </w:rPr>
        <w:t xml:space="preserve"> </w:t>
      </w:r>
      <w:r w:rsidRPr="004D2E80">
        <w:rPr>
          <w:rFonts w:cs="Consolas"/>
          <w:highlight w:val="white"/>
        </w:rPr>
        <w:t>}</w:t>
      </w:r>
      <w:r w:rsidRPr="004D2E80">
        <w:rPr>
          <w:rFonts w:cs="Consolas"/>
          <w:highlight w:val="white"/>
        </w:rPr>
        <w:br/>
        <w:t xml:space="preserve">        });</w:t>
      </w:r>
      <w:r w:rsidRPr="004D2E80">
        <w:rPr>
          <w:rFonts w:cs="Consolas"/>
          <w:highlight w:val="white"/>
        </w:rPr>
        <w:br/>
        <w:t xml:space="preserve">    }</w:t>
      </w:r>
      <w:r w:rsidRPr="004D2E80">
        <w:rPr>
          <w:rFonts w:cs="Consolas"/>
          <w:highlight w:val="white"/>
        </w:rPr>
        <w:br/>
        <w:t>);</w:t>
      </w:r>
      <w:r w:rsidRPr="004D2E80">
        <w:rPr>
          <w:rFonts w:cs="Consolas"/>
          <w:highlight w:val="white"/>
        </w:rPr>
        <w:br/>
      </w:r>
      <w:r w:rsidRPr="004D2E80">
        <w:rPr>
          <w:rFonts w:cs="Consolas"/>
          <w:highlight w:val="white"/>
        </w:rPr>
        <w:br/>
      </w:r>
      <w:r w:rsidRPr="004D2E80">
        <w:rPr>
          <w:rFonts w:cs="Consolas"/>
          <w:color w:val="008000"/>
          <w:highlight w:val="white"/>
        </w:rPr>
        <w:t>// A little helper function to convert from separate rgb values to a css color</w:t>
      </w:r>
      <w:r w:rsidRPr="004D2E80">
        <w:rPr>
          <w:rFonts w:cs="Consolas"/>
          <w:highlight w:val="white"/>
        </w:rPr>
        <w:br/>
      </w:r>
      <w:r w:rsidRPr="004D2E80">
        <w:rPr>
          <w:rFonts w:cs="Consolas"/>
          <w:color w:val="0000FF"/>
          <w:highlight w:val="white"/>
        </w:rPr>
        <w:t>function</w:t>
      </w:r>
      <w:r w:rsidRPr="004D2E80">
        <w:rPr>
          <w:rFonts w:cs="Consolas"/>
          <w:highlight w:val="white"/>
        </w:rPr>
        <w:t xml:space="preserve"> rgb(r, g, b) { </w:t>
      </w:r>
      <w:r w:rsidRPr="004D2E80">
        <w:rPr>
          <w:rFonts w:cs="Consolas"/>
          <w:color w:val="0000FF"/>
          <w:highlight w:val="white"/>
        </w:rPr>
        <w:t>return</w:t>
      </w:r>
      <w:r w:rsidRPr="004D2E80">
        <w:rPr>
          <w:rFonts w:cs="Consolas"/>
          <w:highlight w:val="white"/>
        </w:rPr>
        <w:t xml:space="preserve"> </w:t>
      </w:r>
      <w:r w:rsidRPr="004D2E80">
        <w:rPr>
          <w:rFonts w:cs="Consolas"/>
          <w:color w:val="A31515"/>
          <w:highlight w:val="white"/>
        </w:rPr>
        <w:t>"rgb("</w:t>
      </w:r>
      <w:r w:rsidRPr="004D2E80">
        <w:rPr>
          <w:rFonts w:cs="Consolas"/>
          <w:highlight w:val="white"/>
        </w:rPr>
        <w:t xml:space="preserve"> + [r, g, b].join(</w:t>
      </w:r>
      <w:r w:rsidRPr="004D2E80">
        <w:rPr>
          <w:rFonts w:cs="Consolas"/>
          <w:color w:val="A31515"/>
          <w:highlight w:val="white"/>
        </w:rPr>
        <w:t>","</w:t>
      </w:r>
      <w:r w:rsidRPr="004D2E80">
        <w:rPr>
          <w:rFonts w:cs="Consolas"/>
          <w:highlight w:val="white"/>
        </w:rPr>
        <w:t xml:space="preserve">) + </w:t>
      </w:r>
      <w:r w:rsidRPr="004D2E80">
        <w:rPr>
          <w:rFonts w:cs="Consolas"/>
          <w:color w:val="A31515"/>
          <w:highlight w:val="white"/>
        </w:rPr>
        <w:t>")"</w:t>
      </w:r>
      <w:r w:rsidRPr="004D2E80">
        <w:rPr>
          <w:rFonts w:cs="Consolas"/>
          <w:highlight w:val="white"/>
        </w:rPr>
        <w:t>; }</w:t>
      </w:r>
      <w:r w:rsidRPr="004D2E80">
        <w:rPr>
          <w:rFonts w:cs="Consolas"/>
          <w:highlight w:val="white"/>
        </w:rPr>
        <w:br/>
      </w:r>
      <w:r w:rsidRPr="004D2E80">
        <w:rPr>
          <w:rFonts w:cs="Consolas"/>
          <w:highlight w:val="white"/>
        </w:rPr>
        <w:br/>
        <w:t>WinJS.Namespace.define(</w:t>
      </w:r>
      <w:r w:rsidRPr="004D2E80">
        <w:rPr>
          <w:rFonts w:cs="Consolas"/>
          <w:color w:val="A31515"/>
          <w:highlight w:val="white"/>
        </w:rPr>
        <w:t>"BasicBinding"</w:t>
      </w:r>
      <w:r w:rsidRPr="004D2E80">
        <w:rPr>
          <w:rFonts w:cs="Consolas"/>
          <w:highlight w:val="white"/>
        </w:rPr>
        <w:t>, {</w:t>
      </w:r>
      <w:r w:rsidRPr="004D2E80">
        <w:rPr>
          <w:rFonts w:cs="Consolas"/>
          <w:highlight w:val="white"/>
        </w:rPr>
        <w:br/>
        <w:t xml:space="preserve">    toCssColor: toCssColor</w:t>
      </w:r>
      <w:r w:rsidRPr="004D2E80">
        <w:rPr>
          <w:rFonts w:cs="Consolas"/>
          <w:highlight w:val="white"/>
        </w:rPr>
        <w:br/>
        <w:t>});</w:t>
      </w:r>
    </w:p>
    <w:p w14:paraId="5B14FFF8" w14:textId="6037E50C" w:rsidR="00375166" w:rsidRDefault="001319B8" w:rsidP="00AA3018">
      <w:hyperlink r:id="rId44" w:history="1">
        <w:r w:rsidR="00375166" w:rsidRPr="00375166">
          <w:rPr>
            <w:rStyle w:val="Hyperlink"/>
            <w:rFonts w:ascii="Lucida Sans Typewriter" w:hAnsi="Lucida Sans Typewriter" w:cs="Consolas"/>
            <w:sz w:val="16"/>
            <w:szCs w:val="16"/>
          </w:rPr>
          <w:t>WinJS.Binding.initializer</w:t>
        </w:r>
      </w:hyperlink>
      <w:r w:rsidR="00375166">
        <w:t xml:space="preserve"> is just an alias for </w:t>
      </w:r>
      <w:r w:rsidR="00375166" w:rsidRPr="004B2614">
        <w:rPr>
          <w:rStyle w:val="InlineCodeColor"/>
        </w:rPr>
        <w:t>WinJS.Utilities.markSupportedFor</w:t>
      </w:r>
      <w:r w:rsidR="00B16B2F">
        <w:rPr>
          <w:rStyle w:val="InlineCodeColor"/>
        </w:rPr>
        <w:softHyphen/>
      </w:r>
      <w:r w:rsidR="00375166" w:rsidRPr="004B2614">
        <w:rPr>
          <w:rStyle w:val="InlineCodeColor"/>
        </w:rPr>
        <w:t>Processing</w:t>
      </w:r>
      <w:r w:rsidR="006D2DC6">
        <w:t xml:space="preserve">, </w:t>
      </w:r>
      <w:r w:rsidR="00375166">
        <w:t>as discussed in Chapter 4</w:t>
      </w:r>
      <w:r w:rsidR="0076581B">
        <w:t>, “Web Content and Services</w:t>
      </w:r>
      <w:r w:rsidR="006D2DC6">
        <w:t>.</w:t>
      </w:r>
      <w:r w:rsidR="0076581B">
        <w:t>”</w:t>
      </w:r>
      <w:r w:rsidR="00375166">
        <w:t xml:space="preserve"> It makes sure you can reference this initializer from </w:t>
      </w:r>
      <w:r w:rsidR="00375166" w:rsidRPr="004B2614">
        <w:rPr>
          <w:rStyle w:val="InlineCodeColor"/>
        </w:rPr>
        <w:t>processAll</w:t>
      </w:r>
      <w:r w:rsidR="00375166">
        <w:t xml:space="preserve"> and doesn’t add anything </w:t>
      </w:r>
      <w:r w:rsidR="000C1052">
        <w:t xml:space="preserve">else where </w:t>
      </w:r>
      <w:r w:rsidR="00375166">
        <w:t>binding is concerned.</w:t>
      </w:r>
    </w:p>
    <w:p w14:paraId="20671F11" w14:textId="4C450ACA" w:rsidR="00375166" w:rsidRDefault="00375166">
      <w:r>
        <w:t xml:space="preserve">The arguments passed to your initializer clearly tell you which properties of </w:t>
      </w:r>
      <w:r w:rsidRPr="004B2614">
        <w:rPr>
          <w:rStyle w:val="InlineCodeColor"/>
        </w:rPr>
        <w:t>source</w:t>
      </w:r>
      <w:r>
        <w:t xml:space="preserve"> and target (</w:t>
      </w:r>
      <w:r w:rsidRPr="004B2614">
        <w:rPr>
          <w:rStyle w:val="InlineCodeColor"/>
        </w:rPr>
        <w:t>dest</w:t>
      </w:r>
      <w:r>
        <w:t xml:space="preserve">) are involved in this particular relationship. The </w:t>
      </w:r>
      <w:r w:rsidRPr="004B2614">
        <w:rPr>
          <w:rStyle w:val="InlineCodeColor"/>
        </w:rPr>
        <w:t>source</w:t>
      </w:r>
      <w:r>
        <w:t xml:space="preserve"> and </w:t>
      </w:r>
      <w:r w:rsidRPr="004B2614">
        <w:rPr>
          <w:rStyle w:val="InlineCodeColor"/>
        </w:rPr>
        <w:t>dest</w:t>
      </w:r>
      <w:r>
        <w:t xml:space="preserve"> arguments </w:t>
      </w:r>
      <w:r w:rsidR="00F76341">
        <w:t xml:space="preserve">are </w:t>
      </w:r>
      <w:r>
        <w:t xml:space="preserve">the same as the </w:t>
      </w:r>
      <w:r w:rsidRPr="004B2614">
        <w:rPr>
          <w:rStyle w:val="InlineCodeColor"/>
        </w:rPr>
        <w:t>dataContext</w:t>
      </w:r>
      <w:r>
        <w:t xml:space="preserve"> and </w:t>
      </w:r>
      <w:r w:rsidRPr="004B2614">
        <w:rPr>
          <w:rStyle w:val="InlineCodeColor"/>
        </w:rPr>
        <w:t>rootElement</w:t>
      </w:r>
      <w:r>
        <w:t xml:space="preserve"> arguments given to </w:t>
      </w:r>
      <w:r w:rsidRPr="004B2614">
        <w:rPr>
          <w:rStyle w:val="InlineCodeColor"/>
        </w:rPr>
        <w:t>processAll</w:t>
      </w:r>
      <w:r>
        <w:t>, respectively</w:t>
      </w:r>
      <w:r w:rsidR="00F76341">
        <w:t xml:space="preserve">. The </w:t>
      </w:r>
      <w:r w:rsidR="00F76341" w:rsidRPr="004B2614">
        <w:rPr>
          <w:rStyle w:val="InlineCodeColor"/>
        </w:rPr>
        <w:t>sourceProperty</w:t>
      </w:r>
      <w:r w:rsidR="00F76341">
        <w:t xml:space="preserve"> and </w:t>
      </w:r>
      <w:r w:rsidR="00F76341" w:rsidRPr="004B2614">
        <w:rPr>
          <w:rStyle w:val="InlineCodeColor"/>
        </w:rPr>
        <w:t>destProperty</w:t>
      </w:r>
      <w:r w:rsidR="00F76341">
        <w:t xml:space="preserve"> arguments </w:t>
      </w:r>
      <w:r w:rsidR="000C1052">
        <w:t xml:space="preserve">are both arrays that contain the “paths” to their respective properties, where each part of the identifier is an element in the array. That is, if you have an identifier like </w:t>
      </w:r>
      <w:r w:rsidR="000C1052" w:rsidRPr="004B2614">
        <w:rPr>
          <w:rStyle w:val="InlineCodeColor"/>
        </w:rPr>
        <w:lastRenderedPageBreak/>
        <w:t>style.color</w:t>
      </w:r>
      <w:r w:rsidR="000C1052">
        <w:t xml:space="preserve"> in data-win-bind, the path array will be </w:t>
      </w:r>
      <w:r w:rsidR="000C1052" w:rsidRPr="004B2614">
        <w:rPr>
          <w:rStyle w:val="InlineCodeColor"/>
        </w:rPr>
        <w:t>[style, color]</w:t>
      </w:r>
      <w:r w:rsidR="000C1052">
        <w:t>.</w:t>
      </w:r>
    </w:p>
    <w:p w14:paraId="0FBBB6F6" w14:textId="5B5AD82C" w:rsidR="000C1052" w:rsidRDefault="000C1052" w:rsidP="004B2614">
      <w:pPr>
        <w:pStyle w:val="Readeraidonly"/>
      </w:pPr>
      <w:r w:rsidRPr="004B2614">
        <w:rPr>
          <w:b/>
        </w:rPr>
        <w:t>Tip</w:t>
      </w:r>
      <w:r w:rsidR="0028727D">
        <w:t> </w:t>
      </w:r>
      <w:r>
        <w:t xml:space="preserve">If you find it tricky to set a breakpoint inside an initializer, just insert the </w:t>
      </w:r>
      <w:r w:rsidRPr="004B2614">
        <w:rPr>
          <w:rStyle w:val="InlineCodeColor"/>
        </w:rPr>
        <w:t>debugger</w:t>
      </w:r>
      <w:r>
        <w:t xml:space="preserve"> statement at the top and you’ll always stop at that point.</w:t>
      </w:r>
    </w:p>
    <w:p w14:paraId="42D73514" w14:textId="5467BC5E" w:rsidR="003A27B6" w:rsidRDefault="000C1052">
      <w:r>
        <w:t xml:space="preserve">With all this information in hand, you can then set up whatever binding relationships you want by calling the source’s </w:t>
      </w:r>
      <w:r w:rsidRPr="004B2614">
        <w:rPr>
          <w:rStyle w:val="InlineCodeColor"/>
        </w:rPr>
        <w:t>bind</w:t>
      </w:r>
      <w:r>
        <w:t xml:space="preserve"> method with whatever properties and handlers you require. </w:t>
      </w:r>
      <w:r w:rsidR="003A27B6">
        <w:t xml:space="preserve">To duplicate the behavior of </w:t>
      </w:r>
      <w:r w:rsidR="003A27B6" w:rsidRPr="003A27B6">
        <w:rPr>
          <w:rStyle w:val="InlineCodeColor"/>
        </w:rPr>
        <w:t>oneTime</w:t>
      </w:r>
      <w:r w:rsidR="003A27B6">
        <w:t xml:space="preserve">, as with WinRT sources, you wouldn’t call </w:t>
      </w:r>
      <w:r w:rsidR="003A27B6" w:rsidRPr="003A27B6">
        <w:rPr>
          <w:rStyle w:val="InlineCodeColor"/>
        </w:rPr>
        <w:t>bind</w:t>
      </w:r>
      <w:r w:rsidR="003A27B6">
        <w:t xml:space="preserve"> but instead just assign the value of the source property to the destination property.</w:t>
      </w:r>
    </w:p>
    <w:p w14:paraId="2B1F2351" w14:textId="7E991F18" w:rsidR="00375166" w:rsidRDefault="003A27B6">
      <w:r>
        <w:t>A</w:t>
      </w:r>
      <w:r w:rsidR="00D106A7">
        <w:t>lthough</w:t>
      </w:r>
      <w:r w:rsidR="000C1052">
        <w:t xml:space="preserve"> </w:t>
      </w:r>
      <w:r w:rsidR="000C1052" w:rsidRPr="004B2614">
        <w:rPr>
          <w:rStyle w:val="InlineCodeColor"/>
        </w:rPr>
        <w:t>sourceProperty</w:t>
      </w:r>
      <w:r w:rsidR="000C1052">
        <w:t xml:space="preserve"> is what’s present in the </w:t>
      </w:r>
      <w:r w:rsidR="000C1052" w:rsidRPr="004B2614">
        <w:rPr>
          <w:rStyle w:val="InlineCodeColor"/>
        </w:rPr>
        <w:t>data-win-bind</w:t>
      </w:r>
      <w:r w:rsidR="000C1052">
        <w:t xml:space="preserve"> attribute, you’re free to wire up to any </w:t>
      </w:r>
      <w:r w:rsidR="000F6041">
        <w:t xml:space="preserve">other property you want to include in the relationship. </w:t>
      </w:r>
      <w:r w:rsidR="000C1052">
        <w:t xml:space="preserve">The </w:t>
      </w:r>
      <w:r w:rsidR="000F6041">
        <w:t xml:space="preserve">code </w:t>
      </w:r>
      <w:r w:rsidR="000C1052">
        <w:t>above</w:t>
      </w:r>
      <w:r w:rsidR="000F6041">
        <w:t xml:space="preserve">, for example, will be called with </w:t>
      </w:r>
      <w:r w:rsidR="000F6041" w:rsidRPr="004B2614">
        <w:rPr>
          <w:rStyle w:val="InlineCodeColor"/>
        </w:rPr>
        <w:t>sourceProperty</w:t>
      </w:r>
      <w:r w:rsidR="000F6041">
        <w:t xml:space="preserve"> equal to </w:t>
      </w:r>
      <w:r w:rsidR="000F6041" w:rsidRPr="004B2614">
        <w:rPr>
          <w:rStyle w:val="InlineCodeColor"/>
        </w:rPr>
        <w:t>[color]</w:t>
      </w:r>
      <w:r w:rsidR="000F6041">
        <w:t>, but it doesn’t actually bind to that directly. It instead</w:t>
      </w:r>
      <w:r w:rsidR="000C1052">
        <w:t xml:space="preserve"> uses a binding descriptor with </w:t>
      </w:r>
      <w:r w:rsidR="000C1052" w:rsidRPr="004B2614">
        <w:rPr>
          <w:rStyle w:val="InlineCodeColor"/>
        </w:rPr>
        <w:t>WinJS.Binding.bind</w:t>
      </w:r>
      <w:r w:rsidR="000C1052">
        <w:t xml:space="preserve"> to hook up the </w:t>
      </w:r>
      <w:r w:rsidR="000C1052" w:rsidRPr="004B2614">
        <w:rPr>
          <w:rStyle w:val="InlineCodeColor"/>
        </w:rPr>
        <w:t>setBackColor</w:t>
      </w:r>
      <w:r w:rsidR="000C1052">
        <w:t xml:space="preserve"> handler to three separate</w:t>
      </w:r>
      <w:r w:rsidR="000F6041">
        <w:t xml:space="preserve"> color subproperties. Although </w:t>
      </w:r>
      <w:r w:rsidR="000F6041" w:rsidRPr="004B2614">
        <w:rPr>
          <w:rStyle w:val="InlineCodeColor"/>
        </w:rPr>
        <w:t>setBackColor</w:t>
      </w:r>
      <w:r w:rsidR="000F6041">
        <w:t xml:space="preserve"> is used for all three, you could just as easily have separate handlers for each one if, for example, each required a unique conversion.</w:t>
      </w:r>
    </w:p>
    <w:p w14:paraId="222C8085" w14:textId="77777777" w:rsidR="00105B0C" w:rsidRDefault="000F6041">
      <w:r>
        <w:t xml:space="preserve">Ultimately, what’s important is that the handler given to the </w:t>
      </w:r>
      <w:r w:rsidRPr="004B2614">
        <w:rPr>
          <w:rStyle w:val="InlineCodeColor"/>
        </w:rPr>
        <w:t>source.bind</w:t>
      </w:r>
      <w:r>
        <w:t xml:space="preserve"> method performs an appropriate update on the target object. In the code above, you can see that </w:t>
      </w:r>
      <w:r w:rsidRPr="004B2614">
        <w:rPr>
          <w:rStyle w:val="InlineCodeColor"/>
        </w:rPr>
        <w:t>setBackColor</w:t>
      </w:r>
      <w:r>
        <w:t xml:space="preserve"> sets </w:t>
      </w:r>
      <w:r w:rsidRPr="004B2614">
        <w:rPr>
          <w:rStyle w:val="InlineCodeColor"/>
        </w:rPr>
        <w:t>dest.style.backgroundColor</w:t>
      </w:r>
      <w:r w:rsidR="00105B0C">
        <w:t>.</w:t>
      </w:r>
    </w:p>
    <w:p w14:paraId="55A23EA3" w14:textId="2DFCA59C" w:rsidR="004939D4" w:rsidRDefault="004939D4">
      <w:r>
        <w:t xml:space="preserve">Hmmm. Do you see a problem there? Try changing the last </w:t>
      </w:r>
      <w:r w:rsidRPr="004B2614">
        <w:rPr>
          <w:rStyle w:val="InlineCodeColor"/>
        </w:rPr>
        <w:t>data-win-bind</w:t>
      </w:r>
      <w:r>
        <w:t xml:space="preserve"> attribute in html/1_BasicBinding.html to</w:t>
      </w:r>
      <w:r w:rsidR="00105B0C">
        <w:t xml:space="preserve"> set the text color instead:</w:t>
      </w:r>
    </w:p>
    <w:p w14:paraId="3AC6AC27" w14:textId="77777777" w:rsidR="00105B0C" w:rsidRDefault="00105B0C" w:rsidP="00105B0C">
      <w:pPr>
        <w:pStyle w:val="CodeBlock"/>
      </w:pPr>
      <w:r w:rsidRPr="004D2E80">
        <w:rPr>
          <w:rFonts w:cs="Consolas"/>
          <w:color w:val="FF0000"/>
          <w:highlight w:val="white"/>
        </w:rPr>
        <w:t>data-win-bind</w:t>
      </w:r>
      <w:r w:rsidRPr="004D2E80">
        <w:rPr>
          <w:rFonts w:cs="Consolas"/>
          <w:color w:val="0000FF"/>
          <w:highlight w:val="white"/>
        </w:rPr>
        <w:t>="</w:t>
      </w:r>
      <w:r>
        <w:rPr>
          <w:rFonts w:cs="Consolas"/>
          <w:color w:val="0000FF"/>
          <w:highlight w:val="white"/>
        </w:rPr>
        <w:t xml:space="preserve">style.color </w:t>
      </w:r>
      <w:r w:rsidRPr="004D2E80">
        <w:rPr>
          <w:rFonts w:cs="Consolas"/>
          <w:color w:val="0000FF"/>
          <w:highlight w:val="white"/>
        </w:rPr>
        <w:t>: color BasicBinding.toCssColor"</w:t>
      </w:r>
    </w:p>
    <w:p w14:paraId="6F1751B0" w14:textId="04EC4B7A" w:rsidR="004939D4" w:rsidRDefault="00105B0C">
      <w:r>
        <w:t>Oops! I</w:t>
      </w:r>
      <w:r w:rsidR="004939D4">
        <w:t>t still changes the background color!</w:t>
      </w:r>
      <w:r>
        <w:t xml:space="preserve"> This is because the initializer isn’t honoring </w:t>
      </w:r>
      <w:r w:rsidRPr="004B2614">
        <w:rPr>
          <w:rStyle w:val="InlineCodeColor"/>
        </w:rPr>
        <w:t>destProperty</w:t>
      </w:r>
      <w:r>
        <w:t xml:space="preserve">, and that would be a difficult bug to track down when it didn’t work as expected. Indeed, because the initializer pays no attention to </w:t>
      </w:r>
      <w:r w:rsidRPr="004B2614">
        <w:rPr>
          <w:rStyle w:val="InlineCodeColor"/>
        </w:rPr>
        <w:t>destProperty</w:t>
      </w:r>
      <w:r>
        <w:t xml:space="preserve"> you </w:t>
      </w:r>
      <w:r w:rsidR="006D2DC6">
        <w:t xml:space="preserve">can </w:t>
      </w:r>
      <w:r>
        <w:t>use a nonexistent identifier and it will still change the background color:</w:t>
      </w:r>
    </w:p>
    <w:p w14:paraId="73A81169" w14:textId="77777777" w:rsidR="00105B0C" w:rsidRDefault="00105B0C" w:rsidP="00105B0C">
      <w:pPr>
        <w:pStyle w:val="CodeBlock"/>
      </w:pPr>
      <w:r w:rsidRPr="004D2E80">
        <w:rPr>
          <w:rFonts w:cs="Consolas"/>
          <w:color w:val="FF0000"/>
          <w:highlight w:val="white"/>
        </w:rPr>
        <w:t>data-win-bind</w:t>
      </w:r>
      <w:r w:rsidRPr="004D2E80">
        <w:rPr>
          <w:rFonts w:cs="Consolas"/>
          <w:color w:val="0000FF"/>
          <w:highlight w:val="white"/>
        </w:rPr>
        <w:t>="</w:t>
      </w:r>
      <w:r>
        <w:rPr>
          <w:rFonts w:cs="Consolas"/>
          <w:color w:val="0000FF"/>
          <w:highlight w:val="white"/>
        </w:rPr>
        <w:t xml:space="preserve">some.ridiculous.identifier </w:t>
      </w:r>
      <w:r w:rsidRPr="004D2E80">
        <w:rPr>
          <w:rFonts w:cs="Consolas"/>
          <w:color w:val="0000FF"/>
          <w:highlight w:val="white"/>
        </w:rPr>
        <w:t>: color BasicBinding.toCssColor"</w:t>
      </w:r>
    </w:p>
    <w:p w14:paraId="353DBB92" w14:textId="76914993" w:rsidR="000F6041" w:rsidRDefault="000F6041">
      <w:r>
        <w:t xml:space="preserve">Technically speaking, </w:t>
      </w:r>
      <w:r w:rsidR="00105B0C">
        <w:t>then, we could rewrite the code as follows</w:t>
      </w:r>
      <w:r>
        <w:t>:</w:t>
      </w:r>
    </w:p>
    <w:p w14:paraId="480FDA45" w14:textId="364A558F" w:rsidR="000F6041" w:rsidRDefault="000F6041" w:rsidP="004B2614">
      <w:pPr>
        <w:pStyle w:val="CodeBlock"/>
        <w:rPr>
          <w:rFonts w:cs="Consolas"/>
        </w:rPr>
      </w:pPr>
      <w:r w:rsidRPr="004D2E80">
        <w:rPr>
          <w:rFonts w:cs="Consolas"/>
          <w:highlight w:val="white"/>
        </w:rPr>
        <w:t xml:space="preserve">dest.[destProperty[0]].[destProperty[1]] = </w:t>
      </w:r>
      <w:r>
        <w:rPr>
          <w:rFonts w:cs="Consolas"/>
          <w:highlight w:val="white"/>
        </w:rPr>
        <w:br/>
        <w:t xml:space="preserve">    </w:t>
      </w:r>
      <w:r w:rsidRPr="004D2E80">
        <w:rPr>
          <w:rFonts w:cs="Consolas"/>
          <w:highlight w:val="white"/>
        </w:rPr>
        <w:t>rgb(source.color.red, source.color.green, source.color.blue);</w:t>
      </w:r>
    </w:p>
    <w:p w14:paraId="541C0BEC" w14:textId="41227A0A" w:rsidR="00366449" w:rsidRDefault="00105B0C" w:rsidP="004B2614">
      <w:r>
        <w:t xml:space="preserve">Even this code </w:t>
      </w:r>
      <w:r w:rsidR="004128F6">
        <w:t xml:space="preserve">makes the assumption that the target path </w:t>
      </w:r>
      <w:r w:rsidR="00A556AD">
        <w:t>has only two components—</w:t>
      </w:r>
      <w:r>
        <w:t xml:space="preserve">to be really proper about it, </w:t>
      </w:r>
      <w:r w:rsidR="00A556AD">
        <w:t xml:space="preserve">you need to iterate through the array and traverse each step of the path. </w:t>
      </w:r>
      <w:r w:rsidR="001B22D6">
        <w:t xml:space="preserve">Fortunately, </w:t>
      </w:r>
      <w:hyperlink r:id="rId45" w:history="1">
        <w:r w:rsidR="001B22D6" w:rsidRPr="00C55C72">
          <w:rPr>
            <w:rStyle w:val="Hyperlink"/>
            <w:rFonts w:ascii="Lucida Sans Typewriter" w:hAnsi="Lucida Sans Typewriter" w:cs="Consolas"/>
            <w:sz w:val="16"/>
            <w:szCs w:val="16"/>
          </w:rPr>
          <w:t>WinJS.Utilities.getMember</w:t>
        </w:r>
      </w:hyperlink>
      <w:r w:rsidR="001B22D6">
        <w:t xml:space="preserve"> is a helper for just that purpose, though to do an assignment you need to pop the last property from the array so</w:t>
      </w:r>
      <w:r w:rsidR="006D2DC6">
        <w:t xml:space="preserve"> that</w:t>
      </w:r>
      <w:r w:rsidR="001B22D6">
        <w:t xml:space="preserve"> you can use </w:t>
      </w:r>
      <w:r w:rsidR="001B22D6" w:rsidRPr="001B22D6">
        <w:rPr>
          <w:rStyle w:val="InlineCodeColor"/>
        </w:rPr>
        <w:t>[ ]</w:t>
      </w:r>
      <w:r w:rsidR="001B22D6">
        <w:t xml:space="preserve"> to reference it:</w:t>
      </w:r>
    </w:p>
    <w:p w14:paraId="22436FD8" w14:textId="19B11485" w:rsidR="004939D4" w:rsidRDefault="001B22D6" w:rsidP="004B2614">
      <w:pPr>
        <w:pStyle w:val="CodeBlock"/>
        <w:rPr>
          <w:highlight w:val="white"/>
        </w:rPr>
      </w:pPr>
      <w:r w:rsidRPr="001B22D6">
        <w:rPr>
          <w:rFonts w:cs="Consolas"/>
          <w:color w:val="0000FF"/>
          <w:highlight w:val="white"/>
        </w:rPr>
        <w:t>var</w:t>
      </w:r>
      <w:r w:rsidRPr="001B22D6">
        <w:rPr>
          <w:rFonts w:cs="Consolas"/>
          <w:highlight w:val="white"/>
        </w:rPr>
        <w:t xml:space="preserve"> lastProp = destProperty.pop();</w:t>
      </w:r>
      <w:r w:rsidRPr="001B22D6">
        <w:rPr>
          <w:rFonts w:cs="Consolas"/>
          <w:highlight w:val="white"/>
        </w:rPr>
        <w:br/>
      </w:r>
      <w:r w:rsidRPr="001B22D6">
        <w:rPr>
          <w:rFonts w:cs="Consolas"/>
          <w:color w:val="0000FF"/>
          <w:highlight w:val="white"/>
        </w:rPr>
        <w:t>var</w:t>
      </w:r>
      <w:r w:rsidRPr="001B22D6">
        <w:rPr>
          <w:rFonts w:cs="Consolas"/>
          <w:highlight w:val="white"/>
        </w:rPr>
        <w:t xml:space="preserve"> target = destProperty.length ?</w:t>
      </w:r>
      <w:r w:rsidRPr="001B22D6">
        <w:rPr>
          <w:rFonts w:cs="Consolas"/>
          <w:highlight w:val="white"/>
        </w:rPr>
        <w:br/>
        <w:t xml:space="preserve">    WinJS.Utilities.getMember(destProperty.join(</w:t>
      </w:r>
      <w:r w:rsidRPr="001B22D6">
        <w:rPr>
          <w:rFonts w:cs="Consolas"/>
          <w:color w:val="A31515"/>
          <w:highlight w:val="white"/>
        </w:rPr>
        <w:t>"."</w:t>
      </w:r>
      <w:r w:rsidRPr="001B22D6">
        <w:rPr>
          <w:rFonts w:cs="Consolas"/>
          <w:highlight w:val="white"/>
        </w:rPr>
        <w:t>), dest) : dest;</w:t>
      </w:r>
      <w:r>
        <w:rPr>
          <w:rFonts w:cs="Consolas"/>
          <w:highlight w:val="white"/>
        </w:rPr>
        <w:br/>
      </w:r>
      <w:r w:rsidRPr="00C55C72">
        <w:rPr>
          <w:rFonts w:cs="Consolas"/>
          <w:highlight w:val="white"/>
        </w:rPr>
        <w:t>destProperty.push(lastProp);</w:t>
      </w:r>
      <w:r w:rsidRPr="00C55C72">
        <w:rPr>
          <w:rFonts w:cs="Consolas"/>
          <w:highlight w:val="white"/>
        </w:rPr>
        <w:br/>
      </w:r>
      <w:r w:rsidR="004939D4" w:rsidRPr="004D2E80">
        <w:rPr>
          <w:rFonts w:cs="Consolas"/>
          <w:highlight w:val="white"/>
        </w:rPr>
        <w:br/>
      </w:r>
      <w:r w:rsidR="004939D4" w:rsidRPr="004D2E80">
        <w:rPr>
          <w:rFonts w:cs="Consolas"/>
          <w:color w:val="0000FF"/>
          <w:highlight w:val="white"/>
        </w:rPr>
        <w:lastRenderedPageBreak/>
        <w:t>function</w:t>
      </w:r>
      <w:r w:rsidR="004939D4" w:rsidRPr="004D2E80">
        <w:rPr>
          <w:rFonts w:cs="Consolas"/>
          <w:highlight w:val="white"/>
        </w:rPr>
        <w:t xml:space="preserve"> setBackColor() {</w:t>
      </w:r>
      <w:r w:rsidR="004939D4" w:rsidRPr="004D2E80">
        <w:rPr>
          <w:rFonts w:cs="Consolas"/>
          <w:highlight w:val="white"/>
        </w:rPr>
        <w:br/>
        <w:t xml:space="preserve">    target[lastProp] = rgb(source.color.red, source.color.green, source.color.blue);</w:t>
      </w:r>
      <w:r w:rsidR="004939D4" w:rsidRPr="004D2E80">
        <w:rPr>
          <w:rFonts w:cs="Consolas"/>
          <w:highlight w:val="white"/>
        </w:rPr>
        <w:br/>
        <w:t>}</w:t>
      </w:r>
    </w:p>
    <w:p w14:paraId="446EF295" w14:textId="62B0BAE8" w:rsidR="004939D4" w:rsidRDefault="00105B0C" w:rsidP="004B2614">
      <w:r>
        <w:t xml:space="preserve">This code can be found in the modified Declarative binding sample in this chapter’s companion content. </w:t>
      </w:r>
      <w:r w:rsidR="004939D4">
        <w:t xml:space="preserve">Note that I’m building that reference outside of the </w:t>
      </w:r>
      <w:r w:rsidR="004939D4">
        <w:rPr>
          <w:rStyle w:val="InlineCodeColor"/>
        </w:rPr>
        <w:t>setBackColor</w:t>
      </w:r>
      <w:r w:rsidR="004939D4">
        <w:t xml:space="preserve"> handler because there’s no need to rebuild it every time a source property changes.</w:t>
      </w:r>
      <w:r w:rsidR="00C55C72">
        <w:t xml:space="preserve"> Also, calling </w:t>
      </w:r>
      <w:r w:rsidR="00C55C72" w:rsidRPr="00C55C72">
        <w:rPr>
          <w:rStyle w:val="InlineCodeColor"/>
        </w:rPr>
        <w:t>push</w:t>
      </w:r>
      <w:r w:rsidR="00C55C72">
        <w:t xml:space="preserve"> to restore </w:t>
      </w:r>
      <w:r w:rsidR="00C55C72" w:rsidRPr="00C55C72">
        <w:rPr>
          <w:rStyle w:val="InlineCodeColor"/>
        </w:rPr>
        <w:t>destProperty</w:t>
      </w:r>
      <w:r w:rsidR="00C55C72">
        <w:t xml:space="preserve"> is important in scenario 3 when this initializer is used with a template that’s rendered multiple times on the same page. In that case the same </w:t>
      </w:r>
      <w:r w:rsidR="00C55C72" w:rsidRPr="00C55C72">
        <w:rPr>
          <w:rStyle w:val="InlineCodeColor"/>
        </w:rPr>
        <w:t>destProperty</w:t>
      </w:r>
      <w:r w:rsidR="00C55C72">
        <w:t xml:space="preserve"> array is used with each call to the initializer</w:t>
      </w:r>
      <w:r w:rsidR="006D2DC6">
        <w:t>,</w:t>
      </w:r>
      <w:r w:rsidR="00C55C72">
        <w:t xml:space="preserve"> meaning that we don’t want to make any permanent changes.</w:t>
      </w:r>
    </w:p>
    <w:p w14:paraId="3BE75B01" w14:textId="314CF65C" w:rsidR="004939D4" w:rsidRDefault="00D106A7" w:rsidP="004B2614">
      <w:r>
        <w:t xml:space="preserve">Remember also that </w:t>
      </w:r>
      <w:r w:rsidRPr="004B2614">
        <w:rPr>
          <w:rStyle w:val="InlineCodeColor"/>
        </w:rPr>
        <w:t>sourceProperty</w:t>
      </w:r>
      <w:r>
        <w:t xml:space="preserve"> can also contain multiple parts, so you may need to evaluate that path as well. The sample gets away with ignoring </w:t>
      </w:r>
      <w:r w:rsidRPr="004B2614">
        <w:rPr>
          <w:rStyle w:val="InlineCodeColor"/>
        </w:rPr>
        <w:t>sourceProperty</w:t>
      </w:r>
      <w:r>
        <w:t xml:space="preserve"> because it knows it’s only using the </w:t>
      </w:r>
      <w:r w:rsidRPr="004B2614">
        <w:rPr>
          <w:rStyle w:val="InlineCodeColor"/>
        </w:rPr>
        <w:t>toCssColor</w:t>
      </w:r>
      <w:r>
        <w:t xml:space="preserve"> initializer with </w:t>
      </w:r>
      <w:r w:rsidRPr="004B2614">
        <w:rPr>
          <w:rStyle w:val="InlineCodeColor"/>
        </w:rPr>
        <w:t>source.color</w:t>
      </w:r>
      <w:r>
        <w:t xml:space="preserve"> to begin with. Still, if you’re going to write an initializer, best to make it as robust as you can!</w:t>
      </w:r>
      <w:r w:rsidR="00C55C72">
        <w:t xml:space="preserve"> Again, you can use </w:t>
      </w:r>
      <w:r w:rsidR="00C55C72" w:rsidRPr="00C55C72">
        <w:rPr>
          <w:rStyle w:val="InlineCodeColor"/>
        </w:rPr>
        <w:t>getMember</w:t>
      </w:r>
      <w:r w:rsidR="00C55C72">
        <w:t xml:space="preserve"> to assemble the reference you need, and because you’re just retrieving the value, you can do it in one line:</w:t>
      </w:r>
    </w:p>
    <w:p w14:paraId="4B464CD9" w14:textId="33E683D3" w:rsidR="00C55C72" w:rsidRDefault="00C55C72" w:rsidP="00891D4E">
      <w:pPr>
        <w:pStyle w:val="CodeBlock"/>
      </w:pPr>
      <w:r w:rsidRPr="00C55C72">
        <w:rPr>
          <w:rFonts w:cs="Consolas"/>
          <w:color w:val="0000FF"/>
          <w:highlight w:val="white"/>
        </w:rPr>
        <w:t>var</w:t>
      </w:r>
      <w:r w:rsidRPr="00C55C72">
        <w:rPr>
          <w:rFonts w:cs="Consolas"/>
          <w:highlight w:val="white"/>
        </w:rPr>
        <w:t xml:space="preserve"> value = WinJS.Utilities.getMember(sourceProperty.join(</w:t>
      </w:r>
      <w:r w:rsidRPr="00C55C72">
        <w:rPr>
          <w:rFonts w:cs="Consolas"/>
          <w:color w:val="A31515"/>
          <w:highlight w:val="white"/>
        </w:rPr>
        <w:t>"."</w:t>
      </w:r>
      <w:r w:rsidRPr="00C55C72">
        <w:rPr>
          <w:rFonts w:cs="Consolas"/>
          <w:highlight w:val="white"/>
        </w:rPr>
        <w:t>), source);</w:t>
      </w:r>
      <w:r w:rsidR="00B16B2F">
        <w:rPr>
          <w:rFonts w:cs="Consolas"/>
        </w:rPr>
        <w:br/>
      </w:r>
    </w:p>
    <w:p w14:paraId="2D64A0E8" w14:textId="77777777" w:rsidR="00BE1399" w:rsidRDefault="00BE1399" w:rsidP="00BE1399">
      <w:pPr>
        <w:pStyle w:val="Heading1"/>
      </w:pPr>
      <w:r>
        <w:t>Binding Templates</w:t>
      </w:r>
    </w:p>
    <w:p w14:paraId="0F1D847A" w14:textId="1976BA96" w:rsidR="00E50B5B" w:rsidRDefault="00E50B5B" w:rsidP="00623665">
      <w:pPr>
        <w:pStyle w:val="Normalunindented"/>
      </w:pPr>
      <w:r>
        <w:t>Now that we understand how controls work from Chapter 5 and how data binding works to populate those controls from a data source, the next question to ask is how we might define reusable pieces of HTML that also integrate declarative data binding.</w:t>
      </w:r>
    </w:p>
    <w:p w14:paraId="39D77380" w14:textId="35241826" w:rsidR="00E50B5B" w:rsidRDefault="00E50B5B">
      <w:r>
        <w:t xml:space="preserve">There are two ways to do this. First, you can certainly use </w:t>
      </w:r>
      <w:r w:rsidRPr="00623665">
        <w:rPr>
          <w:rStyle w:val="InlineCodeColor"/>
        </w:rPr>
        <w:t>data-win-bind</w:t>
      </w:r>
      <w:r>
        <w:t xml:space="preserve"> syntax within an </w:t>
      </w:r>
      <w:r w:rsidRPr="00623665">
        <w:rPr>
          <w:rStyle w:val="InlineCodeColor"/>
        </w:rPr>
        <w:t>HtmlControl</w:t>
      </w:r>
      <w:r>
        <w:t xml:space="preserve"> or a custom control (remembering to bind control properties through </w:t>
      </w:r>
      <w:r w:rsidRPr="00623665">
        <w:rPr>
          <w:rStyle w:val="InlineCodeColor"/>
        </w:rPr>
        <w:t>winControl</w:t>
      </w:r>
      <w:r>
        <w:t xml:space="preserve"> rather than the root element). Once the control is instantiated with </w:t>
      </w:r>
      <w:r w:rsidRPr="00623665">
        <w:rPr>
          <w:rStyle w:val="InlineCodeColor"/>
        </w:rPr>
        <w:t>WinJS.UI.process[All]</w:t>
      </w:r>
      <w:r>
        <w:t xml:space="preserve">, you can then call </w:t>
      </w:r>
      <w:r w:rsidRPr="00623665">
        <w:rPr>
          <w:rStyle w:val="InlineCodeColor"/>
        </w:rPr>
        <w:t>WinJS.Binding.processAll</w:t>
      </w:r>
      <w:r>
        <w:t xml:space="preserve"> to bind each element to an appropriate source.</w:t>
      </w:r>
    </w:p>
    <w:p w14:paraId="076A63D8" w14:textId="78183F5D" w:rsidR="005B2034" w:rsidRDefault="005B2034">
      <w:r>
        <w:t xml:space="preserve">The second way is through </w:t>
      </w:r>
      <w:r w:rsidR="00555679">
        <w:t xml:space="preserve">the </w:t>
      </w:r>
      <w:hyperlink r:id="rId46" w:history="1">
        <w:r w:rsidR="00555679" w:rsidRPr="00623665">
          <w:rPr>
            <w:rStyle w:val="Hyperlink"/>
            <w:rFonts w:ascii="Lucida Sans Typewriter" w:hAnsi="Lucida Sans Typewriter" w:cs="Consolas"/>
            <w:sz w:val="16"/>
            <w:szCs w:val="16"/>
          </w:rPr>
          <w:t>WinJS.Binding.Template</w:t>
        </w:r>
      </w:hyperlink>
      <w:r w:rsidR="00555679">
        <w:t xml:space="preserve"> control. It provid</w:t>
      </w:r>
      <w:r>
        <w:t>es</w:t>
      </w:r>
      <w:r w:rsidR="00555679">
        <w:t xml:space="preserve"> </w:t>
      </w:r>
      <w:r>
        <w:t xml:space="preserve">a way to define an HTML snippet, either inline or in a separate HTML file, </w:t>
      </w:r>
      <w:r w:rsidR="00555679">
        <w:t xml:space="preserve">and then </w:t>
      </w:r>
      <w:r w:rsidR="00555679" w:rsidRPr="001F32E0">
        <w:t>render</w:t>
      </w:r>
      <w:r w:rsidR="00555679">
        <w:t xml:space="preserve"> </w:t>
      </w:r>
      <w:r>
        <w:t xml:space="preserve">that snippet, however many times you want, with whatever data source you need for each rendering. The template makes the call to </w:t>
      </w:r>
      <w:r w:rsidRPr="00623665">
        <w:rPr>
          <w:rStyle w:val="InlineCodeColor"/>
        </w:rPr>
        <w:t>Binding.processAll</w:t>
      </w:r>
      <w:r>
        <w:t xml:space="preserve"> automatically and provides some other options where binding is concerned.</w:t>
      </w:r>
    </w:p>
    <w:p w14:paraId="6A9370F0" w14:textId="04FC5A3C" w:rsidR="005B2034" w:rsidRDefault="001F32E0" w:rsidP="009C166A">
      <w:r>
        <w:t xml:space="preserve">To define a template control, </w:t>
      </w:r>
      <w:r w:rsidR="005B2034">
        <w:t xml:space="preserve">first </w:t>
      </w:r>
      <w:r>
        <w:t xml:space="preserve">create a </w:t>
      </w:r>
      <w:r w:rsidRPr="00623665">
        <w:rPr>
          <w:rStyle w:val="InlineCodeColor"/>
        </w:rPr>
        <w:t>div</w:t>
      </w:r>
      <w:r>
        <w:t xml:space="preserve"> with </w:t>
      </w:r>
      <w:r w:rsidRPr="00623665">
        <w:rPr>
          <w:rStyle w:val="InlineCodeColor"/>
        </w:rPr>
        <w:t>data-win-control</w:t>
      </w:r>
      <w:r w:rsidR="005B2034">
        <w:rPr>
          <w:rStyle w:val="InlineCodeColor"/>
        </w:rPr>
        <w:t xml:space="preserve"> </w:t>
      </w:r>
      <w:r w:rsidRPr="00623665">
        <w:rPr>
          <w:rStyle w:val="InlineCodeColor"/>
        </w:rPr>
        <w:t>=</w:t>
      </w:r>
      <w:r w:rsidR="005B2034">
        <w:rPr>
          <w:rStyle w:val="InlineCodeColor"/>
        </w:rPr>
        <w:t xml:space="preserve"> </w:t>
      </w:r>
      <w:r>
        <w:rPr>
          <w:rStyle w:val="InlineCodeColor"/>
        </w:rPr>
        <w:t>"</w:t>
      </w:r>
      <w:r w:rsidRPr="00623665">
        <w:rPr>
          <w:rStyle w:val="InlineCodeColor"/>
        </w:rPr>
        <w:t>WinJS.Binding.Template</w:t>
      </w:r>
      <w:r>
        <w:rPr>
          <w:rStyle w:val="InlineCodeColor"/>
        </w:rPr>
        <w:t>"</w:t>
      </w:r>
      <w:r>
        <w:t xml:space="preserve"> </w:t>
      </w:r>
      <w:r w:rsidR="005B2034">
        <w:t>and</w:t>
      </w:r>
      <w:r w:rsidR="0070004C">
        <w:t xml:space="preserve"> an optional</w:t>
      </w:r>
      <w:r w:rsidR="005B2034">
        <w:t xml:space="preserve"> </w:t>
      </w:r>
      <w:r w:rsidR="005B2034" w:rsidRPr="00623665">
        <w:rPr>
          <w:rStyle w:val="InlineCodeColor"/>
        </w:rPr>
        <w:t>data-win-options</w:t>
      </w:r>
      <w:r w:rsidR="005B2034">
        <w:t xml:space="preserve"> string. The contents of the template—</w:t>
      </w:r>
      <w:r w:rsidR="0070004C">
        <w:t xml:space="preserve">which </w:t>
      </w:r>
      <w:r w:rsidR="009C166A">
        <w:t>are</w:t>
      </w:r>
      <w:r w:rsidR="0070004C">
        <w:t xml:space="preserve"> </w:t>
      </w:r>
      <w:r w:rsidR="005B2034">
        <w:t xml:space="preserve">copied into the DOM when you render the template—can then be defined either inline or in a separate file. In that markup you’re free to use whatever controls you want along with </w:t>
      </w:r>
      <w:r w:rsidR="005B2034" w:rsidRPr="00623665">
        <w:rPr>
          <w:rStyle w:val="InlineCodeColor"/>
        </w:rPr>
        <w:t>data-win-bind</w:t>
      </w:r>
      <w:r w:rsidR="005B2034">
        <w:t xml:space="preserve"> attributes</w:t>
      </w:r>
      <w:r w:rsidR="0070004C">
        <w:t xml:space="preserve"> (as well as </w:t>
      </w:r>
      <w:r w:rsidR="0070004C" w:rsidRPr="00CC1357">
        <w:rPr>
          <w:rStyle w:val="InlineCodeColor"/>
        </w:rPr>
        <w:t>data-win-res</w:t>
      </w:r>
      <w:r w:rsidR="0070004C">
        <w:t xml:space="preserve"> attributes for localization)</w:t>
      </w:r>
      <w:r w:rsidR="005B2034">
        <w:t>.</w:t>
      </w:r>
    </w:p>
    <w:p w14:paraId="78E96BEB" w14:textId="601E7421" w:rsidR="00500B0F" w:rsidRDefault="00500B0F" w:rsidP="00500B0F">
      <w:pPr>
        <w:pStyle w:val="Readeraidonly"/>
      </w:pPr>
      <w:r w:rsidRPr="00500B0F">
        <w:rPr>
          <w:b/>
        </w:rPr>
        <w:t>Tip</w:t>
      </w:r>
      <w:r w:rsidR="0028727D">
        <w:t> </w:t>
      </w:r>
      <w:r>
        <w:t>Blend for Visual Studio 2013 has some helpful features to easily create templates and data bindings from a data source for WinJS collection controls. We’ll see this in Chapter 7.</w:t>
      </w:r>
    </w:p>
    <w:p w14:paraId="35C7D994" w14:textId="18183E3D" w:rsidR="008348AD" w:rsidRDefault="008348AD" w:rsidP="008348AD">
      <w:pPr>
        <w:pStyle w:val="Readeraidonly"/>
      </w:pPr>
      <w:r>
        <w:rPr>
          <w:b/>
        </w:rPr>
        <w:lastRenderedPageBreak/>
        <w:t>T</w:t>
      </w:r>
      <w:r w:rsidRPr="007E02BD">
        <w:rPr>
          <w:b/>
        </w:rPr>
        <w:t>emplate design</w:t>
      </w:r>
      <w:r>
        <w:rPr>
          <w:b/>
        </w:rPr>
        <w:t>s</w:t>
      </w:r>
      <w:r w:rsidR="0028727D">
        <w:t> </w:t>
      </w:r>
      <w:r>
        <w:t xml:space="preserve">For an extensive collection of premade templates (designed primarily for the ListView control, but a great reference nonetheless), see </w:t>
      </w:r>
      <w:hyperlink r:id="rId47" w:history="1">
        <w:r w:rsidRPr="002278BD">
          <w:rPr>
            <w:rStyle w:val="Hyperlink"/>
          </w:rPr>
          <w:t>Item templates for grid layouts</w:t>
        </w:r>
      </w:hyperlink>
      <w:r>
        <w:t xml:space="preserve"> and </w:t>
      </w:r>
      <w:hyperlink r:id="rId48" w:history="1">
        <w:r w:rsidRPr="002278BD">
          <w:rPr>
            <w:rStyle w:val="Hyperlink"/>
          </w:rPr>
          <w:t>Item templates for list layouts</w:t>
        </w:r>
      </w:hyperlink>
      <w:r>
        <w:t>.</w:t>
      </w:r>
    </w:p>
    <w:p w14:paraId="68A6C815" w14:textId="59A505B5" w:rsidR="00E50B5B" w:rsidRDefault="001F32E0">
      <w:r>
        <w:t xml:space="preserve">Here’s an example from scenario 2 of the </w:t>
      </w:r>
      <w:r w:rsidR="00581538">
        <w:t xml:space="preserve">modified </w:t>
      </w:r>
      <w:r w:rsidR="00581538" w:rsidRPr="00623665">
        <w:t>Declarative binding sample</w:t>
      </w:r>
      <w:r>
        <w:t xml:space="preserve"> </w:t>
      </w:r>
      <w:r w:rsidR="00581538">
        <w:t xml:space="preserve">in this chapter’s companion content </w:t>
      </w:r>
      <w:r>
        <w:t>(html/2_TemplateControl.html</w:t>
      </w:r>
      <w:r w:rsidR="00581538">
        <w:t xml:space="preserve">, where the </w:t>
      </w:r>
      <w:r w:rsidR="00581538" w:rsidRPr="00623665">
        <w:rPr>
          <w:rStyle w:val="InlineCodeColor"/>
        </w:rPr>
        <w:t>toCssColor</w:t>
      </w:r>
      <w:r w:rsidR="00581538">
        <w:t xml:space="preserve"> initializer is corrected as we did earlier for scenario 1)</w:t>
      </w:r>
      <w:r>
        <w:t>:</w:t>
      </w:r>
    </w:p>
    <w:p w14:paraId="3C7CD38B" w14:textId="60F75963" w:rsidR="00555679" w:rsidRPr="00755F9C" w:rsidRDefault="001F32E0" w:rsidP="00623665">
      <w:pPr>
        <w:pStyle w:val="CodeBlock"/>
      </w:pPr>
      <w:r w:rsidRPr="009D76E0">
        <w:rPr>
          <w:rFonts w:cs="Consolas"/>
          <w:color w:val="0000FF"/>
          <w:highlight w:val="white"/>
        </w:rPr>
        <w:t>&lt;</w:t>
      </w:r>
      <w:r w:rsidRPr="009D76E0">
        <w:rPr>
          <w:rFonts w:cs="Consolas"/>
          <w:color w:val="800000"/>
          <w:highlight w:val="white"/>
        </w:rPr>
        <w:t>div</w:t>
      </w:r>
      <w:r w:rsidRPr="009D76E0">
        <w:rPr>
          <w:rFonts w:cs="Consolas"/>
          <w:highlight w:val="white"/>
        </w:rPr>
        <w:t xml:space="preserve"> </w:t>
      </w:r>
      <w:r w:rsidRPr="009D76E0">
        <w:rPr>
          <w:rFonts w:cs="Consolas"/>
          <w:color w:val="FF0000"/>
          <w:highlight w:val="white"/>
        </w:rPr>
        <w:t>id</w:t>
      </w:r>
      <w:r w:rsidRPr="009D76E0">
        <w:rPr>
          <w:rFonts w:cs="Consolas"/>
          <w:color w:val="0000FF"/>
          <w:highlight w:val="white"/>
        </w:rPr>
        <w:t>="templateControlTemplate"</w:t>
      </w:r>
      <w:r w:rsidRPr="009D76E0">
        <w:rPr>
          <w:rFonts w:cs="Consolas"/>
          <w:highlight w:val="white"/>
        </w:rPr>
        <w:t xml:space="preserve"> </w:t>
      </w:r>
      <w:r w:rsidRPr="009D76E0">
        <w:rPr>
          <w:rFonts w:cs="Consolas"/>
          <w:color w:val="FF0000"/>
          <w:highlight w:val="white"/>
        </w:rPr>
        <w:t>data-win-control</w:t>
      </w:r>
      <w:r w:rsidRPr="009D76E0">
        <w:rPr>
          <w:rFonts w:cs="Consolas"/>
          <w:color w:val="0000FF"/>
          <w:highlight w:val="white"/>
        </w:rPr>
        <w:t>="WinJS.Binding.Template"&gt;</w:t>
      </w:r>
      <w:r w:rsidRPr="009D76E0">
        <w:rPr>
          <w:rFonts w:cs="Consolas"/>
          <w:highlight w:val="white"/>
        </w:rPr>
        <w:br/>
        <w:t xml:space="preserve">    </w:t>
      </w:r>
      <w:r w:rsidRPr="009D76E0">
        <w:rPr>
          <w:rFonts w:cs="Consolas"/>
          <w:color w:val="006400"/>
          <w:highlight w:val="white"/>
        </w:rPr>
        <w:t>&lt;!-- Bind both the background and the aria-label HTML attribute for the div --&gt;</w:t>
      </w:r>
      <w:r w:rsidRPr="009D76E0">
        <w:rPr>
          <w:rFonts w:cs="Consolas"/>
          <w:highlight w:val="white"/>
        </w:rPr>
        <w:br/>
        <w:t xml:space="preserve">    </w:t>
      </w:r>
      <w:r w:rsidRPr="009D76E0">
        <w:rPr>
          <w:rFonts w:cs="Consolas"/>
          <w:color w:val="0000FF"/>
          <w:highlight w:val="white"/>
        </w:rPr>
        <w:t>&lt;</w:t>
      </w:r>
      <w:r w:rsidRPr="009D76E0">
        <w:rPr>
          <w:rFonts w:cs="Consolas"/>
          <w:color w:val="800000"/>
          <w:highlight w:val="white"/>
        </w:rPr>
        <w:t>div</w:t>
      </w:r>
      <w:r w:rsidRPr="009D76E0">
        <w:rPr>
          <w:rFonts w:cs="Consolas"/>
          <w:highlight w:val="white"/>
        </w:rPr>
        <w:t xml:space="preserve"> </w:t>
      </w:r>
      <w:r w:rsidRPr="009D76E0">
        <w:rPr>
          <w:rFonts w:cs="Consolas"/>
          <w:color w:val="FF0000"/>
          <w:highlight w:val="white"/>
        </w:rPr>
        <w:t>class</w:t>
      </w:r>
      <w:r w:rsidRPr="009D76E0">
        <w:rPr>
          <w:rFonts w:cs="Consolas"/>
          <w:color w:val="0000FF"/>
          <w:highlight w:val="white"/>
        </w:rPr>
        <w:t>="templateControlRenderedItem"</w:t>
      </w:r>
      <w:r w:rsidRPr="009D76E0">
        <w:rPr>
          <w:rFonts w:cs="Consolas"/>
          <w:highlight w:val="white"/>
        </w:rPr>
        <w:t xml:space="preserve"> </w:t>
      </w:r>
      <w:r w:rsidRPr="009D76E0">
        <w:rPr>
          <w:rFonts w:cs="Consolas"/>
          <w:highlight w:val="white"/>
        </w:rPr>
        <w:br/>
        <w:t xml:space="preserve">        </w:t>
      </w:r>
      <w:r w:rsidRPr="009D76E0">
        <w:rPr>
          <w:rFonts w:cs="Consolas"/>
          <w:color w:val="FF0000"/>
          <w:highlight w:val="white"/>
        </w:rPr>
        <w:t>data-win-bind</w:t>
      </w:r>
      <w:r w:rsidRPr="009D76E0">
        <w:rPr>
          <w:rFonts w:cs="Consolas"/>
          <w:color w:val="0000FF"/>
          <w:highlight w:val="white"/>
        </w:rPr>
        <w:t>="style.background: color TemplateControl.toCssColor;</w:t>
      </w:r>
      <w:r w:rsidRPr="009D76E0">
        <w:rPr>
          <w:rFonts w:cs="Consolas"/>
          <w:color w:val="0000FF"/>
          <w:highlight w:val="white"/>
        </w:rPr>
        <w:br/>
        <w:t xml:space="preserve">        this['aria-label']: text WinJS.Binding.setAttribute"</w:t>
      </w:r>
      <w:r w:rsidRPr="009D76E0">
        <w:rPr>
          <w:rFonts w:cs="Consolas"/>
          <w:highlight w:val="white"/>
        </w:rPr>
        <w:t xml:space="preserve"> </w:t>
      </w:r>
      <w:r w:rsidRPr="009D76E0">
        <w:rPr>
          <w:rFonts w:cs="Consolas"/>
          <w:color w:val="FF0000"/>
          <w:highlight w:val="white"/>
        </w:rPr>
        <w:t>role</w:t>
      </w:r>
      <w:r w:rsidRPr="009D76E0">
        <w:rPr>
          <w:rFonts w:cs="Consolas"/>
          <w:color w:val="0000FF"/>
          <w:highlight w:val="white"/>
        </w:rPr>
        <w:t>="article"&gt;</w:t>
      </w:r>
      <w:r w:rsidRPr="009D76E0">
        <w:rPr>
          <w:rFonts w:cs="Consolas"/>
          <w:highlight w:val="white"/>
        </w:rPr>
        <w:br/>
        <w:t xml:space="preserve">        </w:t>
      </w:r>
      <w:r w:rsidRPr="009D76E0">
        <w:rPr>
          <w:rFonts w:cs="Consolas"/>
          <w:color w:val="0000FF"/>
          <w:highlight w:val="white"/>
        </w:rPr>
        <w:t>&lt;</w:t>
      </w:r>
      <w:r w:rsidRPr="009D76E0">
        <w:rPr>
          <w:rFonts w:cs="Consolas"/>
          <w:color w:val="800000"/>
          <w:highlight w:val="white"/>
        </w:rPr>
        <w:t>ol</w:t>
      </w:r>
      <w:r w:rsidRPr="009D76E0">
        <w:rPr>
          <w:rFonts w:cs="Consolas"/>
          <w:color w:val="0000FF"/>
          <w:highlight w:val="white"/>
        </w:rPr>
        <w:t>&gt;</w:t>
      </w:r>
      <w:r w:rsidRPr="009D76E0">
        <w:rPr>
          <w:rFonts w:cs="Consolas"/>
          <w:highlight w:val="white"/>
        </w:rPr>
        <w:br/>
        <w:t xml:space="preserve">            </w:t>
      </w:r>
      <w:r w:rsidRPr="009D76E0">
        <w:rPr>
          <w:rFonts w:cs="Consolas"/>
          <w:color w:val="0000FF"/>
          <w:highlight w:val="white"/>
        </w:rPr>
        <w:t>&lt;</w:t>
      </w:r>
      <w:r w:rsidRPr="009D76E0">
        <w:rPr>
          <w:rFonts w:cs="Consolas"/>
          <w:color w:val="800000"/>
          <w:highlight w:val="white"/>
        </w:rPr>
        <w:t>li</w:t>
      </w:r>
      <w:r w:rsidRPr="009D76E0">
        <w:rPr>
          <w:rFonts w:cs="Consolas"/>
          <w:highlight w:val="white"/>
        </w:rPr>
        <w:t xml:space="preserve"> </w:t>
      </w:r>
      <w:r w:rsidRPr="009D76E0">
        <w:rPr>
          <w:rFonts w:cs="Consolas"/>
          <w:color w:val="FF0000"/>
          <w:highlight w:val="white"/>
        </w:rPr>
        <w:t>data-win-bind</w:t>
      </w:r>
      <w:r w:rsidRPr="009D76E0">
        <w:rPr>
          <w:rFonts w:cs="Consolas"/>
          <w:color w:val="0000FF"/>
          <w:highlight w:val="white"/>
        </w:rPr>
        <w:t>="textContent: text"&gt;&lt;/</w:t>
      </w:r>
      <w:r w:rsidRPr="009D76E0">
        <w:rPr>
          <w:rFonts w:cs="Consolas"/>
          <w:color w:val="800000"/>
          <w:highlight w:val="white"/>
        </w:rPr>
        <w:t>li</w:t>
      </w:r>
      <w:r w:rsidRPr="009D76E0">
        <w:rPr>
          <w:rFonts w:cs="Consolas"/>
          <w:color w:val="0000FF"/>
          <w:highlight w:val="white"/>
        </w:rPr>
        <w:t>&gt;</w:t>
      </w:r>
      <w:r w:rsidRPr="009D76E0">
        <w:rPr>
          <w:rFonts w:cs="Consolas"/>
          <w:highlight w:val="white"/>
        </w:rPr>
        <w:br/>
        <w:t xml:space="preserve">            </w:t>
      </w:r>
      <w:r w:rsidRPr="009D76E0">
        <w:rPr>
          <w:rFonts w:cs="Consolas"/>
          <w:color w:val="0000FF"/>
          <w:highlight w:val="white"/>
        </w:rPr>
        <w:t>&lt;</w:t>
      </w:r>
      <w:r w:rsidRPr="009D76E0">
        <w:rPr>
          <w:rFonts w:cs="Consolas"/>
          <w:color w:val="800000"/>
          <w:highlight w:val="white"/>
        </w:rPr>
        <w:t>li</w:t>
      </w:r>
      <w:r w:rsidRPr="009D76E0">
        <w:rPr>
          <w:rFonts w:cs="Consolas"/>
          <w:color w:val="0000FF"/>
          <w:highlight w:val="white"/>
        </w:rPr>
        <w:t>&gt;&lt;</w:t>
      </w:r>
      <w:r w:rsidRPr="009D76E0">
        <w:rPr>
          <w:rFonts w:cs="Consolas"/>
          <w:color w:val="800000"/>
          <w:highlight w:val="white"/>
        </w:rPr>
        <w:t>span</w:t>
      </w:r>
      <w:r w:rsidRPr="009D76E0">
        <w:rPr>
          <w:rFonts w:cs="Consolas"/>
          <w:highlight w:val="white"/>
        </w:rPr>
        <w:t xml:space="preserve"> </w:t>
      </w:r>
      <w:r w:rsidRPr="009D76E0">
        <w:rPr>
          <w:rFonts w:cs="Consolas"/>
          <w:color w:val="FF0000"/>
          <w:highlight w:val="white"/>
        </w:rPr>
        <w:t>class</w:t>
      </w:r>
      <w:r w:rsidRPr="009D76E0">
        <w:rPr>
          <w:rFonts w:cs="Consolas"/>
          <w:color w:val="0000FF"/>
          <w:highlight w:val="white"/>
        </w:rPr>
        <w:t>="templateControlTemplateLabel"&gt;</w:t>
      </w:r>
      <w:r>
        <w:rPr>
          <w:rFonts w:cs="Consolas"/>
          <w:highlight w:val="white"/>
        </w:rPr>
        <w:t>r:</w:t>
      </w:r>
      <w:r>
        <w:rPr>
          <w:rFonts w:cs="Consolas"/>
          <w:highlight w:val="white"/>
        </w:rPr>
        <w:br/>
        <w:t xml:space="preserve">                </w:t>
      </w:r>
      <w:r w:rsidRPr="009D76E0">
        <w:rPr>
          <w:rFonts w:cs="Consolas"/>
          <w:color w:val="0000FF"/>
          <w:highlight w:val="white"/>
        </w:rPr>
        <w:t>&lt;/</w:t>
      </w:r>
      <w:r w:rsidRPr="009D76E0">
        <w:rPr>
          <w:rFonts w:cs="Consolas"/>
          <w:color w:val="800000"/>
          <w:highlight w:val="white"/>
        </w:rPr>
        <w:t>span</w:t>
      </w:r>
      <w:r w:rsidRPr="009D76E0">
        <w:rPr>
          <w:rFonts w:cs="Consolas"/>
          <w:color w:val="0000FF"/>
          <w:highlight w:val="white"/>
        </w:rPr>
        <w:t>&gt;&lt;</w:t>
      </w:r>
      <w:r w:rsidRPr="009D76E0">
        <w:rPr>
          <w:rFonts w:cs="Consolas"/>
          <w:color w:val="800000"/>
          <w:highlight w:val="white"/>
        </w:rPr>
        <w:t>span</w:t>
      </w:r>
      <w:r w:rsidRPr="009D76E0">
        <w:rPr>
          <w:rFonts w:cs="Consolas"/>
          <w:highlight w:val="white"/>
        </w:rPr>
        <w:t xml:space="preserve"> </w:t>
      </w:r>
      <w:r w:rsidRPr="009D76E0">
        <w:rPr>
          <w:rFonts w:cs="Consolas"/>
          <w:color w:val="FF0000"/>
          <w:highlight w:val="white"/>
        </w:rPr>
        <w:t>data-win-bind</w:t>
      </w:r>
      <w:r w:rsidRPr="009D76E0">
        <w:rPr>
          <w:rFonts w:cs="Consolas"/>
          <w:color w:val="0000FF"/>
          <w:highlight w:val="white"/>
        </w:rPr>
        <w:t>="textContent: color.r"&gt;&lt;/</w:t>
      </w:r>
      <w:r w:rsidRPr="009D76E0">
        <w:rPr>
          <w:rFonts w:cs="Consolas"/>
          <w:color w:val="800000"/>
          <w:highlight w:val="white"/>
        </w:rPr>
        <w:t>span</w:t>
      </w:r>
      <w:r w:rsidRPr="009D76E0">
        <w:rPr>
          <w:rFonts w:cs="Consolas"/>
          <w:color w:val="0000FF"/>
          <w:highlight w:val="white"/>
        </w:rPr>
        <w:t>&gt;&lt;/</w:t>
      </w:r>
      <w:r w:rsidRPr="009D76E0">
        <w:rPr>
          <w:rFonts w:cs="Consolas"/>
          <w:color w:val="800000"/>
          <w:highlight w:val="white"/>
        </w:rPr>
        <w:t>li</w:t>
      </w:r>
      <w:r w:rsidRPr="009D76E0">
        <w:rPr>
          <w:rFonts w:cs="Consolas"/>
          <w:color w:val="0000FF"/>
          <w:highlight w:val="white"/>
        </w:rPr>
        <w:t>&gt;</w:t>
      </w:r>
      <w:r w:rsidRPr="009D76E0">
        <w:rPr>
          <w:rFonts w:cs="Consolas"/>
          <w:highlight w:val="white"/>
        </w:rPr>
        <w:br/>
        <w:t xml:space="preserve">            </w:t>
      </w:r>
      <w:r w:rsidRPr="009D76E0">
        <w:rPr>
          <w:rFonts w:cs="Consolas"/>
          <w:color w:val="0000FF"/>
          <w:highlight w:val="white"/>
        </w:rPr>
        <w:t>&lt;</w:t>
      </w:r>
      <w:r w:rsidRPr="009D76E0">
        <w:rPr>
          <w:rFonts w:cs="Consolas"/>
          <w:color w:val="800000"/>
          <w:highlight w:val="white"/>
        </w:rPr>
        <w:t>li</w:t>
      </w:r>
      <w:r w:rsidRPr="009D76E0">
        <w:rPr>
          <w:rFonts w:cs="Consolas"/>
          <w:color w:val="0000FF"/>
          <w:highlight w:val="white"/>
        </w:rPr>
        <w:t>&gt;&lt;</w:t>
      </w:r>
      <w:r w:rsidRPr="009D76E0">
        <w:rPr>
          <w:rFonts w:cs="Consolas"/>
          <w:color w:val="800000"/>
          <w:highlight w:val="white"/>
        </w:rPr>
        <w:t>span</w:t>
      </w:r>
      <w:r w:rsidRPr="009D76E0">
        <w:rPr>
          <w:rFonts w:cs="Consolas"/>
          <w:highlight w:val="white"/>
        </w:rPr>
        <w:t xml:space="preserve"> </w:t>
      </w:r>
      <w:r w:rsidRPr="009D76E0">
        <w:rPr>
          <w:rFonts w:cs="Consolas"/>
          <w:color w:val="FF0000"/>
          <w:highlight w:val="white"/>
        </w:rPr>
        <w:t>class</w:t>
      </w:r>
      <w:r w:rsidRPr="009D76E0">
        <w:rPr>
          <w:rFonts w:cs="Consolas"/>
          <w:color w:val="0000FF"/>
          <w:highlight w:val="white"/>
        </w:rPr>
        <w:t>="templateControlTemplateLabel"&gt;</w:t>
      </w:r>
      <w:r>
        <w:rPr>
          <w:rFonts w:cs="Consolas"/>
          <w:highlight w:val="white"/>
        </w:rPr>
        <w:t>g:</w:t>
      </w:r>
      <w:r>
        <w:rPr>
          <w:rFonts w:cs="Consolas"/>
          <w:highlight w:val="white"/>
        </w:rPr>
        <w:br/>
        <w:t xml:space="preserve">                </w:t>
      </w:r>
      <w:r w:rsidRPr="009D76E0">
        <w:rPr>
          <w:rFonts w:cs="Consolas"/>
          <w:color w:val="0000FF"/>
          <w:highlight w:val="white"/>
        </w:rPr>
        <w:t>&lt;/</w:t>
      </w:r>
      <w:r w:rsidRPr="009D76E0">
        <w:rPr>
          <w:rFonts w:cs="Consolas"/>
          <w:color w:val="800000"/>
          <w:highlight w:val="white"/>
        </w:rPr>
        <w:t>span</w:t>
      </w:r>
      <w:r w:rsidRPr="009D76E0">
        <w:rPr>
          <w:rFonts w:cs="Consolas"/>
          <w:color w:val="0000FF"/>
          <w:highlight w:val="white"/>
        </w:rPr>
        <w:t>&gt;&lt;</w:t>
      </w:r>
      <w:r w:rsidRPr="009D76E0">
        <w:rPr>
          <w:rFonts w:cs="Consolas"/>
          <w:color w:val="800000"/>
          <w:highlight w:val="white"/>
        </w:rPr>
        <w:t>span</w:t>
      </w:r>
      <w:r w:rsidRPr="009D76E0">
        <w:rPr>
          <w:rFonts w:cs="Consolas"/>
          <w:highlight w:val="white"/>
        </w:rPr>
        <w:t xml:space="preserve"> </w:t>
      </w:r>
      <w:r w:rsidRPr="009D76E0">
        <w:rPr>
          <w:rFonts w:cs="Consolas"/>
          <w:color w:val="FF0000"/>
          <w:highlight w:val="white"/>
        </w:rPr>
        <w:t>data-win-bind</w:t>
      </w:r>
      <w:r w:rsidRPr="009D76E0">
        <w:rPr>
          <w:rFonts w:cs="Consolas"/>
          <w:color w:val="0000FF"/>
          <w:highlight w:val="white"/>
        </w:rPr>
        <w:t>="textContent: color.g"&gt;&lt;/</w:t>
      </w:r>
      <w:r w:rsidRPr="009D76E0">
        <w:rPr>
          <w:rFonts w:cs="Consolas"/>
          <w:color w:val="800000"/>
          <w:highlight w:val="white"/>
        </w:rPr>
        <w:t>span</w:t>
      </w:r>
      <w:r w:rsidRPr="009D76E0">
        <w:rPr>
          <w:rFonts w:cs="Consolas"/>
          <w:color w:val="0000FF"/>
          <w:highlight w:val="white"/>
        </w:rPr>
        <w:t>&gt;&lt;/</w:t>
      </w:r>
      <w:r w:rsidRPr="009D76E0">
        <w:rPr>
          <w:rFonts w:cs="Consolas"/>
          <w:color w:val="800000"/>
          <w:highlight w:val="white"/>
        </w:rPr>
        <w:t>li</w:t>
      </w:r>
      <w:r w:rsidRPr="009D76E0">
        <w:rPr>
          <w:rFonts w:cs="Consolas"/>
          <w:color w:val="0000FF"/>
          <w:highlight w:val="white"/>
        </w:rPr>
        <w:t>&gt;</w:t>
      </w:r>
      <w:r w:rsidRPr="009D76E0">
        <w:rPr>
          <w:rFonts w:cs="Consolas"/>
          <w:highlight w:val="white"/>
        </w:rPr>
        <w:br/>
        <w:t xml:space="preserve">            </w:t>
      </w:r>
      <w:r w:rsidRPr="009D76E0">
        <w:rPr>
          <w:rFonts w:cs="Consolas"/>
          <w:color w:val="0000FF"/>
          <w:highlight w:val="white"/>
        </w:rPr>
        <w:t>&lt;</w:t>
      </w:r>
      <w:r w:rsidRPr="009D76E0">
        <w:rPr>
          <w:rFonts w:cs="Consolas"/>
          <w:color w:val="800000"/>
          <w:highlight w:val="white"/>
        </w:rPr>
        <w:t>li</w:t>
      </w:r>
      <w:r w:rsidRPr="009D76E0">
        <w:rPr>
          <w:rFonts w:cs="Consolas"/>
          <w:color w:val="0000FF"/>
          <w:highlight w:val="white"/>
        </w:rPr>
        <w:t>&gt;&lt;</w:t>
      </w:r>
      <w:r w:rsidRPr="009D76E0">
        <w:rPr>
          <w:rFonts w:cs="Consolas"/>
          <w:color w:val="800000"/>
          <w:highlight w:val="white"/>
        </w:rPr>
        <w:t>span</w:t>
      </w:r>
      <w:r w:rsidRPr="009D76E0">
        <w:rPr>
          <w:rFonts w:cs="Consolas"/>
          <w:highlight w:val="white"/>
        </w:rPr>
        <w:t xml:space="preserve"> </w:t>
      </w:r>
      <w:r w:rsidRPr="009D76E0">
        <w:rPr>
          <w:rFonts w:cs="Consolas"/>
          <w:color w:val="FF0000"/>
          <w:highlight w:val="white"/>
        </w:rPr>
        <w:t>class</w:t>
      </w:r>
      <w:r w:rsidRPr="009D76E0">
        <w:rPr>
          <w:rFonts w:cs="Consolas"/>
          <w:color w:val="0000FF"/>
          <w:highlight w:val="white"/>
        </w:rPr>
        <w:t>="templateControlTemplateLabel"&gt;</w:t>
      </w:r>
      <w:r>
        <w:rPr>
          <w:rFonts w:cs="Consolas"/>
          <w:highlight w:val="white"/>
        </w:rPr>
        <w:t>b:</w:t>
      </w:r>
      <w:r>
        <w:rPr>
          <w:rFonts w:cs="Consolas"/>
          <w:highlight w:val="white"/>
        </w:rPr>
        <w:br/>
        <w:t xml:space="preserve">                </w:t>
      </w:r>
      <w:r w:rsidRPr="009D76E0">
        <w:rPr>
          <w:rFonts w:cs="Consolas"/>
          <w:color w:val="0000FF"/>
          <w:highlight w:val="white"/>
        </w:rPr>
        <w:t>&lt;/</w:t>
      </w:r>
      <w:r w:rsidRPr="009D76E0">
        <w:rPr>
          <w:rFonts w:cs="Consolas"/>
          <w:color w:val="800000"/>
          <w:highlight w:val="white"/>
        </w:rPr>
        <w:t>span</w:t>
      </w:r>
      <w:r w:rsidRPr="009D76E0">
        <w:rPr>
          <w:rFonts w:cs="Consolas"/>
          <w:color w:val="0000FF"/>
          <w:highlight w:val="white"/>
        </w:rPr>
        <w:t>&gt;&lt;</w:t>
      </w:r>
      <w:r w:rsidRPr="009D76E0">
        <w:rPr>
          <w:rFonts w:cs="Consolas"/>
          <w:color w:val="800000"/>
          <w:highlight w:val="white"/>
        </w:rPr>
        <w:t>span</w:t>
      </w:r>
      <w:r w:rsidRPr="009D76E0">
        <w:rPr>
          <w:rFonts w:cs="Consolas"/>
          <w:highlight w:val="white"/>
        </w:rPr>
        <w:t xml:space="preserve"> </w:t>
      </w:r>
      <w:r w:rsidRPr="009D76E0">
        <w:rPr>
          <w:rFonts w:cs="Consolas"/>
          <w:color w:val="FF0000"/>
          <w:highlight w:val="white"/>
        </w:rPr>
        <w:t>data-win-bind</w:t>
      </w:r>
      <w:r w:rsidRPr="009D76E0">
        <w:rPr>
          <w:rFonts w:cs="Consolas"/>
          <w:color w:val="0000FF"/>
          <w:highlight w:val="white"/>
        </w:rPr>
        <w:t>="textContent: color.b"&gt;&lt;/</w:t>
      </w:r>
      <w:r w:rsidRPr="009D76E0">
        <w:rPr>
          <w:rFonts w:cs="Consolas"/>
          <w:color w:val="800000"/>
          <w:highlight w:val="white"/>
        </w:rPr>
        <w:t>span</w:t>
      </w:r>
      <w:r w:rsidRPr="009D76E0">
        <w:rPr>
          <w:rFonts w:cs="Consolas"/>
          <w:color w:val="0000FF"/>
          <w:highlight w:val="white"/>
        </w:rPr>
        <w:t>&gt;&lt;/</w:t>
      </w:r>
      <w:r w:rsidRPr="009D76E0">
        <w:rPr>
          <w:rFonts w:cs="Consolas"/>
          <w:color w:val="800000"/>
          <w:highlight w:val="white"/>
        </w:rPr>
        <w:t>li</w:t>
      </w:r>
      <w:r w:rsidRPr="009D76E0">
        <w:rPr>
          <w:rFonts w:cs="Consolas"/>
          <w:color w:val="0000FF"/>
          <w:highlight w:val="white"/>
        </w:rPr>
        <w:t>&gt;</w:t>
      </w:r>
      <w:r w:rsidRPr="009D76E0">
        <w:rPr>
          <w:rFonts w:cs="Consolas"/>
          <w:highlight w:val="white"/>
        </w:rPr>
        <w:br/>
        <w:t xml:space="preserve">        </w:t>
      </w:r>
      <w:r w:rsidRPr="009D76E0">
        <w:rPr>
          <w:rFonts w:cs="Consolas"/>
          <w:color w:val="0000FF"/>
          <w:highlight w:val="white"/>
        </w:rPr>
        <w:t>&lt;/</w:t>
      </w:r>
      <w:r w:rsidRPr="009D76E0">
        <w:rPr>
          <w:rFonts w:cs="Consolas"/>
          <w:color w:val="800000"/>
          <w:highlight w:val="white"/>
        </w:rPr>
        <w:t>ol</w:t>
      </w:r>
      <w:r w:rsidRPr="009D76E0">
        <w:rPr>
          <w:rFonts w:cs="Consolas"/>
          <w:color w:val="0000FF"/>
          <w:highlight w:val="white"/>
        </w:rPr>
        <w:t>&gt;</w:t>
      </w:r>
      <w:r w:rsidRPr="009D76E0">
        <w:rPr>
          <w:rFonts w:cs="Consolas"/>
          <w:highlight w:val="white"/>
        </w:rPr>
        <w:br/>
        <w:t xml:space="preserve">    </w:t>
      </w:r>
      <w:r w:rsidRPr="009D76E0">
        <w:rPr>
          <w:rFonts w:cs="Consolas"/>
          <w:color w:val="0000FF"/>
          <w:highlight w:val="white"/>
        </w:rPr>
        <w:t>&lt;/</w:t>
      </w:r>
      <w:r w:rsidRPr="009D76E0">
        <w:rPr>
          <w:rFonts w:cs="Consolas"/>
          <w:color w:val="800000"/>
          <w:highlight w:val="white"/>
        </w:rPr>
        <w:t>div</w:t>
      </w:r>
      <w:r w:rsidRPr="009D76E0">
        <w:rPr>
          <w:rFonts w:cs="Consolas"/>
          <w:color w:val="0000FF"/>
          <w:highlight w:val="white"/>
        </w:rPr>
        <w:t>&gt;</w:t>
      </w:r>
      <w:r w:rsidRPr="009D76E0">
        <w:rPr>
          <w:rFonts w:cs="Consolas"/>
          <w:highlight w:val="white"/>
        </w:rPr>
        <w:br/>
      </w:r>
      <w:r w:rsidRPr="009D76E0">
        <w:rPr>
          <w:rFonts w:cs="Consolas"/>
          <w:color w:val="0000FF"/>
          <w:highlight w:val="white"/>
        </w:rPr>
        <w:t>&lt;/</w:t>
      </w:r>
      <w:r w:rsidRPr="009D76E0">
        <w:rPr>
          <w:rFonts w:cs="Consolas"/>
          <w:color w:val="800000"/>
          <w:highlight w:val="white"/>
        </w:rPr>
        <w:t>div</w:t>
      </w:r>
      <w:r w:rsidRPr="009D76E0">
        <w:rPr>
          <w:rFonts w:cs="Consolas"/>
          <w:color w:val="0000FF"/>
          <w:highlight w:val="white"/>
        </w:rPr>
        <w:t>&gt;</w:t>
      </w:r>
    </w:p>
    <w:p w14:paraId="2AD8CCFE" w14:textId="5D150095" w:rsidR="00581538" w:rsidRDefault="00581538" w:rsidP="00BE1399">
      <w:r>
        <w:t>Scenario 3 of the example, which is an addition I’ve made to the original sample, has the same template contents stored in html/3_</w:t>
      </w:r>
      <w:r w:rsidR="002B2C4D">
        <w:t>TemplateContents.html (</w:t>
      </w:r>
      <w:r w:rsidR="002B2C4D" w:rsidRPr="00623665">
        <w:rPr>
          <w:rStyle w:val="InlineCodeColor"/>
        </w:rPr>
        <w:t>&lt;!DOCTYPE html&gt;</w:t>
      </w:r>
      <w:r w:rsidR="002B2C4D">
        <w:t xml:space="preserve">, </w:t>
      </w:r>
      <w:r w:rsidR="002B2C4D" w:rsidRPr="00623665">
        <w:rPr>
          <w:rStyle w:val="InlineCodeColor"/>
        </w:rPr>
        <w:t>&lt;html&gt;</w:t>
      </w:r>
      <w:r w:rsidR="002B2C4D">
        <w:t xml:space="preserve">, and </w:t>
      </w:r>
      <w:r w:rsidR="002B2C4D" w:rsidRPr="00623665">
        <w:rPr>
          <w:rStyle w:val="InlineCodeColor"/>
        </w:rPr>
        <w:t>&lt;body&gt;</w:t>
      </w:r>
      <w:r w:rsidR="002B2C4D">
        <w:t xml:space="preserve"> tags are optional and have no effect). We then refer to those contents with the control’s </w:t>
      </w:r>
      <w:r w:rsidR="002B2C4D" w:rsidRPr="00623665">
        <w:rPr>
          <w:rStyle w:val="InlineCodeColor"/>
        </w:rPr>
        <w:t>href</w:t>
      </w:r>
      <w:r w:rsidR="002B2C4D">
        <w:t xml:space="preserve"> option in </w:t>
      </w:r>
      <w:r w:rsidR="002B2C4D" w:rsidRPr="00623665">
        <w:rPr>
          <w:rStyle w:val="InlineCodeColor"/>
        </w:rPr>
        <w:t>data-win-options</w:t>
      </w:r>
      <w:r w:rsidR="002B2C4D">
        <w:t xml:space="preserve"> (html/3_TemplateControlHref.html):</w:t>
      </w:r>
    </w:p>
    <w:p w14:paraId="18F5566F" w14:textId="1D8464EC" w:rsidR="002B2C4D" w:rsidRDefault="002B2C4D" w:rsidP="00623665">
      <w:pPr>
        <w:pStyle w:val="CodeBlock"/>
        <w:rPr>
          <w:highlight w:val="white"/>
        </w:rPr>
      </w:pPr>
      <w:r w:rsidRPr="009D76E0">
        <w:rPr>
          <w:rFonts w:cs="Consolas"/>
          <w:color w:val="0000FF"/>
          <w:highlight w:val="white"/>
        </w:rPr>
        <w:t>&lt;</w:t>
      </w:r>
      <w:r w:rsidRPr="009D76E0">
        <w:rPr>
          <w:rFonts w:cs="Consolas"/>
          <w:color w:val="800000"/>
          <w:highlight w:val="white"/>
        </w:rPr>
        <w:t>div</w:t>
      </w:r>
      <w:r w:rsidRPr="009D76E0">
        <w:rPr>
          <w:rFonts w:cs="Consolas"/>
          <w:highlight w:val="white"/>
        </w:rPr>
        <w:t xml:space="preserve"> </w:t>
      </w:r>
      <w:r w:rsidRPr="009D76E0">
        <w:rPr>
          <w:rFonts w:cs="Consolas"/>
          <w:color w:val="FF0000"/>
          <w:highlight w:val="white"/>
        </w:rPr>
        <w:t>id</w:t>
      </w:r>
      <w:r w:rsidRPr="009D76E0">
        <w:rPr>
          <w:rFonts w:cs="Consolas"/>
          <w:color w:val="0000FF"/>
          <w:highlight w:val="white"/>
        </w:rPr>
        <w:t>="templateControlTemplate"</w:t>
      </w:r>
      <w:r w:rsidRPr="009D76E0">
        <w:rPr>
          <w:rFonts w:cs="Consolas"/>
          <w:highlight w:val="white"/>
        </w:rPr>
        <w:t xml:space="preserve"> </w:t>
      </w:r>
      <w:r w:rsidRPr="009D76E0">
        <w:rPr>
          <w:rFonts w:cs="Consolas"/>
          <w:color w:val="FF0000"/>
          <w:highlight w:val="white"/>
        </w:rPr>
        <w:t>data-win-control</w:t>
      </w:r>
      <w:r w:rsidRPr="009D76E0">
        <w:rPr>
          <w:rFonts w:cs="Consolas"/>
          <w:color w:val="0000FF"/>
          <w:highlight w:val="white"/>
        </w:rPr>
        <w:t>="WinJS.Binding.Template"</w:t>
      </w:r>
      <w:r w:rsidRPr="009D76E0">
        <w:rPr>
          <w:rFonts w:cs="Consolas"/>
          <w:highlight w:val="white"/>
        </w:rPr>
        <w:br/>
        <w:t xml:space="preserve">    </w:t>
      </w:r>
      <w:r w:rsidRPr="009D76E0">
        <w:rPr>
          <w:rFonts w:cs="Consolas"/>
          <w:color w:val="FF0000"/>
          <w:highlight w:val="white"/>
        </w:rPr>
        <w:t>data-win-options</w:t>
      </w:r>
      <w:r w:rsidRPr="009D76E0">
        <w:rPr>
          <w:rFonts w:cs="Consolas"/>
          <w:color w:val="0000FF"/>
          <w:highlight w:val="white"/>
        </w:rPr>
        <w:t>="{ href : '/html/3_TemplateContents.html' }"&gt;</w:t>
      </w:r>
      <w:r w:rsidRPr="009D76E0">
        <w:rPr>
          <w:rFonts w:cs="Consolas"/>
          <w:highlight w:val="white"/>
        </w:rPr>
        <w:br/>
      </w:r>
      <w:r w:rsidRPr="009D76E0">
        <w:rPr>
          <w:rFonts w:cs="Consolas"/>
          <w:color w:val="0000FF"/>
          <w:highlight w:val="white"/>
        </w:rPr>
        <w:t>&lt;/</w:t>
      </w:r>
      <w:r w:rsidRPr="009D76E0">
        <w:rPr>
          <w:rFonts w:cs="Consolas"/>
          <w:color w:val="800000"/>
          <w:highlight w:val="white"/>
        </w:rPr>
        <w:t>div</w:t>
      </w:r>
      <w:r w:rsidRPr="009D76E0">
        <w:rPr>
          <w:rFonts w:cs="Consolas"/>
          <w:color w:val="0000FF"/>
          <w:highlight w:val="white"/>
        </w:rPr>
        <w:t>&gt;</w:t>
      </w:r>
    </w:p>
    <w:p w14:paraId="643E5E27" w14:textId="0BDA12C3" w:rsidR="002B2C4D" w:rsidRDefault="00C6235D">
      <w:pPr>
        <w:pStyle w:val="Readeraidonly"/>
      </w:pPr>
      <w:r w:rsidRPr="00623665">
        <w:rPr>
          <w:b/>
        </w:rPr>
        <w:t>Note</w:t>
      </w:r>
      <w:r w:rsidR="0028727D">
        <w:t> </w:t>
      </w:r>
      <w:r>
        <w:t xml:space="preserve">Using the </w:t>
      </w:r>
      <w:r w:rsidRPr="00623665">
        <w:rPr>
          <w:rStyle w:val="InlineCodeColor"/>
          <w:sz w:val="14"/>
          <w:szCs w:val="14"/>
        </w:rPr>
        <w:t>href</w:t>
      </w:r>
      <w:r>
        <w:t xml:space="preserve"> option disables certain optimizations with templates that dramatically improve performance. You should only use </w:t>
      </w:r>
      <w:r w:rsidR="00AF55B0" w:rsidRPr="009D76E0">
        <w:rPr>
          <w:rStyle w:val="InlineCodeColor"/>
          <w:sz w:val="14"/>
          <w:szCs w:val="14"/>
        </w:rPr>
        <w:t>href</w:t>
      </w:r>
      <w:r>
        <w:t>, then, when absolutely necessary</w:t>
      </w:r>
      <w:r w:rsidR="004E5E98">
        <w:t>.</w:t>
      </w:r>
    </w:p>
    <w:p w14:paraId="65E3ADC8" w14:textId="0CD5E4CD" w:rsidR="002B2C4D" w:rsidRDefault="00BE1399" w:rsidP="00BE1399">
      <w:r>
        <w:t xml:space="preserve">What’s unique </w:t>
      </w:r>
      <w:r w:rsidR="001F32E0">
        <w:t xml:space="preserve">about </w:t>
      </w:r>
      <w:r w:rsidR="002B2C4D">
        <w:t xml:space="preserve">this </w:t>
      </w:r>
      <w:r w:rsidR="001F32E0">
        <w:t xml:space="preserve">control </w:t>
      </w:r>
      <w:r>
        <w:t xml:space="preserve">is that </w:t>
      </w:r>
      <w:r w:rsidR="002B2C4D">
        <w:t xml:space="preserve">it automatically hides </w:t>
      </w:r>
      <w:r w:rsidR="0078057F">
        <w:t xml:space="preserve">itself (setting </w:t>
      </w:r>
      <w:r w:rsidR="0078057F" w:rsidRPr="00623665">
        <w:rPr>
          <w:rStyle w:val="InlineCodeColor"/>
        </w:rPr>
        <w:t>style.display</w:t>
      </w:r>
      <w:r w:rsidR="008348AD">
        <w:rPr>
          <w:rStyle w:val="InlineCodeColor"/>
        </w:rPr>
        <w:t xml:space="preserve"> </w:t>
      </w:r>
      <w:r w:rsidR="0078057F" w:rsidRPr="00623665">
        <w:rPr>
          <w:rStyle w:val="InlineCodeColor"/>
        </w:rPr>
        <w:t>=</w:t>
      </w:r>
      <w:r w:rsidR="008348AD">
        <w:rPr>
          <w:rStyle w:val="InlineCodeColor"/>
        </w:rPr>
        <w:t xml:space="preserve"> </w:t>
      </w:r>
      <w:r w:rsidR="0078057F" w:rsidRPr="00623665">
        <w:rPr>
          <w:rStyle w:val="InlineCodeColor"/>
        </w:rPr>
        <w:t>"none"</w:t>
      </w:r>
      <w:r w:rsidR="002B2C4D">
        <w:t xml:space="preserve">) inside its constructor so </w:t>
      </w:r>
      <w:r w:rsidR="004E5E98">
        <w:t xml:space="preserve">that </w:t>
      </w:r>
      <w:r w:rsidR="002B2C4D">
        <w:t xml:space="preserve">its contents never appear in your layout. </w:t>
      </w:r>
      <w:r w:rsidR="001F32E0">
        <w:t>You can confirm this when you run scenario</w:t>
      </w:r>
      <w:r w:rsidR="002B2C4D">
        <w:t>s</w:t>
      </w:r>
      <w:r w:rsidR="001F32E0">
        <w:t xml:space="preserve"> 2</w:t>
      </w:r>
      <w:r w:rsidR="002B2C4D">
        <w:t xml:space="preserve"> or 3</w:t>
      </w:r>
      <w:r w:rsidR="001F32E0">
        <w:t xml:space="preserve"> of the </w:t>
      </w:r>
      <w:r w:rsidR="002B2C4D">
        <w:t>example</w:t>
      </w:r>
      <w:r w:rsidR="001F32E0">
        <w:t xml:space="preserve">—if you expand everything in Visual Studio’s DOM Explorer, you won’t be able to find the template control anywhere. </w:t>
      </w:r>
      <w:r w:rsidR="0078057F">
        <w:t>The control instance, however, is still in memory</w:t>
      </w:r>
      <w:r w:rsidR="002B2C4D">
        <w:t>:</w:t>
      </w:r>
      <w:r w:rsidR="0078057F">
        <w:t xml:space="preserve"> </w:t>
      </w:r>
      <w:r w:rsidR="002B2C4D">
        <w:t xml:space="preserve">a </w:t>
      </w:r>
      <w:r w:rsidR="0078057F">
        <w:t xml:space="preserve">quick </w:t>
      </w:r>
      <w:r w:rsidR="0078057F" w:rsidRPr="00623665">
        <w:rPr>
          <w:rStyle w:val="InlineCodeColor"/>
        </w:rPr>
        <w:t>getElementById</w:t>
      </w:r>
      <w:r w:rsidR="0078057F">
        <w:t xml:space="preserve"> or </w:t>
      </w:r>
      <w:r w:rsidR="0078057F" w:rsidRPr="00623665">
        <w:rPr>
          <w:rStyle w:val="InlineCodeColor"/>
        </w:rPr>
        <w:t>querySelector</w:t>
      </w:r>
      <w:r w:rsidR="0078057F">
        <w:t xml:space="preserve"> </w:t>
      </w:r>
      <w:r w:rsidR="002B2C4D">
        <w:t xml:space="preserve">will get you to the hidden root element, and that element’s </w:t>
      </w:r>
      <w:r w:rsidR="002B2C4D" w:rsidRPr="00623665">
        <w:rPr>
          <w:rStyle w:val="InlineCodeColor"/>
        </w:rPr>
        <w:t>winControl</w:t>
      </w:r>
      <w:r w:rsidR="002B2C4D">
        <w:t xml:space="preserve"> property is where you’ll find the WinJS template object.</w:t>
      </w:r>
      <w:r w:rsidR="0070004C">
        <w:br/>
      </w:r>
    </w:p>
    <w:p w14:paraId="107DE536" w14:textId="5C5F6FBC" w:rsidR="002B2C4D" w:rsidRDefault="002B2C4D" w:rsidP="00BE1399">
      <w:r>
        <w:t xml:space="preserve">That object has a number of methods and properties that we’ll return to in a bit. The most important of these is the asynchronous </w:t>
      </w:r>
      <w:r w:rsidRPr="00623665">
        <w:rPr>
          <w:rStyle w:val="InlineCodeColor"/>
        </w:rPr>
        <w:t>render</w:t>
      </w:r>
      <w:r w:rsidRPr="00623665">
        <w:t xml:space="preserve"> method</w:t>
      </w:r>
      <w:r>
        <w:t xml:space="preserve">. Given whatever data source you want to bind to, </w:t>
      </w:r>
      <w:r w:rsidRPr="00623665">
        <w:rPr>
          <w:rStyle w:val="InlineCodeColor"/>
        </w:rPr>
        <w:t>render</w:t>
      </w:r>
      <w:r>
        <w:t xml:space="preserve"> returns a promise that’s fulfilled with a copy of the template’s contents in a new element, </w:t>
      </w:r>
      <w:r>
        <w:lastRenderedPageBreak/>
        <w:t xml:space="preserve">where </w:t>
      </w:r>
      <w:r w:rsidRPr="00623665">
        <w:rPr>
          <w:rStyle w:val="InlineCodeColor"/>
        </w:rPr>
        <w:t>Binding.processAll</w:t>
      </w:r>
      <w:r>
        <w:t xml:space="preserve"> has already been called with the data source. You can then attach that element to the DOM wherever you’d like.</w:t>
      </w:r>
    </w:p>
    <w:p w14:paraId="08C2839A" w14:textId="63DDF94D" w:rsidR="00387320" w:rsidRDefault="002B2C4D" w:rsidP="00BE1399">
      <w:r>
        <w:t>Scenario 2 of the example</w:t>
      </w:r>
      <w:r w:rsidR="0078057F">
        <w:t xml:space="preserve">, for instance, renders the template three times, </w:t>
      </w:r>
      <w:r>
        <w:t xml:space="preserve">binding each to a </w:t>
      </w:r>
      <w:r w:rsidR="0078057F">
        <w:t>different source object</w:t>
      </w:r>
      <w:r w:rsidR="00DB4128">
        <w:t xml:space="preserve"> that contains text and a color. </w:t>
      </w:r>
      <w:r w:rsidR="00387320">
        <w:t>First, in html/2_TemplateControl.html, the target div for the rendered templates is initially empty:</w:t>
      </w:r>
    </w:p>
    <w:p w14:paraId="01214F60" w14:textId="014F6E5F" w:rsidR="00387320" w:rsidRDefault="00387320" w:rsidP="00623665">
      <w:pPr>
        <w:pStyle w:val="CodeBlock"/>
      </w:pPr>
      <w:r w:rsidRPr="009D76E0">
        <w:rPr>
          <w:rFonts w:cs="Consolas"/>
          <w:color w:val="0000FF"/>
          <w:highlight w:val="white"/>
        </w:rPr>
        <w:t>&lt;</w:t>
      </w:r>
      <w:r w:rsidRPr="009D76E0">
        <w:rPr>
          <w:rFonts w:cs="Consolas"/>
          <w:color w:val="800000"/>
          <w:highlight w:val="white"/>
        </w:rPr>
        <w:t>div</w:t>
      </w:r>
      <w:r w:rsidRPr="009D76E0">
        <w:rPr>
          <w:rFonts w:cs="Consolas"/>
          <w:highlight w:val="white"/>
        </w:rPr>
        <w:t xml:space="preserve"> </w:t>
      </w:r>
      <w:r w:rsidRPr="009D76E0">
        <w:rPr>
          <w:rFonts w:cs="Consolas"/>
          <w:color w:val="FF0000"/>
          <w:highlight w:val="white"/>
        </w:rPr>
        <w:t>id</w:t>
      </w:r>
      <w:r w:rsidRPr="009D76E0">
        <w:rPr>
          <w:rFonts w:cs="Consolas"/>
          <w:color w:val="0000FF"/>
          <w:highlight w:val="white"/>
        </w:rPr>
        <w:t>="templateControlRenderTarget"&gt;&lt;/</w:t>
      </w:r>
      <w:r w:rsidRPr="009D76E0">
        <w:rPr>
          <w:rFonts w:cs="Consolas"/>
          <w:color w:val="800000"/>
          <w:highlight w:val="white"/>
        </w:rPr>
        <w:t>div</w:t>
      </w:r>
      <w:r w:rsidRPr="009D76E0">
        <w:rPr>
          <w:rFonts w:cs="Consolas"/>
          <w:color w:val="0000FF"/>
          <w:highlight w:val="white"/>
        </w:rPr>
        <w:t>&gt;</w:t>
      </w:r>
    </w:p>
    <w:p w14:paraId="388E0099" w14:textId="28C9F0B5" w:rsidR="0078057F" w:rsidRDefault="00387320" w:rsidP="00BE1399">
      <w:r>
        <w:t>In js/2_TemplateControl.js</w:t>
      </w:r>
      <w:r w:rsidR="00DB4128">
        <w:t xml:space="preserve">, </w:t>
      </w:r>
      <w:r w:rsidR="008B6BA6">
        <w:t xml:space="preserve">we define </w:t>
      </w:r>
      <w:r w:rsidR="00DB4128">
        <w:t xml:space="preserve">the </w:t>
      </w:r>
      <w:r>
        <w:t xml:space="preserve">observable </w:t>
      </w:r>
      <w:r w:rsidR="00DB4128">
        <w:t>data sources as follows</w:t>
      </w:r>
      <w:r>
        <w:t xml:space="preserve"> (showing </w:t>
      </w:r>
      <w:r w:rsidRPr="00623665">
        <w:rPr>
          <w:rStyle w:val="InlineCodeColor"/>
        </w:rPr>
        <w:t>WinJS.Binding.define</w:t>
      </w:r>
      <w:r>
        <w:t>)</w:t>
      </w:r>
      <w:r w:rsidR="00DB4128">
        <w:t>:</w:t>
      </w:r>
    </w:p>
    <w:p w14:paraId="6C1DD7F7" w14:textId="101395C8" w:rsidR="00DB4128" w:rsidRDefault="00387320" w:rsidP="00623665">
      <w:pPr>
        <w:pStyle w:val="CodeBlock"/>
      </w:pPr>
      <w:r w:rsidRPr="009D76E0">
        <w:rPr>
          <w:rFonts w:cs="Consolas"/>
          <w:color w:val="0000FF"/>
          <w:highlight w:val="white"/>
        </w:rPr>
        <w:t>var</w:t>
      </w:r>
      <w:r w:rsidRPr="009D76E0">
        <w:rPr>
          <w:rFonts w:cs="Consolas"/>
          <w:highlight w:val="white"/>
        </w:rPr>
        <w:t xml:space="preserve"> DataSource = WinJS.Binding.define({</w:t>
      </w:r>
      <w:r w:rsidRPr="009D76E0">
        <w:rPr>
          <w:rFonts w:cs="Consolas"/>
          <w:highlight w:val="white"/>
        </w:rPr>
        <w:br/>
        <w:t xml:space="preserve">    text: </w:t>
      </w:r>
      <w:r w:rsidRPr="009D76E0">
        <w:rPr>
          <w:rFonts w:cs="Consolas"/>
          <w:color w:val="A31515"/>
          <w:highlight w:val="white"/>
        </w:rPr>
        <w:t>""</w:t>
      </w:r>
      <w:r w:rsidRPr="009D76E0">
        <w:rPr>
          <w:rFonts w:cs="Consolas"/>
          <w:highlight w:val="white"/>
        </w:rPr>
        <w:t>,</w:t>
      </w:r>
      <w:r>
        <w:rPr>
          <w:rFonts w:cs="Consolas"/>
          <w:highlight w:val="white"/>
        </w:rPr>
        <w:t xml:space="preserve"> </w:t>
      </w:r>
      <w:r w:rsidRPr="009D76E0">
        <w:rPr>
          <w:rFonts w:cs="Consolas"/>
          <w:highlight w:val="white"/>
        </w:rPr>
        <w:t>color: { r: 0, g: 0, b: 0 }</w:t>
      </w:r>
      <w:r w:rsidRPr="009D76E0">
        <w:rPr>
          <w:rFonts w:cs="Consolas"/>
          <w:highlight w:val="white"/>
        </w:rPr>
        <w:br/>
        <w:t>});</w:t>
      </w:r>
      <w:r w:rsidRPr="009D76E0">
        <w:rPr>
          <w:rFonts w:cs="Consolas"/>
        </w:rPr>
        <w:br/>
      </w:r>
      <w:r w:rsidRPr="009D76E0">
        <w:rPr>
          <w:rFonts w:cs="Consolas"/>
        </w:rPr>
        <w:br/>
      </w:r>
      <w:r w:rsidRPr="009D76E0">
        <w:rPr>
          <w:rFonts w:cs="Consolas"/>
          <w:color w:val="008000"/>
          <w:highlight w:val="white"/>
        </w:rPr>
        <w:t>// In the page control's init method</w:t>
      </w:r>
      <w:r w:rsidRPr="009D76E0">
        <w:rPr>
          <w:rFonts w:cs="Consolas"/>
          <w:color w:val="0000FF"/>
          <w:highlight w:val="white"/>
        </w:rPr>
        <w:br/>
        <w:t>this</w:t>
      </w:r>
      <w:r w:rsidRPr="009D76E0">
        <w:rPr>
          <w:rFonts w:cs="Consolas"/>
          <w:highlight w:val="white"/>
        </w:rPr>
        <w:t>.sourceObjects = [</w:t>
      </w:r>
      <w:r w:rsidRPr="009D76E0">
        <w:rPr>
          <w:rFonts w:cs="Consolas"/>
          <w:highlight w:val="white"/>
        </w:rPr>
        <w:br/>
        <w:t xml:space="preserve">    </w:t>
      </w:r>
      <w:r w:rsidRPr="009D76E0">
        <w:rPr>
          <w:rFonts w:cs="Consolas"/>
          <w:color w:val="0000FF"/>
          <w:highlight w:val="white"/>
        </w:rPr>
        <w:t>new</w:t>
      </w:r>
      <w:r w:rsidRPr="009D76E0">
        <w:rPr>
          <w:rFonts w:cs="Consolas"/>
          <w:highlight w:val="white"/>
        </w:rPr>
        <w:t xml:space="preserve"> DataSource({ text: </w:t>
      </w:r>
      <w:r w:rsidRPr="009D76E0">
        <w:rPr>
          <w:rFonts w:cs="Consolas"/>
          <w:color w:val="A31515"/>
          <w:highlight w:val="white"/>
        </w:rPr>
        <w:t>"First object"</w:t>
      </w:r>
      <w:r w:rsidRPr="009D76E0">
        <w:rPr>
          <w:rFonts w:cs="Consolas"/>
          <w:highlight w:val="white"/>
        </w:rPr>
        <w:t>, color: { r: 192, g: 64, b: 64 } }),</w:t>
      </w:r>
      <w:r w:rsidRPr="009D76E0">
        <w:rPr>
          <w:rFonts w:cs="Consolas"/>
          <w:highlight w:val="white"/>
        </w:rPr>
        <w:br/>
        <w:t xml:space="preserve">    </w:t>
      </w:r>
      <w:r w:rsidRPr="009D76E0">
        <w:rPr>
          <w:rFonts w:cs="Consolas"/>
          <w:color w:val="0000FF"/>
          <w:highlight w:val="white"/>
        </w:rPr>
        <w:t>new</w:t>
      </w:r>
      <w:r w:rsidRPr="009D76E0">
        <w:rPr>
          <w:rFonts w:cs="Consolas"/>
          <w:highlight w:val="white"/>
        </w:rPr>
        <w:t xml:space="preserve"> DataSource({ text: </w:t>
      </w:r>
      <w:r w:rsidRPr="009D76E0">
        <w:rPr>
          <w:rFonts w:cs="Consolas"/>
          <w:color w:val="A31515"/>
          <w:highlight w:val="white"/>
        </w:rPr>
        <w:t>"Second object"</w:t>
      </w:r>
      <w:r w:rsidRPr="009D76E0">
        <w:rPr>
          <w:rFonts w:cs="Consolas"/>
          <w:highlight w:val="white"/>
        </w:rPr>
        <w:t>, color: { r: 64, g: 192, b: 64 } }),</w:t>
      </w:r>
      <w:r w:rsidRPr="009D76E0">
        <w:rPr>
          <w:rFonts w:cs="Consolas"/>
          <w:highlight w:val="white"/>
        </w:rPr>
        <w:br/>
        <w:t xml:space="preserve">    </w:t>
      </w:r>
      <w:r w:rsidRPr="009D76E0">
        <w:rPr>
          <w:rFonts w:cs="Consolas"/>
          <w:color w:val="0000FF"/>
          <w:highlight w:val="white"/>
        </w:rPr>
        <w:t>new</w:t>
      </w:r>
      <w:r w:rsidRPr="009D76E0">
        <w:rPr>
          <w:rFonts w:cs="Consolas"/>
          <w:highlight w:val="white"/>
        </w:rPr>
        <w:t xml:space="preserve"> DataSource({ text: </w:t>
      </w:r>
      <w:r w:rsidRPr="009D76E0">
        <w:rPr>
          <w:rFonts w:cs="Consolas"/>
          <w:color w:val="A31515"/>
          <w:highlight w:val="white"/>
        </w:rPr>
        <w:t>"Third object"</w:t>
      </w:r>
      <w:r w:rsidRPr="009D76E0">
        <w:rPr>
          <w:rFonts w:cs="Consolas"/>
          <w:highlight w:val="white"/>
        </w:rPr>
        <w:t>, color: { r: 51, g: 153, b: 255 } })</w:t>
      </w:r>
      <w:r w:rsidRPr="009D76E0">
        <w:rPr>
          <w:rFonts w:cs="Consolas"/>
          <w:highlight w:val="white"/>
        </w:rPr>
        <w:br/>
        <w:t>];</w:t>
      </w:r>
    </w:p>
    <w:p w14:paraId="41A437B7" w14:textId="5543CDE4" w:rsidR="0078057F" w:rsidRDefault="00387320" w:rsidP="00BE1399">
      <w:r>
        <w:t xml:space="preserve">In the page’s </w:t>
      </w:r>
      <w:r w:rsidRPr="00623665">
        <w:rPr>
          <w:rStyle w:val="InlineCodeColor"/>
        </w:rPr>
        <w:t>ready</w:t>
      </w:r>
      <w:r>
        <w:t xml:space="preserve"> method, which is called after the page is rendered </w:t>
      </w:r>
      <w:r w:rsidR="008B6BA6">
        <w:t xml:space="preserve">(meaning </w:t>
      </w:r>
      <w:r w:rsidRPr="00623665">
        <w:rPr>
          <w:rStyle w:val="InlineCodeColor"/>
        </w:rPr>
        <w:t>UI.processAll</w:t>
      </w:r>
      <w:r>
        <w:t xml:space="preserve"> has instantiated the template</w:t>
      </w:r>
      <w:r w:rsidR="008B6BA6">
        <w:t>)</w:t>
      </w:r>
      <w:r>
        <w:t xml:space="preserve">, </w:t>
      </w:r>
      <w:r w:rsidR="008B6BA6">
        <w:t xml:space="preserve">we do a bunch </w:t>
      </w:r>
      <w:r>
        <w:t>of work to wire up two-way binding and then render the template for each data source:</w:t>
      </w:r>
    </w:p>
    <w:p w14:paraId="1578A812" w14:textId="6BE0D460" w:rsidR="00387320" w:rsidRDefault="00387320" w:rsidP="00623665">
      <w:pPr>
        <w:pStyle w:val="CodeBlock"/>
      </w:pPr>
      <w:r w:rsidRPr="009D76E0">
        <w:rPr>
          <w:rFonts w:cs="Consolas"/>
          <w:color w:val="0000FF"/>
          <w:highlight w:val="white"/>
        </w:rPr>
        <w:t>var</w:t>
      </w:r>
      <w:r w:rsidRPr="009D76E0">
        <w:rPr>
          <w:rFonts w:cs="Consolas"/>
          <w:highlight w:val="white"/>
        </w:rPr>
        <w:t xml:space="preserve"> templateControl = element.querySelector(</w:t>
      </w:r>
      <w:r w:rsidRPr="009D76E0">
        <w:rPr>
          <w:rFonts w:cs="Consolas"/>
          <w:color w:val="A31515"/>
          <w:highlight w:val="white"/>
        </w:rPr>
        <w:t>"#templateControlTemplate"</w:t>
      </w:r>
      <w:r w:rsidRPr="009D76E0">
        <w:rPr>
          <w:rFonts w:cs="Consolas"/>
          <w:highlight w:val="white"/>
        </w:rPr>
        <w:t>).winControl;</w:t>
      </w:r>
      <w:r w:rsidRPr="009D76E0">
        <w:rPr>
          <w:rFonts w:cs="Consolas"/>
          <w:highlight w:val="white"/>
        </w:rPr>
        <w:br/>
      </w:r>
      <w:r w:rsidRPr="009D76E0">
        <w:rPr>
          <w:rFonts w:cs="Consolas"/>
          <w:color w:val="0000FF"/>
          <w:highlight w:val="white"/>
        </w:rPr>
        <w:t>var</w:t>
      </w:r>
      <w:r w:rsidRPr="009D76E0">
        <w:rPr>
          <w:rFonts w:cs="Consolas"/>
          <w:highlight w:val="white"/>
        </w:rPr>
        <w:t xml:space="preserve"> renderHere = element.querySelector(</w:t>
      </w:r>
      <w:r w:rsidRPr="009D76E0">
        <w:rPr>
          <w:rFonts w:cs="Consolas"/>
          <w:color w:val="A31515"/>
          <w:highlight w:val="white"/>
        </w:rPr>
        <w:t>"#templateControlRenderTarget"</w:t>
      </w:r>
      <w:r w:rsidRPr="009D76E0">
        <w:rPr>
          <w:rFonts w:cs="Consolas"/>
          <w:highlight w:val="white"/>
        </w:rPr>
        <w:t>);</w:t>
      </w:r>
      <w:r w:rsidRPr="009D76E0">
        <w:rPr>
          <w:rFonts w:cs="Consolas"/>
          <w:highlight w:val="white"/>
        </w:rPr>
        <w:br/>
      </w:r>
      <w:r w:rsidRPr="009D76E0">
        <w:rPr>
          <w:rFonts w:cs="Consolas"/>
          <w:highlight w:val="white"/>
        </w:rPr>
        <w:br/>
      </w:r>
      <w:r w:rsidRPr="009D76E0">
        <w:rPr>
          <w:rFonts w:cs="Consolas"/>
          <w:color w:val="0000FF"/>
          <w:highlight w:val="white"/>
        </w:rPr>
        <w:t>this</w:t>
      </w:r>
      <w:r w:rsidRPr="009D76E0">
        <w:rPr>
          <w:rFonts w:cs="Consolas"/>
          <w:highlight w:val="white"/>
        </w:rPr>
        <w:t>.sourceObjects.forEach(</w:t>
      </w:r>
      <w:r w:rsidRPr="009D76E0">
        <w:rPr>
          <w:rFonts w:cs="Consolas"/>
          <w:color w:val="0000FF"/>
          <w:highlight w:val="white"/>
        </w:rPr>
        <w:t>function</w:t>
      </w:r>
      <w:r w:rsidRPr="009D76E0">
        <w:rPr>
          <w:rFonts w:cs="Consolas"/>
          <w:highlight w:val="white"/>
        </w:rPr>
        <w:t xml:space="preserve"> (o) {</w:t>
      </w:r>
      <w:r w:rsidRPr="009D76E0">
        <w:rPr>
          <w:rFonts w:cs="Consolas"/>
          <w:highlight w:val="white"/>
        </w:rPr>
        <w:br/>
        <w:t xml:space="preserve">    templateControl.render(o).then(</w:t>
      </w:r>
      <w:r w:rsidRPr="009D76E0">
        <w:rPr>
          <w:rFonts w:cs="Consolas"/>
          <w:color w:val="0000FF"/>
          <w:highlight w:val="white"/>
        </w:rPr>
        <w:t>function</w:t>
      </w:r>
      <w:r w:rsidRPr="009D76E0">
        <w:rPr>
          <w:rFonts w:cs="Consolas"/>
          <w:highlight w:val="white"/>
        </w:rPr>
        <w:t xml:space="preserve"> (e) {</w:t>
      </w:r>
      <w:r w:rsidRPr="009D76E0">
        <w:rPr>
          <w:rFonts w:cs="Consolas"/>
          <w:highlight w:val="white"/>
        </w:rPr>
        <w:br/>
        <w:t xml:space="preserve">        renderHere.appendChild(e);</w:t>
      </w:r>
      <w:r w:rsidRPr="009D76E0">
        <w:rPr>
          <w:rFonts w:cs="Consolas"/>
          <w:highlight w:val="white"/>
        </w:rPr>
        <w:br/>
        <w:t xml:space="preserve">    });</w:t>
      </w:r>
      <w:r w:rsidRPr="009D76E0">
        <w:rPr>
          <w:rFonts w:cs="Consolas"/>
          <w:highlight w:val="white"/>
        </w:rPr>
        <w:br/>
        <w:t>});</w:t>
      </w:r>
    </w:p>
    <w:p w14:paraId="2DD204CE" w14:textId="5A4856ED" w:rsidR="0078057F" w:rsidRDefault="00387320" w:rsidP="00BE1399">
      <w:r>
        <w:t>Again, the template control is hidden but still present in the DOM</w:t>
      </w:r>
      <w:r w:rsidR="008B6BA6">
        <w:t>,</w:t>
      </w:r>
      <w:r>
        <w:t xml:space="preserve"> so we can get to it with the </w:t>
      </w:r>
      <w:r w:rsidRPr="00623665">
        <w:rPr>
          <w:rStyle w:val="InlineCodeColor"/>
        </w:rPr>
        <w:t>querySelector</w:t>
      </w:r>
      <w:r>
        <w:t xml:space="preserve"> call. We then get the target </w:t>
      </w:r>
      <w:r w:rsidRPr="00623665">
        <w:rPr>
          <w:rStyle w:val="InlineCodeColor"/>
        </w:rPr>
        <w:t>div</w:t>
      </w:r>
      <w:r>
        <w:t xml:space="preserve"> and iterate through the data sources</w:t>
      </w:r>
      <w:r w:rsidR="008B6BA6">
        <w:t xml:space="preserve">, rendering the template with each source in turn, and attaching the resulting element tree (in </w:t>
      </w:r>
      <w:r w:rsidR="008B6BA6" w:rsidRPr="00623665">
        <w:rPr>
          <w:rStyle w:val="InlineCodeColor"/>
        </w:rPr>
        <w:t>e</w:t>
      </w:r>
      <w:r w:rsidR="008B6BA6">
        <w:t xml:space="preserve">) to the target. </w:t>
      </w:r>
      <w:r w:rsidR="001113B0">
        <w:t xml:space="preserve">The result of all this is shown </w:t>
      </w:r>
      <w:r w:rsidR="00AA0E11">
        <w:t>below:</w:t>
      </w:r>
    </w:p>
    <w:p w14:paraId="6D6F46A2" w14:textId="7669FAAC" w:rsidR="001113B0" w:rsidRDefault="001113B0" w:rsidP="001113B0">
      <w:pPr>
        <w:pStyle w:val="Fig-Graphic"/>
      </w:pPr>
      <w:r>
        <w:rPr>
          <w:noProof/>
        </w:rPr>
        <w:drawing>
          <wp:inline distT="0" distB="0" distL="0" distR="0" wp14:anchorId="5AC28FD8" wp14:editId="33EA2CA6">
            <wp:extent cx="5120640" cy="895694"/>
            <wp:effectExtent l="19050" t="19050" r="22860" b="190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120640" cy="895694"/>
                    </a:xfrm>
                    <a:prstGeom prst="rect">
                      <a:avLst/>
                    </a:prstGeom>
                    <a:ln>
                      <a:solidFill>
                        <a:schemeClr val="bg1">
                          <a:lumMod val="85000"/>
                        </a:schemeClr>
                      </a:solidFill>
                    </a:ln>
                  </pic:spPr>
                </pic:pic>
              </a:graphicData>
            </a:graphic>
          </wp:inline>
        </w:drawing>
      </w:r>
    </w:p>
    <w:p w14:paraId="14040630" w14:textId="68C54A57" w:rsidR="001113B0" w:rsidRDefault="001113B0" w:rsidP="00BE1399"/>
    <w:p w14:paraId="191502D4" w14:textId="480E7CD6" w:rsidR="00B515CA" w:rsidRDefault="00B515CA">
      <w:r>
        <w:t xml:space="preserve">Note that </w:t>
      </w:r>
      <w:r w:rsidRPr="00623665">
        <w:rPr>
          <w:rStyle w:val="InlineCodeColor"/>
        </w:rPr>
        <w:t>render</w:t>
      </w:r>
      <w:r>
        <w:t xml:space="preserve"> will, by default, create an extra container </w:t>
      </w:r>
      <w:r w:rsidRPr="00623665">
        <w:rPr>
          <w:rStyle w:val="InlineCodeColor"/>
        </w:rPr>
        <w:t>div</w:t>
      </w:r>
      <w:r>
        <w:t xml:space="preserve"> for the template contents. That is, </w:t>
      </w:r>
      <w:r>
        <w:lastRenderedPageBreak/>
        <w:t>the output above will have this structure:</w:t>
      </w:r>
    </w:p>
    <w:p w14:paraId="26AE64FC" w14:textId="56A9ED40" w:rsidR="00B515CA" w:rsidRDefault="00B515CA" w:rsidP="00623665">
      <w:pPr>
        <w:pStyle w:val="CodeBlock"/>
      </w:pPr>
      <w:r w:rsidRPr="009D76E0">
        <w:rPr>
          <w:rFonts w:cs="Consolas"/>
          <w:color w:val="0000FF"/>
          <w:highlight w:val="white"/>
        </w:rPr>
        <w:t>&lt;</w:t>
      </w:r>
      <w:r w:rsidRPr="009D76E0">
        <w:rPr>
          <w:rFonts w:cs="Consolas"/>
          <w:color w:val="800000"/>
          <w:highlight w:val="white"/>
        </w:rPr>
        <w:t>div</w:t>
      </w:r>
      <w:r w:rsidRPr="009D76E0">
        <w:rPr>
          <w:rFonts w:cs="Consolas"/>
          <w:highlight w:val="white"/>
        </w:rPr>
        <w:t xml:space="preserve"> </w:t>
      </w:r>
      <w:r w:rsidRPr="009D76E0">
        <w:rPr>
          <w:rFonts w:cs="Consolas"/>
          <w:color w:val="FF0000"/>
          <w:highlight w:val="white"/>
        </w:rPr>
        <w:t>id</w:t>
      </w:r>
      <w:r w:rsidRPr="009D76E0">
        <w:rPr>
          <w:rFonts w:cs="Consolas"/>
          <w:color w:val="0000FF"/>
          <w:highlight w:val="white"/>
        </w:rPr>
        <w:t>="templateControlRenderTarget"&gt;</w:t>
      </w:r>
      <w:r w:rsidRPr="009D76E0">
        <w:rPr>
          <w:rFonts w:cs="Consolas"/>
          <w:highlight w:val="white"/>
        </w:rPr>
        <w:br/>
        <w:t xml:space="preserve">    </w:t>
      </w:r>
      <w:r w:rsidRPr="009D76E0">
        <w:rPr>
          <w:rFonts w:cs="Consolas"/>
          <w:color w:val="0000FF"/>
          <w:highlight w:val="white"/>
        </w:rPr>
        <w:t>&lt;</w:t>
      </w:r>
      <w:r w:rsidRPr="009D76E0">
        <w:rPr>
          <w:rFonts w:cs="Consolas"/>
          <w:color w:val="800000"/>
          <w:highlight w:val="white"/>
        </w:rPr>
        <w:t>div</w:t>
      </w:r>
      <w:r w:rsidRPr="009D76E0">
        <w:rPr>
          <w:rFonts w:cs="Consolas"/>
          <w:highlight w:val="white"/>
        </w:rPr>
        <w:t xml:space="preserve"> </w:t>
      </w:r>
      <w:r w:rsidRPr="009D76E0">
        <w:rPr>
          <w:rFonts w:cs="Consolas"/>
          <w:color w:val="FF0000"/>
          <w:highlight w:val="white"/>
        </w:rPr>
        <w:t>class</w:t>
      </w:r>
      <w:r w:rsidRPr="009D76E0">
        <w:rPr>
          <w:rFonts w:cs="Consolas"/>
          <w:color w:val="0000FF"/>
          <w:highlight w:val="white"/>
        </w:rPr>
        <w:t>="win-template win-disposable"&gt;</w:t>
      </w:r>
      <w:r w:rsidRPr="009D76E0">
        <w:rPr>
          <w:rFonts w:cs="Consolas"/>
          <w:highlight w:val="white"/>
        </w:rPr>
        <w:t xml:space="preserve"> </w:t>
      </w:r>
      <w:r w:rsidRPr="009D76E0">
        <w:rPr>
          <w:rFonts w:cs="Consolas"/>
          <w:highlight w:val="white"/>
        </w:rPr>
        <w:br/>
        <w:t xml:space="preserve">        </w:t>
      </w:r>
      <w:r w:rsidRPr="009D76E0">
        <w:rPr>
          <w:rFonts w:cs="Consolas"/>
          <w:color w:val="006400"/>
          <w:highlight w:val="white"/>
        </w:rPr>
        <w:t>&lt;!-- Template contents, starting with &lt;div class="templateControlRenderedItem"&gt; --&gt;</w:t>
      </w:r>
      <w:r w:rsidRPr="009D76E0">
        <w:rPr>
          <w:rFonts w:cs="Consolas"/>
          <w:highlight w:val="white"/>
        </w:rPr>
        <w:br/>
        <w:t xml:space="preserve">    </w:t>
      </w:r>
      <w:r w:rsidRPr="009D76E0">
        <w:rPr>
          <w:rFonts w:cs="Consolas"/>
          <w:color w:val="0000FF"/>
          <w:highlight w:val="white"/>
        </w:rPr>
        <w:t>&lt;/</w:t>
      </w:r>
      <w:r w:rsidRPr="009D76E0">
        <w:rPr>
          <w:rFonts w:cs="Consolas"/>
          <w:color w:val="800000"/>
          <w:highlight w:val="white"/>
        </w:rPr>
        <w:t>div</w:t>
      </w:r>
      <w:r w:rsidRPr="009D76E0">
        <w:rPr>
          <w:rFonts w:cs="Consolas"/>
          <w:color w:val="0000FF"/>
          <w:highlight w:val="white"/>
        </w:rPr>
        <w:t>&gt;</w:t>
      </w:r>
      <w:r w:rsidRPr="009D76E0">
        <w:rPr>
          <w:rFonts w:cs="Consolas"/>
          <w:highlight w:val="white"/>
        </w:rPr>
        <w:br/>
        <w:t xml:space="preserve">    </w:t>
      </w:r>
      <w:r w:rsidRPr="009D76E0">
        <w:rPr>
          <w:rFonts w:cs="Consolas"/>
          <w:color w:val="0000FF"/>
          <w:highlight w:val="white"/>
        </w:rPr>
        <w:t>&lt;</w:t>
      </w:r>
      <w:r w:rsidRPr="009D76E0">
        <w:rPr>
          <w:rFonts w:cs="Consolas"/>
          <w:color w:val="800000"/>
          <w:highlight w:val="white"/>
        </w:rPr>
        <w:t>div</w:t>
      </w:r>
      <w:r w:rsidRPr="009D76E0">
        <w:rPr>
          <w:rFonts w:cs="Consolas"/>
          <w:highlight w:val="white"/>
        </w:rPr>
        <w:t xml:space="preserve"> </w:t>
      </w:r>
      <w:r w:rsidRPr="009D76E0">
        <w:rPr>
          <w:rFonts w:cs="Consolas"/>
          <w:color w:val="FF0000"/>
          <w:highlight w:val="white"/>
        </w:rPr>
        <w:t>class</w:t>
      </w:r>
      <w:r w:rsidRPr="009D76E0">
        <w:rPr>
          <w:rFonts w:cs="Consolas"/>
          <w:color w:val="0000FF"/>
          <w:highlight w:val="white"/>
        </w:rPr>
        <w:t>="win-template win-disposable"&gt;</w:t>
      </w:r>
      <w:r w:rsidRPr="009D76E0">
        <w:rPr>
          <w:rFonts w:cs="Consolas"/>
          <w:highlight w:val="white"/>
        </w:rPr>
        <w:t xml:space="preserve"> </w:t>
      </w:r>
      <w:r w:rsidRPr="009D76E0">
        <w:rPr>
          <w:rFonts w:cs="Consolas"/>
          <w:highlight w:val="white"/>
        </w:rPr>
        <w:br/>
        <w:t xml:space="preserve">        </w:t>
      </w:r>
      <w:r w:rsidRPr="009D76E0">
        <w:rPr>
          <w:rFonts w:cs="Consolas"/>
          <w:color w:val="006400"/>
          <w:highlight w:val="white"/>
        </w:rPr>
        <w:t>&lt;!-- ... --&gt;</w:t>
      </w:r>
      <w:r w:rsidRPr="009D76E0">
        <w:rPr>
          <w:rFonts w:cs="Consolas"/>
          <w:highlight w:val="white"/>
        </w:rPr>
        <w:br/>
        <w:t xml:space="preserve">    </w:t>
      </w:r>
      <w:r w:rsidRPr="009D76E0">
        <w:rPr>
          <w:rFonts w:cs="Consolas"/>
          <w:color w:val="0000FF"/>
          <w:highlight w:val="white"/>
        </w:rPr>
        <w:t>&lt;/</w:t>
      </w:r>
      <w:r w:rsidRPr="009D76E0">
        <w:rPr>
          <w:rFonts w:cs="Consolas"/>
          <w:color w:val="800000"/>
          <w:highlight w:val="white"/>
        </w:rPr>
        <w:t>div</w:t>
      </w:r>
      <w:r w:rsidRPr="009D76E0">
        <w:rPr>
          <w:rFonts w:cs="Consolas"/>
          <w:color w:val="0000FF"/>
          <w:highlight w:val="white"/>
        </w:rPr>
        <w:t>&gt;</w:t>
      </w:r>
      <w:r w:rsidRPr="009D76E0">
        <w:rPr>
          <w:rFonts w:cs="Consolas"/>
          <w:highlight w:val="white"/>
        </w:rPr>
        <w:br/>
        <w:t xml:space="preserve">    </w:t>
      </w:r>
      <w:r w:rsidRPr="009D76E0">
        <w:rPr>
          <w:rFonts w:cs="Consolas"/>
          <w:color w:val="0000FF"/>
          <w:highlight w:val="white"/>
        </w:rPr>
        <w:t>&lt;</w:t>
      </w:r>
      <w:r w:rsidRPr="009D76E0">
        <w:rPr>
          <w:rFonts w:cs="Consolas"/>
          <w:color w:val="800000"/>
          <w:highlight w:val="white"/>
        </w:rPr>
        <w:t>div</w:t>
      </w:r>
      <w:r w:rsidRPr="009D76E0">
        <w:rPr>
          <w:rFonts w:cs="Consolas"/>
          <w:highlight w:val="white"/>
        </w:rPr>
        <w:t xml:space="preserve"> </w:t>
      </w:r>
      <w:r w:rsidRPr="009D76E0">
        <w:rPr>
          <w:rFonts w:cs="Consolas"/>
          <w:color w:val="FF0000"/>
          <w:highlight w:val="white"/>
        </w:rPr>
        <w:t>class</w:t>
      </w:r>
      <w:r w:rsidRPr="009D76E0">
        <w:rPr>
          <w:rFonts w:cs="Consolas"/>
          <w:color w:val="0000FF"/>
          <w:highlight w:val="white"/>
        </w:rPr>
        <w:t>="win-template win-disposable"&gt;</w:t>
      </w:r>
      <w:r w:rsidRPr="009D76E0">
        <w:rPr>
          <w:rFonts w:cs="Consolas"/>
          <w:highlight w:val="white"/>
        </w:rPr>
        <w:t xml:space="preserve"> </w:t>
      </w:r>
      <w:r w:rsidRPr="009D76E0">
        <w:rPr>
          <w:rFonts w:cs="Consolas"/>
          <w:highlight w:val="white"/>
        </w:rPr>
        <w:br/>
        <w:t xml:space="preserve">        </w:t>
      </w:r>
      <w:r w:rsidRPr="009D76E0">
        <w:rPr>
          <w:rFonts w:cs="Consolas"/>
          <w:color w:val="006400"/>
          <w:highlight w:val="white"/>
        </w:rPr>
        <w:t>&lt;!-- ... --&gt;</w:t>
      </w:r>
      <w:r w:rsidRPr="009D76E0">
        <w:rPr>
          <w:rFonts w:cs="Consolas"/>
          <w:highlight w:val="white"/>
        </w:rPr>
        <w:br/>
        <w:t xml:space="preserve">    </w:t>
      </w:r>
      <w:r w:rsidRPr="009D76E0">
        <w:rPr>
          <w:rFonts w:cs="Consolas"/>
          <w:color w:val="0000FF"/>
          <w:highlight w:val="white"/>
        </w:rPr>
        <w:t>&lt;/</w:t>
      </w:r>
      <w:r w:rsidRPr="009D76E0">
        <w:rPr>
          <w:rFonts w:cs="Consolas"/>
          <w:color w:val="800000"/>
          <w:highlight w:val="white"/>
        </w:rPr>
        <w:t>div</w:t>
      </w:r>
      <w:r w:rsidRPr="009D76E0">
        <w:rPr>
          <w:rFonts w:cs="Consolas"/>
          <w:color w:val="0000FF"/>
          <w:highlight w:val="white"/>
        </w:rPr>
        <w:t>&gt;</w:t>
      </w:r>
      <w:r w:rsidRPr="009D76E0">
        <w:rPr>
          <w:rFonts w:cs="Consolas"/>
          <w:highlight w:val="white"/>
        </w:rPr>
        <w:br/>
      </w:r>
      <w:r w:rsidRPr="009D76E0">
        <w:rPr>
          <w:rFonts w:cs="Consolas"/>
          <w:color w:val="0000FF"/>
          <w:highlight w:val="white"/>
        </w:rPr>
        <w:t>&lt;/</w:t>
      </w:r>
      <w:r w:rsidRPr="009D76E0">
        <w:rPr>
          <w:rFonts w:cs="Consolas"/>
          <w:color w:val="800000"/>
          <w:highlight w:val="white"/>
        </w:rPr>
        <w:t>div</w:t>
      </w:r>
      <w:r w:rsidRPr="009D76E0">
        <w:rPr>
          <w:rFonts w:cs="Consolas"/>
          <w:color w:val="0000FF"/>
          <w:highlight w:val="white"/>
        </w:rPr>
        <w:t>&gt;</w:t>
      </w:r>
    </w:p>
    <w:p w14:paraId="547A8243" w14:textId="659D7A09" w:rsidR="00B515CA" w:rsidRDefault="00B515CA" w:rsidP="00BE1399">
      <w:r>
        <w:t xml:space="preserve">You can eliminate that extra </w:t>
      </w:r>
      <w:r w:rsidRPr="00623665">
        <w:rPr>
          <w:rStyle w:val="InlineCodeColor"/>
        </w:rPr>
        <w:t>div</w:t>
      </w:r>
      <w:r>
        <w:t xml:space="preserve"> by setting the template’s </w:t>
      </w:r>
      <w:r w:rsidRPr="00623665">
        <w:rPr>
          <w:rStyle w:val="InlineCodeColor"/>
        </w:rPr>
        <w:t>extractChild</w:t>
      </w:r>
      <w:r>
        <w:t xml:space="preserve"> option to </w:t>
      </w:r>
      <w:r w:rsidRPr="00623665">
        <w:rPr>
          <w:rStyle w:val="InlineCodeColor"/>
        </w:rPr>
        <w:t>true</w:t>
      </w:r>
      <w:r>
        <w:t>:</w:t>
      </w:r>
    </w:p>
    <w:p w14:paraId="0D2C3E45" w14:textId="46DB7DE5" w:rsidR="00B515CA" w:rsidRDefault="00513267" w:rsidP="00623665">
      <w:pPr>
        <w:pStyle w:val="CodeBlock"/>
      </w:pPr>
      <w:r w:rsidRPr="009D76E0">
        <w:rPr>
          <w:rFonts w:cs="Consolas"/>
          <w:color w:val="FF0000"/>
          <w:highlight w:val="white"/>
        </w:rPr>
        <w:t>data-win-options</w:t>
      </w:r>
      <w:r w:rsidRPr="009D76E0">
        <w:rPr>
          <w:rFonts w:cs="Consolas"/>
          <w:color w:val="0000FF"/>
          <w:highlight w:val="white"/>
        </w:rPr>
        <w:t xml:space="preserve">="{ </w:t>
      </w:r>
      <w:r>
        <w:rPr>
          <w:rFonts w:cs="Consolas"/>
          <w:color w:val="0000FF"/>
          <w:highlight w:val="white"/>
        </w:rPr>
        <w:t>extractChild</w:t>
      </w:r>
      <w:r w:rsidRPr="009D76E0">
        <w:rPr>
          <w:rFonts w:cs="Consolas"/>
          <w:color w:val="0000FF"/>
          <w:highlight w:val="white"/>
        </w:rPr>
        <w:t xml:space="preserve"> : </w:t>
      </w:r>
      <w:r>
        <w:rPr>
          <w:rFonts w:cs="Consolas"/>
          <w:color w:val="0000FF"/>
          <w:highlight w:val="white"/>
        </w:rPr>
        <w:t>true</w:t>
      </w:r>
      <w:r w:rsidRPr="009D76E0">
        <w:rPr>
          <w:rFonts w:cs="Consolas"/>
          <w:color w:val="0000FF"/>
          <w:highlight w:val="white"/>
        </w:rPr>
        <w:t xml:space="preserve"> }"</w:t>
      </w:r>
    </w:p>
    <w:p w14:paraId="14356394" w14:textId="3DA818DD" w:rsidR="00AA0E11" w:rsidRDefault="00B515CA" w:rsidP="00BE1399">
      <w:r>
        <w:t xml:space="preserve">Also </w:t>
      </w:r>
      <w:r w:rsidR="00AA0E11">
        <w:t xml:space="preserve">keep in mind that </w:t>
      </w:r>
      <w:r w:rsidR="00AA0E11" w:rsidRPr="00623665">
        <w:rPr>
          <w:rStyle w:val="InlineCodeColor"/>
        </w:rPr>
        <w:t>render</w:t>
      </w:r>
      <w:r w:rsidR="00AA0E11">
        <w:t xml:space="preserve"> calls </w:t>
      </w:r>
      <w:r w:rsidR="00AA0E11" w:rsidRPr="00623665">
        <w:rPr>
          <w:rStyle w:val="InlineCodeColor"/>
        </w:rPr>
        <w:t>Binding.processAll</w:t>
      </w:r>
      <w:r w:rsidR="00AA0E11">
        <w:t xml:space="preserve"> as part of its process</w:t>
      </w:r>
      <w:r w:rsidR="004865FF">
        <w:t xml:space="preserve">, using, of course, the source you gave to </w:t>
      </w:r>
      <w:r w:rsidR="004865FF" w:rsidRPr="00623665">
        <w:rPr>
          <w:rStyle w:val="InlineCodeColor"/>
        </w:rPr>
        <w:t>render</w:t>
      </w:r>
      <w:r w:rsidR="004865FF">
        <w:t xml:space="preserve">. Because there’s no point to process the template’s root element—the one with </w:t>
      </w:r>
      <w:r w:rsidR="008B6BA6">
        <w:t xml:space="preserve">the </w:t>
      </w:r>
      <w:r w:rsidR="004865FF" w:rsidRPr="00623665">
        <w:rPr>
          <w:rStyle w:val="InlineCodeColor"/>
        </w:rPr>
        <w:t>data-win-control</w:t>
      </w:r>
      <w:r w:rsidR="008B6BA6" w:rsidRPr="00623665">
        <w:rPr>
          <w:rStyle w:val="InlineCodeColor"/>
        </w:rPr>
        <w:t xml:space="preserve">= </w:t>
      </w:r>
      <w:r w:rsidR="008B6BA6">
        <w:rPr>
          <w:rStyle w:val="InlineCodeColor"/>
        </w:rPr>
        <w:t>"</w:t>
      </w:r>
      <w:r w:rsidR="004865FF" w:rsidRPr="00623665">
        <w:rPr>
          <w:rStyle w:val="InlineCodeColor"/>
        </w:rPr>
        <w:t>WinJS.Binding.Template</w:t>
      </w:r>
      <w:r w:rsidR="008B6BA6">
        <w:rPr>
          <w:rStyle w:val="InlineCodeColor"/>
        </w:rPr>
        <w:t>"</w:t>
      </w:r>
      <w:r w:rsidR="008B6BA6">
        <w:t xml:space="preserve">—the call to </w:t>
      </w:r>
      <w:r w:rsidR="008B6BA6" w:rsidRPr="00623665">
        <w:rPr>
          <w:rStyle w:val="InlineCodeColor"/>
        </w:rPr>
        <w:t>processAll</w:t>
      </w:r>
      <w:r w:rsidR="008B6BA6">
        <w:t xml:space="preserve"> has the </w:t>
      </w:r>
      <w:r w:rsidR="004865FF" w:rsidRPr="00623665">
        <w:rPr>
          <w:rStyle w:val="InlineCodeColor"/>
        </w:rPr>
        <w:t>skipRoot</w:t>
      </w:r>
      <w:r w:rsidR="004865FF">
        <w:t xml:space="preserve"> argument set to </w:t>
      </w:r>
      <w:r w:rsidR="004865FF" w:rsidRPr="00623665">
        <w:rPr>
          <w:rStyle w:val="InlineCodeColor"/>
        </w:rPr>
        <w:t>true</w:t>
      </w:r>
      <w:r w:rsidR="004865FF">
        <w:t xml:space="preserve">. </w:t>
      </w:r>
      <w:r w:rsidR="008B6BA6">
        <w:t>Internally WinJS also uses t</w:t>
      </w:r>
      <w:r w:rsidR="004865FF">
        <w:t xml:space="preserve">he </w:t>
      </w:r>
      <w:r w:rsidR="004865FF" w:rsidRPr="00623665">
        <w:rPr>
          <w:rStyle w:val="InlineCodeColor"/>
        </w:rPr>
        <w:t>bindingCache</w:t>
      </w:r>
      <w:r w:rsidR="004865FF">
        <w:t xml:space="preserve"> argument </w:t>
      </w:r>
      <w:r w:rsidR="008B6BA6">
        <w:t>to optimize repeated renderings. That’s really what those arguments are there for.</w:t>
      </w:r>
    </w:p>
    <w:p w14:paraId="1F7AC2A9" w14:textId="253E8E74" w:rsidR="004865FF" w:rsidRDefault="004865FF" w:rsidP="00BE1399">
      <w:r>
        <w:t>As you can see, binding templates are quite straightforward to use. They will come in very handy when we talk about collection controls in the next chapter, because you can just point those controls to a template to use with each item in the collection.</w:t>
      </w:r>
      <w:r w:rsidR="002C2693">
        <w:t xml:space="preserve"> And with the </w:t>
      </w:r>
      <w:r w:rsidR="002C2693" w:rsidRPr="002C2693">
        <w:rPr>
          <w:rStyle w:val="InlineCodeColor"/>
        </w:rPr>
        <w:t>WinJS.UI.Repeater</w:t>
      </w:r>
      <w:r w:rsidR="002C2693">
        <w:t xml:space="preserve"> control, we’ll </w:t>
      </w:r>
      <w:r w:rsidR="009E197E">
        <w:t xml:space="preserve">even </w:t>
      </w:r>
      <w:r w:rsidR="002C2693">
        <w:t>see how you can use nested templates.</w:t>
      </w:r>
    </w:p>
    <w:p w14:paraId="0EB8233D" w14:textId="022BE166" w:rsidR="00353F9A" w:rsidRDefault="00353F9A" w:rsidP="00623665">
      <w:pPr>
        <w:pStyle w:val="SbarHead"/>
      </w:pPr>
      <w:r>
        <w:t xml:space="preserve">Sidebar: </w:t>
      </w:r>
      <w:r w:rsidR="00AF55B0">
        <w:t xml:space="preserve">The </w:t>
      </w:r>
      <w:r w:rsidR="00755F9C">
        <w:t xml:space="preserve">Static </w:t>
      </w:r>
      <w:r>
        <w:t>WinJS.Binding.Template.render method</w:t>
      </w:r>
    </w:p>
    <w:p w14:paraId="3969222D" w14:textId="0A38F97D" w:rsidR="00353F9A" w:rsidRDefault="00353F9A" w:rsidP="00623665">
      <w:pPr>
        <w:pStyle w:val="SbarParafirst"/>
      </w:pPr>
      <w:r>
        <w:t xml:space="preserve">Within the </w:t>
      </w:r>
      <w:hyperlink r:id="rId50" w:history="1">
        <w:r w:rsidRPr="00623665">
          <w:rPr>
            <w:rStyle w:val="Hyperlink"/>
            <w:rFonts w:ascii="Lucida Sans Typewriter" w:hAnsi="Lucida Sans Typewriter" w:cs="Consolas"/>
            <w:sz w:val="16"/>
            <w:szCs w:val="16"/>
          </w:rPr>
          <w:t>WinJS.Binding.Template</w:t>
        </w:r>
      </w:hyperlink>
      <w:r>
        <w:t xml:space="preserve"> API is an odd duck of a method</w:t>
      </w:r>
      <w:r w:rsidR="00AF55B0">
        <w:t xml:space="preserve"> </w:t>
      </w:r>
      <w:r w:rsidR="00755F9C">
        <w:t xml:space="preserve">that’s documented as </w:t>
      </w:r>
      <w:r w:rsidR="00AF55B0" w:rsidRPr="00623665">
        <w:rPr>
          <w:rStyle w:val="InlineCodeColor"/>
        </w:rPr>
        <w:t>render.value</w:t>
      </w:r>
      <w:r w:rsidR="00AF55B0">
        <w:t xml:space="preserve">. This is </w:t>
      </w:r>
      <w:r w:rsidR="00755F9C">
        <w:t xml:space="preserve">actually just a </w:t>
      </w:r>
      <w:r w:rsidR="00AF55B0">
        <w:t xml:space="preserve">static </w:t>
      </w:r>
      <w:r w:rsidR="00755F9C">
        <w:t xml:space="preserve">method whose actual name in code is </w:t>
      </w:r>
      <w:r w:rsidR="00755F9C" w:rsidRPr="00623665">
        <w:rPr>
          <w:rStyle w:val="InlineCodeColor"/>
        </w:rPr>
        <w:t>WinJS.Binding.Template.render</w:t>
      </w:r>
      <w:r w:rsidR="00755F9C">
        <w:t xml:space="preserve"> and </w:t>
      </w:r>
      <w:r w:rsidR="00AF55B0">
        <w:t>whose implementation is simply the following:</w:t>
      </w:r>
    </w:p>
    <w:p w14:paraId="0F9C5766" w14:textId="103F319D" w:rsidR="00AF55B0" w:rsidRPr="00755F9C" w:rsidRDefault="00AF55B0" w:rsidP="00623665">
      <w:pPr>
        <w:pStyle w:val="SbarCodeBlock"/>
      </w:pPr>
      <w:r w:rsidRPr="009D76E0">
        <w:rPr>
          <w:rFonts w:cs="Consolas"/>
          <w:highlight w:val="white"/>
        </w:rPr>
        <w:t xml:space="preserve">value: </w:t>
      </w:r>
      <w:r w:rsidRPr="009D76E0">
        <w:rPr>
          <w:rFonts w:cs="Consolas"/>
          <w:color w:val="0000FF"/>
          <w:highlight w:val="white"/>
        </w:rPr>
        <w:t>function</w:t>
      </w:r>
      <w:r w:rsidRPr="009D76E0">
        <w:rPr>
          <w:rFonts w:cs="Consolas"/>
          <w:highlight w:val="white"/>
        </w:rPr>
        <w:t xml:space="preserve"> (href, dataContext, container) {</w:t>
      </w:r>
      <w:r w:rsidRPr="009D76E0">
        <w:rPr>
          <w:rFonts w:cs="Consolas"/>
          <w:highlight w:val="white"/>
        </w:rPr>
        <w:br/>
        <w:t xml:space="preserve">    </w:t>
      </w:r>
      <w:r w:rsidRPr="009D76E0">
        <w:rPr>
          <w:rFonts w:cs="Consolas"/>
          <w:color w:val="0000FF"/>
          <w:highlight w:val="white"/>
        </w:rPr>
        <w:t>return</w:t>
      </w:r>
      <w:r w:rsidRPr="009D76E0">
        <w:rPr>
          <w:rFonts w:cs="Consolas"/>
          <w:highlight w:val="white"/>
        </w:rPr>
        <w:t xml:space="preserve"> </w:t>
      </w:r>
      <w:r w:rsidRPr="009D76E0">
        <w:rPr>
          <w:rFonts w:cs="Consolas"/>
          <w:color w:val="0000FF"/>
          <w:highlight w:val="white"/>
        </w:rPr>
        <w:t>new</w:t>
      </w:r>
      <w:r w:rsidRPr="009D76E0">
        <w:rPr>
          <w:rFonts w:cs="Consolas"/>
          <w:highlight w:val="white"/>
        </w:rPr>
        <w:t xml:space="preserve"> WinJS.Binding.Template(</w:t>
      </w:r>
      <w:r w:rsidRPr="009D76E0">
        <w:rPr>
          <w:rFonts w:cs="Consolas"/>
          <w:color w:val="0000FF"/>
          <w:highlight w:val="white"/>
        </w:rPr>
        <w:t>null</w:t>
      </w:r>
      <w:r w:rsidRPr="009D76E0">
        <w:rPr>
          <w:rFonts w:cs="Consolas"/>
          <w:highlight w:val="white"/>
        </w:rPr>
        <w:t>, { href: href }).render(dataContext, container);</w:t>
      </w:r>
      <w:r w:rsidRPr="009D76E0">
        <w:rPr>
          <w:rFonts w:cs="Consolas"/>
          <w:highlight w:val="white"/>
        </w:rPr>
        <w:br/>
        <w:t>}</w:t>
      </w:r>
    </w:p>
    <w:p w14:paraId="45AFDF83" w14:textId="678A8384" w:rsidR="00353F9A" w:rsidRDefault="00AF55B0" w:rsidP="00623665">
      <w:pPr>
        <w:pStyle w:val="SbarParamid"/>
      </w:pPr>
      <w:r>
        <w:t xml:space="preserve">This provides a programmatic shortcut for declaring a template with an </w:t>
      </w:r>
      <w:r w:rsidRPr="00623665">
        <w:rPr>
          <w:rStyle w:val="InlineCodeColor"/>
        </w:rPr>
        <w:t>href</w:t>
      </w:r>
      <w:r>
        <w:t xml:space="preserve"> option, calling </w:t>
      </w:r>
      <w:r w:rsidRPr="00623665">
        <w:rPr>
          <w:rStyle w:val="InlineCodeColor"/>
        </w:rPr>
        <w:t>WinJS.UI.</w:t>
      </w:r>
      <w:r w:rsidR="00B16B2F">
        <w:rPr>
          <w:rStyle w:val="InlineCodeColor"/>
        </w:rPr>
        <w:t>p</w:t>
      </w:r>
      <w:r w:rsidRPr="00623665">
        <w:rPr>
          <w:rStyle w:val="InlineCodeColor"/>
        </w:rPr>
        <w:t>rocessAll</w:t>
      </w:r>
      <w:r>
        <w:t xml:space="preserve"> to instantiate it, and then obtaining the control object and calling its </w:t>
      </w:r>
      <w:r w:rsidRPr="00623665">
        <w:rPr>
          <w:rStyle w:val="InlineCodeColor"/>
        </w:rPr>
        <w:t>render</w:t>
      </w:r>
      <w:r>
        <w:t xml:space="preserve"> method. In short, </w:t>
      </w:r>
      <w:r w:rsidR="00755F9C" w:rsidRPr="00623665">
        <w:rPr>
          <w:rStyle w:val="InlineCodeColor"/>
        </w:rPr>
        <w:t>WinJS.Binding.Template.</w:t>
      </w:r>
      <w:r w:rsidRPr="00623665">
        <w:rPr>
          <w:rStyle w:val="InlineCodeColor"/>
        </w:rPr>
        <w:t>render</w:t>
      </w:r>
      <w:r w:rsidR="00755F9C">
        <w:t>, which you’ll always call with the full identifier,</w:t>
      </w:r>
      <w:r>
        <w:t xml:space="preserve"> is a one-line wonder for quickly rendering a file-based template with some data source into a container element.</w:t>
      </w:r>
      <w:r w:rsidR="004C02C6">
        <w:t xml:space="preserve"> Scenario 4 of the modified Declarative Binding sample in this chapter’s companion content has a quick demonstration.</w:t>
      </w:r>
    </w:p>
    <w:p w14:paraId="24A722EF" w14:textId="1DB22A8C" w:rsidR="00764FE3" w:rsidRDefault="00764FE3" w:rsidP="00623665">
      <w:pPr>
        <w:pStyle w:val="SbarParalast"/>
      </w:pPr>
      <w:r>
        <w:t xml:space="preserve">The caveat is that the template will be loaded from disk each time you make this call, so it’s really best for one-shot renderings. If you’ll be using a template in multiple places, use an inline declaration so </w:t>
      </w:r>
      <w:r w:rsidR="004E5E98">
        <w:t xml:space="preserve">that </w:t>
      </w:r>
      <w:r>
        <w:t>the template object is present in the DOM for the lifetime of the page.</w:t>
      </w:r>
    </w:p>
    <w:p w14:paraId="47FF019D" w14:textId="426A9A8E" w:rsidR="00BE1399" w:rsidRDefault="004865FF" w:rsidP="00623665">
      <w:pPr>
        <w:pStyle w:val="Heading2"/>
      </w:pPr>
      <w:r>
        <w:lastRenderedPageBreak/>
        <w:t>Template Options</w:t>
      </w:r>
      <w:r w:rsidR="008B6BA6">
        <w:t xml:space="preserve">, Properties, and </w:t>
      </w:r>
      <w:r w:rsidR="00353F9A">
        <w:t>Compilation</w:t>
      </w:r>
    </w:p>
    <w:p w14:paraId="431C15E7" w14:textId="33E60E96" w:rsidR="008B6BA6" w:rsidRDefault="008B6BA6" w:rsidP="00623665">
      <w:pPr>
        <w:pStyle w:val="Normalunindented"/>
      </w:pPr>
      <w:r>
        <w:t xml:space="preserve">Now that we’ve seen the basics of the </w:t>
      </w:r>
      <w:r w:rsidRPr="00623665">
        <w:rPr>
          <w:rStyle w:val="InlineCodeColor"/>
        </w:rPr>
        <w:t>Template</w:t>
      </w:r>
      <w:r>
        <w:t xml:space="preserve"> control, let’s see what other features it supports. First are the options for the constructor that you can include in </w:t>
      </w:r>
      <w:r w:rsidRPr="00623665">
        <w:rPr>
          <w:rStyle w:val="InlineCodeColor"/>
        </w:rPr>
        <w:t>data-win-options</w:t>
      </w:r>
      <w:r>
        <w:t>:</w:t>
      </w:r>
      <w:r>
        <w:rPr>
          <w:rStyle w:val="FootnoteReference"/>
        </w:rPr>
        <w:footnoteReference w:id="6"/>
      </w:r>
    </w:p>
    <w:p w14:paraId="2CD1FEE1" w14:textId="6BEBBDD2" w:rsidR="00DA2955" w:rsidRDefault="00DA2955" w:rsidP="00623665">
      <w:pPr>
        <w:pStyle w:val="BullList"/>
      </w:pPr>
      <w:r w:rsidRPr="00623665">
        <w:rPr>
          <w:rStyle w:val="InlineCodeColor"/>
        </w:rPr>
        <w:t>href</w:t>
      </w:r>
      <w:r w:rsidR="004E5E98">
        <w:t> </w:t>
      </w:r>
      <w:r>
        <w:t xml:space="preserve">Specifies </w:t>
      </w:r>
      <w:r w:rsidR="000F1D73">
        <w:t>the path of an in-package HTML file that contains the template definition</w:t>
      </w:r>
      <w:r w:rsidR="008B6BA6">
        <w:t>, as we’ve seen</w:t>
      </w:r>
      <w:r w:rsidR="000F1D73">
        <w:t xml:space="preserve">. </w:t>
      </w:r>
      <w:r w:rsidR="00C6235D">
        <w:t xml:space="preserve">Using this implicitly sets </w:t>
      </w:r>
      <w:r w:rsidR="00C6235D" w:rsidRPr="00623665">
        <w:rPr>
          <w:rStyle w:val="InlineCodeColor"/>
        </w:rPr>
        <w:t>disableOptimizedProcessing</w:t>
      </w:r>
      <w:r w:rsidR="00C6235D">
        <w:t xml:space="preserve"> to </w:t>
      </w:r>
      <w:r w:rsidR="00C6235D" w:rsidRPr="00623665">
        <w:rPr>
          <w:rStyle w:val="InlineCodeColor"/>
        </w:rPr>
        <w:t>true</w:t>
      </w:r>
      <w:r w:rsidR="00C6235D">
        <w:t>.</w:t>
      </w:r>
    </w:p>
    <w:p w14:paraId="3CE081C7" w14:textId="4DDE1EA5" w:rsidR="00DA2955" w:rsidRDefault="00DA2955" w:rsidP="00623665">
      <w:pPr>
        <w:pStyle w:val="BullList"/>
      </w:pPr>
      <w:r w:rsidRPr="00623665">
        <w:rPr>
          <w:rStyle w:val="InlineCodeColor"/>
        </w:rPr>
        <w:t>bindingInitializer</w:t>
      </w:r>
      <w:r w:rsidR="004E5E98">
        <w:t> </w:t>
      </w:r>
      <w:r w:rsidR="000F1D73">
        <w:t xml:space="preserve">Specifies a binding initializer to apply as the default to all </w:t>
      </w:r>
      <w:r w:rsidR="000F1D73" w:rsidRPr="00623665">
        <w:rPr>
          <w:rStyle w:val="InlineCodeColor"/>
        </w:rPr>
        <w:t>data-win-bind</w:t>
      </w:r>
      <w:r w:rsidR="000F1D73">
        <w:t xml:space="preserve"> relationships.</w:t>
      </w:r>
      <w:r w:rsidR="00273366">
        <w:t xml:space="preserve"> This does not override any explicit initializer </w:t>
      </w:r>
      <w:r w:rsidR="005B58A0">
        <w:t xml:space="preserve">given in </w:t>
      </w:r>
      <w:r w:rsidR="00273366" w:rsidRPr="00623665">
        <w:rPr>
          <w:rStyle w:val="InlineCodeColor"/>
        </w:rPr>
        <w:t>data-win-bind</w:t>
      </w:r>
      <w:r w:rsidR="00273366">
        <w:t>.</w:t>
      </w:r>
    </w:p>
    <w:p w14:paraId="194F1285" w14:textId="6ED7E7D8" w:rsidR="00DA2955" w:rsidRDefault="00DA2955">
      <w:pPr>
        <w:pStyle w:val="BullList"/>
      </w:pPr>
      <w:r w:rsidRPr="00623665">
        <w:rPr>
          <w:rStyle w:val="InlineCodeColor"/>
        </w:rPr>
        <w:t>debugBreakOnRender</w:t>
      </w:r>
      <w:r w:rsidR="004E5E98">
        <w:t> </w:t>
      </w:r>
      <w:r w:rsidR="000F1D73">
        <w:t xml:space="preserve">Executes a </w:t>
      </w:r>
      <w:r w:rsidR="000F1D73" w:rsidRPr="00623665">
        <w:rPr>
          <w:rStyle w:val="InlineCodeColor"/>
        </w:rPr>
        <w:t>debugger</w:t>
      </w:r>
      <w:r w:rsidR="000F1D73">
        <w:t xml:space="preserve"> statement whenever the template is </w:t>
      </w:r>
      <w:r w:rsidR="003060FD">
        <w:t xml:space="preserve">first </w:t>
      </w:r>
      <w:r w:rsidR="000F1D73">
        <w:t>rendered</w:t>
      </w:r>
      <w:r w:rsidR="00353F9A">
        <w:t xml:space="preserve"> and especially gives you a hook into a compiled template (see below). This </w:t>
      </w:r>
      <w:r w:rsidR="005B58A0">
        <w:t xml:space="preserve">is </w:t>
      </w:r>
      <w:r w:rsidR="00184072">
        <w:t xml:space="preserve">essential </w:t>
      </w:r>
      <w:r w:rsidR="005B58A0">
        <w:t xml:space="preserve">when </w:t>
      </w:r>
      <w:r w:rsidR="00353F9A">
        <w:t xml:space="preserve">a </w:t>
      </w:r>
      <w:r w:rsidR="005B58A0">
        <w:t xml:space="preserve">template’s </w:t>
      </w:r>
      <w:r w:rsidR="005B58A0" w:rsidRPr="00623665">
        <w:rPr>
          <w:rStyle w:val="InlineCodeColor"/>
        </w:rPr>
        <w:t>render</w:t>
      </w:r>
      <w:r w:rsidR="005B58A0">
        <w:t xml:space="preserve"> call is being made implicitly from within another control like the </w:t>
      </w:r>
      <w:r w:rsidR="005B58A0" w:rsidRPr="00623665">
        <w:rPr>
          <w:rStyle w:val="InlineCodeColor"/>
        </w:rPr>
        <w:t>ListView</w:t>
      </w:r>
      <w:r w:rsidR="005B58A0">
        <w:t>.</w:t>
      </w:r>
    </w:p>
    <w:p w14:paraId="7AA703C9" w14:textId="0C8806D5" w:rsidR="00DA2955" w:rsidRDefault="00DA2955" w:rsidP="00623665">
      <w:pPr>
        <w:pStyle w:val="BullList"/>
      </w:pPr>
      <w:r w:rsidRPr="00623665">
        <w:rPr>
          <w:rStyle w:val="InlineCodeColor"/>
        </w:rPr>
        <w:t>disableOptimizedProcessing</w:t>
      </w:r>
      <w:r w:rsidR="004E5E98">
        <w:t> </w:t>
      </w:r>
      <w:r w:rsidR="003060FD">
        <w:t>Turns off template compiling; see below.</w:t>
      </w:r>
    </w:p>
    <w:p w14:paraId="3855D302" w14:textId="597AD53F" w:rsidR="00DA2955" w:rsidRPr="00B515CA" w:rsidRDefault="00DA2955" w:rsidP="00623665">
      <w:pPr>
        <w:pStyle w:val="BullList"/>
      </w:pPr>
      <w:r w:rsidRPr="00623665">
        <w:rPr>
          <w:rStyle w:val="InlineCodeColor"/>
        </w:rPr>
        <w:t>extractChild</w:t>
      </w:r>
      <w:r w:rsidR="004E5E98">
        <w:t> </w:t>
      </w:r>
      <w:r w:rsidR="00513267">
        <w:t xml:space="preserve">If set to </w:t>
      </w:r>
      <w:r w:rsidR="00513267" w:rsidRPr="00623665">
        <w:rPr>
          <w:rStyle w:val="InlineCodeColor"/>
        </w:rPr>
        <w:t>true</w:t>
      </w:r>
      <w:r w:rsidR="00513267">
        <w:t xml:space="preserve">, suppresses creation of a containing </w:t>
      </w:r>
      <w:r w:rsidR="00513267" w:rsidRPr="00623665">
        <w:rPr>
          <w:rStyle w:val="InlineCodeColor"/>
        </w:rPr>
        <w:t>div</w:t>
      </w:r>
      <w:r w:rsidR="00513267">
        <w:t xml:space="preserve"> for the template contents, as discussed in the previous section. The default is </w:t>
      </w:r>
      <w:r w:rsidR="00513267" w:rsidRPr="00623665">
        <w:rPr>
          <w:rStyle w:val="InlineCodeColor"/>
        </w:rPr>
        <w:t>false</w:t>
      </w:r>
      <w:r w:rsidR="00513267">
        <w:t>.</w:t>
      </w:r>
    </w:p>
    <w:p w14:paraId="143388F0" w14:textId="6BE63BF5" w:rsidR="00053F16" w:rsidRDefault="00353F9A">
      <w:r>
        <w:t xml:space="preserve">All of these except for </w:t>
      </w:r>
      <w:r w:rsidRPr="00623665">
        <w:rPr>
          <w:rStyle w:val="InlineCodeColor"/>
        </w:rPr>
        <w:t>href</w:t>
      </w:r>
      <w:r>
        <w:t xml:space="preserve"> can be accessed at run</w:t>
      </w:r>
      <w:r w:rsidR="004E5E98">
        <w:t xml:space="preserve"> </w:t>
      </w:r>
      <w:r>
        <w:t xml:space="preserve">time through properties </w:t>
      </w:r>
      <w:r w:rsidR="00184072">
        <w:t xml:space="preserve">with </w:t>
      </w:r>
      <w:r>
        <w:t>the same names</w:t>
      </w:r>
      <w:r w:rsidR="00184072">
        <w:t xml:space="preserve"> on the control</w:t>
      </w:r>
      <w:r>
        <w:t xml:space="preserve">: </w:t>
      </w:r>
      <w:hyperlink r:id="rId51" w:history="1">
        <w:r w:rsidRPr="009D76E0">
          <w:rPr>
            <w:rStyle w:val="Hyperlink"/>
            <w:rFonts w:ascii="Lucida Sans Typewriter" w:hAnsi="Lucida Sans Typewriter" w:cs="Consolas"/>
            <w:sz w:val="16"/>
            <w:szCs w:val="16"/>
          </w:rPr>
          <w:t>bindingInitializer</w:t>
        </w:r>
      </w:hyperlink>
      <w:r>
        <w:t xml:space="preserve">, </w:t>
      </w:r>
      <w:hyperlink r:id="rId52" w:history="1">
        <w:r w:rsidRPr="009D76E0">
          <w:rPr>
            <w:rStyle w:val="Hyperlink"/>
            <w:rFonts w:ascii="Lucida Sans Typewriter" w:hAnsi="Lucida Sans Typewriter" w:cs="Consolas"/>
            <w:sz w:val="16"/>
            <w:szCs w:val="16"/>
          </w:rPr>
          <w:t>debugBreakOnRender</w:t>
        </w:r>
      </w:hyperlink>
      <w:r>
        <w:t xml:space="preserve">, </w:t>
      </w:r>
      <w:hyperlink r:id="rId53" w:history="1">
        <w:r w:rsidRPr="009D76E0">
          <w:rPr>
            <w:rStyle w:val="Hyperlink"/>
            <w:rFonts w:ascii="Lucida Sans Typewriter" w:hAnsi="Lucida Sans Typewriter" w:cs="Consolas"/>
            <w:sz w:val="16"/>
            <w:szCs w:val="16"/>
          </w:rPr>
          <w:t>disableOptimizedProcessing</w:t>
        </w:r>
      </w:hyperlink>
      <w:r>
        <w:t xml:space="preserve">, and </w:t>
      </w:r>
      <w:hyperlink r:id="rId54" w:history="1">
        <w:r w:rsidRPr="009D76E0">
          <w:rPr>
            <w:rStyle w:val="Hyperlink"/>
            <w:rFonts w:ascii="Lucida Sans Typewriter" w:hAnsi="Lucida Sans Typewriter" w:cs="Consolas"/>
            <w:sz w:val="16"/>
            <w:szCs w:val="16"/>
          </w:rPr>
          <w:t>extractChild</w:t>
        </w:r>
      </w:hyperlink>
      <w:r>
        <w:t>.</w:t>
      </w:r>
      <w:r>
        <w:rPr>
          <w:rStyle w:val="FootnoteReference"/>
        </w:rPr>
        <w:footnoteReference w:id="7"/>
      </w:r>
      <w:r>
        <w:t xml:space="preserve"> Note that changing any of these properties at run</w:t>
      </w:r>
      <w:r w:rsidR="004E5E98">
        <w:t xml:space="preserve"> </w:t>
      </w:r>
      <w:r>
        <w:t>time will reset the template and cause it to be recompiled the next time it’s used.</w:t>
      </w:r>
    </w:p>
    <w:p w14:paraId="598728A1" w14:textId="468C2141" w:rsidR="00513267" w:rsidRDefault="00513267" w:rsidP="00513267">
      <w:r>
        <w:t xml:space="preserve">Related to the behavior of the </w:t>
      </w:r>
      <w:r w:rsidRPr="00623665">
        <w:rPr>
          <w:rStyle w:val="InlineCodeColor"/>
        </w:rPr>
        <w:t>extractChild</w:t>
      </w:r>
      <w:r>
        <w:t xml:space="preserve"> option is a second argument to the </w:t>
      </w:r>
      <w:r w:rsidRPr="00623665">
        <w:rPr>
          <w:rStyle w:val="InlineCodeColor"/>
        </w:rPr>
        <w:t>render</w:t>
      </w:r>
      <w:r>
        <w:t xml:space="preserve"> method. If you already have a container into which you want the template contents rendered, you can provide it </w:t>
      </w:r>
      <w:r w:rsidR="00423292">
        <w:t xml:space="preserve">through this argument. For example, with </w:t>
      </w:r>
      <w:r w:rsidR="00423292" w:rsidRPr="00623665">
        <w:rPr>
          <w:rStyle w:val="InlineCodeColor"/>
        </w:rPr>
        <w:t>extractChild</w:t>
      </w:r>
      <w:r w:rsidR="00423292">
        <w:t xml:space="preserve"> set to </w:t>
      </w:r>
      <w:r w:rsidR="00423292" w:rsidRPr="00623665">
        <w:rPr>
          <w:rStyle w:val="InlineCodeColor"/>
        </w:rPr>
        <w:t>true</w:t>
      </w:r>
      <w:r w:rsidR="00423292">
        <w:t xml:space="preserve">, the following code in scenario 3 of the </w:t>
      </w:r>
      <w:r w:rsidR="0076581B">
        <w:t xml:space="preserve">modified Declarative binding sample (in the companion content) </w:t>
      </w:r>
      <w:r w:rsidR="00423292">
        <w:t>produces the same result as the default behavior</w:t>
      </w:r>
      <w:r w:rsidR="0076581B">
        <w:t xml:space="preserve"> (js/3_TemplateControlHRef.js)</w:t>
      </w:r>
      <w:r w:rsidR="00423292">
        <w:t>:</w:t>
      </w:r>
    </w:p>
    <w:p w14:paraId="729B886B" w14:textId="47A6D7ED" w:rsidR="00423292" w:rsidRDefault="00423292" w:rsidP="00623665">
      <w:pPr>
        <w:pStyle w:val="CodeBlock"/>
        <w:rPr>
          <w:highlight w:val="white"/>
        </w:rPr>
      </w:pPr>
      <w:r w:rsidRPr="009D76E0">
        <w:rPr>
          <w:rFonts w:cs="Consolas"/>
          <w:color w:val="0000FF"/>
          <w:highlight w:val="white"/>
        </w:rPr>
        <w:t>this</w:t>
      </w:r>
      <w:r w:rsidRPr="009D76E0">
        <w:rPr>
          <w:rFonts w:cs="Consolas"/>
          <w:highlight w:val="white"/>
        </w:rPr>
        <w:t>.sourceObjects.forEach(</w:t>
      </w:r>
      <w:r w:rsidRPr="009D76E0">
        <w:rPr>
          <w:rFonts w:cs="Consolas"/>
          <w:color w:val="0000FF"/>
          <w:highlight w:val="white"/>
        </w:rPr>
        <w:t>function</w:t>
      </w:r>
      <w:r w:rsidRPr="009D76E0">
        <w:rPr>
          <w:rFonts w:cs="Consolas"/>
          <w:highlight w:val="white"/>
        </w:rPr>
        <w:t xml:space="preserve"> (o) {</w:t>
      </w:r>
      <w:r w:rsidRPr="009D76E0">
        <w:rPr>
          <w:rFonts w:cs="Consolas"/>
          <w:highlight w:val="white"/>
        </w:rPr>
        <w:br/>
        <w:t xml:space="preserve">    </w:t>
      </w:r>
      <w:r w:rsidRPr="009D76E0">
        <w:rPr>
          <w:rFonts w:cs="Consolas"/>
          <w:color w:val="0000FF"/>
          <w:highlight w:val="white"/>
        </w:rPr>
        <w:t>var</w:t>
      </w:r>
      <w:r w:rsidRPr="009D76E0">
        <w:rPr>
          <w:rFonts w:cs="Consolas"/>
          <w:highlight w:val="white"/>
        </w:rPr>
        <w:t xml:space="preserve"> container = document.createElement(</w:t>
      </w:r>
      <w:r w:rsidRPr="009D76E0">
        <w:rPr>
          <w:rFonts w:cs="Consolas"/>
          <w:color w:val="A31515"/>
          <w:highlight w:val="white"/>
        </w:rPr>
        <w:t>"div"</w:t>
      </w:r>
      <w:r w:rsidRPr="009D76E0">
        <w:rPr>
          <w:rFonts w:cs="Consolas"/>
          <w:highlight w:val="white"/>
        </w:rPr>
        <w:t>);</w:t>
      </w:r>
      <w:r w:rsidRPr="009D76E0">
        <w:rPr>
          <w:rFonts w:cs="Consolas"/>
          <w:highlight w:val="white"/>
        </w:rPr>
        <w:br/>
        <w:t xml:space="preserve">    WinJS.Utilities.addClass(container, </w:t>
      </w:r>
      <w:r w:rsidRPr="009D76E0">
        <w:rPr>
          <w:rFonts w:cs="Consolas"/>
          <w:color w:val="A31515"/>
          <w:highlight w:val="white"/>
        </w:rPr>
        <w:t>"win-template win-disposable"</w:t>
      </w:r>
      <w:r w:rsidRPr="009D76E0">
        <w:rPr>
          <w:rFonts w:cs="Consolas"/>
          <w:highlight w:val="white"/>
        </w:rPr>
        <w:t>);</w:t>
      </w:r>
      <w:r w:rsidRPr="009D76E0">
        <w:rPr>
          <w:rFonts w:cs="Consolas"/>
          <w:highlight w:val="white"/>
        </w:rPr>
        <w:br/>
        <w:t xml:space="preserve">    renderHere.appendChild(container);</w:t>
      </w:r>
      <w:r w:rsidRPr="009D76E0">
        <w:rPr>
          <w:rFonts w:cs="Consolas"/>
          <w:highlight w:val="white"/>
        </w:rPr>
        <w:br/>
        <w:t xml:space="preserve">    templateControl.render(o, container);</w:t>
      </w:r>
      <w:r w:rsidRPr="009D76E0">
        <w:rPr>
          <w:rFonts w:cs="Consolas"/>
          <w:highlight w:val="white"/>
        </w:rPr>
        <w:br/>
        <w:t>});</w:t>
      </w:r>
    </w:p>
    <w:p w14:paraId="285ED7BD" w14:textId="1DA0CB4C" w:rsidR="00513267" w:rsidRDefault="00423292" w:rsidP="00513267">
      <w:r>
        <w:t>Such code gives you complete control over the kind of container element that’s created for the template, if you have need of it.</w:t>
      </w:r>
    </w:p>
    <w:p w14:paraId="5B79D783" w14:textId="1106AF02" w:rsidR="00CF1CB5" w:rsidRDefault="00423292">
      <w:r>
        <w:t xml:space="preserve">As for </w:t>
      </w:r>
      <w:r w:rsidRPr="00623665">
        <w:rPr>
          <w:rStyle w:val="InlineCodeColor"/>
        </w:rPr>
        <w:t>disableOptimizedProcessing</w:t>
      </w:r>
      <w:r w:rsidRPr="00623665">
        <w:t xml:space="preserve"> and</w:t>
      </w:r>
      <w:r>
        <w:rPr>
          <w:rStyle w:val="InlineCodeColor"/>
        </w:rPr>
        <w:t xml:space="preserve"> debugBreakOnRender</w:t>
      </w:r>
      <w:r>
        <w:t xml:space="preserve">, these relate to a significant </w:t>
      </w:r>
      <w:r>
        <w:lastRenderedPageBreak/>
        <w:t xml:space="preserve">change </w:t>
      </w:r>
      <w:r w:rsidR="00CF1CB5">
        <w:t xml:space="preserve">for </w:t>
      </w:r>
      <w:r>
        <w:t>WinJS 2.0 (in Windows 8.1)</w:t>
      </w:r>
      <w:r w:rsidR="00E8360F">
        <w:t xml:space="preserve">: </w:t>
      </w:r>
      <w:r>
        <w:t xml:space="preserve">template compilation. In WinJS 1.0, template rendering </w:t>
      </w:r>
      <w:r w:rsidR="00184072">
        <w:t xml:space="preserve">was </w:t>
      </w:r>
      <w:r>
        <w:t xml:space="preserve">always done in an interpreted manner, meaning </w:t>
      </w:r>
      <w:r w:rsidR="00E8360F">
        <w:t xml:space="preserve">that </w:t>
      </w:r>
      <w:r>
        <w:t>each time you render</w:t>
      </w:r>
      <w:r w:rsidR="0028727D">
        <w:t>e</w:t>
      </w:r>
      <w:r>
        <w:t>d a template</w:t>
      </w:r>
      <w:r w:rsidR="00E8360F">
        <w:t>,</w:t>
      </w:r>
      <w:r>
        <w:t xml:space="preserve"> WinJS would parse your template’s markup and create each element in turn. </w:t>
      </w:r>
      <w:r w:rsidR="00CF1CB5">
        <w:t>You could improve this process by creating a rendering function directly, but you then lost the advantages of declarative markup.</w:t>
      </w:r>
    </w:p>
    <w:p w14:paraId="4477988D" w14:textId="3FE4FF2E" w:rsidR="00423292" w:rsidRDefault="00423292" w:rsidP="00513267">
      <w:r>
        <w:t>To improve performance</w:t>
      </w:r>
      <w:r w:rsidR="00CF1CB5">
        <w:t xml:space="preserve"> of declarative templates</w:t>
      </w:r>
      <w:r>
        <w:t xml:space="preserve">, especially with the ListView control, WinJS 2.0 compiles each template </w:t>
      </w:r>
      <w:r w:rsidR="00CF1CB5">
        <w:t xml:space="preserve">upon </w:t>
      </w:r>
      <w:r>
        <w:t xml:space="preserve">first </w:t>
      </w:r>
      <w:r w:rsidR="00CF1CB5">
        <w:t xml:space="preserve">rendering. This </w:t>
      </w:r>
      <w:r w:rsidR="00184072">
        <w:t xml:space="preserve">step </w:t>
      </w:r>
      <w:r w:rsidR="00CF1CB5">
        <w:t xml:space="preserve">dynamically creates </w:t>
      </w:r>
      <w:r>
        <w:t xml:space="preserve">a </w:t>
      </w:r>
      <w:r w:rsidR="00CF1CB5">
        <w:t xml:space="preserve">rendering </w:t>
      </w:r>
      <w:r>
        <w:t xml:space="preserve">function that makes subsequent </w:t>
      </w:r>
      <w:r w:rsidR="00CF1CB5">
        <w:t xml:space="preserve">use </w:t>
      </w:r>
      <w:r>
        <w:t xml:space="preserve">of the template much faster. In fact, </w:t>
      </w:r>
      <w:r w:rsidR="00B36C54">
        <w:t>if you have a</w:t>
      </w:r>
      <w:r w:rsidR="00CF1CB5">
        <w:t xml:space="preserve"> Windows 8 (WinJS 1.0) </w:t>
      </w:r>
      <w:r w:rsidR="00B36C54">
        <w:t xml:space="preserve">app that uses the </w:t>
      </w:r>
      <w:r w:rsidR="00B36C54" w:rsidRPr="00623665">
        <w:rPr>
          <w:rStyle w:val="InlineCodeColor"/>
        </w:rPr>
        <w:t>ListView</w:t>
      </w:r>
      <w:r w:rsidR="00B36C54">
        <w:t xml:space="preserve"> control and you simply migrate the project to Windows 8.1 (WinJS 2.0), you’ll probably find it performing much better than before with no other changes.</w:t>
      </w:r>
    </w:p>
    <w:p w14:paraId="6909341A" w14:textId="4D62C9DD" w:rsidR="00B36C54" w:rsidRDefault="00B36C54">
      <w:r>
        <w:t>Of course, with such extensive restructuring of the template engine there’s always the possibility that it breaks some existing code somewhere—perhaps yours! If you find that’s the case, or</w:t>
      </w:r>
      <w:r w:rsidR="00E8360F">
        <w:t xml:space="preserve"> if</w:t>
      </w:r>
      <w:r>
        <w:t xml:space="preserve"> for some reason want your app to just run slower, set </w:t>
      </w:r>
      <w:r w:rsidRPr="00623665">
        <w:rPr>
          <w:rStyle w:val="InlineCodeColor"/>
        </w:rPr>
        <w:t>disableOptimizedProcessing</w:t>
      </w:r>
      <w:r>
        <w:t xml:space="preserve"> to </w:t>
      </w:r>
      <w:r w:rsidRPr="00623665">
        <w:rPr>
          <w:rStyle w:val="InlineCodeColor"/>
        </w:rPr>
        <w:t>true</w:t>
      </w:r>
      <w:r>
        <w:t xml:space="preserve"> to bypass compilation and use the WinJS 1.0 rendering behavior.</w:t>
      </w:r>
      <w:r w:rsidR="00C6235D">
        <w:t xml:space="preserve"> And again, note that using </w:t>
      </w:r>
      <w:r w:rsidR="00C6235D" w:rsidRPr="00623665">
        <w:rPr>
          <w:rStyle w:val="InlineCodeColor"/>
        </w:rPr>
        <w:t>href</w:t>
      </w:r>
      <w:r w:rsidR="00C6235D">
        <w:t xml:space="preserve"> to refer to template content</w:t>
      </w:r>
      <w:r w:rsidR="00184072">
        <w:t xml:space="preserve"> will implicitly</w:t>
      </w:r>
      <w:r w:rsidR="00C6235D">
        <w:t xml:space="preserve"> disable compilation</w:t>
      </w:r>
      <w:r w:rsidR="008969EF">
        <w:t>.</w:t>
      </w:r>
    </w:p>
    <w:p w14:paraId="33503969" w14:textId="2C666628" w:rsidR="008969EF" w:rsidRDefault="00B36C54" w:rsidP="00513267">
      <w:r>
        <w:t xml:space="preserve">With compiled templates, the WinJS engineers found it very helpful to have a hook into the </w:t>
      </w:r>
      <w:r w:rsidR="008969EF">
        <w:t>dynamically-generated code</w:t>
      </w:r>
      <w:r>
        <w:t xml:space="preserve">, so they included the </w:t>
      </w:r>
      <w:r w:rsidRPr="00623665">
        <w:rPr>
          <w:rStyle w:val="InlineCodeColor"/>
        </w:rPr>
        <w:t>debugBreakOnRender</w:t>
      </w:r>
      <w:r>
        <w:t xml:space="preserve"> option. If set to </w:t>
      </w:r>
      <w:r w:rsidRPr="00623665">
        <w:rPr>
          <w:rStyle w:val="InlineCodeColor"/>
        </w:rPr>
        <w:t>true</w:t>
      </w:r>
      <w:r>
        <w:t xml:space="preserve"> </w:t>
      </w:r>
      <w:r w:rsidR="008969EF">
        <w:t xml:space="preserve">(try it in scenario 2) </w:t>
      </w:r>
      <w:r>
        <w:t>and you run an app in the debugger, you’ll hi</w:t>
      </w:r>
      <w:r w:rsidR="008969EF">
        <w:t>t</w:t>
      </w:r>
      <w:r>
        <w:t xml:space="preserve"> </w:t>
      </w:r>
      <w:r w:rsidR="008969EF">
        <w:t xml:space="preserve">a </w:t>
      </w:r>
      <w:r w:rsidR="008969EF" w:rsidRPr="00623665">
        <w:rPr>
          <w:rStyle w:val="InlineCodeColor"/>
        </w:rPr>
        <w:t>debugger</w:t>
      </w:r>
      <w:r w:rsidR="008969EF">
        <w:t xml:space="preserve"> statement in code like this:</w:t>
      </w:r>
    </w:p>
    <w:p w14:paraId="1894F1DE" w14:textId="77777777" w:rsidR="008969EF" w:rsidRDefault="008969EF" w:rsidP="008969EF">
      <w:pPr>
        <w:pStyle w:val="CodeBlock"/>
      </w:pPr>
      <w:r w:rsidRPr="009D76E0">
        <w:rPr>
          <w:rFonts w:cs="Consolas"/>
          <w:color w:val="008000"/>
          <w:highlight w:val="white"/>
        </w:rPr>
        <w:t>// generated template rendering function</w:t>
      </w:r>
      <w:r w:rsidRPr="009D76E0">
        <w:rPr>
          <w:rFonts w:cs="Consolas"/>
          <w:highlight w:val="white"/>
        </w:rPr>
        <w:br/>
      </w:r>
      <w:r w:rsidRPr="009D76E0">
        <w:rPr>
          <w:rFonts w:cs="Consolas"/>
          <w:color w:val="0000FF"/>
          <w:highlight w:val="white"/>
        </w:rPr>
        <w:t>return</w:t>
      </w:r>
      <w:r w:rsidRPr="009D76E0">
        <w:rPr>
          <w:rFonts w:cs="Consolas"/>
          <w:highlight w:val="white"/>
        </w:rPr>
        <w:t xml:space="preserve"> </w:t>
      </w:r>
      <w:r w:rsidRPr="009D76E0">
        <w:rPr>
          <w:rFonts w:cs="Consolas"/>
          <w:color w:val="0000FF"/>
          <w:highlight w:val="white"/>
        </w:rPr>
        <w:t>function</w:t>
      </w:r>
      <w:r w:rsidRPr="009D76E0">
        <w:rPr>
          <w:rFonts w:cs="Consolas"/>
          <w:highlight w:val="white"/>
        </w:rPr>
        <w:t xml:space="preserve"> render(data, container) {</w:t>
      </w:r>
      <w:r w:rsidRPr="009D76E0">
        <w:rPr>
          <w:rFonts w:cs="Consolas"/>
          <w:highlight w:val="white"/>
        </w:rPr>
        <w:br/>
        <w:t xml:space="preserve">    </w:t>
      </w:r>
      <w:r w:rsidRPr="009D76E0">
        <w:rPr>
          <w:rFonts w:cs="Consolas"/>
          <w:color w:val="0000FF"/>
          <w:highlight w:val="white"/>
        </w:rPr>
        <w:t>if</w:t>
      </w:r>
      <w:r w:rsidRPr="009D76E0">
        <w:rPr>
          <w:rFonts w:cs="Consolas"/>
          <w:highlight w:val="white"/>
        </w:rPr>
        <w:t xml:space="preserve"> (++sv23_debugCounter === 1) { </w:t>
      </w:r>
      <w:r w:rsidRPr="00623665">
        <w:rPr>
          <w:rFonts w:cs="Consolas"/>
          <w:color w:val="0000FF"/>
          <w:highlight w:val="yellow"/>
        </w:rPr>
        <w:t>debugger</w:t>
      </w:r>
      <w:r w:rsidRPr="009D76E0">
        <w:rPr>
          <w:rFonts w:cs="Consolas"/>
          <w:highlight w:val="white"/>
        </w:rPr>
        <w:t>; }</w:t>
      </w:r>
      <w:r w:rsidRPr="009D76E0">
        <w:rPr>
          <w:rFonts w:cs="Consolas"/>
          <w:highlight w:val="white"/>
        </w:rPr>
        <w:br/>
        <w:t xml:space="preserve">    </w:t>
      </w:r>
      <w:r w:rsidRPr="009D76E0">
        <w:rPr>
          <w:rFonts w:cs="Consolas"/>
          <w:color w:val="0000FF"/>
          <w:highlight w:val="white"/>
        </w:rPr>
        <w:t>if</w:t>
      </w:r>
      <w:r w:rsidRPr="009D76E0">
        <w:rPr>
          <w:rFonts w:cs="Consolas"/>
          <w:highlight w:val="white"/>
        </w:rPr>
        <w:t xml:space="preserve"> (</w:t>
      </w:r>
      <w:r w:rsidRPr="009D76E0">
        <w:rPr>
          <w:rFonts w:cs="Consolas"/>
          <w:color w:val="0000FF"/>
          <w:highlight w:val="white"/>
        </w:rPr>
        <w:t>typeof</w:t>
      </w:r>
      <w:r w:rsidRPr="009D76E0">
        <w:rPr>
          <w:rFonts w:cs="Consolas"/>
          <w:highlight w:val="white"/>
        </w:rPr>
        <w:t xml:space="preserve"> data === </w:t>
      </w:r>
      <w:r w:rsidRPr="009D76E0">
        <w:rPr>
          <w:rFonts w:cs="Consolas"/>
          <w:color w:val="A31515"/>
          <w:highlight w:val="white"/>
        </w:rPr>
        <w:t>"object"</w:t>
      </w:r>
      <w:r w:rsidRPr="009D76E0">
        <w:rPr>
          <w:rFonts w:cs="Consolas"/>
          <w:highlight w:val="white"/>
        </w:rPr>
        <w:t xml:space="preserve"> &amp;&amp; </w:t>
      </w:r>
      <w:r w:rsidRPr="009D76E0">
        <w:rPr>
          <w:rFonts w:cs="Consolas"/>
          <w:color w:val="0000FF"/>
          <w:highlight w:val="white"/>
        </w:rPr>
        <w:t>typeof</w:t>
      </w:r>
      <w:r w:rsidRPr="009D76E0">
        <w:rPr>
          <w:rFonts w:cs="Consolas"/>
          <w:highlight w:val="white"/>
        </w:rPr>
        <w:t xml:space="preserve"> data.then === </w:t>
      </w:r>
      <w:r w:rsidRPr="009D76E0">
        <w:rPr>
          <w:rFonts w:cs="Consolas"/>
          <w:color w:val="A31515"/>
          <w:highlight w:val="white"/>
        </w:rPr>
        <w:t>"function"</w:t>
      </w:r>
      <w:r w:rsidRPr="009D76E0">
        <w:rPr>
          <w:rFonts w:cs="Consolas"/>
          <w:highlight w:val="white"/>
        </w:rPr>
        <w:t>) {</w:t>
      </w:r>
      <w:r w:rsidRPr="009D76E0">
        <w:rPr>
          <w:rFonts w:cs="Consolas"/>
          <w:highlight w:val="white"/>
        </w:rPr>
        <w:br/>
        <w:t xml:space="preserve">        </w:t>
      </w:r>
      <w:r w:rsidRPr="009D76E0">
        <w:rPr>
          <w:rFonts w:cs="Consolas"/>
          <w:color w:val="008000"/>
          <w:highlight w:val="white"/>
        </w:rPr>
        <w:t>// async data + a container falls back to interpreted path</w:t>
      </w:r>
    </w:p>
    <w:p w14:paraId="6F69CD57" w14:textId="53856E4F" w:rsidR="008969EF" w:rsidRDefault="008969EF">
      <w:r>
        <w:t xml:space="preserve">If you step through this code you can see the nature of the compiled template. The HTML contents are added through </w:t>
      </w:r>
      <w:r w:rsidR="00A41B1D">
        <w:t xml:space="preserve">a single </w:t>
      </w:r>
      <w:r w:rsidRPr="00623665">
        <w:rPr>
          <w:rStyle w:val="InlineCodeColor"/>
        </w:rPr>
        <w:t>insertAdjacentHtml</w:t>
      </w:r>
      <w:r w:rsidR="00A41B1D">
        <w:t xml:space="preserve"> with a string</w:t>
      </w:r>
      <w:r>
        <w:t xml:space="preserve">, </w:t>
      </w:r>
      <w:r w:rsidR="00A41B1D">
        <w:t xml:space="preserve">for instance, </w:t>
      </w:r>
      <w:r>
        <w:t xml:space="preserve">and the </w:t>
      </w:r>
      <w:r w:rsidR="00A41B1D">
        <w:t xml:space="preserve">steps that would normally happen within </w:t>
      </w:r>
      <w:r w:rsidR="00CF1CB5">
        <w:t xml:space="preserve">the async </w:t>
      </w:r>
      <w:r w:rsidRPr="00623665">
        <w:rPr>
          <w:rStyle w:val="InlineCodeColor"/>
        </w:rPr>
        <w:t>Binding.processAll</w:t>
      </w:r>
      <w:r w:rsidR="00A41B1D">
        <w:t>, including calls to initializers, are done inline</w:t>
      </w:r>
      <w:r w:rsidR="00E8360F">
        <w:t>,</w:t>
      </w:r>
      <w:r w:rsidR="00A41B1D">
        <w:t xml:space="preserve"> so there’s no extra parsing of </w:t>
      </w:r>
      <w:r w:rsidR="00A41B1D" w:rsidRPr="00623665">
        <w:rPr>
          <w:rStyle w:val="InlineCodeColor"/>
        </w:rPr>
        <w:t>data-win-bind</w:t>
      </w:r>
      <w:r w:rsidR="00A41B1D">
        <w:t xml:space="preserve"> attributes. </w:t>
      </w:r>
      <w:r w:rsidR="00CF1CB5">
        <w:t xml:space="preserve">The same is true for WinJS controls in the template that would normally go through the async </w:t>
      </w:r>
      <w:r w:rsidR="00CF1CB5" w:rsidRPr="00CF1CB5">
        <w:rPr>
          <w:rStyle w:val="InlineCodeColor"/>
        </w:rPr>
        <w:t>UI.processAll</w:t>
      </w:r>
      <w:r w:rsidR="00CF1CB5">
        <w:t xml:space="preserve"> </w:t>
      </w:r>
      <w:r w:rsidR="00CF1CB5" w:rsidRPr="00CF1CB5">
        <w:t>method</w:t>
      </w:r>
      <w:r w:rsidR="00BB6168">
        <w:t xml:space="preserve">: they </w:t>
      </w:r>
      <w:r w:rsidR="00491A41">
        <w:t xml:space="preserve">are instead instantiated directly with </w:t>
      </w:r>
      <w:r w:rsidR="00491A41" w:rsidRPr="00491A41">
        <w:rPr>
          <w:rStyle w:val="InlineCodeColor"/>
        </w:rPr>
        <w:t>new</w:t>
      </w:r>
      <w:r w:rsidR="00491A41">
        <w:t xml:space="preserve"> and a pre-parsed options object</w:t>
      </w:r>
      <w:r w:rsidR="00CF1CB5">
        <w:t xml:space="preserve">. Avoiding async calls </w:t>
      </w:r>
      <w:r w:rsidR="00491A41">
        <w:t xml:space="preserve">and </w:t>
      </w:r>
      <w:r w:rsidR="00BB6168">
        <w:t xml:space="preserve">eliminating </w:t>
      </w:r>
      <w:r w:rsidR="00491A41">
        <w:t xml:space="preserve">extra parsing </w:t>
      </w:r>
      <w:r w:rsidR="00BB6168">
        <w:t xml:space="preserve">clearly make </w:t>
      </w:r>
      <w:r w:rsidR="00CF1CB5">
        <w:t>compiled template</w:t>
      </w:r>
      <w:r w:rsidR="00BB6168">
        <w:t>s</w:t>
      </w:r>
      <w:r w:rsidR="00CF1CB5">
        <w:t xml:space="preserve"> </w:t>
      </w:r>
      <w:r w:rsidR="00A41B1D">
        <w:t>run much faster.</w:t>
      </w:r>
    </w:p>
    <w:p w14:paraId="44AF5F88" w14:textId="21A9C0C6" w:rsidR="00B36C54" w:rsidRDefault="00A41B1D">
      <w:r>
        <w:t>On the other hand, i</w:t>
      </w:r>
      <w:r w:rsidR="008969EF">
        <w:t xml:space="preserve">f you’re using </w:t>
      </w:r>
      <w:r w:rsidR="008969EF" w:rsidRPr="00623665">
        <w:rPr>
          <w:rStyle w:val="InlineCodeColor"/>
        </w:rPr>
        <w:t>href</w:t>
      </w:r>
      <w:r w:rsidR="008969EF">
        <w:t xml:space="preserve"> or have </w:t>
      </w:r>
      <w:r w:rsidR="008969EF" w:rsidRPr="00623665">
        <w:rPr>
          <w:rStyle w:val="InlineCodeColor"/>
        </w:rPr>
        <w:t>disableOptimizedProcessing</w:t>
      </w:r>
      <w:r w:rsidR="008969EF">
        <w:t xml:space="preserve"> turned on (as in scenario 3 of the example), you’ll instead hit a </w:t>
      </w:r>
      <w:r w:rsidR="008969EF" w:rsidRPr="00623665">
        <w:rPr>
          <w:rStyle w:val="InlineCodeColor"/>
        </w:rPr>
        <w:t>debugger</w:t>
      </w:r>
      <w:r w:rsidR="008969EF">
        <w:t xml:space="preserve"> statement inside this internal WinJS function</w:t>
      </w:r>
      <w:r w:rsidR="00B36C54">
        <w:t>:</w:t>
      </w:r>
    </w:p>
    <w:p w14:paraId="05B38483" w14:textId="4C67A1CB" w:rsidR="00B515CA" w:rsidRDefault="00B36C54" w:rsidP="00623665">
      <w:pPr>
        <w:pStyle w:val="CodeBlock"/>
      </w:pPr>
      <w:r w:rsidRPr="009D76E0">
        <w:rPr>
          <w:rFonts w:cs="Consolas"/>
          <w:color w:val="0000FF"/>
          <w:highlight w:val="white"/>
        </w:rPr>
        <w:t>function</w:t>
      </w:r>
      <w:r w:rsidRPr="009D76E0">
        <w:rPr>
          <w:rFonts w:cs="Consolas"/>
          <w:highlight w:val="white"/>
        </w:rPr>
        <w:t xml:space="preserve"> interpretedRender(template, dataContext, container) {</w:t>
      </w:r>
      <w:r w:rsidRPr="009D76E0">
        <w:rPr>
          <w:rFonts w:cs="Consolas"/>
          <w:highlight w:val="white"/>
        </w:rPr>
        <w:br/>
        <w:t xml:space="preserve">    </w:t>
      </w:r>
      <w:r w:rsidRPr="009D76E0">
        <w:rPr>
          <w:rFonts w:cs="Consolas"/>
          <w:color w:val="0000FF"/>
          <w:highlight w:val="white"/>
        </w:rPr>
        <w:t>if</w:t>
      </w:r>
      <w:r>
        <w:rPr>
          <w:rFonts w:cs="Consolas"/>
          <w:highlight w:val="white"/>
        </w:rPr>
        <w:t xml:space="preserve"> (++template._counter === 1</w:t>
      </w:r>
      <w:r>
        <w:rPr>
          <w:rFonts w:cs="Consolas"/>
          <w:highlight w:val="white"/>
        </w:rPr>
        <w:br/>
        <w:t xml:space="preserve">    </w:t>
      </w:r>
      <w:r w:rsidRPr="009D76E0">
        <w:rPr>
          <w:rFonts w:cs="Consolas"/>
          <w:highlight w:val="white"/>
        </w:rPr>
        <w:t>&amp;&amp; (template.debugBreakOnRender || WinJS.Binding.Template._debugBreakOnRender)) {</w:t>
      </w:r>
      <w:r w:rsidRPr="009D76E0">
        <w:rPr>
          <w:rFonts w:cs="Consolas"/>
          <w:highlight w:val="white"/>
        </w:rPr>
        <w:br/>
        <w:t xml:space="preserve">        </w:t>
      </w:r>
      <w:r w:rsidRPr="00623665">
        <w:rPr>
          <w:rFonts w:cs="Consolas"/>
          <w:color w:val="0000FF"/>
          <w:highlight w:val="yellow"/>
        </w:rPr>
        <w:t>debugger</w:t>
      </w:r>
      <w:r w:rsidRPr="009D76E0">
        <w:rPr>
          <w:rFonts w:cs="Consolas"/>
          <w:highlight w:val="white"/>
        </w:rPr>
        <w:t>;</w:t>
      </w:r>
      <w:r w:rsidRPr="009D76E0">
        <w:rPr>
          <w:rFonts w:cs="Consolas"/>
          <w:highlight w:val="white"/>
        </w:rPr>
        <w:br/>
        <w:t xml:space="preserve">    }</w:t>
      </w:r>
    </w:p>
    <w:p w14:paraId="6BC7CA92" w14:textId="6E8567B3" w:rsidR="001153FD" w:rsidRDefault="00B36C54" w:rsidP="00BE1399">
      <w:r>
        <w:t xml:space="preserve">Stepping through this code you’ll see </w:t>
      </w:r>
      <w:r w:rsidR="00A41B1D">
        <w:t xml:space="preserve">just how much more work is going on, such as a call to </w:t>
      </w:r>
      <w:r w:rsidRPr="00623665">
        <w:rPr>
          <w:rStyle w:val="InlineCodeColor"/>
        </w:rPr>
        <w:t>WinJS.UI.Fragments.renderCopy</w:t>
      </w:r>
      <w:r>
        <w:t xml:space="preserve"> to </w:t>
      </w:r>
      <w:r w:rsidR="00A41B1D">
        <w:t xml:space="preserve">asynchronously </w:t>
      </w:r>
      <w:r w:rsidR="001153FD">
        <w:t>load up the template contents</w:t>
      </w:r>
      <w:r w:rsidR="00A41B1D">
        <w:t xml:space="preserve">. Inside the completed handler for this (a variable called </w:t>
      </w:r>
      <w:r w:rsidR="00A41B1D" w:rsidRPr="00623665">
        <w:rPr>
          <w:rStyle w:val="InlineCodeColor"/>
        </w:rPr>
        <w:t>renderComplete</w:t>
      </w:r>
      <w:r w:rsidR="00A41B1D">
        <w:t xml:space="preserve">), you’ll also see calls to the async </w:t>
      </w:r>
      <w:r w:rsidR="00A41B1D" w:rsidRPr="00623665">
        <w:rPr>
          <w:rStyle w:val="InlineCodeColor"/>
        </w:rPr>
        <w:t>UI.processAll</w:t>
      </w:r>
      <w:r w:rsidR="00A41B1D">
        <w:t xml:space="preserve"> and </w:t>
      </w:r>
      <w:r w:rsidR="00A41B1D" w:rsidRPr="00623665">
        <w:rPr>
          <w:rStyle w:val="InlineCodeColor"/>
        </w:rPr>
        <w:t>Binding.processAll</w:t>
      </w:r>
      <w:r w:rsidR="00A41B1D">
        <w:t xml:space="preserve"> methods.</w:t>
      </w:r>
    </w:p>
    <w:p w14:paraId="0F6B1C4A" w14:textId="4407DB41" w:rsidR="00CF1CB5" w:rsidRDefault="00CF1CB5">
      <w:r>
        <w:lastRenderedPageBreak/>
        <w:t xml:space="preserve">If you continue looking through both renderers (compiled or interpreted), you’ll see they return an object with two properties called </w:t>
      </w:r>
      <w:r w:rsidRPr="00CF1CB5">
        <w:rPr>
          <w:rStyle w:val="InlineCodeColor"/>
        </w:rPr>
        <w:t>element</w:t>
      </w:r>
      <w:r>
        <w:t xml:space="preserve"> and </w:t>
      </w:r>
      <w:r w:rsidRPr="00CF1CB5">
        <w:rPr>
          <w:rStyle w:val="InlineCodeColor"/>
        </w:rPr>
        <w:t>renderComplete</w:t>
      </w:r>
      <w:r>
        <w:t xml:space="preserve">. </w:t>
      </w:r>
      <w:r w:rsidRPr="00CF1CB5">
        <w:rPr>
          <w:rStyle w:val="InlineCodeColor"/>
        </w:rPr>
        <w:t>element</w:t>
      </w:r>
      <w:r>
        <w:t xml:space="preserve"> is a promise that’s fulfilled when the element tree has been built up in memory, and </w:t>
      </w:r>
      <w:r w:rsidRPr="00CF1CB5">
        <w:rPr>
          <w:rStyle w:val="InlineCodeColor"/>
        </w:rPr>
        <w:t>renderComplete</w:t>
      </w:r>
      <w:r>
        <w:t xml:space="preserve"> is a function that’s called once the promise is fulfilled (where data binding can then happen). This isn’t at all important for using the </w:t>
      </w:r>
      <w:r w:rsidRPr="00CC1357">
        <w:rPr>
          <w:rStyle w:val="InlineCodeColor"/>
        </w:rPr>
        <w:t>Template</w:t>
      </w:r>
      <w:r>
        <w:t xml:space="preserve"> object but becomes important with collection controls like the ListView when you want to </w:t>
      </w:r>
      <w:r w:rsidR="00B56D54">
        <w:t>do performance optimization through your own rendering functions. We’ll see all that in Chapter 7.</w:t>
      </w:r>
    </w:p>
    <w:p w14:paraId="059602C8" w14:textId="3AFC81E3" w:rsidR="00A677F9" w:rsidRDefault="00A677F9" w:rsidP="00A677F9">
      <w:pPr>
        <w:pStyle w:val="Heading1"/>
      </w:pPr>
      <w:r>
        <w:t xml:space="preserve">Collection </w:t>
      </w:r>
      <w:r w:rsidR="003F36DE">
        <w:t>Data Types</w:t>
      </w:r>
    </w:p>
    <w:p w14:paraId="040FC007" w14:textId="17717F14" w:rsidR="004B2614" w:rsidRDefault="004B2614" w:rsidP="00623665">
      <w:pPr>
        <w:pStyle w:val="Normalunindented"/>
      </w:pPr>
      <w:r>
        <w:t xml:space="preserve">No sooner had I sat down to start this section than my wife called me </w:t>
      </w:r>
      <w:r w:rsidR="00461369">
        <w:t>about the shopping list she’d left lying on our kitchen counter. It was a timely reminder that much of our reality where data is concern</w:t>
      </w:r>
      <w:r w:rsidR="00E8360F">
        <w:t>ed</w:t>
      </w:r>
      <w:r w:rsidR="00461369">
        <w:t xml:space="preserve"> is oriented not around single items or object instances, as we’ve dealt with thus far in this chapter, but around </w:t>
      </w:r>
      <w:r w:rsidR="00461369" w:rsidRPr="00623665">
        <w:rPr>
          <w:i/>
        </w:rPr>
        <w:t>collections</w:t>
      </w:r>
      <w:r w:rsidR="00461369">
        <w:t xml:space="preserve"> of such things. And as I said in the introduction to this chapter, dealing with collections and presenting them in an app’s UI is where data binding becomes exceptional useful. Otherwise you’d become very proficient (though I imagine you are already!) at doing copy/paste with lots of redundant binding code.</w:t>
      </w:r>
    </w:p>
    <w:p w14:paraId="65A903F8" w14:textId="6982B735" w:rsidR="00F8756F" w:rsidRDefault="00F8756F" w:rsidP="00AA3018">
      <w:r>
        <w:t xml:space="preserve">I assume that you’re already well familiar with the core collection type in JavaScript—the </w:t>
      </w:r>
      <w:hyperlink r:id="rId55" w:history="1">
        <w:r w:rsidRPr="009D76E0">
          <w:rPr>
            <w:rStyle w:val="Hyperlink"/>
            <w:rFonts w:ascii="Lucida Sans Typewriter" w:hAnsi="Lucida Sans Typewriter" w:cs="Consolas"/>
            <w:sz w:val="16"/>
            <w:szCs w:val="16"/>
          </w:rPr>
          <w:t>Array</w:t>
        </w:r>
      </w:hyperlink>
      <w:r>
        <w:t xml:space="preserve">—whose various capabilities are all supported in Windows Store apps, as are the typed JavaScript </w:t>
      </w:r>
      <w:r w:rsidR="00866563">
        <w:t xml:space="preserve">collections </w:t>
      </w:r>
      <w:r>
        <w:t xml:space="preserve">like </w:t>
      </w:r>
      <w:r w:rsidRPr="009D76E0">
        <w:rPr>
          <w:rStyle w:val="InlineCodeColor"/>
        </w:rPr>
        <w:t>Uint16Array</w:t>
      </w:r>
      <w:r>
        <w:t>.</w:t>
      </w:r>
    </w:p>
    <w:p w14:paraId="34044C71" w14:textId="5C186959" w:rsidR="00543BF8" w:rsidRDefault="00F8756F" w:rsidP="00623665">
      <w:r>
        <w:t xml:space="preserve">By itself, </w:t>
      </w:r>
      <w:r w:rsidRPr="00623665">
        <w:rPr>
          <w:rStyle w:val="InlineCodeColor"/>
        </w:rPr>
        <w:t>Array</w:t>
      </w:r>
      <w:r>
        <w:t xml:space="preserve"> and typed arrays are not observable for data-binding purposes. Fortunately, WinJS provides the </w:t>
      </w:r>
      <w:r w:rsidR="00543BF8" w:rsidRPr="009D76E0">
        <w:rPr>
          <w:rStyle w:val="InlineCodeColor"/>
        </w:rPr>
        <w:t>WinJS.Binding.List</w:t>
      </w:r>
      <w:r w:rsidR="00543BF8">
        <w:t xml:space="preserve"> collection type</w:t>
      </w:r>
      <w:r>
        <w:t xml:space="preserve"> that is </w:t>
      </w:r>
      <w:r w:rsidR="00623665">
        <w:t xml:space="preserve">easily </w:t>
      </w:r>
      <w:r>
        <w:t>built on an array</w:t>
      </w:r>
      <w:r w:rsidR="00891D4E">
        <w:t xml:space="preserve">. The </w:t>
      </w:r>
      <w:r w:rsidR="00891D4E" w:rsidRPr="00891D4E">
        <w:rPr>
          <w:rStyle w:val="InlineCodeColor"/>
        </w:rPr>
        <w:t>List</w:t>
      </w:r>
      <w:r w:rsidR="00891D4E">
        <w:t xml:space="preserve"> also supports creating grouped, sorted, and filtered </w:t>
      </w:r>
      <w:r w:rsidR="00891D4E" w:rsidRPr="00891D4E">
        <w:rPr>
          <w:i/>
        </w:rPr>
        <w:t>projections</w:t>
      </w:r>
      <w:r w:rsidR="00891D4E">
        <w:t xml:space="preserve"> of itself.</w:t>
      </w:r>
    </w:p>
    <w:p w14:paraId="56F8CCF2" w14:textId="38546383" w:rsidR="00461369" w:rsidRPr="00755F9C" w:rsidRDefault="00F8756F" w:rsidP="00623665">
      <w:r>
        <w:t xml:space="preserve">What also enters into the picture are </w:t>
      </w:r>
      <w:r w:rsidR="00D057ED">
        <w:t xml:space="preserve">specific language-neutral </w:t>
      </w:r>
      <w:r w:rsidR="00461369">
        <w:t xml:space="preserve">collection types </w:t>
      </w:r>
      <w:r w:rsidR="00D057ED">
        <w:t xml:space="preserve">that are used with WinRT APIs. </w:t>
      </w:r>
      <w:r w:rsidR="00FD4479">
        <w:t xml:space="preserve">In Chapter 4, for example, we encountered </w:t>
      </w:r>
      <w:r w:rsidR="00FD4479" w:rsidRPr="00623665">
        <w:rPr>
          <w:i/>
        </w:rPr>
        <w:t>vector</w:t>
      </w:r>
      <w:r w:rsidR="00FD4479">
        <w:rPr>
          <w:i/>
        </w:rPr>
        <w:t>s</w:t>
      </w:r>
      <w:r w:rsidR="00FD4479">
        <w:t xml:space="preserve"> in a number of places, such as network information, the credential locker, the content precacher, and background transfers. The other types are </w:t>
      </w:r>
      <w:r w:rsidR="00FD4479" w:rsidRPr="00623665">
        <w:rPr>
          <w:i/>
        </w:rPr>
        <w:t>iterators</w:t>
      </w:r>
      <w:r w:rsidR="00FD4479">
        <w:t xml:space="preserve">, </w:t>
      </w:r>
      <w:r w:rsidR="00FD4479" w:rsidRPr="00623665">
        <w:rPr>
          <w:i/>
        </w:rPr>
        <w:t>key-value pairs</w:t>
      </w:r>
      <w:r w:rsidR="00FD4479">
        <w:t xml:space="preserve">, </w:t>
      </w:r>
      <w:r w:rsidR="00FD4479" w:rsidRPr="00623665">
        <w:rPr>
          <w:i/>
        </w:rPr>
        <w:t>maps</w:t>
      </w:r>
      <w:r w:rsidR="00FD4479">
        <w:t xml:space="preserve">, and </w:t>
      </w:r>
      <w:r w:rsidR="00FD4479" w:rsidRPr="00623665">
        <w:rPr>
          <w:i/>
        </w:rPr>
        <w:t>property sets</w:t>
      </w:r>
      <w:r w:rsidR="00FD4479">
        <w:t xml:space="preserve">. </w:t>
      </w:r>
      <w:r w:rsidR="00543BF8">
        <w:t xml:space="preserve">As we’re talking about collections in this section, we’ll </w:t>
      </w:r>
      <w:r w:rsidR="00FD4479">
        <w:t xml:space="preserve">take </w:t>
      </w:r>
      <w:r w:rsidR="00543BF8">
        <w:t>the opportunity to familiarize ourselves with each of these constructs.</w:t>
      </w:r>
    </w:p>
    <w:p w14:paraId="6B99C90D" w14:textId="0371F1BF" w:rsidR="00D057ED" w:rsidRDefault="00543BF8">
      <w:r>
        <w:t>What’s most important to understand about the WinRT collections—</w:t>
      </w:r>
      <w:r w:rsidR="00D057ED">
        <w:t xml:space="preserve">especially </w:t>
      </w:r>
      <w:r>
        <w:t xml:space="preserve">where data binding is concerned—is how they project into the JavaScript environment, because </w:t>
      </w:r>
      <w:r w:rsidR="00FD4479">
        <w:t xml:space="preserve">that determines whether you can easily bind to them. </w:t>
      </w:r>
      <w:r w:rsidR="00D057ED">
        <w:t xml:space="preserve">Earlier we learned that it’s not possible to do one-way or two-way binding with WinRT objects, and these collections count as such. Fortunately, the JavaScript projection layer conveniently turns </w:t>
      </w:r>
      <w:r w:rsidR="001C1DD6">
        <w:t xml:space="preserve">some </w:t>
      </w:r>
      <w:r w:rsidR="00D057ED">
        <w:t xml:space="preserve">of them into arrays, meaning that we can create a </w:t>
      </w:r>
      <w:r w:rsidR="00D057ED" w:rsidRPr="00623665">
        <w:rPr>
          <w:rStyle w:val="InlineCodeColor"/>
        </w:rPr>
        <w:t>List</w:t>
      </w:r>
      <w:r w:rsidR="00D057ED">
        <w:t xml:space="preserve"> and go from there.</w:t>
      </w:r>
    </w:p>
    <w:p w14:paraId="5EE3F0D3" w14:textId="7B4424BF" w:rsidR="00FD4479" w:rsidRDefault="00543BF8" w:rsidP="00623665">
      <w:pPr>
        <w:pStyle w:val="Heading2"/>
      </w:pPr>
      <w:r>
        <w:t>Windows.Foundation.Collection Types</w:t>
      </w:r>
    </w:p>
    <w:p w14:paraId="5AAC6619" w14:textId="0D3FE3D2" w:rsidR="00543BF8" w:rsidRDefault="00543BF8" w:rsidP="00623665">
      <w:pPr>
        <w:pStyle w:val="Normalunindented"/>
      </w:pPr>
      <w:r>
        <w:t xml:space="preserve">All of the WinRT collection types are found in the </w:t>
      </w:r>
      <w:hyperlink r:id="rId56" w:history="1">
        <w:r w:rsidRPr="00CC1357">
          <w:rPr>
            <w:rStyle w:val="Hyperlink"/>
            <w:rFonts w:ascii="Lucida Sans Typewriter" w:hAnsi="Lucida Sans Typewriter" w:cs="Consolas"/>
            <w:sz w:val="16"/>
            <w:szCs w:val="16"/>
          </w:rPr>
          <w:t>Windows.Foundation.Collections</w:t>
        </w:r>
      </w:hyperlink>
      <w:r>
        <w:t xml:space="preserve"> namespace. What you’ll notice immediately upon perusing the namespace is that it actually contains only one concrete class, </w:t>
      </w:r>
      <w:r w:rsidRPr="00623665">
        <w:rPr>
          <w:rStyle w:val="InlineCodeColor"/>
        </w:rPr>
        <w:t>PropertySet</w:t>
      </w:r>
      <w:r w:rsidR="00D057ED">
        <w:t>, and o</w:t>
      </w:r>
      <w:r>
        <w:t>therwise it</w:t>
      </w:r>
      <w:r w:rsidR="00E8360F">
        <w:t xml:space="preserve"> i</w:t>
      </w:r>
      <w:r>
        <w:t xml:space="preserve">s chock full of </w:t>
      </w:r>
      <w:r w:rsidR="00404717">
        <w:t>“</w:t>
      </w:r>
      <w:r w:rsidRPr="00623665">
        <w:t>interfaces</w:t>
      </w:r>
      <w:r w:rsidR="00404717">
        <w:t>”</w:t>
      </w:r>
      <w:r>
        <w:rPr>
          <w:i/>
        </w:rPr>
        <w:t xml:space="preserve"> </w:t>
      </w:r>
      <w:r>
        <w:t xml:space="preserve">with curious names like </w:t>
      </w:r>
      <w:r w:rsidRPr="00623665">
        <w:rPr>
          <w:rStyle w:val="InlineCodeColor"/>
        </w:rPr>
        <w:t>IIterable&lt;T&gt;</w:t>
      </w:r>
      <w:r w:rsidR="00404717">
        <w:t xml:space="preserve">, </w:t>
      </w:r>
      <w:r w:rsidR="00404717" w:rsidRPr="00623665">
        <w:rPr>
          <w:rStyle w:val="InlineCodeColor"/>
        </w:rPr>
        <w:t>IMapView&lt;K, V&gt;</w:t>
      </w:r>
      <w:r w:rsidR="00404717" w:rsidRPr="00623665">
        <w:t>,</w:t>
      </w:r>
      <w:r w:rsidR="00404717">
        <w:t xml:space="preserve"> </w:t>
      </w:r>
      <w:r>
        <w:t xml:space="preserve">and </w:t>
      </w:r>
      <w:r w:rsidRPr="00623665">
        <w:rPr>
          <w:rStyle w:val="InlineCodeColor"/>
        </w:rPr>
        <w:t>IVectorView&lt;T&gt;</w:t>
      </w:r>
      <w:r>
        <w:t>.</w:t>
      </w:r>
    </w:p>
    <w:p w14:paraId="33434DA5" w14:textId="56BB4CFC" w:rsidR="00543BF8" w:rsidRDefault="00543BF8" w:rsidP="00AA3018">
      <w:r>
        <w:lastRenderedPageBreak/>
        <w:t xml:space="preserve">If you’ve </w:t>
      </w:r>
      <w:r w:rsidR="00D057ED">
        <w:t xml:space="preserve">at least fiddled </w:t>
      </w:r>
      <w:r>
        <w:t>with</w:t>
      </w:r>
      <w:r w:rsidR="00B16B2F">
        <w:t xml:space="preserve"> </w:t>
      </w:r>
      <w:r>
        <w:t>.NET language</w:t>
      </w:r>
      <w:r w:rsidR="00404717">
        <w:t>s</w:t>
      </w:r>
      <w:r>
        <w:t xml:space="preserve"> </w:t>
      </w:r>
      <w:r w:rsidR="00404717">
        <w:t xml:space="preserve">like C# </w:t>
      </w:r>
      <w:r>
        <w:t xml:space="preserve">in your development career, you probably already know what </w:t>
      </w:r>
      <w:r w:rsidR="00404717">
        <w:t xml:space="preserve">the </w:t>
      </w:r>
      <w:r w:rsidR="00404717" w:rsidRPr="00623665">
        <w:rPr>
          <w:rStyle w:val="InlineCodeColor"/>
        </w:rPr>
        <w:t>I</w:t>
      </w:r>
      <w:r w:rsidR="00404717">
        <w:t xml:space="preserve"> and </w:t>
      </w:r>
      <w:r w:rsidRPr="00623665">
        <w:rPr>
          <w:rStyle w:val="InlineCodeColor"/>
        </w:rPr>
        <w:t>&lt;</w:t>
      </w:r>
      <w:r w:rsidR="00404717">
        <w:rPr>
          <w:rStyle w:val="InlineCodeColor"/>
        </w:rPr>
        <w:t>T</w:t>
      </w:r>
      <w:r w:rsidRPr="00623665">
        <w:rPr>
          <w:rStyle w:val="InlineCodeColor"/>
        </w:rPr>
        <w:t>&gt;</w:t>
      </w:r>
      <w:r>
        <w:t xml:space="preserve"> business is all about</w:t>
      </w:r>
      <w:r w:rsidR="00630AE5">
        <w:t xml:space="preserve"> because you get to type </w:t>
      </w:r>
      <w:r w:rsidR="00866563">
        <w:t xml:space="preserve">them </w:t>
      </w:r>
      <w:r w:rsidR="00630AE5">
        <w:t>ou</w:t>
      </w:r>
      <w:r w:rsidR="00B16B2F">
        <w:t>t</w:t>
      </w:r>
      <w:r w:rsidR="00630AE5">
        <w:t xml:space="preserve"> all the time</w:t>
      </w:r>
      <w:r>
        <w:t xml:space="preserve">. For the rest of you, </w:t>
      </w:r>
      <w:r w:rsidR="00630AE5">
        <w:t>it probably makes you appreciate the simplicity of JavaScript! In any case, let me explain a little more.</w:t>
      </w:r>
    </w:p>
    <w:p w14:paraId="35C0385E" w14:textId="4EF9A773" w:rsidR="00404717" w:rsidRDefault="00543BF8">
      <w:r>
        <w:t xml:space="preserve">An </w:t>
      </w:r>
      <w:r w:rsidRPr="00623665">
        <w:rPr>
          <w:i/>
        </w:rPr>
        <w:t>interface</w:t>
      </w:r>
      <w:r>
        <w:t xml:space="preserve">, first of all, is </w:t>
      </w:r>
      <w:r w:rsidR="00404717">
        <w:t xml:space="preserve">an abstract </w:t>
      </w:r>
      <w:r>
        <w:t xml:space="preserve">definition of a </w:t>
      </w:r>
      <w:r w:rsidR="00404717">
        <w:t xml:space="preserve">group of related </w:t>
      </w:r>
      <w:r w:rsidR="007D4259">
        <w:t>methods and properties</w:t>
      </w:r>
      <w:r w:rsidR="00404717">
        <w:t xml:space="preserve">. Interfaces in and of themselves have no implementation, so they’re sometimes referred to as </w:t>
      </w:r>
      <w:r w:rsidR="00404717">
        <w:rPr>
          <w:i/>
        </w:rPr>
        <w:t xml:space="preserve">abstract </w:t>
      </w:r>
      <w:r w:rsidR="00404717">
        <w:t xml:space="preserve">or </w:t>
      </w:r>
      <w:r w:rsidR="00404717" w:rsidRPr="00623665">
        <w:rPr>
          <w:i/>
        </w:rPr>
        <w:t>virtual</w:t>
      </w:r>
      <w:r w:rsidR="00404717">
        <w:t xml:space="preserve"> </w:t>
      </w:r>
      <w:r w:rsidR="00404717">
        <w:rPr>
          <w:i/>
        </w:rPr>
        <w:t>types</w:t>
      </w:r>
      <w:r w:rsidR="00404717">
        <w:t xml:space="preserve">. They simply describe </w:t>
      </w:r>
      <w:r w:rsidR="00404717" w:rsidRPr="00623665">
        <w:rPr>
          <w:i/>
        </w:rPr>
        <w:t>a way to interact</w:t>
      </w:r>
      <w:r w:rsidR="00404717">
        <w:t xml:space="preserve"> with some object that “implements” the interface, regardless of what else the object might do. Many objects, in fact, implement multiple interfaces. So anytime you see an </w:t>
      </w:r>
      <w:r w:rsidR="00404717" w:rsidRPr="00623665">
        <w:rPr>
          <w:rStyle w:val="InlineCodeColor"/>
        </w:rPr>
        <w:t>I</w:t>
      </w:r>
      <w:r w:rsidR="00404717">
        <w:t xml:space="preserve"> in front of some identifier, it’s just a shorthand for a group of </w:t>
      </w:r>
      <w:r w:rsidR="007D4259">
        <w:t xml:space="preserve">members </w:t>
      </w:r>
      <w:r w:rsidR="00404717">
        <w:t>with some well-defined behavior.</w:t>
      </w:r>
      <w:r w:rsidR="002933E1">
        <w:rPr>
          <w:rStyle w:val="FootnoteReference"/>
        </w:rPr>
        <w:footnoteReference w:id="8"/>
      </w:r>
    </w:p>
    <w:p w14:paraId="6F2E0FC2" w14:textId="6BCD2CB9" w:rsidR="00543BF8" w:rsidRDefault="00404717" w:rsidP="00AA3018">
      <w:r>
        <w:t>With collections in particular</w:t>
      </w:r>
      <w:r w:rsidR="002933E1">
        <w:t xml:space="preserve">, it’s convenient to talk about </w:t>
      </w:r>
      <w:r w:rsidR="00D81F2C">
        <w:t xml:space="preserve">the collection’s behavior independently from </w:t>
      </w:r>
      <w:r w:rsidR="002933E1">
        <w:t xml:space="preserve">the </w:t>
      </w:r>
      <w:r w:rsidR="00D81F2C">
        <w:t xml:space="preserve">particular object </w:t>
      </w:r>
      <w:r w:rsidR="002933E1">
        <w:t xml:space="preserve">type that the collection contains. That is, whether you have an array of strings, integers, floats, or other complex objects, </w:t>
      </w:r>
      <w:r w:rsidR="00D81F2C">
        <w:t>you still use the same methods to manipulate the array</w:t>
      </w:r>
      <w:r w:rsidR="007D4259">
        <w:t xml:space="preserve"> and the same properties like </w:t>
      </w:r>
      <w:r w:rsidR="007D4259" w:rsidRPr="00623665">
        <w:rPr>
          <w:rStyle w:val="InlineCodeColor"/>
        </w:rPr>
        <w:t>length</w:t>
      </w:r>
      <w:r w:rsidR="007D4259">
        <w:t xml:space="preserve"> are always there</w:t>
      </w:r>
      <w:r w:rsidR="002933E1">
        <w:t xml:space="preserve">. The </w:t>
      </w:r>
      <w:r w:rsidR="002933E1" w:rsidRPr="00623665">
        <w:rPr>
          <w:rStyle w:val="InlineCodeColor"/>
        </w:rPr>
        <w:t>&lt;T&gt;</w:t>
      </w:r>
      <w:r w:rsidR="002933E1">
        <w:t xml:space="preserve"> shorthand </w:t>
      </w:r>
      <w:r w:rsidR="00D81F2C">
        <w:t xml:space="preserve">is thus a way of saying “of type T” or “of whatever type the collection contains.” </w:t>
      </w:r>
      <w:r w:rsidR="00E05437">
        <w:t xml:space="preserve">It certainly saves the documentation writers from having to copy and paste the same text into dozens of separate pages and do a search-and-replace on the data type! </w:t>
      </w:r>
      <w:r w:rsidR="00D81F2C">
        <w:t xml:space="preserve">Of course, you’ll never encounter an abstract collection interface directly—in every instance you’ll see a concrete type in place of </w:t>
      </w:r>
      <w:r w:rsidR="00D81F2C" w:rsidRPr="00623665">
        <w:rPr>
          <w:rStyle w:val="InlineCodeColor"/>
        </w:rPr>
        <w:t>&lt;T&gt;</w:t>
      </w:r>
      <w:r w:rsidR="00D81F2C">
        <w:t>.</w:t>
      </w:r>
      <w:r w:rsidR="00AA3018">
        <w:t xml:space="preserve"> For instance,</w:t>
      </w:r>
      <w:r w:rsidR="00D81F2C">
        <w:t xml:space="preserve"> </w:t>
      </w:r>
      <w:r w:rsidR="00E05437" w:rsidRPr="00623665">
        <w:rPr>
          <w:rStyle w:val="InlineCodeColor"/>
        </w:rPr>
        <w:t>IVector&lt;String&gt;</w:t>
      </w:r>
      <w:r w:rsidR="00E05437">
        <w:t xml:space="preserve"> </w:t>
      </w:r>
      <w:r w:rsidR="00D81F2C">
        <w:t xml:space="preserve">denotes </w:t>
      </w:r>
      <w:r w:rsidR="00E05437">
        <w:t xml:space="preserve">a </w:t>
      </w:r>
      <w:r w:rsidR="00E05437" w:rsidRPr="00623665">
        <w:rPr>
          <w:i/>
        </w:rPr>
        <w:t>vector</w:t>
      </w:r>
      <w:r w:rsidR="00E05437">
        <w:t xml:space="preserve"> of </w:t>
      </w:r>
      <w:r w:rsidR="00E05437" w:rsidRPr="00623665">
        <w:rPr>
          <w:i/>
        </w:rPr>
        <w:t>strings</w:t>
      </w:r>
      <w:r w:rsidR="00D81F2C">
        <w:t>:</w:t>
      </w:r>
      <w:r w:rsidR="00E05437">
        <w:t xml:space="preserve"> </w:t>
      </w:r>
      <w:r w:rsidR="00D81F2C">
        <w:t xml:space="preserve">you </w:t>
      </w:r>
      <w:r w:rsidR="00E05437">
        <w:t xml:space="preserve">navigate the collection through the methods of </w:t>
      </w:r>
      <w:r w:rsidR="00E05437" w:rsidRPr="00623665">
        <w:rPr>
          <w:rStyle w:val="InlineCodeColor"/>
        </w:rPr>
        <w:t>IVector</w:t>
      </w:r>
      <w:r w:rsidR="00E05437">
        <w:t xml:space="preserve">, and the items in the collection are of type </w:t>
      </w:r>
      <w:r w:rsidR="00E05437" w:rsidRPr="00623665">
        <w:rPr>
          <w:rStyle w:val="InlineCodeColor"/>
        </w:rPr>
        <w:t>String</w:t>
      </w:r>
      <w:r w:rsidR="00E05437">
        <w:t>.</w:t>
      </w:r>
    </w:p>
    <w:p w14:paraId="6744D355" w14:textId="3939963D" w:rsidR="00E05437" w:rsidRDefault="00E05437">
      <w:r>
        <w:t xml:space="preserve">In a few cases you’ll see </w:t>
      </w:r>
      <w:r w:rsidRPr="00623665">
        <w:rPr>
          <w:rStyle w:val="InlineCodeColor"/>
        </w:rPr>
        <w:t>&lt;K&gt;</w:t>
      </w:r>
      <w:r>
        <w:t xml:space="preserve"> and </w:t>
      </w:r>
      <w:r w:rsidRPr="00623665">
        <w:rPr>
          <w:rStyle w:val="InlineCodeColor"/>
        </w:rPr>
        <w:t>&lt;K, V&gt;</w:t>
      </w:r>
      <w:r>
        <w:t xml:space="preserve"> where </w:t>
      </w:r>
      <w:r w:rsidRPr="00623665">
        <w:rPr>
          <w:rStyle w:val="InlineCodeColor"/>
        </w:rPr>
        <w:t>K</w:t>
      </w:r>
      <w:r>
        <w:t xml:space="preserve"> means </w:t>
      </w:r>
      <w:r w:rsidRPr="00623665">
        <w:rPr>
          <w:i/>
        </w:rPr>
        <w:t>key</w:t>
      </w:r>
      <w:r>
        <w:t xml:space="preserve"> and </w:t>
      </w:r>
      <w:r w:rsidRPr="00623665">
        <w:rPr>
          <w:rStyle w:val="InlineCodeColor"/>
        </w:rPr>
        <w:t>V</w:t>
      </w:r>
      <w:r>
        <w:t xml:space="preserve"> means </w:t>
      </w:r>
      <w:r w:rsidRPr="00623665">
        <w:rPr>
          <w:i/>
        </w:rPr>
        <w:t>value</w:t>
      </w:r>
      <w:r>
        <w:t xml:space="preserve">, both of which can </w:t>
      </w:r>
      <w:r w:rsidR="00D81F2C">
        <w:t xml:space="preserve">also </w:t>
      </w:r>
      <w:r>
        <w:t>be of some arbitrary type.</w:t>
      </w:r>
      <w:r w:rsidR="00D81F2C">
        <w:t xml:space="preserve"> Again, it’s just a shorthand that enable</w:t>
      </w:r>
      <w:r w:rsidR="00AA3018">
        <w:t>s</w:t>
      </w:r>
      <w:r w:rsidR="00D81F2C">
        <w:t xml:space="preserve"> us to talk about the behavior of the collection without getting caught up in the details of whatever object type it contains.</w:t>
      </w:r>
    </w:p>
    <w:p w14:paraId="57E7E456" w14:textId="0708A6B9" w:rsidR="00630AE5" w:rsidRDefault="00D81F2C" w:rsidP="00C153C0">
      <w:r>
        <w:t>So that’s the syntactical sugar—</w:t>
      </w:r>
      <w:r w:rsidR="00E05437">
        <w:t xml:space="preserve">let’s </w:t>
      </w:r>
      <w:r>
        <w:t xml:space="preserve">now </w:t>
      </w:r>
      <w:r w:rsidR="00E05437">
        <w:t xml:space="preserve">look at </w:t>
      </w:r>
      <w:r w:rsidR="00AA3018">
        <w:t xml:space="preserve">the </w:t>
      </w:r>
      <w:r>
        <w:t xml:space="preserve">different </w:t>
      </w:r>
      <w:r w:rsidR="00E05437">
        <w:t>WinRT collection</w:t>
      </w:r>
      <w:r>
        <w:t>s</w:t>
      </w:r>
      <w:r w:rsidR="00E05437">
        <w:t>.</w:t>
      </w:r>
    </w:p>
    <w:p w14:paraId="775013B5" w14:textId="0C9CF466" w:rsidR="00E05437" w:rsidRDefault="00E34A2B" w:rsidP="00623665">
      <w:pPr>
        <w:pStyle w:val="Heading3"/>
      </w:pPr>
      <w:r>
        <w:t>Iterators</w:t>
      </w:r>
    </w:p>
    <w:p w14:paraId="188FA41C" w14:textId="5EAEB28E" w:rsidR="00E34A2B" w:rsidRDefault="00630AE5" w:rsidP="00AA3018">
      <w:pPr>
        <w:pStyle w:val="Normalunindented"/>
      </w:pPr>
      <w:r>
        <w:t xml:space="preserve">An </w:t>
      </w:r>
      <w:r w:rsidRPr="00623665">
        <w:rPr>
          <w:i/>
        </w:rPr>
        <w:t>iterator</w:t>
      </w:r>
      <w:r>
        <w:t xml:space="preserve"> is the most basic form of a collection and one that maps directly to a simple array in JavaScript. </w:t>
      </w:r>
      <w:r w:rsidR="00E34A2B">
        <w:t xml:space="preserve">The two iterator interfaces in WinRT are </w:t>
      </w:r>
      <w:r w:rsidR="00E34A2B" w:rsidRPr="009D76E0">
        <w:rPr>
          <w:rStyle w:val="InlineCodeColor"/>
        </w:rPr>
        <w:t>IIterable&lt;T&gt;</w:t>
      </w:r>
      <w:r w:rsidR="00E34A2B">
        <w:t xml:space="preserve"> and </w:t>
      </w:r>
      <w:r w:rsidR="00E34A2B" w:rsidRPr="009D76E0">
        <w:rPr>
          <w:rStyle w:val="InlineCodeColor"/>
        </w:rPr>
        <w:t>IIterator&lt;T&gt;</w:t>
      </w:r>
      <w:r w:rsidR="009E197E" w:rsidRPr="00820BA1">
        <w:t>.</w:t>
      </w:r>
      <w:r w:rsidR="004A0238">
        <w:t xml:space="preserve"> </w:t>
      </w:r>
      <w:r w:rsidR="009E197E">
        <w:t xml:space="preserve">You’ll </w:t>
      </w:r>
      <w:r w:rsidR="004A0238">
        <w:t xml:space="preserve">never work with these directly in </w:t>
      </w:r>
      <w:r w:rsidR="00E34A2B">
        <w:t>JavaScript</w:t>
      </w:r>
      <w:r w:rsidR="009E197E">
        <w:t>, however</w:t>
      </w:r>
      <w:r w:rsidR="00E34A2B">
        <w:t xml:space="preserve">. For one thing, a </w:t>
      </w:r>
      <w:r>
        <w:t xml:space="preserve">JavaScript array (containing objects of any type) can be used </w:t>
      </w:r>
      <w:r w:rsidR="00AA3018">
        <w:t xml:space="preserve">with any </w:t>
      </w:r>
      <w:r w:rsidR="00E34A2B">
        <w:t xml:space="preserve">WinRT </w:t>
      </w:r>
      <w:r>
        <w:t xml:space="preserve">API </w:t>
      </w:r>
      <w:r w:rsidR="00AA3018">
        <w:t xml:space="preserve">that wants </w:t>
      </w:r>
      <w:r>
        <w:t xml:space="preserve">an </w:t>
      </w:r>
      <w:r w:rsidRPr="00623665">
        <w:rPr>
          <w:rStyle w:val="InlineCodeColor"/>
        </w:rPr>
        <w:t>IIterable</w:t>
      </w:r>
      <w:r>
        <w:t xml:space="preserve">. </w:t>
      </w:r>
      <w:r w:rsidR="00E34A2B">
        <w:t xml:space="preserve">Second, </w:t>
      </w:r>
      <w:r w:rsidR="004A0238">
        <w:t xml:space="preserve">when a </w:t>
      </w:r>
      <w:r w:rsidR="00E34A2B">
        <w:t>WinRT API produce</w:t>
      </w:r>
      <w:r w:rsidR="004A0238">
        <w:t>s</w:t>
      </w:r>
      <w:r w:rsidR="00E34A2B">
        <w:t xml:space="preserve"> an iterator</w:t>
      </w:r>
      <w:r w:rsidR="004A0238">
        <w:t xml:space="preserve"> as a result, you treat it as an array. (There are, in fact, no WinRT APIs </w:t>
      </w:r>
      <w:r w:rsidR="004F175E">
        <w:t xml:space="preserve">available from JavaScript </w:t>
      </w:r>
      <w:r w:rsidR="004A0238">
        <w:t xml:space="preserve">that directly produce a plain iterator; they produce vectors and maps that derive from </w:t>
      </w:r>
      <w:r w:rsidR="004A0238" w:rsidRPr="00623665">
        <w:rPr>
          <w:rStyle w:val="InlineCodeColor"/>
        </w:rPr>
        <w:lastRenderedPageBreak/>
        <w:t>IIterable</w:t>
      </w:r>
      <w:r w:rsidR="004A0238">
        <w:t xml:space="preserve"> and thus have those methods</w:t>
      </w:r>
      <w:r w:rsidR="00E34A2B">
        <w:t>.</w:t>
      </w:r>
      <w:r w:rsidR="004A0238">
        <w:t>)</w:t>
      </w:r>
    </w:p>
    <w:p w14:paraId="724F6EFE" w14:textId="69B9DE00" w:rsidR="00630AE5" w:rsidRPr="004F175E" w:rsidRDefault="00E34A2B">
      <w:r>
        <w:t xml:space="preserve">In short, iterators are transparent from the JavaScript point of view, so when you see </w:t>
      </w:r>
      <w:r w:rsidRPr="00623665">
        <w:rPr>
          <w:rStyle w:val="InlineCodeColor"/>
        </w:rPr>
        <w:t>IIterable</w:t>
      </w:r>
      <w:r>
        <w:t xml:space="preserve"> in the documentation for an API, just thin</w:t>
      </w:r>
      <w:r w:rsidR="00B16B2F">
        <w:t>k</w:t>
      </w:r>
      <w:r>
        <w:t xml:space="preserve"> “array.” </w:t>
      </w:r>
      <w:r w:rsidR="00630AE5">
        <w:t xml:space="preserve">For example, </w:t>
      </w:r>
      <w:r w:rsidR="004F175E">
        <w:t xml:space="preserve">the first argument to </w:t>
      </w:r>
      <w:r w:rsidR="004F175E" w:rsidRPr="00623665">
        <w:rPr>
          <w:rStyle w:val="InlineCodeColor"/>
        </w:rPr>
        <w:t>Background</w:t>
      </w:r>
      <w:r w:rsidR="00AA3018">
        <w:rPr>
          <w:rStyle w:val="InlineCodeColor"/>
        </w:rPr>
        <w:softHyphen/>
      </w:r>
      <w:r w:rsidR="004F175E" w:rsidRPr="00623665">
        <w:rPr>
          <w:rStyle w:val="InlineCodeColor"/>
        </w:rPr>
        <w:t>Downloader.requestUnconstrainedDownloadsAsync</w:t>
      </w:r>
      <w:r w:rsidR="004F175E">
        <w:t xml:space="preserve"> that we saw in Chapter 4 is documented as an </w:t>
      </w:r>
      <w:r w:rsidR="004F175E" w:rsidRPr="00623665">
        <w:rPr>
          <w:rStyle w:val="InlineCodeColor"/>
        </w:rPr>
        <w:t>IIterable&lt;DownloadOperation&gt;</w:t>
      </w:r>
      <w:r w:rsidR="004F175E">
        <w:t xml:space="preserve">. </w:t>
      </w:r>
      <w:r>
        <w:t>I</w:t>
      </w:r>
      <w:r w:rsidR="0017686C">
        <w:t xml:space="preserve">n JavaScript this just means an array of </w:t>
      </w:r>
      <w:r w:rsidR="004F175E">
        <w:rPr>
          <w:rStyle w:val="InlineCodeColor"/>
        </w:rPr>
        <w:t>DownloadOperation</w:t>
      </w:r>
      <w:r w:rsidR="004F175E" w:rsidRPr="00623665">
        <w:t xml:space="preserve"> </w:t>
      </w:r>
      <w:r w:rsidR="0017686C">
        <w:t>objects</w:t>
      </w:r>
      <w:r w:rsidR="004F175E">
        <w:t>; t</w:t>
      </w:r>
      <w:r w:rsidR="0017686C">
        <w:t xml:space="preserve">he JavaScript projection layer will make sure that the array is translated into an </w:t>
      </w:r>
      <w:r w:rsidR="0017686C" w:rsidRPr="00623665">
        <w:rPr>
          <w:rStyle w:val="InlineCodeColor"/>
        </w:rPr>
        <w:t>IIterable</w:t>
      </w:r>
      <w:r w:rsidR="004F175E">
        <w:t xml:space="preserve"> suitable for WinRT.</w:t>
      </w:r>
    </w:p>
    <w:p w14:paraId="764CC1F6" w14:textId="223438A0" w:rsidR="0017686C" w:rsidRDefault="0017686C">
      <w:r>
        <w:t xml:space="preserve">Similarly, a number of APIs in the </w:t>
      </w:r>
      <w:hyperlink r:id="rId57" w:history="1">
        <w:r w:rsidRPr="00623665">
          <w:rPr>
            <w:rStyle w:val="Hyperlink"/>
            <w:rFonts w:ascii="Lucida Sans Typewriter" w:hAnsi="Lucida Sans Typewriter" w:cs="Consolas"/>
            <w:sz w:val="16"/>
            <w:szCs w:val="16"/>
          </w:rPr>
          <w:t>Windows.Storage.FileIO</w:t>
        </w:r>
      </w:hyperlink>
      <w:r>
        <w:t xml:space="preserve"> and </w:t>
      </w:r>
      <w:hyperlink r:id="rId58" w:history="1">
        <w:r w:rsidRPr="00623665">
          <w:rPr>
            <w:rStyle w:val="Hyperlink"/>
            <w:rFonts w:ascii="Lucida Sans Typewriter" w:hAnsi="Lucida Sans Typewriter" w:cs="Consolas"/>
            <w:sz w:val="16"/>
            <w:szCs w:val="16"/>
          </w:rPr>
          <w:t>PathIO</w:t>
        </w:r>
      </w:hyperlink>
      <w:r>
        <w:t xml:space="preserve"> classes, such as </w:t>
      </w:r>
      <w:r w:rsidRPr="00623665">
        <w:rPr>
          <w:rStyle w:val="InlineCodeColor"/>
        </w:rPr>
        <w:t>appendLinesAsync</w:t>
      </w:r>
      <w:r>
        <w:t xml:space="preserve"> and </w:t>
      </w:r>
      <w:r w:rsidRPr="00623665">
        <w:rPr>
          <w:rStyle w:val="InlineCodeColor"/>
        </w:rPr>
        <w:t>writeLinesAsync</w:t>
      </w:r>
      <w:r>
        <w:t xml:space="preserve"> all take arguments of type </w:t>
      </w:r>
      <w:r w:rsidRPr="00623665">
        <w:rPr>
          <w:rStyle w:val="InlineCodeColor"/>
        </w:rPr>
        <w:t>IIterable&lt;String&gt;</w:t>
      </w:r>
      <w:r>
        <w:t>, which to us just means an array of strings.</w:t>
      </w:r>
    </w:p>
    <w:p w14:paraId="49E5A273" w14:textId="6F04E4E6" w:rsidR="005E6C14" w:rsidRPr="005E6C14" w:rsidRDefault="005E6C14" w:rsidP="00AA3018">
      <w:r>
        <w:t xml:space="preserve">Occasionally you’ll run into an API like </w:t>
      </w:r>
      <w:hyperlink r:id="rId59" w:history="1">
        <w:r w:rsidRPr="00623665">
          <w:rPr>
            <w:rStyle w:val="Hyperlink"/>
            <w:rFonts w:ascii="Lucida Sans Typewriter" w:hAnsi="Lucida Sans Typewriter" w:cs="Consolas"/>
            <w:sz w:val="16"/>
            <w:szCs w:val="16"/>
          </w:rPr>
          <w:t>ImageProperties.savePropertiesAsync</w:t>
        </w:r>
      </w:hyperlink>
      <w:r>
        <w:t xml:space="preserve"> (in </w:t>
      </w:r>
      <w:r w:rsidRPr="00623665">
        <w:rPr>
          <w:rStyle w:val="InlineCodeColor"/>
        </w:rPr>
        <w:t>Windows.</w:t>
      </w:r>
      <w:r w:rsidR="00AA3018">
        <w:rPr>
          <w:rStyle w:val="InlineCodeColor"/>
        </w:rPr>
        <w:softHyphen/>
      </w:r>
      <w:r w:rsidRPr="00623665">
        <w:rPr>
          <w:rStyle w:val="InlineCodeColor"/>
        </w:rPr>
        <w:t>Storage.FileProperties</w:t>
      </w:r>
      <w:r>
        <w:t xml:space="preserve">) that takes an argument of type </w:t>
      </w:r>
      <w:r w:rsidRPr="00623665">
        <w:rPr>
          <w:rStyle w:val="InlineCodeColor"/>
        </w:rPr>
        <w:t>IIterable&lt;IKeyValuePair&gt;</w:t>
      </w:r>
      <w:r>
        <w:t xml:space="preserve">, which forces us to pause and ask just what we’re supposed to do with a collection interface of another interface! </w:t>
      </w:r>
      <w:r w:rsidR="004A0238">
        <w:t>(</w:t>
      </w:r>
      <w:r w:rsidRPr="00623665">
        <w:rPr>
          <w:rStyle w:val="InlineCodeColor"/>
        </w:rPr>
        <w:t>IKeyValuePair&lt;K, V&gt;</w:t>
      </w:r>
      <w:r>
        <w:t xml:space="preserve"> </w:t>
      </w:r>
      <w:r w:rsidR="004A0238">
        <w:t xml:space="preserve">is also </w:t>
      </w:r>
      <w:r>
        <w:t xml:space="preserve">in </w:t>
      </w:r>
      <w:r w:rsidRPr="00623665">
        <w:rPr>
          <w:rStyle w:val="InlineCodeColor"/>
        </w:rPr>
        <w:t>Windows.Foundation.Collections</w:t>
      </w:r>
      <w:r w:rsidR="004A0238" w:rsidRPr="00623665">
        <w:t>.</w:t>
      </w:r>
      <w:r w:rsidR="004A0238">
        <w:t xml:space="preserve">) Fortunately, the JavaScript projection layer translates </w:t>
      </w:r>
      <w:r w:rsidRPr="009D76E0">
        <w:rPr>
          <w:rStyle w:val="InlineCodeColor"/>
        </w:rPr>
        <w:t>IIterable&lt;IKeyValuePair&gt;</w:t>
      </w:r>
      <w:r>
        <w:t xml:space="preserve"> </w:t>
      </w:r>
      <w:r w:rsidR="004A0238">
        <w:t xml:space="preserve">into the concrete </w:t>
      </w:r>
      <w:r w:rsidR="004A0238" w:rsidRPr="00623665">
        <w:rPr>
          <w:rStyle w:val="InlineCodeColor"/>
        </w:rPr>
        <w:t>Windows.Foundation.</w:t>
      </w:r>
      <w:r w:rsidR="00AA3018">
        <w:rPr>
          <w:rStyle w:val="InlineCodeColor"/>
        </w:rPr>
        <w:softHyphen/>
      </w:r>
      <w:r w:rsidR="004A0238" w:rsidRPr="00623665">
        <w:rPr>
          <w:rStyle w:val="InlineCodeColor"/>
        </w:rPr>
        <w:t>Collections.PropertySet</w:t>
      </w:r>
      <w:r w:rsidR="004A0238">
        <w:t xml:space="preserve"> class, which can be easily addressed as an array with named members, as we’ll see shortly.</w:t>
      </w:r>
    </w:p>
    <w:p w14:paraId="4CB70D82" w14:textId="4214F30E" w:rsidR="00E34A2B" w:rsidRDefault="00E34A2B" w:rsidP="00E34A2B">
      <w:pPr>
        <w:pStyle w:val="Heading3"/>
      </w:pPr>
      <w:r>
        <w:t>Vectors</w:t>
      </w:r>
      <w:r w:rsidR="004F175E">
        <w:t xml:space="preserve"> and Vector Views</w:t>
      </w:r>
    </w:p>
    <w:p w14:paraId="5278D00E" w14:textId="29CE3A4D" w:rsidR="007D4259" w:rsidRDefault="007D4259" w:rsidP="00AA3018">
      <w:pPr>
        <w:pStyle w:val="Normalunindented"/>
      </w:pPr>
      <w:r>
        <w:t xml:space="preserve">By itself, an iterator has methods to go through the collection in </w:t>
      </w:r>
      <w:r w:rsidR="00AA3018">
        <w:t xml:space="preserve">only </w:t>
      </w:r>
      <w:r>
        <w:t>one direction (</w:t>
      </w:r>
      <w:r w:rsidRPr="00623665">
        <w:rPr>
          <w:rStyle w:val="InlineCodeColor"/>
        </w:rPr>
        <w:t>IIterable.first</w:t>
      </w:r>
      <w:r>
        <w:t xml:space="preserve"> returns an </w:t>
      </w:r>
      <w:r w:rsidRPr="00623665">
        <w:rPr>
          <w:rStyle w:val="InlineCodeColor"/>
        </w:rPr>
        <w:t>IIterator</w:t>
      </w:r>
      <w:r>
        <w:t xml:space="preserve"> whose only methods are </w:t>
      </w:r>
      <w:r w:rsidRPr="00623665">
        <w:rPr>
          <w:rStyle w:val="InlineCodeColor"/>
        </w:rPr>
        <w:t>getMany</w:t>
      </w:r>
      <w:r>
        <w:t xml:space="preserve"> and </w:t>
      </w:r>
      <w:r w:rsidRPr="00623665">
        <w:rPr>
          <w:rStyle w:val="InlineCodeColor"/>
        </w:rPr>
        <w:t>moveNext</w:t>
      </w:r>
      <w:r>
        <w:t xml:space="preserve">). A </w:t>
      </w:r>
      <w:r w:rsidRPr="00623665">
        <w:rPr>
          <w:i/>
        </w:rPr>
        <w:t>vector</w:t>
      </w:r>
      <w:r>
        <w:t xml:space="preserve"> is a more capable variant (</w:t>
      </w:r>
      <w:r w:rsidRPr="00623665">
        <w:rPr>
          <w:rStyle w:val="InlineCodeColor"/>
        </w:rPr>
        <w:t>IVector</w:t>
      </w:r>
      <w:r>
        <w:t xml:space="preserve"> derives from </w:t>
      </w:r>
      <w:r w:rsidRPr="00623665">
        <w:rPr>
          <w:rStyle w:val="InlineCodeColor"/>
        </w:rPr>
        <w:t>IIterable</w:t>
      </w:r>
      <w:r>
        <w:t>) that adds random-access methods (</w:t>
      </w:r>
      <w:r w:rsidRPr="00623665">
        <w:rPr>
          <w:rStyle w:val="InlineCodeColor"/>
        </w:rPr>
        <w:t>getAt</w:t>
      </w:r>
      <w:r>
        <w:t xml:space="preserve"> and </w:t>
      </w:r>
      <w:r w:rsidRPr="00623665">
        <w:rPr>
          <w:rStyle w:val="InlineCodeColor"/>
        </w:rPr>
        <w:t>indexOf</w:t>
      </w:r>
      <w:r>
        <w:t>) and methods to modify the collection (</w:t>
      </w:r>
      <w:r w:rsidRPr="00623665">
        <w:rPr>
          <w:rStyle w:val="InlineCodeColor"/>
        </w:rPr>
        <w:t>append</w:t>
      </w:r>
      <w:r>
        <w:t xml:space="preserve">, </w:t>
      </w:r>
      <w:r w:rsidRPr="00623665">
        <w:rPr>
          <w:rStyle w:val="InlineCodeColor"/>
        </w:rPr>
        <w:t>clear</w:t>
      </w:r>
      <w:r>
        <w:t xml:space="preserve">, </w:t>
      </w:r>
      <w:r w:rsidRPr="00623665">
        <w:rPr>
          <w:rStyle w:val="InlineCodeColor"/>
        </w:rPr>
        <w:t>insertAt</w:t>
      </w:r>
      <w:r>
        <w:t xml:space="preserve">, </w:t>
      </w:r>
      <w:r w:rsidRPr="00623665">
        <w:rPr>
          <w:rStyle w:val="InlineCodeColor"/>
        </w:rPr>
        <w:t>removeAt</w:t>
      </w:r>
      <w:r>
        <w:t xml:space="preserve">, </w:t>
      </w:r>
      <w:r w:rsidRPr="00623665">
        <w:rPr>
          <w:rStyle w:val="InlineCodeColor"/>
        </w:rPr>
        <w:t>removeAtEnd</w:t>
      </w:r>
      <w:r>
        <w:t xml:space="preserve">, </w:t>
      </w:r>
      <w:r w:rsidRPr="00623665">
        <w:rPr>
          <w:rStyle w:val="InlineCodeColor"/>
        </w:rPr>
        <w:t>replaceAll</w:t>
      </w:r>
      <w:r>
        <w:t xml:space="preserve">, and </w:t>
      </w:r>
      <w:r w:rsidRPr="00623665">
        <w:rPr>
          <w:rStyle w:val="InlineCodeColor"/>
        </w:rPr>
        <w:t>setAt</w:t>
      </w:r>
      <w:r>
        <w:t xml:space="preserve">). A vector can also report its </w:t>
      </w:r>
      <w:r w:rsidRPr="00623665">
        <w:rPr>
          <w:rStyle w:val="InlineCodeColor"/>
        </w:rPr>
        <w:t>size</w:t>
      </w:r>
      <w:r>
        <w:t>.</w:t>
      </w:r>
      <w:r w:rsidR="0039571F">
        <w:rPr>
          <w:rStyle w:val="FootnoteReference"/>
        </w:rPr>
        <w:footnoteReference w:id="9"/>
      </w:r>
    </w:p>
    <w:p w14:paraId="74356B57" w14:textId="335D1A9D" w:rsidR="002D5109" w:rsidRPr="00755F9C" w:rsidRDefault="002D5109">
      <w:r>
        <w:t xml:space="preserve">Because a vector is a type of iterator, you can also just treat it as a JavaScript array—a vector that you obtain from some WinRT API, that is, will have methods like </w:t>
      </w:r>
      <w:r w:rsidRPr="00623665">
        <w:rPr>
          <w:rStyle w:val="InlineCodeColor"/>
        </w:rPr>
        <w:t>forEach</w:t>
      </w:r>
      <w:r>
        <w:t xml:space="preserve"> and </w:t>
      </w:r>
      <w:r w:rsidRPr="00623665">
        <w:rPr>
          <w:rStyle w:val="InlineCodeColor"/>
        </w:rPr>
        <w:t>splice</w:t>
      </w:r>
      <w:r>
        <w:t xml:space="preserve"> as you’d expect. The one caveat here is that if you inspect a vector in Visual Studio’s debugger (as when you hover over a variable), you’ll see </w:t>
      </w:r>
      <w:r w:rsidR="00FD2C46">
        <w:t xml:space="preserve">only </w:t>
      </w:r>
      <w:r>
        <w:t xml:space="preserve">its </w:t>
      </w:r>
      <w:r w:rsidRPr="00623665">
        <w:rPr>
          <w:rStyle w:val="InlineCodeColor"/>
        </w:rPr>
        <w:t>IVector</w:t>
      </w:r>
      <w:r>
        <w:t xml:space="preserve"> members.</w:t>
      </w:r>
      <w:r w:rsidR="00AA3018">
        <w:t xml:space="preserve"> But trust me, the others are there!</w:t>
      </w:r>
    </w:p>
    <w:p w14:paraId="0EA37658" w14:textId="17544CC9" w:rsidR="00077642" w:rsidRPr="00755F9C" w:rsidRDefault="00077642" w:rsidP="00623665">
      <w:r>
        <w:t xml:space="preserve">Vectors basically exist to help marshal changes to the collection between the JavaScript environment and WinRT. This is why </w:t>
      </w:r>
      <w:r w:rsidRPr="00623665">
        <w:rPr>
          <w:rStyle w:val="InlineCodeColor"/>
        </w:rPr>
        <w:t>IIterable</w:t>
      </w:r>
      <w:r>
        <w:t xml:space="preserve"> is used as arguments to WinRT APIs (the input array is effectively read-only), whereas </w:t>
      </w:r>
      <w:r w:rsidRPr="00623665">
        <w:rPr>
          <w:rStyle w:val="InlineCodeColor"/>
        </w:rPr>
        <w:t>IVector</w:t>
      </w:r>
      <w:r>
        <w:t xml:space="preserve"> is used as an output type</w:t>
      </w:r>
      <w:r w:rsidR="00C9260D">
        <w:t xml:space="preserve">, either for the return value of a synchronous API or for the results of an asynchronous API. For example, the </w:t>
      </w:r>
      <w:r w:rsidR="00C9260D" w:rsidRPr="00623665">
        <w:rPr>
          <w:rStyle w:val="InlineCodeColor"/>
        </w:rPr>
        <w:t>readLinesAsync</w:t>
      </w:r>
      <w:r w:rsidR="00C9260D">
        <w:t xml:space="preserve"> methods of the </w:t>
      </w:r>
      <w:r w:rsidR="00C9260D" w:rsidRPr="00623665">
        <w:rPr>
          <w:rStyle w:val="InlineCodeColor"/>
        </w:rPr>
        <w:t>FileIO</w:t>
      </w:r>
      <w:r w:rsidR="00C9260D">
        <w:t xml:space="preserve"> and </w:t>
      </w:r>
      <w:r w:rsidR="00C9260D" w:rsidRPr="00623665">
        <w:rPr>
          <w:rStyle w:val="InlineCodeColor"/>
        </w:rPr>
        <w:t>PathIO</w:t>
      </w:r>
      <w:r w:rsidR="00C9260D">
        <w:t xml:space="preserve"> methods in </w:t>
      </w:r>
      <w:r w:rsidR="00C9260D" w:rsidRPr="00623665">
        <w:rPr>
          <w:rStyle w:val="InlineCodeColor"/>
        </w:rPr>
        <w:t>Windows.Storage</w:t>
      </w:r>
      <w:r w:rsidR="00C9260D">
        <w:t xml:space="preserve"> provide results as a vector.</w:t>
      </w:r>
    </w:p>
    <w:p w14:paraId="08802E52" w14:textId="201CFD6E" w:rsidR="00077642" w:rsidRDefault="007D4259" w:rsidP="00623665">
      <w:r>
        <w:lastRenderedPageBreak/>
        <w:t xml:space="preserve">Within WinRT </w:t>
      </w:r>
      <w:r w:rsidR="00077642">
        <w:t xml:space="preserve">you’ll most often </w:t>
      </w:r>
      <w:r>
        <w:t xml:space="preserve">encounter </w:t>
      </w:r>
      <w:r w:rsidR="004A2BF9">
        <w:t xml:space="preserve">vectors </w:t>
      </w:r>
      <w:r w:rsidR="00077642">
        <w:t xml:space="preserve">with a </w:t>
      </w:r>
      <w:r w:rsidR="00C9260D">
        <w:t xml:space="preserve">read-write </w:t>
      </w:r>
      <w:r w:rsidR="00077642">
        <w:t xml:space="preserve">collection property on some object. For example, the </w:t>
      </w:r>
      <w:hyperlink r:id="rId60" w:history="1">
        <w:r w:rsidR="00077642" w:rsidRPr="009D76E0">
          <w:rPr>
            <w:rStyle w:val="Hyperlink"/>
            <w:rFonts w:ascii="Lucida Sans Typewriter" w:hAnsi="Lucida Sans Typewriter" w:cs="Consolas"/>
            <w:sz w:val="16"/>
            <w:szCs w:val="16"/>
          </w:rPr>
          <w:t>Windows.UI.Popups.MessageDialog</w:t>
        </w:r>
      </w:hyperlink>
      <w:r w:rsidR="00077642">
        <w:t xml:space="preserve"> object, which we’ll meet in Chapter 9, “Commanding UI,” has a </w:t>
      </w:r>
      <w:r w:rsidR="00077642" w:rsidRPr="009D76E0">
        <w:rPr>
          <w:rStyle w:val="InlineCodeColor"/>
        </w:rPr>
        <w:t>commands</w:t>
      </w:r>
      <w:r w:rsidR="00077642">
        <w:t xml:space="preserve"> property of type </w:t>
      </w:r>
      <w:r w:rsidR="00077642" w:rsidRPr="009D76E0">
        <w:rPr>
          <w:rStyle w:val="InlineCodeColor"/>
        </w:rPr>
        <w:t>IVector&lt;IUICommand&gt;</w:t>
      </w:r>
      <w:r w:rsidR="00077642">
        <w:t xml:space="preserve">, which translates into JavaScript simply as an array of </w:t>
      </w:r>
      <w:hyperlink r:id="rId61" w:history="1">
        <w:r w:rsidR="00077642" w:rsidRPr="009D76E0">
          <w:rPr>
            <w:rStyle w:val="Hyperlink"/>
            <w:rFonts w:ascii="Lucida Sans Typewriter" w:hAnsi="Lucida Sans Typewriter" w:cs="Consolas"/>
            <w:sz w:val="16"/>
            <w:szCs w:val="16"/>
          </w:rPr>
          <w:t>UICommand</w:t>
        </w:r>
      </w:hyperlink>
      <w:r w:rsidR="00077642">
        <w:t xml:space="preserve"> objects. </w:t>
      </w:r>
      <w:r w:rsidR="00C9260D">
        <w:t>Because the collection can be modified by either the app or the WinRT API, a vector is used to marshal those changes across the boundary.</w:t>
      </w:r>
    </w:p>
    <w:p w14:paraId="656296DC" w14:textId="679F616E" w:rsidR="00610015" w:rsidRDefault="00C9260D" w:rsidP="00AA3018">
      <w:r>
        <w:t>In quite a number of cases</w:t>
      </w:r>
      <w:r w:rsidR="00610015">
        <w:t>—properties and methods alike—</w:t>
      </w:r>
      <w:r>
        <w:t>the collection in</w:t>
      </w:r>
      <w:r w:rsidR="00610015">
        <w:t>volved</w:t>
      </w:r>
      <w:r>
        <w:t xml:space="preserve"> is read-only but still need</w:t>
      </w:r>
      <w:r w:rsidR="00610015">
        <w:t>s</w:t>
      </w:r>
      <w:r>
        <w:t xml:space="preserve"> to support random-access characteristics. For this we have the </w:t>
      </w:r>
      <w:r w:rsidRPr="00623665">
        <w:rPr>
          <w:i/>
        </w:rPr>
        <w:t>vector view</w:t>
      </w:r>
      <w:r>
        <w:t xml:space="preserve"> </w:t>
      </w:r>
      <w:r w:rsidR="00077642">
        <w:t>(</w:t>
      </w:r>
      <w:r w:rsidR="00077642" w:rsidRPr="009D76E0">
        <w:rPr>
          <w:rStyle w:val="InlineCodeColor"/>
        </w:rPr>
        <w:t>IVectorView</w:t>
      </w:r>
      <w:r w:rsidR="00077642">
        <w:t xml:space="preserve"> also derive</w:t>
      </w:r>
      <w:r>
        <w:t>s</w:t>
      </w:r>
      <w:r w:rsidR="00077642">
        <w:t xml:space="preserve"> from </w:t>
      </w:r>
      <w:r w:rsidR="00077642" w:rsidRPr="009D76E0">
        <w:rPr>
          <w:rStyle w:val="InlineCodeColor"/>
        </w:rPr>
        <w:t>IIterable</w:t>
      </w:r>
      <w:r w:rsidR="00077642">
        <w:t>)</w:t>
      </w:r>
      <w:r>
        <w:t xml:space="preserve">, </w:t>
      </w:r>
      <w:r w:rsidR="00610015">
        <w:t>which</w:t>
      </w:r>
      <w:r>
        <w:t xml:space="preserve"> doesn’t have the vector’s </w:t>
      </w:r>
      <w:r w:rsidR="00077642">
        <w:t xml:space="preserve">modification methods. </w:t>
      </w:r>
      <w:r>
        <w:t>To give a</w:t>
      </w:r>
      <w:r w:rsidR="007E4705">
        <w:t xml:space="preserve"> f</w:t>
      </w:r>
      <w:r w:rsidR="00610015">
        <w:t xml:space="preserve">ew </w:t>
      </w:r>
      <w:r>
        <w:t>exampl</w:t>
      </w:r>
      <w:r w:rsidR="00610015">
        <w:t>es</w:t>
      </w:r>
      <w:r>
        <w:t xml:space="preserve">, a vector view of </w:t>
      </w:r>
      <w:r w:rsidRPr="00623665">
        <w:rPr>
          <w:rStyle w:val="InlineCodeColor"/>
        </w:rPr>
        <w:t>ConnectionProfile</w:t>
      </w:r>
      <w:r>
        <w:t xml:space="preserve"> objects </w:t>
      </w:r>
      <w:r w:rsidR="00AA3018">
        <w:t>comes</w:t>
      </w:r>
      <w:r>
        <w:t xml:space="preserve"> back from </w:t>
      </w:r>
      <w:r w:rsidRPr="00623665">
        <w:rPr>
          <w:rStyle w:val="InlineCodeColor"/>
        </w:rPr>
        <w:t>NetworkInformation.</w:t>
      </w:r>
      <w:r w:rsidR="00AA3018">
        <w:rPr>
          <w:rStyle w:val="InlineCodeColor"/>
        </w:rPr>
        <w:softHyphen/>
      </w:r>
      <w:r w:rsidRPr="00623665">
        <w:rPr>
          <w:rStyle w:val="InlineCodeColor"/>
        </w:rPr>
        <w:t>getConnectionProfiles</w:t>
      </w:r>
      <w:r>
        <w:t xml:space="preserve"> (which we saw in Chapter 4)</w:t>
      </w:r>
      <w:r w:rsidR="00610015">
        <w:t xml:space="preserve">. Similarly, </w:t>
      </w:r>
      <w:r w:rsidR="00610015" w:rsidRPr="00623665">
        <w:rPr>
          <w:rStyle w:val="InlineCodeColor"/>
        </w:rPr>
        <w:t>StorageFolder.getFilesAsync</w:t>
      </w:r>
      <w:r w:rsidR="00610015">
        <w:t xml:space="preserve"> provides a vector view of </w:t>
      </w:r>
      <w:r w:rsidR="00610015" w:rsidRPr="00623665">
        <w:rPr>
          <w:rStyle w:val="InlineCodeColor"/>
        </w:rPr>
        <w:t>StorageFile</w:t>
      </w:r>
      <w:r w:rsidR="00610015">
        <w:t xml:space="preserve"> objects. The user’s preferred languages in the </w:t>
      </w:r>
      <w:r w:rsidR="00610015" w:rsidRPr="00623665">
        <w:rPr>
          <w:rStyle w:val="InlineCodeColor"/>
        </w:rPr>
        <w:t>Windows.</w:t>
      </w:r>
      <w:r w:rsidR="00AA3018">
        <w:rPr>
          <w:rStyle w:val="InlineCodeColor"/>
        </w:rPr>
        <w:softHyphen/>
      </w:r>
      <w:r w:rsidR="00610015" w:rsidRPr="00623665">
        <w:rPr>
          <w:rStyle w:val="InlineCodeColor"/>
        </w:rPr>
        <w:t>System.UserProfile.GlobalizationPreferences</w:t>
      </w:r>
      <w:r w:rsidR="00610015">
        <w:t xml:space="preserve"> object is a vector view of strings. And you can always get a read-only view for any given read-write vector through the latter’s </w:t>
      </w:r>
      <w:r w:rsidR="00610015" w:rsidRPr="009D76E0">
        <w:rPr>
          <w:rStyle w:val="InlineCodeColor"/>
        </w:rPr>
        <w:t>getView</w:t>
      </w:r>
      <w:r w:rsidR="00610015">
        <w:t xml:space="preserve"> method.</w:t>
      </w:r>
    </w:p>
    <w:p w14:paraId="70CBFD2E" w14:textId="13332BC5" w:rsidR="007D4259" w:rsidRDefault="00610015" w:rsidP="00623665">
      <w:r>
        <w:t>Now b</w:t>
      </w:r>
      <w:r w:rsidR="007D4259">
        <w:t xml:space="preserve">ecause a vector is just a more capable iterator, guess what? </w:t>
      </w:r>
      <w:r>
        <w:t>Y</w:t>
      </w:r>
      <w:r w:rsidR="007D4259">
        <w:t xml:space="preserve">ou can just treat a vector like an array. </w:t>
      </w:r>
      <w:r>
        <w:t xml:space="preserve">For example, the </w:t>
      </w:r>
      <w:hyperlink r:id="rId62" w:history="1">
        <w:r w:rsidRPr="00610015">
          <w:rPr>
            <w:rStyle w:val="Hyperlink"/>
          </w:rPr>
          <w:t>Folder enumeration sample</w:t>
        </w:r>
      </w:hyperlink>
      <w:r>
        <w:t xml:space="preserve"> uses </w:t>
      </w:r>
      <w:r w:rsidRPr="00623665">
        <w:rPr>
          <w:rStyle w:val="InlineCodeColor"/>
        </w:rPr>
        <w:t>StorageFolder.getFilesAsync</w:t>
      </w:r>
      <w:r>
        <w:t xml:space="preserve"> and </w:t>
      </w:r>
      <w:r w:rsidRPr="00623665">
        <w:rPr>
          <w:rStyle w:val="InlineCodeColor"/>
        </w:rPr>
        <w:t>getItemsAsync</w:t>
      </w:r>
      <w:r>
        <w:t xml:space="preserve"> to list the contents of in your various media libraries, using </w:t>
      </w:r>
      <w:r w:rsidRPr="00623665">
        <w:rPr>
          <w:rStyle w:val="InlineCodeColor"/>
        </w:rPr>
        <w:t>forEach</w:t>
      </w:r>
      <w:r>
        <w:t xml:space="preserve"> to iterate the array that those APIs produce.</w:t>
      </w:r>
      <w:r w:rsidR="002D5109">
        <w:t xml:space="preserve"> Using that example, here’s what I meant earlier </w:t>
      </w:r>
      <w:r w:rsidR="00FD2C46">
        <w:t xml:space="preserve">when I mentioned </w:t>
      </w:r>
      <w:r w:rsidR="002D5109">
        <w:t xml:space="preserve">that Visual Studio shows </w:t>
      </w:r>
      <w:r w:rsidR="00FD2C46">
        <w:t xml:space="preserve">only </w:t>
      </w:r>
      <w:r w:rsidR="002D5109">
        <w:t xml:space="preserve">the </w:t>
      </w:r>
      <w:r w:rsidR="002D5109" w:rsidRPr="00623665">
        <w:rPr>
          <w:rStyle w:val="InlineCodeColor"/>
        </w:rPr>
        <w:t>IVector</w:t>
      </w:r>
      <w:r w:rsidR="002D5109">
        <w:t xml:space="preserve"> members—the items from </w:t>
      </w:r>
      <w:r w:rsidR="002D5109" w:rsidRPr="00623665">
        <w:rPr>
          <w:rStyle w:val="InlineCodeColor"/>
        </w:rPr>
        <w:t>getItemsAsync</w:t>
      </w:r>
      <w:r w:rsidR="002D5109">
        <w:t xml:space="preserve"> doesn’</w:t>
      </w:r>
      <w:r w:rsidR="004E5BDB">
        <w:t>t show array methods</w:t>
      </w:r>
      <w:r w:rsidR="00FD2C46">
        <w:t>,</w:t>
      </w:r>
      <w:r w:rsidR="004E5BDB">
        <w:t xml:space="preserve"> but we can clearly call </w:t>
      </w:r>
      <w:r w:rsidR="004E5BDB" w:rsidRPr="00623665">
        <w:rPr>
          <w:rStyle w:val="InlineCodeColor"/>
        </w:rPr>
        <w:t>forEach</w:t>
      </w:r>
      <w:r w:rsidR="004E5BDB">
        <w:t xml:space="preserve"> (circled):</w:t>
      </w:r>
    </w:p>
    <w:p w14:paraId="4ED43340" w14:textId="2315A634" w:rsidR="002D5109" w:rsidRDefault="002D5109" w:rsidP="00623665">
      <w:pPr>
        <w:pStyle w:val="Fig-Graphic"/>
      </w:pPr>
      <w:r w:rsidRPr="008B4724">
        <w:rPr>
          <w:noProof/>
        </w:rPr>
        <w:drawing>
          <wp:inline distT="0" distB="0" distL="0" distR="0" wp14:anchorId="1095EC84" wp14:editId="5B49A0B7">
            <wp:extent cx="3858768" cy="2276856"/>
            <wp:effectExtent l="19050" t="19050" r="27940" b="2857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3858768" cy="2276856"/>
                    </a:xfrm>
                    <a:prstGeom prst="rect">
                      <a:avLst/>
                    </a:prstGeom>
                    <a:ln>
                      <a:solidFill>
                        <a:schemeClr val="bg1">
                          <a:lumMod val="85000"/>
                        </a:schemeClr>
                      </a:solidFill>
                    </a:ln>
                  </pic:spPr>
                </pic:pic>
              </a:graphicData>
            </a:graphic>
          </wp:inline>
        </w:drawing>
      </w:r>
    </w:p>
    <w:p w14:paraId="155890BD" w14:textId="77777777" w:rsidR="002D5109" w:rsidRDefault="002D5109" w:rsidP="00623665"/>
    <w:p w14:paraId="364458A8" w14:textId="7E398FBB" w:rsidR="004E5BDB" w:rsidRDefault="004E5BDB" w:rsidP="00623665">
      <w:r>
        <w:t xml:space="preserve">What all this means for data binding, to return to the context of this chapter, is that it’s no problem to create a </w:t>
      </w:r>
      <w:r w:rsidRPr="00623665">
        <w:rPr>
          <w:rStyle w:val="InlineCodeColor"/>
        </w:rPr>
        <w:t>WinJS.Binding.List</w:t>
      </w:r>
      <w:r>
        <w:t xml:space="preserve"> from the WinRT methods and properties that produce vectors and vector views, because those collections are projected as arrays.</w:t>
      </w:r>
    </w:p>
    <w:p w14:paraId="3E2E803B" w14:textId="37621AED" w:rsidR="003541D8" w:rsidRDefault="003541D8" w:rsidP="00AA3018">
      <w:pPr>
        <w:pStyle w:val="Readeraidonly"/>
      </w:pPr>
      <w:r w:rsidRPr="003541D8">
        <w:rPr>
          <w:b/>
        </w:rPr>
        <w:t>Tip</w:t>
      </w:r>
      <w:r w:rsidR="00680C30">
        <w:t> </w:t>
      </w:r>
      <w:r>
        <w:t xml:space="preserve">If you’re enumerating folder contents to create a gallery experience—that is, displaying </w:t>
      </w:r>
      <w:r>
        <w:lastRenderedPageBreak/>
        <w:t xml:space="preserve">thumbnails of files in a control like the </w:t>
      </w:r>
      <w:r w:rsidRPr="00741E10">
        <w:rPr>
          <w:rStyle w:val="InlineCodeColor"/>
          <w:sz w:val="15"/>
          <w:szCs w:val="15"/>
        </w:rPr>
        <w:t>WinJS.UI.ListView</w:t>
      </w:r>
      <w:r>
        <w:t>—</w:t>
      </w:r>
      <w:r w:rsidRPr="003541D8">
        <w:rPr>
          <w:i/>
        </w:rPr>
        <w:t>always</w:t>
      </w:r>
      <w:r>
        <w:t xml:space="preserve"> use </w:t>
      </w:r>
      <w:hyperlink r:id="rId64" w:history="1">
        <w:r w:rsidRPr="003541D8">
          <w:rPr>
            <w:rStyle w:val="Hyperlink"/>
            <w:rFonts w:ascii="Lucida Sans Typewriter" w:hAnsi="Lucida Sans Typewriter" w:cs="Consolas"/>
            <w:sz w:val="15"/>
            <w:szCs w:val="15"/>
          </w:rPr>
          <w:t>Windows.Storage.StorageFile.</w:t>
        </w:r>
        <w:r w:rsidR="00FF607B">
          <w:rPr>
            <w:rStyle w:val="Hyperlink"/>
            <w:rFonts w:ascii="Lucida Sans Typewriter" w:hAnsi="Lucida Sans Typewriter" w:cs="Consolas"/>
            <w:sz w:val="15"/>
            <w:szCs w:val="15"/>
          </w:rPr>
          <w:softHyphen/>
        </w:r>
        <w:r w:rsidRPr="003541D8">
          <w:rPr>
            <w:rStyle w:val="Hyperlink"/>
            <w:rFonts w:ascii="Lucida Sans Typewriter" w:hAnsi="Lucida Sans Typewriter" w:cs="Consolas"/>
            <w:sz w:val="15"/>
            <w:szCs w:val="15"/>
          </w:rPr>
          <w:t>getThumbnailAsync</w:t>
        </w:r>
      </w:hyperlink>
      <w:r>
        <w:t xml:space="preserve"> </w:t>
      </w:r>
      <w:r w:rsidR="00FF607B">
        <w:t xml:space="preserve">or </w:t>
      </w:r>
      <w:hyperlink r:id="rId65" w:history="1">
        <w:r w:rsidR="00FF607B" w:rsidRPr="00820BA1">
          <w:rPr>
            <w:rStyle w:val="Hyperlink"/>
            <w:rFonts w:ascii="Lucida Sans Typewriter" w:hAnsi="Lucida Sans Typewriter" w:cs="Consolas"/>
            <w:sz w:val="16"/>
            <w:szCs w:val="16"/>
          </w:rPr>
          <w:t>StorageFile.getScaledImageAsThumbnailAsync</w:t>
        </w:r>
      </w:hyperlink>
      <w:r w:rsidR="00FF607B">
        <w:t xml:space="preserve"> </w:t>
      </w:r>
      <w:r>
        <w:t>to retrieve a small image for your data source</w:t>
      </w:r>
      <w:r w:rsidR="00741E10">
        <w:t xml:space="preserve">, which can be passed to </w:t>
      </w:r>
      <w:r w:rsidR="00741E10" w:rsidRPr="00741E10">
        <w:rPr>
          <w:rStyle w:val="InlineCodeColor"/>
          <w:sz w:val="15"/>
          <w:szCs w:val="15"/>
        </w:rPr>
        <w:t>URL.createObjectURL</w:t>
      </w:r>
      <w:r w:rsidR="00741E10">
        <w:t xml:space="preserve"> and the result assigned to an </w:t>
      </w:r>
      <w:r w:rsidR="00741E10" w:rsidRPr="00741E10">
        <w:rPr>
          <w:rStyle w:val="InlineCodeColor"/>
          <w:sz w:val="15"/>
          <w:szCs w:val="15"/>
        </w:rPr>
        <w:t>img</w:t>
      </w:r>
      <w:r w:rsidR="00AA3018">
        <w:rPr>
          <w:rStyle w:val="InlineCodeColor"/>
          <w:sz w:val="15"/>
          <w:szCs w:val="15"/>
        </w:rPr>
        <w:t>.src</w:t>
      </w:r>
      <w:r w:rsidR="00741E10">
        <w:t xml:space="preserve"> </w:t>
      </w:r>
      <w:r w:rsidR="00AA3018">
        <w:t>attribute</w:t>
      </w:r>
      <w:r w:rsidR="00741E10">
        <w:t xml:space="preserve">. This </w:t>
      </w:r>
      <w:r>
        <w:t>performs far better in both speed and memory efficiency</w:t>
      </w:r>
      <w:r w:rsidR="00741E10">
        <w:t xml:space="preserve">, as the API draws from the thumbnails cache instead of loading the entire file contents (as happens if you call </w:t>
      </w:r>
      <w:r w:rsidR="00741E10" w:rsidRPr="00741E10">
        <w:rPr>
          <w:rStyle w:val="InlineCodeColor"/>
          <w:sz w:val="15"/>
          <w:szCs w:val="15"/>
        </w:rPr>
        <w:t>URL.createObjectURL</w:t>
      </w:r>
      <w:r w:rsidR="00741E10">
        <w:t xml:space="preserve"> on the full </w:t>
      </w:r>
      <w:r w:rsidR="00741E10" w:rsidRPr="00741E10">
        <w:rPr>
          <w:rStyle w:val="InlineCodeColor"/>
          <w:sz w:val="15"/>
          <w:szCs w:val="15"/>
        </w:rPr>
        <w:t>StorageFile</w:t>
      </w:r>
      <w:r w:rsidR="00741E10">
        <w:t xml:space="preserve">). See the </w:t>
      </w:r>
      <w:hyperlink r:id="rId66" w:history="1">
        <w:r w:rsidR="00741E10" w:rsidRPr="00741E10">
          <w:rPr>
            <w:rStyle w:val="Hyperlink"/>
          </w:rPr>
          <w:t>File and folder thumbnail sample</w:t>
        </w:r>
      </w:hyperlink>
      <w:r w:rsidR="00741E10">
        <w:t xml:space="preserve"> for demonstrations.</w:t>
      </w:r>
    </w:p>
    <w:p w14:paraId="165727E3" w14:textId="0E9C1FC6" w:rsidR="00E05437" w:rsidRDefault="004E5BDB" w:rsidP="00623665">
      <w:pPr>
        <w:pStyle w:val="Heading3"/>
      </w:pPr>
      <w:r>
        <w:t xml:space="preserve">Maps and </w:t>
      </w:r>
      <w:r w:rsidR="005E6C14">
        <w:t>Property Sets</w:t>
      </w:r>
    </w:p>
    <w:p w14:paraId="1955B144" w14:textId="1A70D7D2" w:rsidR="0039571F" w:rsidRDefault="004E5BDB" w:rsidP="00623665">
      <w:pPr>
        <w:pStyle w:val="Normalunindented"/>
      </w:pPr>
      <w:r>
        <w:t xml:space="preserve">A </w:t>
      </w:r>
      <w:r>
        <w:rPr>
          <w:i/>
        </w:rPr>
        <w:t>map</w:t>
      </w:r>
      <w:r>
        <w:t xml:space="preserve"> (</w:t>
      </w:r>
      <w:hyperlink r:id="rId67" w:history="1">
        <w:r w:rsidRPr="00623665">
          <w:rPr>
            <w:rStyle w:val="Hyperlink"/>
            <w:rFonts w:ascii="Lucida Sans Typewriter" w:hAnsi="Lucida Sans Typewriter" w:cs="Consolas"/>
            <w:sz w:val="16"/>
            <w:szCs w:val="16"/>
          </w:rPr>
          <w:t>IMap&lt;K, V&gt;</w:t>
        </w:r>
      </w:hyperlink>
      <w:r>
        <w:t xml:space="preserve">) and its read-only </w:t>
      </w:r>
      <w:r w:rsidRPr="00623665">
        <w:rPr>
          <w:i/>
        </w:rPr>
        <w:t>map view</w:t>
      </w:r>
      <w:r>
        <w:t xml:space="preserve"> companion (</w:t>
      </w:r>
      <w:hyperlink r:id="rId68" w:history="1">
        <w:r w:rsidRPr="00623665">
          <w:rPr>
            <w:rStyle w:val="Hyperlink"/>
            <w:rFonts w:ascii="Lucida Sans Typewriter" w:hAnsi="Lucida Sans Typewriter" w:cs="Consolas"/>
            <w:sz w:val="16"/>
            <w:szCs w:val="16"/>
          </w:rPr>
          <w:t>IMapView&lt;K, V&gt;</w:t>
        </w:r>
      </w:hyperlink>
      <w:r>
        <w:t>)</w:t>
      </w:r>
      <w:r>
        <w:rPr>
          <w:i/>
        </w:rPr>
        <w:t xml:space="preserve"> </w:t>
      </w:r>
      <w:r>
        <w:t xml:space="preserve">are additional derivations of the basic iterator. </w:t>
      </w:r>
      <w:r w:rsidR="007F12C0">
        <w:t xml:space="preserve">A map is composed of key-value pairs, </w:t>
      </w:r>
      <w:r w:rsidR="0039571F">
        <w:t>where the keys and values can both be arbitrary types.</w:t>
      </w:r>
      <w:r w:rsidR="0039571F">
        <w:rPr>
          <w:rStyle w:val="FootnoteReference"/>
        </w:rPr>
        <w:footnoteReference w:id="10"/>
      </w:r>
      <w:r w:rsidR="0039571F">
        <w:t xml:space="preserve"> A closely related construct is the </w:t>
      </w:r>
      <w:r w:rsidR="0039571F" w:rsidRPr="00623665">
        <w:rPr>
          <w:i/>
        </w:rPr>
        <w:t>property set</w:t>
      </w:r>
      <w:r w:rsidR="0039571F">
        <w:t xml:space="preserve"> (</w:t>
      </w:r>
      <w:r w:rsidR="0039571F" w:rsidRPr="00623665">
        <w:rPr>
          <w:rStyle w:val="InlineCodeColor"/>
        </w:rPr>
        <w:t>IPropertySet</w:t>
      </w:r>
      <w:r w:rsidR="0039571F">
        <w:t xml:space="preserve">), which relates to the map. The difference is that maps and map views are used (like vectors) to return collections from WinRT APIs and to handle </w:t>
      </w:r>
      <w:r w:rsidR="00BA0510">
        <w:t xml:space="preserve">certain </w:t>
      </w:r>
      <w:r w:rsidR="0039571F">
        <w:t>properties of WinRT objects. Property sets, for their part, as used (like basic iterators) as input arguments to WinRT APIs.</w:t>
      </w:r>
      <w:r w:rsidR="008D4575">
        <w:rPr>
          <w:rStyle w:val="FootnoteReference"/>
        </w:rPr>
        <w:footnoteReference w:id="11"/>
      </w:r>
    </w:p>
    <w:p w14:paraId="1F3D2F6B" w14:textId="212875A2" w:rsidR="007F12C0" w:rsidRDefault="007F12C0">
      <w:r>
        <w:t xml:space="preserve">It’s important to note right up front that maps and property sets are </w:t>
      </w:r>
      <w:r>
        <w:rPr>
          <w:i/>
        </w:rPr>
        <w:t xml:space="preserve">not </w:t>
      </w:r>
      <w:r w:rsidRPr="00623665">
        <w:t>projected</w:t>
      </w:r>
      <w:r>
        <w:rPr>
          <w:i/>
        </w:rPr>
        <w:t xml:space="preserve"> </w:t>
      </w:r>
      <w:r>
        <w:t xml:space="preserve">as arrays. They </w:t>
      </w:r>
      <w:r w:rsidRPr="00623665">
        <w:rPr>
          <w:i/>
        </w:rPr>
        <w:t>do</w:t>
      </w:r>
      <w:r>
        <w:t xml:space="preserve"> support value lookup through the </w:t>
      </w:r>
      <w:r w:rsidRPr="00623665">
        <w:rPr>
          <w:rStyle w:val="InlineCodeColor"/>
        </w:rPr>
        <w:t>[ ]</w:t>
      </w:r>
      <w:r>
        <w:t xml:space="preserve"> operator, but otherwise do not have array methods. A map, instead, has methods (from </w:t>
      </w:r>
      <w:r w:rsidRPr="00623665">
        <w:rPr>
          <w:rStyle w:val="InlineCodeColor"/>
        </w:rPr>
        <w:t>IMap</w:t>
      </w:r>
      <w:r>
        <w:t xml:space="preserve">) called </w:t>
      </w:r>
      <w:r w:rsidRPr="00623665">
        <w:rPr>
          <w:rStyle w:val="InlineCodeColor"/>
        </w:rPr>
        <w:t>lookup</w:t>
      </w:r>
      <w:r>
        <w:t xml:space="preserve"> (same as </w:t>
      </w:r>
      <w:r w:rsidRPr="00623665">
        <w:rPr>
          <w:rStyle w:val="InlineCodeColor"/>
        </w:rPr>
        <w:t>[ ]</w:t>
      </w:r>
      <w:r>
        <w:t xml:space="preserve">), </w:t>
      </w:r>
      <w:r w:rsidRPr="00623665">
        <w:rPr>
          <w:rStyle w:val="InlineCodeColor"/>
        </w:rPr>
        <w:t>insert</w:t>
      </w:r>
      <w:r>
        <w:t xml:space="preserve">, </w:t>
      </w:r>
      <w:r w:rsidRPr="00623665">
        <w:rPr>
          <w:rStyle w:val="InlineCodeColor"/>
        </w:rPr>
        <w:t>remove</w:t>
      </w:r>
      <w:r>
        <w:t xml:space="preserve">, </w:t>
      </w:r>
      <w:r w:rsidRPr="00623665">
        <w:rPr>
          <w:rStyle w:val="InlineCodeColor"/>
        </w:rPr>
        <w:t>clear</w:t>
      </w:r>
      <w:r>
        <w:t xml:space="preserve">, and </w:t>
      </w:r>
      <w:r w:rsidRPr="00623665">
        <w:rPr>
          <w:rStyle w:val="InlineCodeColor"/>
        </w:rPr>
        <w:t>hasKey</w:t>
      </w:r>
      <w:r>
        <w:t xml:space="preserve">, along with a </w:t>
      </w:r>
      <w:r w:rsidRPr="00623665">
        <w:rPr>
          <w:rStyle w:val="InlineCodeColor"/>
        </w:rPr>
        <w:t>size</w:t>
      </w:r>
      <w:r>
        <w:t xml:space="preserve"> property and a </w:t>
      </w:r>
      <w:r w:rsidRPr="00623665">
        <w:rPr>
          <w:rStyle w:val="InlineCodeColor"/>
        </w:rPr>
        <w:t>getView</w:t>
      </w:r>
      <w:r>
        <w:t xml:space="preserve"> method like the vector. A map view shares </w:t>
      </w:r>
      <w:r w:rsidRPr="00623665">
        <w:rPr>
          <w:rStyle w:val="InlineCodeColor"/>
        </w:rPr>
        <w:t>hasKey</w:t>
      </w:r>
      <w:r>
        <w:t xml:space="preserve">, </w:t>
      </w:r>
      <w:r w:rsidRPr="00623665">
        <w:rPr>
          <w:rStyle w:val="InlineCodeColor"/>
        </w:rPr>
        <w:t>lookup</w:t>
      </w:r>
      <w:r>
        <w:t xml:space="preserve">, and </w:t>
      </w:r>
      <w:r w:rsidRPr="00623665">
        <w:rPr>
          <w:rStyle w:val="InlineCodeColor"/>
        </w:rPr>
        <w:t>size</w:t>
      </w:r>
      <w:r>
        <w:t xml:space="preserve">, and adds a </w:t>
      </w:r>
      <w:r w:rsidRPr="00623665">
        <w:rPr>
          <w:rStyle w:val="InlineCodeColor"/>
        </w:rPr>
        <w:t>split</w:t>
      </w:r>
      <w:r>
        <w:t xml:space="preserve"> method. You can also pass a map or map view to </w:t>
      </w:r>
      <w:r w:rsidRPr="00623665">
        <w:rPr>
          <w:rStyle w:val="InlineCodeColor"/>
        </w:rPr>
        <w:t>Object.keys</w:t>
      </w:r>
      <w:r>
        <w:t xml:space="preserve"> to retrieve an array of keys.</w:t>
      </w:r>
    </w:p>
    <w:p w14:paraId="2927D492" w14:textId="1E6F9E1C" w:rsidR="007F12C0" w:rsidRPr="007F12C0" w:rsidRDefault="007F12C0">
      <w:r>
        <w:t>A property set has a more extensive interface, but let me come back to that in a bit.</w:t>
      </w:r>
    </w:p>
    <w:p w14:paraId="4B097E60" w14:textId="4FF95F56" w:rsidR="0039571F" w:rsidRDefault="0039571F">
      <w:r>
        <w:t xml:space="preserve">The generic term for maps and property sets alike is a </w:t>
      </w:r>
      <w:r>
        <w:rPr>
          <w:i/>
        </w:rPr>
        <w:t>dictionary</w:t>
      </w:r>
      <w:r>
        <w:t xml:space="preserve">. A dictionary </w:t>
      </w:r>
      <w:r w:rsidR="002B5EAB">
        <w:t xml:space="preserve">does just what the word means in colloquial language: it lets you </w:t>
      </w:r>
      <w:r>
        <w:t xml:space="preserve">look up an item </w:t>
      </w:r>
      <w:r w:rsidR="002B5EAB">
        <w:t>(</w:t>
      </w:r>
      <w:r w:rsidR="000468EA">
        <w:t xml:space="preserve">similar to </w:t>
      </w:r>
      <w:r w:rsidR="002B5EAB">
        <w:t xml:space="preserve">a definition) </w:t>
      </w:r>
      <w:r>
        <w:t xml:space="preserve">in a collection </w:t>
      </w:r>
      <w:r w:rsidR="002B5EAB">
        <w:t xml:space="preserve">(the dictionary) </w:t>
      </w:r>
      <w:r>
        <w:t xml:space="preserve">by </w:t>
      </w:r>
      <w:r w:rsidR="002B5EAB">
        <w:t xml:space="preserve">a key (such as a word). This is very useful when the collection you’re working with doesn’t store items in a linear or indexed array, or doesn’t have a need to do so. For example, when working with the </w:t>
      </w:r>
      <w:r w:rsidR="002B5EAB" w:rsidRPr="00623665">
        <w:rPr>
          <w:rStyle w:val="InlineCodeColor"/>
        </w:rPr>
        <w:t>Windows.Storage.Pickers.FileSavePicker</w:t>
      </w:r>
      <w:r w:rsidR="002B5EAB">
        <w:t xml:space="preserve"> class, you give the user a choice of file types through its </w:t>
      </w:r>
      <w:hyperlink r:id="rId69" w:history="1">
        <w:r w:rsidR="002B5EAB" w:rsidRPr="00623665">
          <w:rPr>
            <w:rStyle w:val="Hyperlink"/>
            <w:rFonts w:ascii="Lucida Sans Typewriter" w:hAnsi="Lucida Sans Typewriter" w:cs="Consolas"/>
            <w:sz w:val="16"/>
            <w:szCs w:val="16"/>
          </w:rPr>
          <w:t>fileTypeChoices</w:t>
        </w:r>
      </w:hyperlink>
      <w:r w:rsidR="002B5EAB">
        <w:t xml:space="preserve"> property. This property is interesting because its type is </w:t>
      </w:r>
      <w:r w:rsidR="002B5EAB" w:rsidRPr="00623665">
        <w:rPr>
          <w:rStyle w:val="InlineCodeColor"/>
        </w:rPr>
        <w:t>IMap&lt;String, IVector&gt;</w:t>
      </w:r>
      <w:r w:rsidR="002B5EAB">
        <w:t xml:space="preserve">, meaning that it’s a map between a string key and a value that is itself an array. This makes sense, because you want to use something like “JPEG” for a key while yet mapping that single key to a group of values like “.jpg” and “.jpeg”. </w:t>
      </w:r>
    </w:p>
    <w:p w14:paraId="08CD9D14" w14:textId="0CC51309" w:rsidR="00EA7D04" w:rsidRDefault="002B5EAB" w:rsidP="00EA7D04">
      <w:r>
        <w:lastRenderedPageBreak/>
        <w:t>Maps are also used extensively when working with file properties</w:t>
      </w:r>
      <w:r w:rsidR="00EA7D04">
        <w:t>, where you have access to a deeper hierarchy of metadata that’s composed of key-value pairs. This is the same metadata that you can explore if you right</w:t>
      </w:r>
      <w:r w:rsidR="000468EA">
        <w:t>-</w:t>
      </w:r>
      <w:r w:rsidR="00EA7D04">
        <w:t>click a file in Windows Explorer and click the details tab, as shown here for a picture I took on a trip to Egypt where the camera recorded exposure details and so forth:</w:t>
      </w:r>
    </w:p>
    <w:p w14:paraId="77B75A80" w14:textId="4D85A22A" w:rsidR="00EA7D04" w:rsidRDefault="00EA7D04" w:rsidP="00623665">
      <w:pPr>
        <w:pStyle w:val="Fig-Graphic"/>
      </w:pPr>
      <w:r w:rsidRPr="008B4724">
        <w:rPr>
          <w:noProof/>
        </w:rPr>
        <w:drawing>
          <wp:inline distT="0" distB="0" distL="0" distR="0" wp14:anchorId="1AAB0AB7" wp14:editId="00620607">
            <wp:extent cx="2523744" cy="3438144"/>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2523744" cy="3438144"/>
                    </a:xfrm>
                    <a:prstGeom prst="rect">
                      <a:avLst/>
                    </a:prstGeom>
                  </pic:spPr>
                </pic:pic>
              </a:graphicData>
            </a:graphic>
          </wp:inline>
        </w:drawing>
      </w:r>
    </w:p>
    <w:p w14:paraId="5017CD5F" w14:textId="6BFC0BD5" w:rsidR="00EA7D04" w:rsidRDefault="00EA7D04" w:rsidP="00EA7D04">
      <w:r>
        <w:t xml:space="preserve">As we’ll see in Chapter 11, “The Story of State, Part 2,” the </w:t>
      </w:r>
      <w:r w:rsidRPr="00623665">
        <w:rPr>
          <w:rStyle w:val="InlineCodeColor"/>
        </w:rPr>
        <w:t>Windows.Storage.FileProperties</w:t>
      </w:r>
      <w:r>
        <w:t xml:space="preserve"> API is how you get to all this metadata. Images provide an </w:t>
      </w:r>
      <w:r w:rsidRPr="00623665">
        <w:rPr>
          <w:rStyle w:val="InlineCodeColor"/>
        </w:rPr>
        <w:t>ImageProperties</w:t>
      </w:r>
      <w:r>
        <w:t xml:space="preserve"> object, whose </w:t>
      </w:r>
      <w:hyperlink r:id="rId71" w:history="1">
        <w:r w:rsidRPr="00623665">
          <w:rPr>
            <w:rStyle w:val="Hyperlink"/>
            <w:rFonts w:ascii="Lucida Sans Typewriter" w:hAnsi="Lucida Sans Typewriter" w:cs="Consolas"/>
            <w:sz w:val="16"/>
            <w:szCs w:val="16"/>
          </w:rPr>
          <w:t>retrievePropertiesAsync</w:t>
        </w:r>
      </w:hyperlink>
      <w:r>
        <w:t xml:space="preserve"> produces a map containing the metadata. You can play with this in the </w:t>
      </w:r>
      <w:hyperlink r:id="rId72" w:history="1">
        <w:r w:rsidRPr="00EA7D04">
          <w:rPr>
            <w:rStyle w:val="Hyperlink"/>
          </w:rPr>
          <w:t>Simple Imaging sample</w:t>
        </w:r>
      </w:hyperlink>
      <w:r>
        <w:t xml:space="preserve"> if you’d like</w:t>
      </w:r>
      <w:r w:rsidR="00BA0510">
        <w:t>, where once you’ve obtained a map you can access individual properties by name (</w:t>
      </w:r>
      <w:r w:rsidR="00BA0510" w:rsidRPr="00623665">
        <w:rPr>
          <w:rStyle w:val="InlineCodeColor"/>
        </w:rPr>
        <w:t>retrievedProps</w:t>
      </w:r>
      <w:r w:rsidR="00BA0510">
        <w:t xml:space="preserve"> is the map):</w:t>
      </w:r>
    </w:p>
    <w:p w14:paraId="32CE3184" w14:textId="1B002936" w:rsidR="00BA0510" w:rsidRDefault="00BA0510" w:rsidP="00623665">
      <w:pPr>
        <w:pStyle w:val="CodeBlock"/>
      </w:pPr>
      <w:r w:rsidRPr="009D76E0">
        <w:rPr>
          <w:rFonts w:cs="Consolas"/>
          <w:highlight w:val="white"/>
        </w:rPr>
        <w:t>retrievedProps[</w:t>
      </w:r>
      <w:r w:rsidRPr="009D76E0">
        <w:rPr>
          <w:rFonts w:cs="Consolas"/>
          <w:color w:val="A31515"/>
          <w:highlight w:val="white"/>
        </w:rPr>
        <w:t>"System.Photo.ExposureTime"</w:t>
      </w:r>
      <w:r w:rsidRPr="009D76E0">
        <w:rPr>
          <w:rFonts w:cs="Consolas"/>
          <w:highlight w:val="white"/>
        </w:rPr>
        <w:t>]</w:t>
      </w:r>
    </w:p>
    <w:p w14:paraId="4F4A870A" w14:textId="7F7804C0" w:rsidR="00A520BB" w:rsidRDefault="00BA0510" w:rsidP="00EA7D04">
      <w:r>
        <w:t xml:space="preserve">On the flip side of this metadata scene is where we encounter property sets. Again, these are a form of dictionary like maps but one that an app needs to </w:t>
      </w:r>
      <w:r w:rsidRPr="00623665">
        <w:rPr>
          <w:i/>
        </w:rPr>
        <w:t>create</w:t>
      </w:r>
      <w:r>
        <w:t xml:space="preserve"> for input to methods like </w:t>
      </w:r>
      <w:hyperlink r:id="rId73" w:history="1">
        <w:r w:rsidRPr="009D76E0">
          <w:rPr>
            <w:rStyle w:val="Hyperlink"/>
            <w:rFonts w:ascii="Lucida Sans Typewriter" w:hAnsi="Lucida Sans Typewriter" w:cs="Consolas"/>
            <w:sz w:val="16"/>
            <w:szCs w:val="16"/>
          </w:rPr>
          <w:t>ImageProperties.savePropertiesAsync</w:t>
        </w:r>
      </w:hyperlink>
      <w:r w:rsidRPr="00623665">
        <w:t xml:space="preserve">. </w:t>
      </w:r>
      <w:r>
        <w:t xml:space="preserve">This is why </w:t>
      </w:r>
      <w:r w:rsidRPr="00623665">
        <w:rPr>
          <w:rStyle w:val="InlineCodeColor"/>
        </w:rPr>
        <w:t>Windows.Foundation.Collections</w:t>
      </w:r>
      <w:r>
        <w:t xml:space="preserve"> has a concrete </w:t>
      </w:r>
      <w:hyperlink r:id="rId74" w:history="1">
        <w:r w:rsidRPr="00623665">
          <w:rPr>
            <w:rStyle w:val="Hyperlink"/>
            <w:rFonts w:ascii="Lucida Sans Typewriter" w:hAnsi="Lucida Sans Typewriter" w:cs="Consolas"/>
            <w:sz w:val="16"/>
            <w:szCs w:val="16"/>
          </w:rPr>
          <w:t>PropertySet</w:t>
        </w:r>
      </w:hyperlink>
      <w:r>
        <w:t xml:space="preserve"> class and not just an interface</w:t>
      </w:r>
      <w:r w:rsidR="00A520BB">
        <w:t xml:space="preserve">, because then we can </w:t>
      </w:r>
      <w:r w:rsidR="00A520BB" w:rsidRPr="00623665">
        <w:rPr>
          <w:rStyle w:val="InlineCodeColor"/>
        </w:rPr>
        <w:t>new</w:t>
      </w:r>
      <w:r w:rsidR="00A520BB">
        <w:t xml:space="preserve"> up an instance like so:</w:t>
      </w:r>
    </w:p>
    <w:p w14:paraId="0DC951B5" w14:textId="0FED0390" w:rsidR="00A520BB" w:rsidRDefault="00A520BB" w:rsidP="00623665">
      <w:pPr>
        <w:pStyle w:val="CodeBlock"/>
      </w:pPr>
      <w:r w:rsidRPr="009D76E0">
        <w:rPr>
          <w:rFonts w:cs="Consolas"/>
          <w:color w:val="0000FF"/>
          <w:highlight w:val="white"/>
        </w:rPr>
        <w:t>var</w:t>
      </w:r>
      <w:r w:rsidRPr="009D76E0">
        <w:rPr>
          <w:rFonts w:cs="Consolas"/>
          <w:highlight w:val="white"/>
        </w:rPr>
        <w:t xml:space="preserve"> properties = </w:t>
      </w:r>
      <w:r w:rsidRPr="009D76E0">
        <w:rPr>
          <w:rFonts w:cs="Consolas"/>
          <w:color w:val="0000FF"/>
          <w:highlight w:val="white"/>
        </w:rPr>
        <w:t>new</w:t>
      </w:r>
      <w:r w:rsidRPr="009D76E0">
        <w:rPr>
          <w:rFonts w:cs="Consolas"/>
          <w:highlight w:val="white"/>
        </w:rPr>
        <w:t xml:space="preserve"> Windows.Foundation.Collections.PropertySet();</w:t>
      </w:r>
    </w:p>
    <w:p w14:paraId="4E11B93D" w14:textId="67BD8F88" w:rsidR="000055E0" w:rsidRDefault="000055E0" w:rsidP="00623665">
      <w:pPr>
        <w:pStyle w:val="Normalunindented"/>
      </w:pPr>
      <w:r>
        <w:t xml:space="preserve">and create key-value pairs with the </w:t>
      </w:r>
      <w:r w:rsidRPr="00623665">
        <w:rPr>
          <w:rStyle w:val="InlineCodeColor"/>
        </w:rPr>
        <w:t>[ ]</w:t>
      </w:r>
      <w:r>
        <w:t xml:space="preserve"> operator:</w:t>
      </w:r>
    </w:p>
    <w:p w14:paraId="03A18D7C" w14:textId="4D028108" w:rsidR="000055E0" w:rsidRDefault="000055E0" w:rsidP="00623665">
      <w:pPr>
        <w:pStyle w:val="CodeBlock"/>
      </w:pPr>
      <w:r w:rsidRPr="009D76E0">
        <w:rPr>
          <w:rFonts w:cs="Consolas"/>
          <w:highlight w:val="white"/>
        </w:rPr>
        <w:t>properties[</w:t>
      </w:r>
      <w:r w:rsidRPr="009D76E0">
        <w:rPr>
          <w:rFonts w:cs="Consolas"/>
          <w:color w:val="A31515"/>
          <w:highlight w:val="white"/>
        </w:rPr>
        <w:t>"System.GPS.LatitudeNumerator"</w:t>
      </w:r>
      <w:r w:rsidRPr="009D76E0">
        <w:rPr>
          <w:rFonts w:cs="Consolas"/>
          <w:highlight w:val="white"/>
        </w:rPr>
        <w:t>] = latNum;</w:t>
      </w:r>
    </w:p>
    <w:p w14:paraId="741CE8B2" w14:textId="5BD55A9A" w:rsidR="000055E0" w:rsidRDefault="000055E0" w:rsidP="00623665">
      <w:pPr>
        <w:pStyle w:val="Normalunindented"/>
      </w:pPr>
      <w:r>
        <w:lastRenderedPageBreak/>
        <w:t xml:space="preserve">or with </w:t>
      </w:r>
      <w:r w:rsidR="001C1DD6">
        <w:t xml:space="preserve">the </w:t>
      </w:r>
      <w:r w:rsidRPr="00623665">
        <w:rPr>
          <w:rStyle w:val="InlineCodeColor"/>
        </w:rPr>
        <w:t>insert</w:t>
      </w:r>
      <w:r w:rsidR="001C1DD6">
        <w:t xml:space="preserve"> method:</w:t>
      </w:r>
    </w:p>
    <w:p w14:paraId="02A4ECBC" w14:textId="4D7FC986" w:rsidR="001C1DD6" w:rsidRDefault="001C1DD6" w:rsidP="001C1DD6">
      <w:pPr>
        <w:pStyle w:val="CodeBlock"/>
      </w:pPr>
      <w:r w:rsidRPr="009D76E0">
        <w:rPr>
          <w:rFonts w:cs="Consolas"/>
          <w:highlight w:val="white"/>
        </w:rPr>
        <w:t>properties</w:t>
      </w:r>
      <w:r>
        <w:rPr>
          <w:rFonts w:cs="Consolas"/>
          <w:highlight w:val="white"/>
        </w:rPr>
        <w:t>.insert(</w:t>
      </w:r>
      <w:r w:rsidRPr="009D76E0">
        <w:rPr>
          <w:rFonts w:cs="Consolas"/>
          <w:color w:val="A31515"/>
          <w:highlight w:val="white"/>
        </w:rPr>
        <w:t>"System.GPS.LatitudeNumerator"</w:t>
      </w:r>
      <w:r>
        <w:rPr>
          <w:rFonts w:cs="Consolas"/>
          <w:highlight w:val="white"/>
        </w:rPr>
        <w:t xml:space="preserve">, </w:t>
      </w:r>
      <w:r w:rsidRPr="009D76E0">
        <w:rPr>
          <w:rFonts w:cs="Consolas"/>
          <w:highlight w:val="white"/>
        </w:rPr>
        <w:t>latNum</w:t>
      </w:r>
      <w:r>
        <w:rPr>
          <w:rFonts w:cs="Consolas"/>
          <w:highlight w:val="white"/>
        </w:rPr>
        <w:t>)</w:t>
      </w:r>
      <w:r w:rsidRPr="009D76E0">
        <w:rPr>
          <w:rFonts w:cs="Consolas"/>
          <w:highlight w:val="white"/>
        </w:rPr>
        <w:t>;</w:t>
      </w:r>
      <w:r w:rsidR="00FB3AF7">
        <w:rPr>
          <w:rFonts w:cs="Consolas"/>
        </w:rPr>
        <w:br/>
      </w:r>
    </w:p>
    <w:p w14:paraId="48216F5D" w14:textId="257C321A" w:rsidR="00EA7D04" w:rsidRDefault="00A520BB" w:rsidP="00EA7D04">
      <w:r>
        <w:t xml:space="preserve">Be mindful that while the documentation for </w:t>
      </w:r>
      <w:r w:rsidRPr="00623665">
        <w:rPr>
          <w:rStyle w:val="InlineCodeColor"/>
        </w:rPr>
        <w:t>PropertySet</w:t>
      </w:r>
      <w:r>
        <w:t xml:space="preserve"> lists quite a few methods and properties, only some of them are projected into JavaScript:</w:t>
      </w:r>
    </w:p>
    <w:p w14:paraId="5603BD72" w14:textId="0DD0CBE4" w:rsidR="00A520BB" w:rsidRDefault="000055E0" w:rsidP="00623665">
      <w:pPr>
        <w:pStyle w:val="BullList"/>
      </w:pPr>
      <w:r>
        <w:t>P</w:t>
      </w:r>
      <w:r w:rsidR="00A520BB">
        <w:t xml:space="preserve">roperties: </w:t>
      </w:r>
      <w:r w:rsidRPr="00623665">
        <w:rPr>
          <w:rStyle w:val="InlineCodeColor"/>
        </w:rPr>
        <w:t>size</w:t>
      </w:r>
    </w:p>
    <w:p w14:paraId="20C97AF7" w14:textId="175A10C0" w:rsidR="00A520BB" w:rsidRDefault="00A520BB" w:rsidP="00623665">
      <w:pPr>
        <w:pStyle w:val="BullList"/>
      </w:pPr>
      <w:r>
        <w:t xml:space="preserve">Lookup methods: </w:t>
      </w:r>
      <w:r w:rsidRPr="00623665">
        <w:rPr>
          <w:rStyle w:val="InlineCodeColor"/>
        </w:rPr>
        <w:t>[ ]</w:t>
      </w:r>
      <w:r>
        <w:t xml:space="preserve">, </w:t>
      </w:r>
      <w:r w:rsidR="000055E0" w:rsidRPr="00623665">
        <w:rPr>
          <w:rStyle w:val="InlineCodeColor"/>
        </w:rPr>
        <w:t>lookup</w:t>
      </w:r>
      <w:r>
        <w:t xml:space="preserve">, </w:t>
      </w:r>
      <w:r w:rsidRPr="00623665">
        <w:rPr>
          <w:rStyle w:val="InlineCodeColor"/>
        </w:rPr>
        <w:t>hasKey</w:t>
      </w:r>
      <w:r>
        <w:t xml:space="preserve">, </w:t>
      </w:r>
      <w:r w:rsidR="000055E0" w:rsidRPr="00623665">
        <w:rPr>
          <w:rStyle w:val="InlineCodeColor"/>
        </w:rPr>
        <w:t>first</w:t>
      </w:r>
      <w:r w:rsidR="000055E0">
        <w:t xml:space="preserve"> (returns an iterator for the key-value pairs)</w:t>
      </w:r>
    </w:p>
    <w:p w14:paraId="3A927318" w14:textId="4073D554" w:rsidR="00A520BB" w:rsidRDefault="00A520BB" w:rsidP="00623665">
      <w:pPr>
        <w:pStyle w:val="BullList"/>
      </w:pPr>
      <w:r>
        <w:t xml:space="preserve">Manipulation </w:t>
      </w:r>
      <w:r w:rsidR="000055E0">
        <w:t>methods</w:t>
      </w:r>
      <w:r>
        <w:t xml:space="preserve">: </w:t>
      </w:r>
      <w:r w:rsidRPr="00623665">
        <w:rPr>
          <w:rStyle w:val="InlineCodeColor"/>
        </w:rPr>
        <w:t>clear</w:t>
      </w:r>
      <w:r>
        <w:t xml:space="preserve">, </w:t>
      </w:r>
      <w:r w:rsidRPr="00623665">
        <w:rPr>
          <w:rStyle w:val="InlineCodeColor"/>
        </w:rPr>
        <w:t>insert</w:t>
      </w:r>
      <w:r>
        <w:t xml:space="preserve">, </w:t>
      </w:r>
      <w:r w:rsidRPr="00623665">
        <w:rPr>
          <w:rStyle w:val="InlineCodeColor"/>
        </w:rPr>
        <w:t>remove</w:t>
      </w:r>
    </w:p>
    <w:p w14:paraId="5C3AF8F5" w14:textId="1A5D3099" w:rsidR="00A520BB" w:rsidRPr="00BA0510" w:rsidRDefault="000055E0" w:rsidP="00623665">
      <w:pPr>
        <w:pStyle w:val="BullList"/>
      </w:pPr>
      <w:r>
        <w:t>Other</w:t>
      </w:r>
      <w:r w:rsidR="00A520BB">
        <w:t xml:space="preserve">: </w:t>
      </w:r>
      <w:r w:rsidRPr="00623665">
        <w:rPr>
          <w:rStyle w:val="InlineCodeColor"/>
        </w:rPr>
        <w:t>getView</w:t>
      </w:r>
      <w:r>
        <w:t xml:space="preserve"> </w:t>
      </w:r>
      <w:r w:rsidR="001C1DD6">
        <w:t xml:space="preserve">(retrieves a map view) </w:t>
      </w:r>
      <w:r>
        <w:t xml:space="preserve">and the </w:t>
      </w:r>
      <w:r w:rsidRPr="00623665">
        <w:rPr>
          <w:rStyle w:val="InlineCodeColor"/>
        </w:rPr>
        <w:t>mapChanged</w:t>
      </w:r>
      <w:r>
        <w:t xml:space="preserve"> event</w:t>
      </w:r>
    </w:p>
    <w:p w14:paraId="65F43A5F" w14:textId="3A5B3AB4" w:rsidR="00E05437" w:rsidRDefault="001C1DD6" w:rsidP="00C153C0">
      <w:r>
        <w:t>In summary, maps and property sets are distinct collection constructs that must be worked with through their own methods and properties. Vectors, on the other hand, are projected into JavaScript as an array and are thus suitable for data binding. If you want to bind to a map or property set, on the other hand, you’ll need to maintain an array copy.</w:t>
      </w:r>
    </w:p>
    <w:p w14:paraId="7687BFBD" w14:textId="25EA3B9C" w:rsidR="001C1DD6" w:rsidRDefault="001C1DD6" w:rsidP="0055770B">
      <w:pPr>
        <w:pStyle w:val="Heading2"/>
      </w:pPr>
      <w:r>
        <w:t>WinJS Binding Lists</w:t>
      </w:r>
    </w:p>
    <w:p w14:paraId="6868D2A1" w14:textId="49AFD183" w:rsidR="00B45F47" w:rsidRPr="0055770B" w:rsidRDefault="001C1DD6">
      <w:pPr>
        <w:pStyle w:val="Normalunindented"/>
      </w:pPr>
      <w:r>
        <w:t xml:space="preserve">The </w:t>
      </w:r>
      <w:hyperlink r:id="rId75" w:history="1">
        <w:r w:rsidRPr="0055770B">
          <w:rPr>
            <w:rStyle w:val="Hyperlink"/>
            <w:rFonts w:ascii="Lucida Sans Typewriter" w:hAnsi="Lucida Sans Typewriter" w:cs="Consolas"/>
            <w:sz w:val="16"/>
            <w:szCs w:val="16"/>
          </w:rPr>
          <w:t>WinJS.Binding.List</w:t>
        </w:r>
      </w:hyperlink>
      <w:r>
        <w:t xml:space="preserve"> object is the core of collection-based data binding in WinJS and is what you use with both templates and collection controls</w:t>
      </w:r>
      <w:r w:rsidR="000B6CCA">
        <w:t>,</w:t>
      </w:r>
      <w:r>
        <w:t xml:space="preserve"> as discussed in this chapter and the next. </w:t>
      </w:r>
      <w:r w:rsidR="00B45F47">
        <w:t xml:space="preserve">That is, the name of the </w:t>
      </w:r>
      <w:r w:rsidR="00B45F47" w:rsidRPr="0055770B">
        <w:rPr>
          <w:rStyle w:val="InlineCodeColor"/>
        </w:rPr>
        <w:t>ListView</w:t>
      </w:r>
      <w:r w:rsidR="00B45F47">
        <w:t xml:space="preserve"> control is quite apt: it’s a </w:t>
      </w:r>
      <w:r w:rsidR="00B45F47" w:rsidRPr="0055770B">
        <w:rPr>
          <w:i/>
        </w:rPr>
        <w:t>view</w:t>
      </w:r>
      <w:r w:rsidR="00B45F47">
        <w:t xml:space="preserve"> of a list but not the list itself. That list is a </w:t>
      </w:r>
      <w:r w:rsidR="00B45F47" w:rsidRPr="0055770B">
        <w:rPr>
          <w:rStyle w:val="InlineCodeColor"/>
        </w:rPr>
        <w:t>WinJS.Binding.List</w:t>
      </w:r>
      <w:r w:rsidR="00B45F47">
        <w:t xml:space="preserve">, which I’ll just refer to as </w:t>
      </w:r>
      <w:r w:rsidR="00B45F47" w:rsidRPr="0055770B">
        <w:rPr>
          <w:rStyle w:val="InlineCodeColor"/>
        </w:rPr>
        <w:t>List</w:t>
      </w:r>
      <w:r w:rsidR="00B45F47">
        <w:t xml:space="preserve"> </w:t>
      </w:r>
      <w:r w:rsidR="000C17A2">
        <w:t xml:space="preserve">or “list” </w:t>
      </w:r>
      <w:r w:rsidR="00B45F47">
        <w:t>for convenience.</w:t>
      </w:r>
    </w:p>
    <w:p w14:paraId="64489553" w14:textId="40937DE6" w:rsidR="0033211D" w:rsidRDefault="001C1DD6" w:rsidP="0055770B">
      <w:r>
        <w:t xml:space="preserve">A </w:t>
      </w:r>
      <w:r w:rsidRPr="0055770B">
        <w:rPr>
          <w:rStyle w:val="InlineCodeColor"/>
        </w:rPr>
        <w:t>List</w:t>
      </w:r>
      <w:r>
        <w:t xml:space="preserve"> </w:t>
      </w:r>
      <w:r w:rsidR="00B45F47">
        <w:t xml:space="preserve">takes </w:t>
      </w:r>
      <w:r w:rsidR="00531140">
        <w:t>a JavaScript array and make</w:t>
      </w:r>
      <w:r w:rsidR="00B16B2F">
        <w:t>s</w:t>
      </w:r>
      <w:r w:rsidR="00531140">
        <w:t xml:space="preserve"> it observable, because such a process means more than </w:t>
      </w:r>
      <w:r w:rsidR="00531140" w:rsidRPr="0055770B">
        <w:rPr>
          <w:rStyle w:val="InlineCodeColor"/>
        </w:rPr>
        <w:t>WinJS.Binding.as</w:t>
      </w:r>
      <w:r w:rsidR="0033211D">
        <w:t xml:space="preserve"> does with a single object</w:t>
      </w:r>
      <w:r w:rsidR="00B45F47">
        <w:t xml:space="preserve">. </w:t>
      </w:r>
      <w:r w:rsidR="0033211D">
        <w:t>The array in question can contain any kind of objects, from simpl</w:t>
      </w:r>
      <w:r w:rsidR="00B45F47">
        <w:t>e values to complex objects and other arrays.</w:t>
      </w:r>
      <w:r w:rsidR="00C40A3A">
        <w:t xml:space="preserve"> All it takes is a </w:t>
      </w:r>
      <w:r w:rsidR="00C40A3A" w:rsidRPr="0055770B">
        <w:rPr>
          <w:rStyle w:val="InlineCodeColor"/>
        </w:rPr>
        <w:t>new</w:t>
      </w:r>
      <w:r w:rsidR="00C40A3A">
        <w:t>:</w:t>
      </w:r>
    </w:p>
    <w:p w14:paraId="10AF2C37" w14:textId="1F8D0629" w:rsidR="00C40A3A" w:rsidRDefault="00C40A3A" w:rsidP="00C40A3A">
      <w:pPr>
        <w:pStyle w:val="CodeBlock"/>
      </w:pPr>
      <w:r w:rsidRPr="00874BA4">
        <w:rPr>
          <w:rFonts w:cs="Consolas"/>
          <w:highlight w:val="white"/>
        </w:rPr>
        <w:t xml:space="preserve">list = </w:t>
      </w:r>
      <w:r w:rsidRPr="00874BA4">
        <w:rPr>
          <w:rFonts w:cs="Consolas"/>
          <w:color w:val="0000FF"/>
          <w:highlight w:val="white"/>
        </w:rPr>
        <w:t>new</w:t>
      </w:r>
      <w:r w:rsidRPr="00874BA4">
        <w:rPr>
          <w:rFonts w:cs="Consolas"/>
          <w:highlight w:val="white"/>
        </w:rPr>
        <w:t xml:space="preserve"> WinJS.Binding.List(</w:t>
      </w:r>
      <w:r>
        <w:rPr>
          <w:rFonts w:cs="Consolas"/>
          <w:highlight w:val="white"/>
        </w:rPr>
        <w:t>dataA</w:t>
      </w:r>
      <w:r w:rsidRPr="00874BA4">
        <w:rPr>
          <w:rFonts w:cs="Consolas"/>
          <w:highlight w:val="white"/>
        </w:rPr>
        <w:t>rray);</w:t>
      </w:r>
    </w:p>
    <w:p w14:paraId="7E260FD4" w14:textId="06BE0C21" w:rsidR="000C17A2" w:rsidRDefault="000C17A2">
      <w:r>
        <w:t xml:space="preserve">Note that you can build a </w:t>
      </w:r>
      <w:r w:rsidRPr="0055770B">
        <w:rPr>
          <w:rStyle w:val="InlineCodeColor"/>
        </w:rPr>
        <w:t>List</w:t>
      </w:r>
      <w:r>
        <w:t xml:space="preserve"> with a sparse array</w:t>
      </w:r>
      <w:r w:rsidR="00680C30">
        <w:t>—</w:t>
      </w:r>
      <w:r w:rsidR="00EB6664">
        <w:t xml:space="preserve">that is, an array with </w:t>
      </w:r>
      <w:r>
        <w:t xml:space="preserve">noncontiguous indices (see </w:t>
      </w:r>
      <w:hyperlink r:id="rId76" w:history="1">
        <w:r w:rsidRPr="000C17A2">
          <w:rPr>
            <w:rStyle w:val="Hyperlink"/>
          </w:rPr>
          <w:t>Using Arrays</w:t>
        </w:r>
      </w:hyperlink>
      <w:r>
        <w:t>).</w:t>
      </w:r>
    </w:p>
    <w:p w14:paraId="31CEFE54" w14:textId="033FE537" w:rsidR="005D14A9" w:rsidRDefault="00C40A3A" w:rsidP="005D14A9">
      <w:r>
        <w:t>Once created, t</w:t>
      </w:r>
      <w:r w:rsidR="005D14A9">
        <w:t xml:space="preserve">he </w:t>
      </w:r>
      <w:r w:rsidR="005D14A9" w:rsidRPr="00874BA4">
        <w:rPr>
          <w:rStyle w:val="InlineCodeColor"/>
        </w:rPr>
        <w:t>List</w:t>
      </w:r>
      <w:r w:rsidR="005D14A9">
        <w:t xml:space="preserve"> provides a number of array-like methods and properties, namely </w:t>
      </w:r>
      <w:r w:rsidR="005D14A9" w:rsidRPr="00874BA4">
        <w:rPr>
          <w:rStyle w:val="InlineCodeColor"/>
        </w:rPr>
        <w:t>length</w:t>
      </w:r>
      <w:r w:rsidR="005D14A9">
        <w:t xml:space="preserve">, </w:t>
      </w:r>
      <w:r w:rsidR="005D14A9" w:rsidRPr="00874BA4">
        <w:rPr>
          <w:rStyle w:val="InlineCodeColor"/>
        </w:rPr>
        <w:t>concat</w:t>
      </w:r>
      <w:r w:rsidR="005D14A9">
        <w:t xml:space="preserve">, </w:t>
      </w:r>
      <w:r w:rsidR="005D14A9" w:rsidRPr="00874BA4">
        <w:rPr>
          <w:rStyle w:val="InlineCodeColor"/>
        </w:rPr>
        <w:t>every</w:t>
      </w:r>
      <w:r w:rsidR="005D14A9">
        <w:t xml:space="preserve">, </w:t>
      </w:r>
      <w:r w:rsidR="005D14A9" w:rsidRPr="00874BA4">
        <w:rPr>
          <w:rStyle w:val="InlineCodeColor"/>
        </w:rPr>
        <w:t>filter</w:t>
      </w:r>
      <w:r w:rsidR="005D14A9">
        <w:t xml:space="preserve">, </w:t>
      </w:r>
      <w:r w:rsidR="005D14A9" w:rsidRPr="00874BA4">
        <w:rPr>
          <w:rStyle w:val="InlineCodeColor"/>
        </w:rPr>
        <w:t>forEach</w:t>
      </w:r>
      <w:r w:rsidR="005D14A9">
        <w:t xml:space="preserve">, </w:t>
      </w:r>
      <w:r w:rsidR="005D14A9" w:rsidRPr="00874BA4">
        <w:rPr>
          <w:rStyle w:val="InlineCodeColor"/>
        </w:rPr>
        <w:t>indexOf</w:t>
      </w:r>
      <w:r w:rsidR="005D14A9">
        <w:t xml:space="preserve">, </w:t>
      </w:r>
      <w:r w:rsidR="005D14A9" w:rsidRPr="00874BA4">
        <w:rPr>
          <w:rStyle w:val="InlineCodeColor"/>
        </w:rPr>
        <w:t>join</w:t>
      </w:r>
      <w:r w:rsidR="005D14A9">
        <w:t xml:space="preserve"> (using a comma), </w:t>
      </w:r>
      <w:r w:rsidR="005D14A9" w:rsidRPr="00874BA4">
        <w:rPr>
          <w:rStyle w:val="InlineCodeColor"/>
        </w:rPr>
        <w:t>lastIndexOf</w:t>
      </w:r>
      <w:r w:rsidR="005D14A9">
        <w:t xml:space="preserve">, </w:t>
      </w:r>
      <w:r w:rsidR="005D14A9" w:rsidRPr="00874BA4">
        <w:rPr>
          <w:rStyle w:val="InlineCodeColor"/>
        </w:rPr>
        <w:t>map</w:t>
      </w:r>
      <w:r w:rsidR="005D14A9">
        <w:t xml:space="preserve">, </w:t>
      </w:r>
      <w:r w:rsidR="005D14A9" w:rsidRPr="00874BA4">
        <w:rPr>
          <w:rStyle w:val="InlineCodeColor"/>
        </w:rPr>
        <w:t>push</w:t>
      </w:r>
      <w:r w:rsidR="005D14A9">
        <w:t xml:space="preserve">, </w:t>
      </w:r>
      <w:r w:rsidR="005D14A9" w:rsidRPr="00874BA4">
        <w:rPr>
          <w:rStyle w:val="InlineCodeColor"/>
        </w:rPr>
        <w:t>pop</w:t>
      </w:r>
      <w:r w:rsidR="005D14A9">
        <w:t xml:space="preserve">, </w:t>
      </w:r>
      <w:r w:rsidR="005D14A9" w:rsidRPr="00874BA4">
        <w:rPr>
          <w:rStyle w:val="InlineCodeColor"/>
        </w:rPr>
        <w:t>reduce</w:t>
      </w:r>
      <w:r w:rsidR="005D14A9">
        <w:t xml:space="preserve">, </w:t>
      </w:r>
      <w:r w:rsidR="005D14A9" w:rsidRPr="00874BA4">
        <w:rPr>
          <w:rStyle w:val="InlineCodeColor"/>
        </w:rPr>
        <w:t>reduceRight</w:t>
      </w:r>
      <w:r w:rsidR="005D14A9">
        <w:t xml:space="preserve">, </w:t>
      </w:r>
      <w:r w:rsidR="005D14A9" w:rsidRPr="00874BA4">
        <w:rPr>
          <w:rStyle w:val="InlineCodeColor"/>
        </w:rPr>
        <w:t>reverse</w:t>
      </w:r>
      <w:r w:rsidR="005D14A9">
        <w:t xml:space="preserve">, </w:t>
      </w:r>
      <w:r w:rsidR="005D14A9" w:rsidRPr="00874BA4">
        <w:rPr>
          <w:rStyle w:val="InlineCodeColor"/>
        </w:rPr>
        <w:t>shift</w:t>
      </w:r>
      <w:r w:rsidR="005D14A9">
        <w:t xml:space="preserve">, </w:t>
      </w:r>
      <w:r w:rsidR="005D14A9" w:rsidRPr="00874BA4">
        <w:rPr>
          <w:rStyle w:val="InlineCodeColor"/>
        </w:rPr>
        <w:t>slice</w:t>
      </w:r>
      <w:r w:rsidR="005D14A9">
        <w:t xml:space="preserve">, </w:t>
      </w:r>
      <w:r w:rsidR="005D14A9" w:rsidRPr="00874BA4">
        <w:rPr>
          <w:rStyle w:val="InlineCodeColor"/>
        </w:rPr>
        <w:t>sort</w:t>
      </w:r>
      <w:r w:rsidR="005D14A9">
        <w:t xml:space="preserve">, and </w:t>
      </w:r>
      <w:r w:rsidR="005D14A9" w:rsidRPr="00874BA4">
        <w:rPr>
          <w:rStyle w:val="InlineCodeColor"/>
        </w:rPr>
        <w:t>unshift</w:t>
      </w:r>
      <w:r w:rsidR="005D14A9">
        <w:t xml:space="preserve">. These operate exactly like they do with a typical array except that functions like </w:t>
      </w:r>
      <w:r w:rsidR="005D14A9" w:rsidRPr="00874BA4">
        <w:rPr>
          <w:rStyle w:val="InlineCodeColor"/>
        </w:rPr>
        <w:t>concat</w:t>
      </w:r>
      <w:r w:rsidR="005D14A9">
        <w:t xml:space="preserve"> produce another </w:t>
      </w:r>
      <w:r w:rsidR="005D14A9" w:rsidRPr="00874BA4">
        <w:rPr>
          <w:rStyle w:val="InlineCodeColor"/>
        </w:rPr>
        <w:t>List</w:t>
      </w:r>
      <w:r w:rsidR="005D14A9">
        <w:t xml:space="preserve"> rather than an array. The </w:t>
      </w:r>
      <w:r w:rsidR="005D14A9" w:rsidRPr="00874BA4">
        <w:rPr>
          <w:rStyle w:val="InlineCodeColor"/>
        </w:rPr>
        <w:t>List</w:t>
      </w:r>
      <w:r w:rsidR="005D14A9">
        <w:t xml:space="preserve"> also provides additional lookup and management methods: </w:t>
      </w:r>
      <w:r w:rsidR="005D14A9" w:rsidRPr="00874BA4">
        <w:rPr>
          <w:rStyle w:val="InlineCodeColor"/>
        </w:rPr>
        <w:t>getAt</w:t>
      </w:r>
      <w:r w:rsidR="005D14A9">
        <w:t xml:space="preserve">, </w:t>
      </w:r>
      <w:r w:rsidR="005D14A9" w:rsidRPr="00874BA4">
        <w:rPr>
          <w:rStyle w:val="InlineCodeColor"/>
        </w:rPr>
        <w:t>getItem</w:t>
      </w:r>
      <w:r w:rsidR="005D14A9">
        <w:t xml:space="preserve">, </w:t>
      </w:r>
      <w:r w:rsidR="005D14A9" w:rsidRPr="00874BA4">
        <w:rPr>
          <w:rStyle w:val="InlineCodeColor"/>
        </w:rPr>
        <w:t>getItemFromKey</w:t>
      </w:r>
      <w:r w:rsidR="005D14A9">
        <w:t>,</w:t>
      </w:r>
      <w:r w:rsidR="005D14A9" w:rsidRPr="00531140">
        <w:t xml:space="preserve"> </w:t>
      </w:r>
      <w:r w:rsidR="005D14A9" w:rsidRPr="00874BA4">
        <w:rPr>
          <w:rStyle w:val="InlineCodeColor"/>
        </w:rPr>
        <w:t>indexOfKey</w:t>
      </w:r>
      <w:r w:rsidR="005D14A9">
        <w:t xml:space="preserve">, </w:t>
      </w:r>
      <w:r w:rsidR="005D14A9" w:rsidRPr="00874BA4">
        <w:rPr>
          <w:rStyle w:val="InlineCodeColor"/>
        </w:rPr>
        <w:t>move</w:t>
      </w:r>
      <w:r w:rsidR="005D14A9">
        <w:t xml:space="preserve">, </w:t>
      </w:r>
      <w:r w:rsidR="005D14A9" w:rsidRPr="00874BA4">
        <w:rPr>
          <w:rStyle w:val="InlineCodeColor"/>
        </w:rPr>
        <w:t>setAt</w:t>
      </w:r>
      <w:r w:rsidR="005D14A9">
        <w:t xml:space="preserve">, and </w:t>
      </w:r>
      <w:r w:rsidR="005D14A9" w:rsidRPr="00874BA4">
        <w:rPr>
          <w:rStyle w:val="InlineCodeColor"/>
        </w:rPr>
        <w:t>some</w:t>
      </w:r>
      <w:r w:rsidR="005D14A9">
        <w:t xml:space="preserve">. I’ll leave you to check out the details of all </w:t>
      </w:r>
      <w:r>
        <w:t>these as needed, as they are all very simple and straightforward.</w:t>
      </w:r>
    </w:p>
    <w:p w14:paraId="3EB82319" w14:textId="1DEDBA56" w:rsidR="001A2C74" w:rsidRDefault="001A2C74" w:rsidP="0055770B">
      <w:pPr>
        <w:pStyle w:val="Readeraidonly"/>
      </w:pPr>
      <w:r w:rsidRPr="0055770B">
        <w:rPr>
          <w:b/>
        </w:rPr>
        <w:t>Hint</w:t>
      </w:r>
      <w:r w:rsidR="00680C30">
        <w:t> </w:t>
      </w:r>
      <w:r>
        <w:t xml:space="preserve">You can create an empty </w:t>
      </w:r>
      <w:r w:rsidRPr="00874BA4">
        <w:rPr>
          <w:rStyle w:val="InlineCodeColor"/>
        </w:rPr>
        <w:t>List</w:t>
      </w:r>
      <w:r>
        <w:t xml:space="preserve"> without an array, using </w:t>
      </w:r>
      <w:r w:rsidRPr="00874BA4">
        <w:rPr>
          <w:rStyle w:val="InlineCodeColor"/>
        </w:rPr>
        <w:t>new WinJS.Binding.List()</w:t>
      </w:r>
      <w:r>
        <w:t xml:space="preserve">. You then use methods like </w:t>
      </w:r>
      <w:r w:rsidRPr="0055770B">
        <w:rPr>
          <w:rStyle w:val="InlineCodeColor"/>
        </w:rPr>
        <w:t>push</w:t>
      </w:r>
      <w:r>
        <w:t xml:space="preserve"> to populate the list.</w:t>
      </w:r>
      <w:r w:rsidR="00EB6664">
        <w:t xml:space="preserve"> Any data-binding relationships you set up with the empty list will remain in effect as you add items or remove and change existing items.</w:t>
      </w:r>
    </w:p>
    <w:p w14:paraId="6CFFB5C1" w14:textId="44122A37" w:rsidR="005D14A9" w:rsidRDefault="005D14A9">
      <w:r>
        <w:lastRenderedPageBreak/>
        <w:t xml:space="preserve">What’s much more interesting are those </w:t>
      </w:r>
      <w:r w:rsidRPr="00874BA4">
        <w:rPr>
          <w:rStyle w:val="InlineCodeColor"/>
        </w:rPr>
        <w:t>List</w:t>
      </w:r>
      <w:r>
        <w:t xml:space="preserve"> features that apply </w:t>
      </w:r>
      <w:r w:rsidR="00C40A3A">
        <w:t xml:space="preserve">more to </w:t>
      </w:r>
      <w:r>
        <w:t>data binding in particular</w:t>
      </w:r>
      <w:r w:rsidR="00C40A3A">
        <w:t xml:space="preserve">, which </w:t>
      </w:r>
      <w:r>
        <w:t xml:space="preserve">come under </w:t>
      </w:r>
      <w:r w:rsidR="00C40A3A">
        <w:t>four</w:t>
      </w:r>
      <w:r>
        <w:t xml:space="preserve"> groups:</w:t>
      </w:r>
    </w:p>
    <w:p w14:paraId="4085C543" w14:textId="14D74055" w:rsidR="005D14A9" w:rsidRDefault="005D14A9" w:rsidP="005D14A9">
      <w:pPr>
        <w:pStyle w:val="BullList"/>
      </w:pPr>
      <w:r w:rsidRPr="00820BA1">
        <w:rPr>
          <w:rStyle w:val="Bold"/>
        </w:rPr>
        <w:t>Constructor options</w:t>
      </w:r>
      <w:r w:rsidR="000B6CCA">
        <w:t> </w:t>
      </w:r>
      <w:r w:rsidR="000B6CCA">
        <w:t>T</w:t>
      </w:r>
      <w:r>
        <w:t xml:space="preserve">he </w:t>
      </w:r>
      <w:r w:rsidRPr="0055770B">
        <w:rPr>
          <w:rStyle w:val="InlineCodeColor"/>
        </w:rPr>
        <w:t>binding</w:t>
      </w:r>
      <w:r>
        <w:t xml:space="preserve"> and </w:t>
      </w:r>
      <w:r w:rsidRPr="0055770B">
        <w:rPr>
          <w:rStyle w:val="InlineCodeColor"/>
        </w:rPr>
        <w:t>proxy</w:t>
      </w:r>
      <w:r>
        <w:t xml:space="preserve"> options affect whether items in the </w:t>
      </w:r>
      <w:r w:rsidR="000C17A2">
        <w:t>list</w:t>
      </w:r>
      <w:r>
        <w:t xml:space="preserve"> are individually observable (</w:t>
      </w:r>
      <w:r w:rsidRPr="0055770B">
        <w:rPr>
          <w:rStyle w:val="InlineCodeColor"/>
        </w:rPr>
        <w:t>binding</w:t>
      </w:r>
      <w:r>
        <w:t xml:space="preserve">) and whether the </w:t>
      </w:r>
      <w:r w:rsidR="000C17A2">
        <w:t xml:space="preserve">list </w:t>
      </w:r>
      <w:r>
        <w:t>uses the array directly for data storage (</w:t>
      </w:r>
      <w:r w:rsidRPr="0055770B">
        <w:rPr>
          <w:rStyle w:val="InlineCodeColor"/>
        </w:rPr>
        <w:t>proxy</w:t>
      </w:r>
      <w:r>
        <w:t>).</w:t>
      </w:r>
    </w:p>
    <w:p w14:paraId="4F0F500F" w14:textId="20CBCC88" w:rsidR="00C40A3A" w:rsidRDefault="00C40A3A" w:rsidP="00C40A3A">
      <w:pPr>
        <w:pStyle w:val="BullList"/>
      </w:pPr>
      <w:r w:rsidRPr="00820BA1">
        <w:rPr>
          <w:rStyle w:val="Bold"/>
        </w:rPr>
        <w:t>Projections</w:t>
      </w:r>
      <w:r w:rsidR="000B6CCA">
        <w:t> </w:t>
      </w:r>
      <w:r w:rsidR="000B6CCA">
        <w:t>T</w:t>
      </w:r>
      <w:r>
        <w:t xml:space="preserve">he </w:t>
      </w:r>
      <w:r w:rsidRPr="00874BA4">
        <w:rPr>
          <w:rStyle w:val="InlineCodeColor"/>
        </w:rPr>
        <w:t>createFiltered</w:t>
      </w:r>
      <w:r>
        <w:t xml:space="preserve">, </w:t>
      </w:r>
      <w:r w:rsidRPr="00874BA4">
        <w:rPr>
          <w:rStyle w:val="InlineCodeColor"/>
        </w:rPr>
        <w:t>createGrouped</w:t>
      </w:r>
      <w:r>
        <w:t xml:space="preserve">, and </w:t>
      </w:r>
      <w:r w:rsidRPr="00874BA4">
        <w:rPr>
          <w:rStyle w:val="InlineCodeColor"/>
        </w:rPr>
        <w:t>createSorted</w:t>
      </w:r>
      <w:r>
        <w:t xml:space="preserve"> methods generate new </w:t>
      </w:r>
      <w:r w:rsidRPr="00874BA4">
        <w:rPr>
          <w:rStyle w:val="InlineCodeColor"/>
        </w:rPr>
        <w:t>List</w:t>
      </w:r>
      <w:r>
        <w:t xml:space="preserve"> objects whose contents are controlled by filtering, grouping, and sorting functions, respectively.</w:t>
      </w:r>
    </w:p>
    <w:p w14:paraId="5B4D472D" w14:textId="14123E21" w:rsidR="005D14A9" w:rsidRDefault="005D14A9" w:rsidP="005D14A9">
      <w:pPr>
        <w:pStyle w:val="BullList"/>
      </w:pPr>
      <w:r w:rsidRPr="00820BA1">
        <w:rPr>
          <w:rStyle w:val="Bold"/>
        </w:rPr>
        <w:t>Events</w:t>
      </w:r>
      <w:r w:rsidR="000B6CCA">
        <w:t> </w:t>
      </w:r>
      <w:r w:rsidR="000B6CCA">
        <w:t>A</w:t>
      </w:r>
      <w:r>
        <w:t xml:space="preserve">s an observable object, the </w:t>
      </w:r>
      <w:r w:rsidR="000C17A2">
        <w:t>list</w:t>
      </w:r>
      <w:r>
        <w:t xml:space="preserve"> can notify listeners when changes happen</w:t>
      </w:r>
      <w:r w:rsidR="00C40A3A">
        <w:t xml:space="preserve"> within its content</w:t>
      </w:r>
      <w:r>
        <w:t xml:space="preserve">. This is clearly important for any controls that are built on the </w:t>
      </w:r>
      <w:r w:rsidRPr="0055770B">
        <w:rPr>
          <w:rStyle w:val="InlineCodeColor"/>
        </w:rPr>
        <w:t>List</w:t>
      </w:r>
      <w:r>
        <w:t xml:space="preserve">, such as the </w:t>
      </w:r>
      <w:r w:rsidRPr="0055770B">
        <w:rPr>
          <w:rStyle w:val="InlineCodeColor"/>
        </w:rPr>
        <w:t>ListView</w:t>
      </w:r>
      <w:r>
        <w:t xml:space="preserve">. The supported events are </w:t>
      </w:r>
      <w:r w:rsidRPr="00874BA4">
        <w:rPr>
          <w:rStyle w:val="InlineCodeColor"/>
        </w:rPr>
        <w:t>itemchanged</w:t>
      </w:r>
      <w:r>
        <w:t xml:space="preserve">, </w:t>
      </w:r>
      <w:r w:rsidRPr="00874BA4">
        <w:rPr>
          <w:rStyle w:val="InlineCodeColor"/>
        </w:rPr>
        <w:t>iteminserted</w:t>
      </w:r>
      <w:r>
        <w:t xml:space="preserve">, </w:t>
      </w:r>
      <w:r w:rsidRPr="00874BA4">
        <w:rPr>
          <w:rStyle w:val="InlineCodeColor"/>
        </w:rPr>
        <w:t>itemmoved</w:t>
      </w:r>
      <w:r>
        <w:t xml:space="preserve">, </w:t>
      </w:r>
      <w:r w:rsidRPr="00874BA4">
        <w:rPr>
          <w:rStyle w:val="InlineCodeColor"/>
        </w:rPr>
        <w:t>itemmutated</w:t>
      </w:r>
      <w:r>
        <w:t xml:space="preserve">, </w:t>
      </w:r>
      <w:r w:rsidRPr="00874BA4">
        <w:rPr>
          <w:rStyle w:val="InlineCodeColor"/>
        </w:rPr>
        <w:t>itemremoved</w:t>
      </w:r>
      <w:r>
        <w:t xml:space="preserve">, and </w:t>
      </w:r>
      <w:r w:rsidRPr="00874BA4">
        <w:rPr>
          <w:rStyle w:val="InlineCodeColor"/>
        </w:rPr>
        <w:t>reload</w:t>
      </w:r>
      <w:r>
        <w:t xml:space="preserve">. (The </w:t>
      </w:r>
      <w:r w:rsidRPr="0055770B">
        <w:rPr>
          <w:rStyle w:val="InlineCodeColor"/>
        </w:rPr>
        <w:t>List</w:t>
      </w:r>
      <w:r>
        <w:t xml:space="preserve"> has the standard </w:t>
      </w:r>
      <w:r w:rsidRPr="00874BA4">
        <w:rPr>
          <w:rStyle w:val="InlineCodeColor"/>
        </w:rPr>
        <w:t>addEventListener</w:t>
      </w:r>
      <w:r>
        <w:t xml:space="preserve">, </w:t>
      </w:r>
      <w:r w:rsidRPr="00874BA4">
        <w:rPr>
          <w:rStyle w:val="InlineCodeColor"/>
        </w:rPr>
        <w:t>removeEvent</w:t>
      </w:r>
      <w:r w:rsidR="00EB6664">
        <w:rPr>
          <w:rStyle w:val="InlineCodeColor"/>
        </w:rPr>
        <w:softHyphen/>
      </w:r>
      <w:r w:rsidRPr="00874BA4">
        <w:rPr>
          <w:rStyle w:val="InlineCodeColor"/>
        </w:rPr>
        <w:t>Listener</w:t>
      </w:r>
      <w:r>
        <w:t xml:space="preserve">, and </w:t>
      </w:r>
      <w:r w:rsidRPr="00874BA4">
        <w:rPr>
          <w:rStyle w:val="InlineCodeColor"/>
        </w:rPr>
        <w:t>dispatchEvent</w:t>
      </w:r>
      <w:r>
        <w:t xml:space="preserve"> methods, and provides </w:t>
      </w:r>
      <w:r w:rsidRPr="00874BA4">
        <w:rPr>
          <w:rStyle w:val="InlineCodeColor"/>
        </w:rPr>
        <w:t>on*</w:t>
      </w:r>
      <w:r>
        <w:t xml:space="preserve"> properties for the events.) Three additional methods—</w:t>
      </w:r>
      <w:r w:rsidRPr="00874BA4">
        <w:rPr>
          <w:rStyle w:val="InlineCodeColor"/>
        </w:rPr>
        <w:t>notify</w:t>
      </w:r>
      <w:r>
        <w:t xml:space="preserve">, </w:t>
      </w:r>
      <w:r w:rsidRPr="00874BA4">
        <w:rPr>
          <w:rStyle w:val="InlineCodeColor"/>
        </w:rPr>
        <w:t>notifyMutated</w:t>
      </w:r>
      <w:r>
        <w:t xml:space="preserve">, and </w:t>
      </w:r>
      <w:r w:rsidRPr="00874BA4">
        <w:rPr>
          <w:rStyle w:val="InlineCodeColor"/>
        </w:rPr>
        <w:t>notifyReload</w:t>
      </w:r>
      <w:r>
        <w:t xml:space="preserve">—will trigger </w:t>
      </w:r>
      <w:r w:rsidR="00C40A3A">
        <w:t>appropriate events</w:t>
      </w:r>
      <w:r w:rsidR="00A1501B">
        <w:t xml:space="preserve">; </w:t>
      </w:r>
      <w:r w:rsidR="00A1501B" w:rsidRPr="00A1501B">
        <w:rPr>
          <w:rStyle w:val="InlineCodeColor"/>
        </w:rPr>
        <w:t>notifyReload</w:t>
      </w:r>
      <w:r w:rsidR="00A1501B">
        <w:t xml:space="preserve"> is generally called within operations like </w:t>
      </w:r>
      <w:r w:rsidR="00A1501B" w:rsidRPr="00A1501B">
        <w:rPr>
          <w:rStyle w:val="InlineCodeColor"/>
        </w:rPr>
        <w:t>reverse</w:t>
      </w:r>
      <w:r w:rsidR="00A1501B">
        <w:t xml:space="preserve"> and </w:t>
      </w:r>
      <w:r w:rsidR="00A1501B" w:rsidRPr="00A1501B">
        <w:rPr>
          <w:rStyle w:val="InlineCodeColor"/>
        </w:rPr>
        <w:t>sort</w:t>
      </w:r>
      <w:r w:rsidR="000B6CCA">
        <w:t>.</w:t>
      </w:r>
    </w:p>
    <w:p w14:paraId="3447217F" w14:textId="4945BA36" w:rsidR="005D14A9" w:rsidRPr="00755F9C" w:rsidRDefault="005D14A9" w:rsidP="005D14A9">
      <w:pPr>
        <w:pStyle w:val="BullList"/>
      </w:pPr>
      <w:r w:rsidRPr="00820BA1">
        <w:rPr>
          <w:rStyle w:val="Bold"/>
        </w:rPr>
        <w:t>Binding</w:t>
      </w:r>
      <w:r w:rsidR="000B6CCA">
        <w:t> </w:t>
      </w:r>
      <w:r>
        <w:t xml:space="preserve">The </w:t>
      </w:r>
      <w:r w:rsidRPr="00874BA4">
        <w:rPr>
          <w:rStyle w:val="InlineCodeColor"/>
        </w:rPr>
        <w:t>bind</w:t>
      </w:r>
      <w:r>
        <w:t xml:space="preserve"> and </w:t>
      </w:r>
      <w:r w:rsidRPr="00874BA4">
        <w:rPr>
          <w:rStyle w:val="InlineCodeColor"/>
        </w:rPr>
        <w:t>unbind</w:t>
      </w:r>
      <w:r>
        <w:t xml:space="preserve"> methods support binding to the list’s own properties (rather than those of its contents). The </w:t>
      </w:r>
      <w:r w:rsidRPr="00874BA4">
        <w:rPr>
          <w:rStyle w:val="InlineCodeColor"/>
        </w:rPr>
        <w:t>dataSource</w:t>
      </w:r>
      <w:r>
        <w:t xml:space="preserve"> property supplies an “adapter” that’s specifically used by WinJS </w:t>
      </w:r>
      <w:r w:rsidRPr="00874BA4">
        <w:rPr>
          <w:rStyle w:val="InlineCodeColor"/>
        </w:rPr>
        <w:t>ListView</w:t>
      </w:r>
      <w:r>
        <w:t xml:space="preserve"> and </w:t>
      </w:r>
      <w:r w:rsidRPr="00874BA4">
        <w:rPr>
          <w:rStyle w:val="InlineCodeColor"/>
        </w:rPr>
        <w:t>FlipView</w:t>
      </w:r>
      <w:r>
        <w:t xml:space="preserve"> controls (see Chapter 7) or custom controls that want to use the same data model.</w:t>
      </w:r>
    </w:p>
    <w:p w14:paraId="708458EE" w14:textId="1F9ADCAD" w:rsidR="00CD1A66" w:rsidRDefault="00CD1A66" w:rsidP="0055770B">
      <w:r>
        <w:t xml:space="preserve">You’ll find that many Windows SDK samples use a </w:t>
      </w:r>
      <w:r w:rsidRPr="0055770B">
        <w:rPr>
          <w:rStyle w:val="InlineCodeColor"/>
        </w:rPr>
        <w:t>List</w:t>
      </w:r>
      <w:r>
        <w:t>, especially those that deal with collection controls</w:t>
      </w:r>
      <w:r w:rsidR="000B6CCA">
        <w:t xml:space="preserve">; </w:t>
      </w:r>
      <w:r>
        <w:t>there’s no shortage of examples. However, those samples are typically intertwined with the details of the control</w:t>
      </w:r>
      <w:r w:rsidR="000B6CCA">
        <w:t>,</w:t>
      </w:r>
      <w:r>
        <w:t xml:space="preserve"> so I’ve included the more fundamental BindingLists example in this chapter’s companion content to demonstrate</w:t>
      </w:r>
      <w:r w:rsidR="00C40A3A">
        <w:t xml:space="preserve"> two aspects of the </w:t>
      </w:r>
      <w:r w:rsidR="00E56282" w:rsidRPr="0055770B">
        <w:rPr>
          <w:rStyle w:val="InlineCodeColor"/>
        </w:rPr>
        <w:t>List</w:t>
      </w:r>
      <w:r w:rsidR="00E56282">
        <w:t xml:space="preserve"> </w:t>
      </w:r>
      <w:r w:rsidR="00C40A3A">
        <w:t xml:space="preserve">class: how the </w:t>
      </w:r>
      <w:r w:rsidR="000C17A2">
        <w:t>list</w:t>
      </w:r>
      <w:r w:rsidR="00C40A3A">
        <w:t xml:space="preserve"> relates to its underlying array</w:t>
      </w:r>
      <w:r w:rsidR="001A2C74">
        <w:t xml:space="preserve"> (if one exists)</w:t>
      </w:r>
      <w:r w:rsidR="00C40A3A">
        <w:t>, and the various projections. These are the subjects of the next two sections.</w:t>
      </w:r>
    </w:p>
    <w:p w14:paraId="45795228" w14:textId="7608D3AC" w:rsidR="001C5BCB" w:rsidRDefault="001C5BCB" w:rsidP="001C5BCB">
      <w:pPr>
        <w:pStyle w:val="SbarHead"/>
      </w:pPr>
      <w:r>
        <w:t xml:space="preserve">Sidebar: Async Data Sources </w:t>
      </w:r>
      <w:r w:rsidR="00D76171">
        <w:t xml:space="preserve">and </w:t>
      </w:r>
      <w:r>
        <w:t xml:space="preserve">Populating from </w:t>
      </w:r>
      <w:r w:rsidR="00D76171">
        <w:t>a Feed</w:t>
      </w:r>
    </w:p>
    <w:p w14:paraId="002D8460" w14:textId="07EA69EF" w:rsidR="00A1501B" w:rsidRDefault="00A1501B">
      <w:pPr>
        <w:pStyle w:val="SbarParafirst"/>
      </w:pPr>
      <w:r>
        <w:t xml:space="preserve">The implementation of </w:t>
      </w:r>
      <w:r w:rsidRPr="00D76171">
        <w:rPr>
          <w:rStyle w:val="InlineCodeColor"/>
        </w:rPr>
        <w:t>List</w:t>
      </w:r>
      <w:r>
        <w:t xml:space="preserve"> is wholly synchronous, meaning that significant operations on large data sets </w:t>
      </w:r>
      <w:r w:rsidR="00E56282">
        <w:t xml:space="preserve">can </w:t>
      </w:r>
      <w:r>
        <w:t xml:space="preserve">block the UI thread. To avoid this, consider executing list-modifying code at a lower than normal priority using the </w:t>
      </w:r>
      <w:r w:rsidRPr="00D76171">
        <w:rPr>
          <w:rStyle w:val="InlineCodeColor"/>
        </w:rPr>
        <w:t>WinJS.Utilities.Scheduler</w:t>
      </w:r>
      <w:r>
        <w:t xml:space="preserve"> discussed in Chapter 3</w:t>
      </w:r>
      <w:r w:rsidR="0076581B">
        <w:t>, “App Anatomy and Performance Fundamentals</w:t>
      </w:r>
      <w:r>
        <w:t>.</w:t>
      </w:r>
      <w:r w:rsidR="0076581B">
        <w:t>”</w:t>
      </w:r>
      <w:r>
        <w:t xml:space="preserve"> If you’re creating a custom control around a potentially large collection, consider using data sources that implement the </w:t>
      </w:r>
      <w:r w:rsidRPr="00D76171">
        <w:rPr>
          <w:rStyle w:val="InlineCodeColor"/>
        </w:rPr>
        <w:t>IListDataSource</w:t>
      </w:r>
      <w:r>
        <w:t xml:space="preserve"> interface as used by WinJS controls like the ListView. This interface accommodates asynchronous behavior as well as virtualization. See “Collection Control Data Sources” in Chapter 7.</w:t>
      </w:r>
    </w:p>
    <w:p w14:paraId="55CBFC7A" w14:textId="6744B357" w:rsidR="00D76171" w:rsidRPr="00D76171" w:rsidRDefault="00D76171" w:rsidP="00D76171">
      <w:pPr>
        <w:pStyle w:val="SbarParamid"/>
      </w:pPr>
      <w:r>
        <w:t xml:space="preserve">If your collection isn’t so large that the synchronous nature of </w:t>
      </w:r>
      <w:r w:rsidRPr="00D76171">
        <w:rPr>
          <w:rStyle w:val="InlineCodeColor"/>
        </w:rPr>
        <w:t>List</w:t>
      </w:r>
      <w:r>
        <w:t xml:space="preserve"> will be a problem, you can still </w:t>
      </w:r>
      <w:r>
        <w:rPr>
          <w:i/>
        </w:rPr>
        <w:t xml:space="preserve">populate </w:t>
      </w:r>
      <w:r>
        <w:t xml:space="preserve">that list asynchronously such that items will automatically appear within data-bound controls. An excellent example of this </w:t>
      </w:r>
      <w:r w:rsidR="00652A71">
        <w:t xml:space="preserve">(both virtualized and nonvirtualized cases) </w:t>
      </w:r>
      <w:r>
        <w:t xml:space="preserve">can be found in scenario 6 of the </w:t>
      </w:r>
      <w:hyperlink r:id="rId77" w:history="1">
        <w:r w:rsidR="00652A71">
          <w:rPr>
            <w:rStyle w:val="Hyperlink"/>
          </w:rPr>
          <w:t xml:space="preserve">HTML FlipView control </w:t>
        </w:r>
        <w:r w:rsidR="00652A71" w:rsidRPr="006E30CA">
          <w:rPr>
            <w:rStyle w:val="Hyperlink"/>
          </w:rPr>
          <w:t>sample</w:t>
        </w:r>
      </w:hyperlink>
      <w:r w:rsidR="00652A71">
        <w:t xml:space="preserve"> that we’ll meet in Chapter 7 and discuss in </w:t>
      </w:r>
      <w:r w:rsidR="00010142">
        <w:t>that chapter’s</w:t>
      </w:r>
      <w:r w:rsidR="00652A71">
        <w:t xml:space="preserve"> “Custom Data Sources and WinJS.UI.Virtu</w:t>
      </w:r>
      <w:r w:rsidR="000B6CCA">
        <w:t>a</w:t>
      </w:r>
      <w:r w:rsidR="00652A71">
        <w:t>lizedDataSource”</w:t>
      </w:r>
      <w:r w:rsidR="00010142">
        <w:t xml:space="preserve"> section.</w:t>
      </w:r>
      <w:r w:rsidR="00E56282">
        <w:br/>
      </w:r>
    </w:p>
    <w:p w14:paraId="6A0716B6" w14:textId="2CFF3855" w:rsidR="00C40A3A" w:rsidRDefault="00C40A3A" w:rsidP="0055770B">
      <w:pPr>
        <w:pStyle w:val="Heading3"/>
      </w:pPr>
      <w:r>
        <w:t>List-Array Relationships</w:t>
      </w:r>
    </w:p>
    <w:p w14:paraId="65064ABC" w14:textId="5A1EC7D2" w:rsidR="004B04CB" w:rsidRDefault="00C40A3A" w:rsidP="0055770B">
      <w:pPr>
        <w:pStyle w:val="Normalunindented"/>
      </w:pPr>
      <w:r>
        <w:t xml:space="preserve">By default, a </w:t>
      </w:r>
      <w:r w:rsidRPr="0055770B">
        <w:rPr>
          <w:rStyle w:val="InlineCodeColor"/>
        </w:rPr>
        <w:t>List</w:t>
      </w:r>
      <w:r>
        <w:t xml:space="preserve"> built on an array of simple values does not have any inherent relationship to the array. S</w:t>
      </w:r>
      <w:r w:rsidR="004B04CB">
        <w:t xml:space="preserve">cenario 1 of the </w:t>
      </w:r>
      <w:r w:rsidR="0076581B">
        <w:t xml:space="preserve">BindingLists </w:t>
      </w:r>
      <w:r w:rsidR="004B04CB">
        <w:t>example</w:t>
      </w:r>
      <w:r w:rsidR="0076581B">
        <w:t xml:space="preserve"> in the companion content</w:t>
      </w:r>
      <w:r>
        <w:t>, for instance,</w:t>
      </w:r>
      <w:r w:rsidR="004B04CB">
        <w:t xml:space="preserve"> creates a simple array of random numbers </w:t>
      </w:r>
      <w:r w:rsidR="00482A44">
        <w:t>(</w:t>
      </w:r>
      <w:r w:rsidR="00482A44" w:rsidRPr="0055770B">
        <w:rPr>
          <w:rStyle w:val="InlineCodeColor"/>
        </w:rPr>
        <w:t>this._array</w:t>
      </w:r>
      <w:r w:rsidR="00482A44">
        <w:t xml:space="preserve">) </w:t>
      </w:r>
      <w:r w:rsidR="004B04CB">
        <w:t xml:space="preserve">and builds a </w:t>
      </w:r>
      <w:r w:rsidR="000C17A2">
        <w:t>list</w:t>
      </w:r>
      <w:r w:rsidR="004B04CB">
        <w:t xml:space="preserve"> on it </w:t>
      </w:r>
      <w:r w:rsidR="00482A44">
        <w:t>(</w:t>
      </w:r>
      <w:r w:rsidR="00482A44" w:rsidRPr="0055770B">
        <w:rPr>
          <w:rStyle w:val="InlineCodeColor"/>
        </w:rPr>
        <w:t>this._list</w:t>
      </w:r>
      <w:r w:rsidR="0076581B">
        <w:t>; js/scenario1.js</w:t>
      </w:r>
      <w:r w:rsidR="00482A44">
        <w:t>)</w:t>
      </w:r>
      <w:r w:rsidR="004B04CB">
        <w:t>:</w:t>
      </w:r>
    </w:p>
    <w:p w14:paraId="73FA46FF" w14:textId="5E971442" w:rsidR="004B04CB" w:rsidRDefault="00482A44" w:rsidP="0055770B">
      <w:pPr>
        <w:pStyle w:val="CodeBlock"/>
      </w:pPr>
      <w:r w:rsidRPr="00874BA4">
        <w:rPr>
          <w:rFonts w:cs="Consolas"/>
          <w:color w:val="0000FF"/>
          <w:highlight w:val="white"/>
        </w:rPr>
        <w:t>this</w:t>
      </w:r>
      <w:r w:rsidRPr="00874BA4">
        <w:rPr>
          <w:rFonts w:cs="Consolas"/>
          <w:highlight w:val="white"/>
        </w:rPr>
        <w:t xml:space="preserve">._list = </w:t>
      </w:r>
      <w:r w:rsidRPr="00874BA4">
        <w:rPr>
          <w:rFonts w:cs="Consolas"/>
          <w:color w:val="0000FF"/>
          <w:highlight w:val="white"/>
        </w:rPr>
        <w:t>new</w:t>
      </w:r>
      <w:r w:rsidRPr="00874BA4">
        <w:rPr>
          <w:rFonts w:cs="Consolas"/>
          <w:highlight w:val="white"/>
        </w:rPr>
        <w:t xml:space="preserve"> WinJS.Binding.List(</w:t>
      </w:r>
      <w:r w:rsidRPr="00874BA4">
        <w:rPr>
          <w:rFonts w:cs="Consolas"/>
          <w:color w:val="0000FF"/>
          <w:highlight w:val="white"/>
        </w:rPr>
        <w:t>this</w:t>
      </w:r>
      <w:r w:rsidRPr="00874BA4">
        <w:rPr>
          <w:rFonts w:cs="Consolas"/>
          <w:highlight w:val="white"/>
        </w:rPr>
        <w:t xml:space="preserve">._array, </w:t>
      </w:r>
      <w:r w:rsidRPr="00874BA4">
        <w:rPr>
          <w:rFonts w:cs="Consolas"/>
          <w:color w:val="0000FF"/>
          <w:highlight w:val="white"/>
        </w:rPr>
        <w:t>this</w:t>
      </w:r>
      <w:r w:rsidRPr="00874BA4">
        <w:rPr>
          <w:rFonts w:cs="Consolas"/>
          <w:highlight w:val="white"/>
        </w:rPr>
        <w:t>._options);</w:t>
      </w:r>
    </w:p>
    <w:p w14:paraId="13D489BF" w14:textId="46EEA328" w:rsidR="00CD1A66" w:rsidRDefault="00482A44">
      <w:pPr>
        <w:pStyle w:val="Normalunindented"/>
      </w:pPr>
      <w:r>
        <w:t xml:space="preserve">where </w:t>
      </w:r>
      <w:r w:rsidRPr="0055770B">
        <w:rPr>
          <w:rStyle w:val="InlineCodeColor"/>
        </w:rPr>
        <w:t>this._options</w:t>
      </w:r>
      <w:r>
        <w:t xml:space="preserve"> is </w:t>
      </w:r>
      <w:r w:rsidR="00CE1529">
        <w:t xml:space="preserve">optional and </w:t>
      </w:r>
      <w:r>
        <w:t>initially empty</w:t>
      </w:r>
      <w:r w:rsidR="005D14A9">
        <w:t xml:space="preserve">—more on </w:t>
      </w:r>
      <w:r w:rsidR="00E56282">
        <w:t xml:space="preserve">this </w:t>
      </w:r>
      <w:r w:rsidR="005D14A9">
        <w:t>in a bit</w:t>
      </w:r>
      <w:r>
        <w:t xml:space="preserve">. Two buttons in this scenario </w:t>
      </w:r>
      <w:r w:rsidR="00C40A3A">
        <w:t xml:space="preserve">then </w:t>
      </w:r>
      <w:r>
        <w:t xml:space="preserve">randomize the contents of the array and </w:t>
      </w:r>
      <w:r w:rsidR="00CE1529" w:rsidRPr="0055770B">
        <w:rPr>
          <w:rStyle w:val="InlineCodeColor"/>
        </w:rPr>
        <w:t>L</w:t>
      </w:r>
      <w:r w:rsidRPr="0055770B">
        <w:rPr>
          <w:rStyle w:val="InlineCodeColor"/>
        </w:rPr>
        <w:t>ist</w:t>
      </w:r>
      <w:r>
        <w:t xml:space="preserve"> </w:t>
      </w:r>
      <w:r w:rsidR="00CD1A66">
        <w:t xml:space="preserve">separately. In both cases we iterate through the collection, using </w:t>
      </w:r>
      <w:r w:rsidR="00CD1A66" w:rsidRPr="0055770B">
        <w:rPr>
          <w:rStyle w:val="InlineCodeColor"/>
        </w:rPr>
        <w:t>array[i]</w:t>
      </w:r>
      <w:r w:rsidR="00CD1A66">
        <w:t xml:space="preserve"> </w:t>
      </w:r>
      <w:r w:rsidR="00C40A3A">
        <w:t xml:space="preserve">or </w:t>
      </w:r>
      <w:r w:rsidR="00C40A3A" w:rsidRPr="0055770B">
        <w:rPr>
          <w:rStyle w:val="InlineCodeColor"/>
        </w:rPr>
        <w:t>List.setAt(i)</w:t>
      </w:r>
      <w:r w:rsidR="00C40A3A">
        <w:t xml:space="preserve"> </w:t>
      </w:r>
      <w:r w:rsidR="00CD1A66">
        <w:t xml:space="preserve">to set </w:t>
      </w:r>
      <w:r w:rsidR="00C40A3A">
        <w:t xml:space="preserve">the </w:t>
      </w:r>
      <w:r w:rsidR="00CD1A66">
        <w:t>new number</w:t>
      </w:r>
      <w:r w:rsidR="00C40A3A">
        <w:t>s</w:t>
      </w:r>
      <w:r w:rsidR="00CD1A66">
        <w:t>:</w:t>
      </w:r>
    </w:p>
    <w:p w14:paraId="4EBA3B70" w14:textId="04DF65B5" w:rsidR="00CD1A66" w:rsidRDefault="00CD1A66" w:rsidP="0055770B">
      <w:pPr>
        <w:pStyle w:val="CodeBlock"/>
      </w:pPr>
      <w:r w:rsidRPr="00874BA4">
        <w:rPr>
          <w:rFonts w:cs="Consolas"/>
          <w:color w:val="0000FF"/>
          <w:highlight w:val="white"/>
        </w:rPr>
        <w:t>function</w:t>
      </w:r>
      <w:r w:rsidRPr="00874BA4">
        <w:rPr>
          <w:rFonts w:cs="Consolas"/>
          <w:highlight w:val="white"/>
        </w:rPr>
        <w:t xml:space="preserve"> randomizeArray(arr, num, lower, upper) {</w:t>
      </w:r>
      <w:r w:rsidRPr="00874BA4">
        <w:rPr>
          <w:rFonts w:cs="Consolas"/>
          <w:highlight w:val="white"/>
        </w:rPr>
        <w:br/>
        <w:t xml:space="preserve">    </w:t>
      </w:r>
      <w:r w:rsidRPr="00874BA4">
        <w:rPr>
          <w:rFonts w:cs="Consolas"/>
          <w:color w:val="0000FF"/>
          <w:highlight w:val="white"/>
        </w:rPr>
        <w:t>for</w:t>
      </w:r>
      <w:r w:rsidRPr="00874BA4">
        <w:rPr>
          <w:rFonts w:cs="Consolas"/>
          <w:highlight w:val="white"/>
        </w:rPr>
        <w:t xml:space="preserve"> (</w:t>
      </w:r>
      <w:r w:rsidRPr="00874BA4">
        <w:rPr>
          <w:rFonts w:cs="Consolas"/>
          <w:color w:val="0000FF"/>
          <w:highlight w:val="white"/>
        </w:rPr>
        <w:t>var</w:t>
      </w:r>
      <w:r w:rsidRPr="00874BA4">
        <w:rPr>
          <w:rFonts w:cs="Consolas"/>
          <w:highlight w:val="white"/>
        </w:rPr>
        <w:t xml:space="preserve"> i = 0; i &lt; num; i++) {</w:t>
      </w:r>
      <w:r w:rsidRPr="00874BA4">
        <w:rPr>
          <w:rFonts w:cs="Consolas"/>
          <w:highlight w:val="white"/>
        </w:rPr>
        <w:br/>
        <w:t xml:space="preserve">        arr[i] = randInt(lower, upper);</w:t>
      </w:r>
      <w:r w:rsidRPr="00874BA4">
        <w:rPr>
          <w:rFonts w:cs="Consolas"/>
          <w:highlight w:val="white"/>
        </w:rPr>
        <w:br/>
        <w:t xml:space="preserve">    }</w:t>
      </w:r>
      <w:r w:rsidRPr="00874BA4">
        <w:rPr>
          <w:rFonts w:cs="Consolas"/>
          <w:highlight w:val="white"/>
        </w:rPr>
        <w:br/>
        <w:t>}</w:t>
      </w:r>
      <w:r w:rsidRPr="00874BA4">
        <w:rPr>
          <w:rFonts w:cs="Consolas"/>
          <w:highlight w:val="white"/>
        </w:rPr>
        <w:br/>
      </w:r>
      <w:r w:rsidRPr="00874BA4">
        <w:rPr>
          <w:rFonts w:cs="Consolas"/>
          <w:highlight w:val="white"/>
        </w:rPr>
        <w:br/>
      </w:r>
      <w:r w:rsidRPr="00874BA4">
        <w:rPr>
          <w:rFonts w:cs="Consolas"/>
          <w:color w:val="0000FF"/>
          <w:highlight w:val="white"/>
        </w:rPr>
        <w:t>function</w:t>
      </w:r>
      <w:r w:rsidRPr="00874BA4">
        <w:rPr>
          <w:rFonts w:cs="Consolas"/>
          <w:highlight w:val="white"/>
        </w:rPr>
        <w:t xml:space="preserve"> randomizeList(list, num, lower, upper) {</w:t>
      </w:r>
      <w:r w:rsidRPr="00874BA4">
        <w:rPr>
          <w:rFonts w:cs="Consolas"/>
          <w:highlight w:val="white"/>
        </w:rPr>
        <w:br/>
        <w:t xml:space="preserve">    </w:t>
      </w:r>
      <w:r w:rsidRPr="00874BA4">
        <w:rPr>
          <w:rFonts w:cs="Consolas"/>
          <w:color w:val="0000FF"/>
          <w:highlight w:val="white"/>
        </w:rPr>
        <w:t>for</w:t>
      </w:r>
      <w:r w:rsidRPr="00874BA4">
        <w:rPr>
          <w:rFonts w:cs="Consolas"/>
          <w:highlight w:val="white"/>
        </w:rPr>
        <w:t xml:space="preserve"> (</w:t>
      </w:r>
      <w:r w:rsidRPr="00874BA4">
        <w:rPr>
          <w:rFonts w:cs="Consolas"/>
          <w:color w:val="0000FF"/>
          <w:highlight w:val="white"/>
        </w:rPr>
        <w:t>var</w:t>
      </w:r>
      <w:r w:rsidRPr="00874BA4">
        <w:rPr>
          <w:rFonts w:cs="Consolas"/>
          <w:highlight w:val="white"/>
        </w:rPr>
        <w:t xml:space="preserve"> i = 0; i &lt; list.length; i++) {</w:t>
      </w:r>
      <w:r w:rsidRPr="00874BA4">
        <w:rPr>
          <w:rFonts w:cs="Consolas"/>
          <w:highlight w:val="white"/>
        </w:rPr>
        <w:br/>
        <w:t xml:space="preserve">        list.setAt(i, randInt(lower, upper));</w:t>
      </w:r>
      <w:r w:rsidRPr="00874BA4">
        <w:rPr>
          <w:rFonts w:cs="Consolas"/>
          <w:highlight w:val="white"/>
        </w:rPr>
        <w:br/>
        <w:t xml:space="preserve">    }</w:t>
      </w:r>
      <w:r w:rsidRPr="00874BA4">
        <w:rPr>
          <w:rFonts w:cs="Consolas"/>
          <w:highlight w:val="white"/>
        </w:rPr>
        <w:br/>
        <w:t>}</w:t>
      </w:r>
    </w:p>
    <w:p w14:paraId="6544971A" w14:textId="000FC58A" w:rsidR="00C40A3A" w:rsidRDefault="00C40A3A" w:rsidP="0055770B">
      <w:r>
        <w:t xml:space="preserve">If </w:t>
      </w:r>
      <w:r w:rsidR="00CD1A66">
        <w:t xml:space="preserve">you </w:t>
      </w:r>
      <w:r>
        <w:t xml:space="preserve">tap these buttons in </w:t>
      </w:r>
      <w:r w:rsidR="00CD1A66">
        <w:t xml:space="preserve">scenario 1 </w:t>
      </w:r>
      <w:r>
        <w:t xml:space="preserve">(leaving </w:t>
      </w:r>
      <w:r w:rsidR="00CD1A66">
        <w:t>the Proxy option unchecked</w:t>
      </w:r>
      <w:r>
        <w:t xml:space="preserve"> for now)</w:t>
      </w:r>
      <w:r w:rsidR="00CD1A66">
        <w:t xml:space="preserve">, you’ll see that modifying the array does </w:t>
      </w:r>
      <w:r w:rsidR="00CD1A66">
        <w:rPr>
          <w:i/>
        </w:rPr>
        <w:t xml:space="preserve">not </w:t>
      </w:r>
      <w:r w:rsidR="00CD1A66">
        <w:t xml:space="preserve">update the </w:t>
      </w:r>
      <w:r w:rsidR="00CD1A66" w:rsidRPr="00874BA4">
        <w:rPr>
          <w:rStyle w:val="InlineCodeColor"/>
        </w:rPr>
        <w:t>List</w:t>
      </w:r>
      <w:r w:rsidR="00CD1A66">
        <w:t xml:space="preserve">, nor does modifying the </w:t>
      </w:r>
      <w:r w:rsidR="00CD1A66" w:rsidRPr="00874BA4">
        <w:rPr>
          <w:rStyle w:val="InlineCodeColor"/>
        </w:rPr>
        <w:t>List</w:t>
      </w:r>
      <w:r w:rsidR="00CD1A66">
        <w:t xml:space="preserve"> update the array</w:t>
      </w:r>
      <w:r>
        <w:t>.</w:t>
      </w:r>
      <w:r w:rsidR="00055EB0">
        <w:t xml:space="preserve"> Now let’s play with the checkboxes that recreate the list with its different </w:t>
      </w:r>
      <w:hyperlink r:id="rId78" w:history="1">
        <w:r w:rsidR="000C17A2" w:rsidRPr="0055770B">
          <w:rPr>
            <w:rStyle w:val="Hyperlink"/>
          </w:rPr>
          <w:t>constructor</w:t>
        </w:r>
        <w:r w:rsidR="000C17A2" w:rsidRPr="000C17A2">
          <w:rPr>
            <w:rStyle w:val="Hyperlink"/>
          </w:rPr>
          <w:t xml:space="preserve"> </w:t>
        </w:r>
        <w:r w:rsidR="00055EB0" w:rsidRPr="000C17A2">
          <w:rPr>
            <w:rStyle w:val="Hyperlink"/>
          </w:rPr>
          <w:t>options</w:t>
        </w:r>
      </w:hyperlink>
      <w:r w:rsidR="00055EB0">
        <w:t>:</w:t>
      </w:r>
    </w:p>
    <w:tbl>
      <w:tblPr>
        <w:tblStyle w:val="TableGrid"/>
        <w:tblW w:w="0" w:type="auto"/>
        <w:tblInd w:w="475" w:type="dxa"/>
        <w:tblLook w:val="04A0" w:firstRow="1" w:lastRow="0" w:firstColumn="1" w:lastColumn="0" w:noHBand="0" w:noVBand="1"/>
      </w:tblPr>
      <w:tblGrid>
        <w:gridCol w:w="1500"/>
        <w:gridCol w:w="6619"/>
      </w:tblGrid>
      <w:tr w:rsidR="00055EB0" w:rsidRPr="000E7F17" w14:paraId="0350C7AF" w14:textId="77777777" w:rsidTr="00112F01">
        <w:tc>
          <w:tcPr>
            <w:tcW w:w="1500" w:type="dxa"/>
          </w:tcPr>
          <w:p w14:paraId="10AE3DB0" w14:textId="77777777" w:rsidR="00055EB0" w:rsidRPr="000E7F17" w:rsidRDefault="00055EB0" w:rsidP="00112F01">
            <w:pPr>
              <w:pStyle w:val="TableHead"/>
            </w:pPr>
            <w:r w:rsidRPr="000E7F17">
              <w:t>Option</w:t>
            </w:r>
          </w:p>
        </w:tc>
        <w:tc>
          <w:tcPr>
            <w:tcW w:w="6619" w:type="dxa"/>
          </w:tcPr>
          <w:p w14:paraId="07813812" w14:textId="77777777" w:rsidR="00055EB0" w:rsidRPr="000E7F17" w:rsidRDefault="00055EB0" w:rsidP="00112F01">
            <w:pPr>
              <w:pStyle w:val="TableHead"/>
            </w:pPr>
            <w:r w:rsidRPr="000E7F17">
              <w:t>Effect</w:t>
            </w:r>
          </w:p>
        </w:tc>
      </w:tr>
      <w:tr w:rsidR="00055EB0" w:rsidRPr="000E7F17" w14:paraId="71F492D6" w14:textId="77777777" w:rsidTr="00112F01">
        <w:tc>
          <w:tcPr>
            <w:tcW w:w="1500" w:type="dxa"/>
          </w:tcPr>
          <w:p w14:paraId="4D094071" w14:textId="77777777" w:rsidR="00055EB0" w:rsidRPr="00874BA4" w:rsidRDefault="00055EB0" w:rsidP="00112F01">
            <w:pPr>
              <w:pStyle w:val="TableText"/>
              <w:rPr>
                <w:rStyle w:val="InlineCodeColor"/>
              </w:rPr>
            </w:pPr>
            <w:r w:rsidRPr="00874BA4">
              <w:rPr>
                <w:rStyle w:val="InlineCodeColor"/>
                <w:sz w:val="12"/>
              </w:rPr>
              <w:t>{binding: true}</w:t>
            </w:r>
            <w:r>
              <w:rPr>
                <w:rStyle w:val="InlineCodeColor"/>
                <w:sz w:val="12"/>
              </w:rPr>
              <w:br/>
            </w:r>
            <w:r w:rsidRPr="00874BA4">
              <w:t xml:space="preserve">(default is </w:t>
            </w:r>
            <w:r>
              <w:rPr>
                <w:rStyle w:val="InlineCodeColor"/>
                <w:sz w:val="12"/>
              </w:rPr>
              <w:t>false</w:t>
            </w:r>
            <w:r w:rsidRPr="00874BA4">
              <w:t>)</w:t>
            </w:r>
          </w:p>
        </w:tc>
        <w:tc>
          <w:tcPr>
            <w:tcW w:w="6619" w:type="dxa"/>
          </w:tcPr>
          <w:p w14:paraId="76FA0DE9" w14:textId="70B4CDD8" w:rsidR="00055EB0" w:rsidRPr="0055770B" w:rsidRDefault="00055EB0" w:rsidP="0055770B">
            <w:pPr>
              <w:pStyle w:val="TableText"/>
            </w:pPr>
            <w:r w:rsidRPr="000E7F17">
              <w:t xml:space="preserve">Calls </w:t>
            </w:r>
            <w:r w:rsidRPr="00874BA4">
              <w:rPr>
                <w:rStyle w:val="InlineCodeColor"/>
                <w:sz w:val="12"/>
              </w:rPr>
              <w:t>WinJS.Binding.as</w:t>
            </w:r>
            <w:r w:rsidRPr="000E7F17">
              <w:t xml:space="preserve"> for each item in the array, making each item individually observable</w:t>
            </w:r>
            <w:r>
              <w:t xml:space="preserve"> if supported by </w:t>
            </w:r>
            <w:r w:rsidRPr="00874BA4">
              <w:rPr>
                <w:rStyle w:val="InlineCodeColor"/>
                <w:sz w:val="12"/>
              </w:rPr>
              <w:t>as</w:t>
            </w:r>
            <w:r w:rsidRPr="000E7F17">
              <w:t>.</w:t>
            </w:r>
            <w:r>
              <w:t xml:space="preserve"> </w:t>
            </w:r>
            <w:r w:rsidR="000C17A2">
              <w:t xml:space="preserve">This also affects any items inserted with </w:t>
            </w:r>
            <w:r w:rsidR="000C17A2" w:rsidRPr="0055770B">
              <w:rPr>
                <w:rStyle w:val="InlineCodeColor"/>
                <w:sz w:val="12"/>
              </w:rPr>
              <w:t>setAt</w:t>
            </w:r>
            <w:r w:rsidR="000C17A2">
              <w:t xml:space="preserve">, </w:t>
            </w:r>
            <w:r w:rsidR="000C17A2" w:rsidRPr="0055770B">
              <w:rPr>
                <w:rStyle w:val="InlineCodeColor"/>
                <w:sz w:val="12"/>
              </w:rPr>
              <w:t>push</w:t>
            </w:r>
            <w:r w:rsidR="000C17A2">
              <w:t xml:space="preserve">, </w:t>
            </w:r>
            <w:r w:rsidR="000C17A2" w:rsidRPr="0055770B">
              <w:rPr>
                <w:rStyle w:val="InlineCodeColor"/>
                <w:sz w:val="12"/>
              </w:rPr>
              <w:t>unshift</w:t>
            </w:r>
            <w:r w:rsidR="000C17A2">
              <w:t xml:space="preserve">, etc. </w:t>
            </w:r>
            <w:r>
              <w:t xml:space="preserve">The binding option does not affect the relationship between the array and the </w:t>
            </w:r>
            <w:r w:rsidR="000C17A2">
              <w:t>list</w:t>
            </w:r>
            <w:r>
              <w:t xml:space="preserve">, and this option has no effect on arrays of nonobject values that are ignored by </w:t>
            </w:r>
            <w:r w:rsidRPr="00874BA4">
              <w:rPr>
                <w:rStyle w:val="InlineCodeColor"/>
                <w:sz w:val="12"/>
              </w:rPr>
              <w:t>as</w:t>
            </w:r>
            <w:r>
              <w:t>.</w:t>
            </w:r>
            <w:r w:rsidR="00E56282">
              <w:br/>
            </w:r>
          </w:p>
        </w:tc>
      </w:tr>
      <w:tr w:rsidR="00055EB0" w:rsidRPr="000E7F17" w14:paraId="7B28B8AE" w14:textId="77777777" w:rsidTr="00112F01">
        <w:tc>
          <w:tcPr>
            <w:tcW w:w="1500" w:type="dxa"/>
          </w:tcPr>
          <w:p w14:paraId="4EB20ADC" w14:textId="77777777" w:rsidR="00055EB0" w:rsidRPr="000E7F17" w:rsidRDefault="00055EB0" w:rsidP="00112F01">
            <w:pPr>
              <w:pStyle w:val="TableText"/>
            </w:pPr>
            <w:r w:rsidRPr="00874BA4">
              <w:rPr>
                <w:rStyle w:val="InlineCodeColor"/>
                <w:sz w:val="12"/>
              </w:rPr>
              <w:t>{proxy: true}</w:t>
            </w:r>
            <w:r>
              <w:rPr>
                <w:rStyle w:val="InlineCodeColor"/>
                <w:sz w:val="12"/>
              </w:rPr>
              <w:br/>
            </w:r>
            <w:r w:rsidRPr="00874BA4">
              <w:t xml:space="preserve">(default is </w:t>
            </w:r>
            <w:r>
              <w:rPr>
                <w:rStyle w:val="InlineCodeColor"/>
                <w:sz w:val="12"/>
              </w:rPr>
              <w:t>false</w:t>
            </w:r>
            <w:r w:rsidRPr="00874BA4">
              <w:t>)</w:t>
            </w:r>
          </w:p>
        </w:tc>
        <w:tc>
          <w:tcPr>
            <w:tcW w:w="6619" w:type="dxa"/>
          </w:tcPr>
          <w:p w14:paraId="1F578226" w14:textId="78612178" w:rsidR="00055EB0" w:rsidRPr="000E7F17" w:rsidRDefault="00055EB0" w:rsidP="0055770B">
            <w:pPr>
              <w:pStyle w:val="TableText"/>
            </w:pPr>
            <w:r w:rsidRPr="000E7F17">
              <w:t xml:space="preserve">Instructs the </w:t>
            </w:r>
            <w:r w:rsidR="000C17A2">
              <w:t>list</w:t>
            </w:r>
            <w:r w:rsidRPr="000E7F17">
              <w:t xml:space="preserve"> to use the underlying array for its own storage</w:t>
            </w:r>
            <w:r>
              <w:t xml:space="preserve">, meaning that </w:t>
            </w:r>
            <w:r w:rsidRPr="000E7F17">
              <w:t xml:space="preserve">changes to the </w:t>
            </w:r>
            <w:r w:rsidR="000C17A2">
              <w:t>list</w:t>
            </w:r>
            <w:r w:rsidRPr="000E7F17">
              <w:t xml:space="preserve"> will </w:t>
            </w:r>
            <w:r>
              <w:t xml:space="preserve">directly </w:t>
            </w:r>
            <w:r w:rsidRPr="000E7F17">
              <w:t>update the array.</w:t>
            </w:r>
            <w:r w:rsidR="000C17A2">
              <w:t xml:space="preserve"> Note that sparse arrays are not allowed with this option.</w:t>
            </w:r>
          </w:p>
        </w:tc>
      </w:tr>
    </w:tbl>
    <w:p w14:paraId="1BA1FFA4" w14:textId="77777777" w:rsidR="00055EB0" w:rsidRDefault="00055EB0" w:rsidP="0055770B"/>
    <w:p w14:paraId="59871546" w14:textId="07A5DFB9" w:rsidR="00CD1A66" w:rsidRDefault="00055EB0" w:rsidP="0055770B">
      <w:r>
        <w:t xml:space="preserve">In scenario 1 you’ll see that the Binding checkbox doesn’t do anything, which is expected. Now check the Proxy option and you’ll </w:t>
      </w:r>
      <w:r w:rsidR="00CD1A66">
        <w:t xml:space="preserve">see that </w:t>
      </w:r>
      <w:r>
        <w:t xml:space="preserve">changes to the </w:t>
      </w:r>
      <w:r w:rsidR="000C17A2">
        <w:t>list</w:t>
      </w:r>
      <w:r>
        <w:t xml:space="preserve"> now show up in the array because the </w:t>
      </w:r>
      <w:r w:rsidR="000C17A2">
        <w:t xml:space="preserve">list </w:t>
      </w:r>
      <w:r>
        <w:t>in this case is just a thin veneer over the</w:t>
      </w:r>
      <w:r w:rsidR="000C17A2">
        <w:t xml:space="preserve"> array</w:t>
      </w:r>
      <w:r>
        <w:t xml:space="preserve">. </w:t>
      </w:r>
      <w:r w:rsidR="00CD1A66">
        <w:t xml:space="preserve">Bear in mind, though, that if you then change the array, the </w:t>
      </w:r>
      <w:r w:rsidR="000C17A2">
        <w:t xml:space="preserve">list </w:t>
      </w:r>
      <w:r w:rsidR="00CD1A66">
        <w:t>doesn’t get updated</w:t>
      </w:r>
      <w:r>
        <w:t xml:space="preserve">. This means it won’t fire any events and any other control that is built on the </w:t>
      </w:r>
      <w:r w:rsidR="000C17A2">
        <w:t xml:space="preserve">list </w:t>
      </w:r>
      <w:r>
        <w:t xml:space="preserve">will get badly out of sync with the real data. For this reason, it’s best to avoid changing the array directly when using the </w:t>
      </w:r>
      <w:r w:rsidRPr="0055770B">
        <w:rPr>
          <w:rStyle w:val="InlineCodeColor"/>
        </w:rPr>
        <w:t>proxy</w:t>
      </w:r>
      <w:r>
        <w:t xml:space="preserve"> option.</w:t>
      </w:r>
    </w:p>
    <w:p w14:paraId="07B4D9BC" w14:textId="4BF60B40" w:rsidR="005D14A9" w:rsidRDefault="005D14A9" w:rsidP="0055770B">
      <w:r>
        <w:t xml:space="preserve">It’s very helpful to peek under the covers again and understand </w:t>
      </w:r>
      <w:r w:rsidR="000C17A2">
        <w:t xml:space="preserve">exactly </w:t>
      </w:r>
      <w:r>
        <w:t>what the</w:t>
      </w:r>
      <w:r w:rsidRPr="0055770B">
        <w:t xml:space="preserve"> </w:t>
      </w:r>
      <w:r w:rsidRPr="0055770B">
        <w:rPr>
          <w:rStyle w:val="InlineCodeColor"/>
        </w:rPr>
        <w:t>List</w:t>
      </w:r>
      <w:r w:rsidRPr="0055770B">
        <w:t xml:space="preserve"> </w:t>
      </w:r>
      <w:r w:rsidR="000C17A2">
        <w:t xml:space="preserve">object </w:t>
      </w:r>
      <w:r>
        <w:t>i</w:t>
      </w:r>
      <w:r w:rsidR="00055EB0">
        <w:t xml:space="preserve">s doing with the array, why the proxy works like it does, and </w:t>
      </w:r>
      <w:r w:rsidR="000C17A2">
        <w:t xml:space="preserve">what </w:t>
      </w:r>
      <w:r w:rsidR="00055EB0">
        <w:t>specific behaviors arise when object arrays are involved.</w:t>
      </w:r>
    </w:p>
    <w:p w14:paraId="5C767440" w14:textId="2142CA46" w:rsidR="00055EB0" w:rsidRDefault="002F1CB4" w:rsidP="0055770B">
      <w:r>
        <w:lastRenderedPageBreak/>
        <w:t xml:space="preserve">By default, </w:t>
      </w:r>
      <w:r w:rsidR="00055EB0">
        <w:t xml:space="preserve">with </w:t>
      </w:r>
      <w:r w:rsidR="00055EB0" w:rsidRPr="0055770B">
        <w:rPr>
          <w:rStyle w:val="InlineCodeColor"/>
        </w:rPr>
        <w:t>proxy</w:t>
      </w:r>
      <w:r w:rsidR="00055EB0">
        <w:t xml:space="preserve"> set to </w:t>
      </w:r>
      <w:r w:rsidR="00055EB0" w:rsidRPr="0055770B">
        <w:rPr>
          <w:rStyle w:val="InlineCodeColor"/>
        </w:rPr>
        <w:t>false</w:t>
      </w:r>
      <w:r w:rsidR="00055EB0">
        <w:t xml:space="preserve">, the </w:t>
      </w:r>
      <w:r w:rsidR="00055EB0" w:rsidRPr="0055770B">
        <w:rPr>
          <w:rStyle w:val="InlineCodeColor"/>
        </w:rPr>
        <w:t>List</w:t>
      </w:r>
      <w:r w:rsidR="00055EB0">
        <w:t xml:space="preserve"> creates an internal map of the array’s contents</w:t>
      </w:r>
      <w:r w:rsidR="001A2C74">
        <w:t xml:space="preserve"> (no such map exists if the </w:t>
      </w:r>
      <w:r w:rsidR="001A2C74" w:rsidRPr="0055770B">
        <w:rPr>
          <w:rStyle w:val="InlineCodeColor"/>
        </w:rPr>
        <w:t>List</w:t>
      </w:r>
      <w:r w:rsidR="001A2C74">
        <w:t xml:space="preserve"> is created without an array)</w:t>
      </w:r>
      <w:r>
        <w:t>. Each entry in the map holds a key for an array item (typically its positional index as a string) and the item’s value, as shown in Figure 6-2.</w:t>
      </w:r>
    </w:p>
    <w:p w14:paraId="293FB681" w14:textId="067E8A4B" w:rsidR="002F1CB4" w:rsidRDefault="00650707" w:rsidP="002F1CB4">
      <w:pPr>
        <w:pStyle w:val="Fig-Graphic"/>
      </w:pPr>
      <w:r>
        <w:rPr>
          <w:noProof/>
        </w:rPr>
        <w:drawing>
          <wp:inline distT="0" distB="0" distL="0" distR="0" wp14:anchorId="4143D7DB" wp14:editId="24D627ED">
            <wp:extent cx="2688336" cy="1901952"/>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2688336" cy="1901952"/>
                    </a:xfrm>
                    <a:prstGeom prst="rect">
                      <a:avLst/>
                    </a:prstGeom>
                    <a:noFill/>
                  </pic:spPr>
                </pic:pic>
              </a:graphicData>
            </a:graphic>
          </wp:inline>
        </w:drawing>
      </w:r>
    </w:p>
    <w:p w14:paraId="0C4935ED" w14:textId="5DA761C2" w:rsidR="002F1CB4" w:rsidRDefault="002F1CB4" w:rsidP="002F1CB4">
      <w:pPr>
        <w:pStyle w:val="Num-Caption"/>
      </w:pPr>
      <w:r>
        <w:rPr>
          <w:rStyle w:val="FigNum"/>
        </w:rPr>
        <w:t>Figure 6-2</w:t>
      </w:r>
      <w:r>
        <w:t> </w:t>
      </w:r>
      <w:r>
        <w:t xml:space="preserve">The default relationship between a </w:t>
      </w:r>
      <w:r w:rsidRPr="0055770B">
        <w:rPr>
          <w:rStyle w:val="InlineCodeColor"/>
          <w:sz w:val="14"/>
        </w:rPr>
        <w:t>WinJS.Binding</w:t>
      </w:r>
      <w:r w:rsidR="00650707">
        <w:rPr>
          <w:rStyle w:val="InlineCodeColor"/>
          <w:sz w:val="14"/>
        </w:rPr>
        <w:t>.</w:t>
      </w:r>
      <w:r w:rsidRPr="0055770B">
        <w:rPr>
          <w:rStyle w:val="InlineCodeColor"/>
          <w:sz w:val="14"/>
        </w:rPr>
        <w:t>List</w:t>
      </w:r>
      <w:r>
        <w:t xml:space="preserve"> and its underlying array.</w:t>
      </w:r>
    </w:p>
    <w:p w14:paraId="45A36AA9" w14:textId="3ADA57C3" w:rsidR="002F1CB4" w:rsidRPr="0055770B" w:rsidRDefault="00650707" w:rsidP="0055770B">
      <w:r>
        <w:t xml:space="preserve">If the </w:t>
      </w:r>
      <w:r w:rsidRPr="00874BA4">
        <w:rPr>
          <w:rStyle w:val="InlineCodeColor"/>
        </w:rPr>
        <w:t>binding</w:t>
      </w:r>
      <w:r>
        <w:t xml:space="preserve"> option is set to </w:t>
      </w:r>
      <w:r w:rsidRPr="00874BA4">
        <w:rPr>
          <w:rStyle w:val="InlineCodeColor"/>
        </w:rPr>
        <w:t>true</w:t>
      </w:r>
      <w:r>
        <w:t xml:space="preserve">, then the item in the map is the result of </w:t>
      </w:r>
      <w:r w:rsidRPr="00874BA4">
        <w:rPr>
          <w:rStyle w:val="InlineCodeColor"/>
        </w:rPr>
        <w:t>WinJS.Binding.as(&lt;array_item&gt;)</w:t>
      </w:r>
      <w:r>
        <w:t xml:space="preserve"> instead, as shown in Figure 6-3.</w:t>
      </w:r>
    </w:p>
    <w:p w14:paraId="067F3F70" w14:textId="60AC64CC" w:rsidR="00CE1529" w:rsidRDefault="00650707" w:rsidP="0055770B">
      <w:pPr>
        <w:pStyle w:val="Fig-Graphic"/>
      </w:pPr>
      <w:r>
        <w:rPr>
          <w:noProof/>
        </w:rPr>
        <w:drawing>
          <wp:inline distT="0" distB="0" distL="0" distR="0" wp14:anchorId="01FB0442" wp14:editId="50A3DEBE">
            <wp:extent cx="3749040" cy="1929384"/>
            <wp:effectExtent l="0" t="0" r="381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3749040" cy="1929384"/>
                    </a:xfrm>
                    <a:prstGeom prst="rect">
                      <a:avLst/>
                    </a:prstGeom>
                    <a:noFill/>
                  </pic:spPr>
                </pic:pic>
              </a:graphicData>
            </a:graphic>
          </wp:inline>
        </w:drawing>
      </w:r>
    </w:p>
    <w:p w14:paraId="08C64F5C" w14:textId="6846CBDD" w:rsidR="00650707" w:rsidRDefault="00650707" w:rsidP="00650707">
      <w:pPr>
        <w:pStyle w:val="Num-Caption"/>
      </w:pPr>
      <w:r>
        <w:rPr>
          <w:rStyle w:val="FigNum"/>
        </w:rPr>
        <w:t>Figure 6-3</w:t>
      </w:r>
      <w:r>
        <w:t> </w:t>
      </w:r>
      <w:r>
        <w:t xml:space="preserve">The relationship between a </w:t>
      </w:r>
      <w:r w:rsidRPr="00874BA4">
        <w:rPr>
          <w:rStyle w:val="InlineCodeColor"/>
          <w:sz w:val="14"/>
        </w:rPr>
        <w:t>WinJS.Binding</w:t>
      </w:r>
      <w:r>
        <w:rPr>
          <w:rStyle w:val="InlineCodeColor"/>
          <w:sz w:val="14"/>
        </w:rPr>
        <w:t>.</w:t>
      </w:r>
      <w:r w:rsidRPr="00874BA4">
        <w:rPr>
          <w:rStyle w:val="InlineCodeColor"/>
          <w:sz w:val="14"/>
        </w:rPr>
        <w:t>List</w:t>
      </w:r>
      <w:r>
        <w:t xml:space="preserve"> and its underlying array with the </w:t>
      </w:r>
      <w:r w:rsidRPr="0055770B">
        <w:rPr>
          <w:rStyle w:val="InlineCodeColor"/>
          <w:sz w:val="14"/>
        </w:rPr>
        <w:t>binding</w:t>
      </w:r>
      <w:r w:rsidRPr="0055770B">
        <w:rPr>
          <w:sz w:val="14"/>
        </w:rPr>
        <w:t xml:space="preserve"> </w:t>
      </w:r>
      <w:r>
        <w:t xml:space="preserve">option set to </w:t>
      </w:r>
      <w:r w:rsidRPr="0055770B">
        <w:rPr>
          <w:rStyle w:val="InlineCodeColor"/>
          <w:sz w:val="14"/>
        </w:rPr>
        <w:t>true</w:t>
      </w:r>
      <w:r>
        <w:t>.</w:t>
      </w:r>
      <w:r w:rsidR="00C146AC">
        <w:t xml:space="preserve"> If the array is sparse</w:t>
      </w:r>
      <w:r w:rsidR="00ED5564">
        <w:t>,</w:t>
      </w:r>
      <w:r w:rsidR="00C146AC">
        <w:t xml:space="preserve"> the keys will not be contiguous, of course.</w:t>
      </w:r>
    </w:p>
    <w:p w14:paraId="1A0A6C32" w14:textId="66AFD0CB" w:rsidR="00650707" w:rsidRPr="0055770B" w:rsidRDefault="00650707" w:rsidP="0055770B">
      <w:r>
        <w:t xml:space="preserve">In both of these cases, all of the list manipulation methods like </w:t>
      </w:r>
      <w:r w:rsidRPr="0055770B">
        <w:rPr>
          <w:rStyle w:val="InlineCodeColor"/>
        </w:rPr>
        <w:t>concat</w:t>
      </w:r>
      <w:r>
        <w:t xml:space="preserve">, </w:t>
      </w:r>
      <w:r w:rsidRPr="0055770B">
        <w:rPr>
          <w:rStyle w:val="InlineCodeColor"/>
        </w:rPr>
        <w:t>splice</w:t>
      </w:r>
      <w:r>
        <w:t xml:space="preserve">, </w:t>
      </w:r>
      <w:r w:rsidRPr="0055770B">
        <w:rPr>
          <w:rStyle w:val="InlineCodeColor"/>
        </w:rPr>
        <w:t>reverse</w:t>
      </w:r>
      <w:r>
        <w:t xml:space="preserve">, </w:t>
      </w:r>
      <w:r w:rsidRPr="0055770B">
        <w:rPr>
          <w:rStyle w:val="InlineCodeColor"/>
        </w:rPr>
        <w:t>sort</w:t>
      </w:r>
      <w:r>
        <w:t xml:space="preserve">, and so forth </w:t>
      </w:r>
      <w:r>
        <w:rPr>
          <w:i/>
        </w:rPr>
        <w:t>affect only the map</w:t>
      </w:r>
      <w:r w:rsidR="00905AF7">
        <w:t>—</w:t>
      </w:r>
      <w:r>
        <w:t>the array itself is left untouched.</w:t>
      </w:r>
    </w:p>
    <w:p w14:paraId="44648759" w14:textId="391A684C" w:rsidR="00D3040D" w:rsidRPr="0055770B" w:rsidRDefault="00650707" w:rsidP="0055770B">
      <w:r>
        <w:t xml:space="preserve">That changes when the </w:t>
      </w:r>
      <w:r w:rsidRPr="0055770B">
        <w:rPr>
          <w:rStyle w:val="InlineCodeColor"/>
        </w:rPr>
        <w:t>proxy</w:t>
      </w:r>
      <w:r>
        <w:t xml:space="preserve"> option is set to </w:t>
      </w:r>
      <w:r w:rsidRPr="0055770B">
        <w:rPr>
          <w:rStyle w:val="InlineCodeColor"/>
        </w:rPr>
        <w:t>true</w:t>
      </w:r>
      <w:r>
        <w:t xml:space="preserve">, because here the </w:t>
      </w:r>
      <w:r w:rsidRPr="0055770B">
        <w:rPr>
          <w:rStyle w:val="InlineCodeColor"/>
        </w:rPr>
        <w:t>List</w:t>
      </w:r>
      <w:r>
        <w:t xml:space="preserve"> no longer maintains a separate map but just holds a direct reference to the array</w:t>
      </w:r>
      <w:r w:rsidR="00905AF7">
        <w:t>,</w:t>
      </w:r>
      <w:r>
        <w:t xml:space="preserve"> as shown in Figure 6-4. In this case, </w:t>
      </w:r>
      <w:r w:rsidR="00C146AC">
        <w:t xml:space="preserve">the </w:t>
      </w:r>
      <w:r w:rsidR="00C146AC" w:rsidRPr="0055770B">
        <w:rPr>
          <w:rStyle w:val="InlineCodeColor"/>
        </w:rPr>
        <w:t>binding</w:t>
      </w:r>
      <w:r w:rsidR="00C146AC">
        <w:t xml:space="preserve"> option is ignored and </w:t>
      </w:r>
      <w:r>
        <w:t xml:space="preserve">the manipulation methods </w:t>
      </w:r>
      <w:r w:rsidRPr="0055770B">
        <w:rPr>
          <w:i/>
        </w:rPr>
        <w:t>act directly on the array</w:t>
      </w:r>
      <w:r w:rsidR="00905AF7">
        <w:t>—</w:t>
      </w:r>
      <w:r>
        <w:t>they simply call the array’s methods of the same name.</w:t>
      </w:r>
      <w:r w:rsidR="00C146AC">
        <w:t xml:space="preserve"> In this relationship </w:t>
      </w:r>
      <w:r w:rsidR="00553004">
        <w:t>it</w:t>
      </w:r>
      <w:r w:rsidR="00680C30">
        <w:t xml:space="preserve"> i</w:t>
      </w:r>
      <w:r w:rsidR="00553004">
        <w:t>s</w:t>
      </w:r>
      <w:r w:rsidR="00C146AC">
        <w:t xml:space="preserve"> obvious why changes to the </w:t>
      </w:r>
      <w:r w:rsidR="00C146AC" w:rsidRPr="0055770B">
        <w:rPr>
          <w:rStyle w:val="InlineCodeColor"/>
        </w:rPr>
        <w:t>List</w:t>
      </w:r>
      <w:r w:rsidR="00C146AC">
        <w:t xml:space="preserve"> are reflected in the array, as scenario 1 of the example demonstrates.</w:t>
      </w:r>
    </w:p>
    <w:p w14:paraId="70D8894E" w14:textId="4B504037" w:rsidR="00650707" w:rsidRDefault="00C146AC" w:rsidP="00650707">
      <w:pPr>
        <w:pStyle w:val="Fig-Graphic"/>
      </w:pPr>
      <w:r>
        <w:rPr>
          <w:noProof/>
        </w:rPr>
        <w:lastRenderedPageBreak/>
        <w:drawing>
          <wp:inline distT="0" distB="0" distL="0" distR="0" wp14:anchorId="32FE5A7C" wp14:editId="60BC56C5">
            <wp:extent cx="2286000" cy="1719072"/>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286000" cy="1719072"/>
                    </a:xfrm>
                    <a:prstGeom prst="rect">
                      <a:avLst/>
                    </a:prstGeom>
                    <a:noFill/>
                  </pic:spPr>
                </pic:pic>
              </a:graphicData>
            </a:graphic>
          </wp:inline>
        </w:drawing>
      </w:r>
    </w:p>
    <w:p w14:paraId="3E185DCA" w14:textId="484C318F" w:rsidR="00650707" w:rsidRDefault="00650707" w:rsidP="00650707">
      <w:pPr>
        <w:pStyle w:val="Num-Caption"/>
      </w:pPr>
      <w:r>
        <w:rPr>
          <w:rStyle w:val="FigNum"/>
        </w:rPr>
        <w:t>Figure 6-4</w:t>
      </w:r>
      <w:r>
        <w:t> </w:t>
      </w:r>
      <w:r>
        <w:t xml:space="preserve">The relationship between a </w:t>
      </w:r>
      <w:r w:rsidRPr="00874BA4">
        <w:rPr>
          <w:rStyle w:val="InlineCodeColor"/>
          <w:sz w:val="14"/>
        </w:rPr>
        <w:t>WinJS.Binding</w:t>
      </w:r>
      <w:r>
        <w:rPr>
          <w:rStyle w:val="InlineCodeColor"/>
          <w:sz w:val="14"/>
        </w:rPr>
        <w:t>.</w:t>
      </w:r>
      <w:r w:rsidRPr="00874BA4">
        <w:rPr>
          <w:rStyle w:val="InlineCodeColor"/>
          <w:sz w:val="14"/>
        </w:rPr>
        <w:t>List</w:t>
      </w:r>
      <w:r>
        <w:t xml:space="preserve"> and its underlying array with the </w:t>
      </w:r>
      <w:r>
        <w:rPr>
          <w:rStyle w:val="InlineCodeColor"/>
          <w:sz w:val="14"/>
        </w:rPr>
        <w:t>proxy</w:t>
      </w:r>
      <w:r w:rsidRPr="00874BA4">
        <w:rPr>
          <w:sz w:val="14"/>
        </w:rPr>
        <w:t xml:space="preserve"> </w:t>
      </w:r>
      <w:r>
        <w:t xml:space="preserve">option set to </w:t>
      </w:r>
      <w:r w:rsidRPr="00874BA4">
        <w:rPr>
          <w:rStyle w:val="InlineCodeColor"/>
          <w:sz w:val="14"/>
        </w:rPr>
        <w:t>true</w:t>
      </w:r>
      <w:r>
        <w:t>.</w:t>
      </w:r>
      <w:r w:rsidR="00C146AC">
        <w:t xml:space="preserve"> The </w:t>
      </w:r>
      <w:r w:rsidR="00C146AC" w:rsidRPr="0055770B">
        <w:rPr>
          <w:rStyle w:val="InlineCodeColor"/>
          <w:sz w:val="14"/>
        </w:rPr>
        <w:t>binding</w:t>
      </w:r>
      <w:r w:rsidR="00C146AC">
        <w:t xml:space="preserve"> option is ignored in this case.</w:t>
      </w:r>
    </w:p>
    <w:p w14:paraId="793E2CD4" w14:textId="220F6AE0" w:rsidR="00C95DCD" w:rsidRDefault="00C95DCD" w:rsidP="00C153C0">
      <w:r>
        <w:t xml:space="preserve">With </w:t>
      </w:r>
      <w:r w:rsidRPr="0055770B">
        <w:rPr>
          <w:rStyle w:val="InlineCodeColor"/>
        </w:rPr>
        <w:t>proxy: true</w:t>
      </w:r>
      <w:r>
        <w:t xml:space="preserve">, this relationship holds regardless of whether the array contains simple values or complex objects. Note also in this case that when you change the array, methods like </w:t>
      </w:r>
      <w:r w:rsidRPr="0055770B">
        <w:rPr>
          <w:rStyle w:val="InlineCodeColor"/>
        </w:rPr>
        <w:t>List.getAt</w:t>
      </w:r>
      <w:r>
        <w:t xml:space="preserve"> will clearly return the updated value.</w:t>
      </w:r>
    </w:p>
    <w:p w14:paraId="3EF1F033" w14:textId="6B6B54FC" w:rsidR="00C95DCD" w:rsidRDefault="00C95DCD" w:rsidP="00C153C0">
      <w:r>
        <w:t xml:space="preserve">In contrast, when the </w:t>
      </w:r>
      <w:r w:rsidRPr="0055770B">
        <w:rPr>
          <w:rStyle w:val="InlineCodeColor"/>
        </w:rPr>
        <w:t>List</w:t>
      </w:r>
      <w:r>
        <w:t xml:space="preserve"> is using </w:t>
      </w:r>
      <w:r w:rsidR="00112F01">
        <w:t xml:space="preserve">a </w:t>
      </w:r>
      <w:r>
        <w:t>map (</w:t>
      </w:r>
      <w:r w:rsidRPr="0055770B">
        <w:rPr>
          <w:rStyle w:val="InlineCodeColor"/>
        </w:rPr>
        <w:t>proxy: false</w:t>
      </w:r>
      <w:r>
        <w:t>), something a little more interesting happens with an array of objects by virtue of this little bit of (condensed) code in the list’s constructor:</w:t>
      </w:r>
    </w:p>
    <w:p w14:paraId="57E7B1E4" w14:textId="77777777" w:rsidR="00C95DCD" w:rsidRPr="00874BA4" w:rsidRDefault="00C95DCD" w:rsidP="00C95DCD">
      <w:pPr>
        <w:pStyle w:val="CodeBlock"/>
      </w:pPr>
      <w:r>
        <w:rPr>
          <w:rFonts w:cs="Consolas"/>
        </w:rPr>
        <w:t>item = options.binding ? WinJS.Binding.as(inputArray[i]) : inputArray[i];</w:t>
      </w:r>
      <w:r>
        <w:rPr>
          <w:rFonts w:cs="Consolas"/>
        </w:rPr>
        <w:br/>
      </w:r>
      <w:r w:rsidRPr="00874BA4">
        <w:rPr>
          <w:rFonts w:cs="Consolas"/>
        </w:rPr>
        <w:t xml:space="preserve">_keyMap[key] = { key: key, data: </w:t>
      </w:r>
      <w:r>
        <w:rPr>
          <w:rFonts w:cs="Consolas"/>
        </w:rPr>
        <w:t>item</w:t>
      </w:r>
      <w:r w:rsidRPr="00874BA4">
        <w:rPr>
          <w:rFonts w:cs="Consolas"/>
        </w:rPr>
        <w:t xml:space="preserve"> }</w:t>
      </w:r>
    </w:p>
    <w:p w14:paraId="00D3E912" w14:textId="626637EE" w:rsidR="00C95DCD" w:rsidRPr="0055770B" w:rsidRDefault="00C95DCD" w:rsidP="00C153C0">
      <w:r>
        <w:t xml:space="preserve">If the item at </w:t>
      </w:r>
      <w:r w:rsidRPr="0055770B">
        <w:rPr>
          <w:rStyle w:val="InlineCodeColor"/>
        </w:rPr>
        <w:t>inputArray[i]</w:t>
      </w:r>
      <w:r>
        <w:t xml:space="preserve"> is a simple value, then the map will contain a </w:t>
      </w:r>
      <w:r w:rsidRPr="0055770B">
        <w:rPr>
          <w:i/>
        </w:rPr>
        <w:t>copy</w:t>
      </w:r>
      <w:r>
        <w:t xml:space="preserve"> of that value. However, if the item is an object, then the map will contain </w:t>
      </w:r>
      <w:r>
        <w:rPr>
          <w:i/>
        </w:rPr>
        <w:t xml:space="preserve">the item object itself </w:t>
      </w:r>
      <w:r>
        <w:t>(</w:t>
      </w:r>
      <w:r w:rsidR="00735DC9">
        <w:t xml:space="preserve">or an </w:t>
      </w:r>
      <w:r>
        <w:t>observable variant)</w:t>
      </w:r>
      <w:r w:rsidR="00735DC9">
        <w:t xml:space="preserve">, rather than a copy. “So what?” you might ask. On the surface this doesn’t seem to mean much at all, but in fact </w:t>
      </w:r>
      <w:r w:rsidR="00905AF7">
        <w:t xml:space="preserve">it </w:t>
      </w:r>
      <w:r w:rsidR="00735DC9">
        <w:t xml:space="preserve">has two important implications (still assuming </w:t>
      </w:r>
      <w:r w:rsidR="00735DC9" w:rsidRPr="0055770B">
        <w:rPr>
          <w:rStyle w:val="InlineCodeColor"/>
        </w:rPr>
        <w:t>proxy: false</w:t>
      </w:r>
      <w:r w:rsidR="00735DC9">
        <w:t>):</w:t>
      </w:r>
    </w:p>
    <w:p w14:paraId="2C82830D" w14:textId="44A76B64" w:rsidR="00C95DCD" w:rsidRDefault="00C95DCD" w:rsidP="0055770B">
      <w:pPr>
        <w:pStyle w:val="BullList"/>
      </w:pPr>
      <w:r>
        <w:t xml:space="preserve">If you replace a </w:t>
      </w:r>
      <w:r w:rsidRPr="0055770B">
        <w:rPr>
          <w:i/>
        </w:rPr>
        <w:t>whole</w:t>
      </w:r>
      <w:r>
        <w:t xml:space="preserve"> item </w:t>
      </w:r>
      <w:r w:rsidR="00735DC9">
        <w:t xml:space="preserve">object </w:t>
      </w:r>
      <w:r>
        <w:t>in the array, the corres</w:t>
      </w:r>
      <w:r w:rsidR="00735DC9">
        <w:t xml:space="preserve">ponding </w:t>
      </w:r>
      <w:r w:rsidR="00735DC9" w:rsidRPr="0055770B">
        <w:rPr>
          <w:rStyle w:val="InlineCodeColor"/>
        </w:rPr>
        <w:t>List</w:t>
      </w:r>
      <w:r w:rsidR="00735DC9">
        <w:t xml:space="preserve"> entry will be unchanged because the original item object is still intact.</w:t>
      </w:r>
    </w:p>
    <w:p w14:paraId="54DD30D6" w14:textId="727974B2" w:rsidR="00735DC9" w:rsidRDefault="00735DC9" w:rsidP="0055770B">
      <w:pPr>
        <w:pStyle w:val="BullList"/>
      </w:pPr>
      <w:r>
        <w:t xml:space="preserve">If you change </w:t>
      </w:r>
      <w:r>
        <w:rPr>
          <w:i/>
        </w:rPr>
        <w:t xml:space="preserve">properties </w:t>
      </w:r>
      <w:r>
        <w:t xml:space="preserve">on an item object in the array, the properties of the corresponding List entry </w:t>
      </w:r>
      <w:r w:rsidRPr="0055770B">
        <w:rPr>
          <w:i/>
        </w:rPr>
        <w:t>will also change</w:t>
      </w:r>
      <w:r>
        <w:t>.</w:t>
      </w:r>
    </w:p>
    <w:p w14:paraId="7BC2689F" w14:textId="070EFAFD" w:rsidR="00735DC9" w:rsidRDefault="00735DC9" w:rsidP="0055770B">
      <w:r>
        <w:t xml:space="preserve">This effect is demonstrated in scenario 2 of the BindingLists example. This scenario </w:t>
      </w:r>
      <w:r w:rsidR="00C90EAC">
        <w:t xml:space="preserve">repeats </w:t>
      </w:r>
      <w:r>
        <w:t xml:space="preserve">the UI as scenario 1 but uses an array of objects rather than simple values. </w:t>
      </w:r>
      <w:r w:rsidR="00C90EAC">
        <w:t>I have added an additional output element that’s data</w:t>
      </w:r>
      <w:r w:rsidR="00905AF7">
        <w:t>-</w:t>
      </w:r>
      <w:r w:rsidR="00C90EAC">
        <w:t xml:space="preserve">bound to the first item in the list to show the effect of the </w:t>
      </w:r>
      <w:r w:rsidR="00C90EAC" w:rsidRPr="00874BA4">
        <w:rPr>
          <w:rStyle w:val="InlineCodeColor"/>
        </w:rPr>
        <w:t>binding</w:t>
      </w:r>
      <w:r w:rsidR="00C90EAC">
        <w:t xml:space="preserve"> option. </w:t>
      </w:r>
      <w:r w:rsidR="00BB3066">
        <w:t>T</w:t>
      </w:r>
      <w:r>
        <w:t>he effect of the modification buttons and the Binding and Proxy checkboxes is the same as before</w:t>
      </w:r>
      <w:r w:rsidR="00B16B2F">
        <w:t>.</w:t>
      </w:r>
      <w:r>
        <w:t xml:space="preserve"> For example, with Proxy unchecked, the Modify Array Objects button replaces the array’s content with new objects like so</w:t>
      </w:r>
      <w:r w:rsidR="00D862BF">
        <w:t xml:space="preserve"> (js/scenario2.js)</w:t>
      </w:r>
      <w:r>
        <w:t>:</w:t>
      </w:r>
    </w:p>
    <w:p w14:paraId="1FACDCFB" w14:textId="3936F713" w:rsidR="00735DC9" w:rsidRDefault="00735DC9" w:rsidP="0055770B">
      <w:pPr>
        <w:pStyle w:val="CodeBlock"/>
      </w:pPr>
      <w:r w:rsidRPr="00874BA4">
        <w:rPr>
          <w:rFonts w:cs="Consolas"/>
          <w:highlight w:val="white"/>
        </w:rPr>
        <w:t>arr[i] = { number: randInt(lower, upper), color: randColor() };</w:t>
      </w:r>
    </w:p>
    <w:p w14:paraId="64477007" w14:textId="77777777" w:rsidR="004F7687" w:rsidRDefault="00735DC9" w:rsidP="0055770B">
      <w:pPr>
        <w:pStyle w:val="Normalunindented"/>
      </w:pPr>
      <w:r>
        <w:t xml:space="preserve">but because the list’s map maintains references to the original items in the array, the </w:t>
      </w:r>
      <w:r w:rsidRPr="0055770B">
        <w:rPr>
          <w:rStyle w:val="InlineCodeColor"/>
        </w:rPr>
        <w:t>List</w:t>
      </w:r>
      <w:r>
        <w:t xml:space="preserve"> doesn’t see any changes</w:t>
      </w:r>
      <w:r w:rsidR="00BB3066">
        <w:t xml:space="preserve"> (see the left side of Figure 6-5)</w:t>
      </w:r>
      <w:r>
        <w:t xml:space="preserve">. </w:t>
      </w:r>
      <w:r w:rsidR="00BB3066">
        <w:t xml:space="preserve">Similarly, changing the list’s item through </w:t>
      </w:r>
      <w:r w:rsidR="00BB3066" w:rsidRPr="0055770B">
        <w:rPr>
          <w:rStyle w:val="InlineCodeColor"/>
        </w:rPr>
        <w:t>setAt</w:t>
      </w:r>
      <w:r w:rsidR="004F7687">
        <w:t>:</w:t>
      </w:r>
    </w:p>
    <w:p w14:paraId="0AA56D2C" w14:textId="5746ACCE" w:rsidR="004F7687" w:rsidRDefault="004F7687" w:rsidP="0055770B">
      <w:pPr>
        <w:pStyle w:val="CodeBlock"/>
      </w:pPr>
      <w:r w:rsidRPr="00874BA4">
        <w:rPr>
          <w:rFonts w:cs="Consolas"/>
          <w:highlight w:val="white"/>
        </w:rPr>
        <w:lastRenderedPageBreak/>
        <w:t>list.setAt(i, { number: randInt(lower, upper), color: randColor() } );</w:t>
      </w:r>
    </w:p>
    <w:p w14:paraId="6D5280B1" w14:textId="74B0362A" w:rsidR="00BB3066" w:rsidRDefault="00BB3066" w:rsidP="0055770B">
      <w:pPr>
        <w:pStyle w:val="Normalunindented"/>
      </w:pPr>
      <w:r>
        <w:t>replaces the whole object in the map</w:t>
      </w:r>
      <w:r w:rsidR="004F7687">
        <w:t xml:space="preserve"> with the new</w:t>
      </w:r>
      <w:r w:rsidR="00112F01">
        <w:t xml:space="preserve"> </w:t>
      </w:r>
      <w:r w:rsidR="004F7687">
        <w:t>one</w:t>
      </w:r>
      <w:r>
        <w:t>, leaving the array unaffected</w:t>
      </w:r>
      <w:r w:rsidR="00F71D07">
        <w:t xml:space="preserve"> (</w:t>
      </w:r>
      <w:r w:rsidR="00905AF7">
        <w:t xml:space="preserve">see the </w:t>
      </w:r>
      <w:r w:rsidR="00F71D07">
        <w:t>right side of Figure 6-5)</w:t>
      </w:r>
      <w:r>
        <w:t>.</w:t>
      </w:r>
    </w:p>
    <w:p w14:paraId="2DA620E0" w14:textId="77777777" w:rsidR="00112F01" w:rsidRDefault="00112F01" w:rsidP="00112F01">
      <w:pPr>
        <w:pStyle w:val="Fig-Graphic"/>
      </w:pPr>
      <w:r>
        <w:rPr>
          <w:noProof/>
        </w:rPr>
        <w:drawing>
          <wp:inline distT="0" distB="0" distL="0" distR="0" wp14:anchorId="393F8D0B" wp14:editId="5612C1C0">
            <wp:extent cx="4892040" cy="1892808"/>
            <wp:effectExtent l="0" t="0" r="381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4892040" cy="1892808"/>
                    </a:xfrm>
                    <a:prstGeom prst="rect">
                      <a:avLst/>
                    </a:prstGeom>
                    <a:noFill/>
                  </pic:spPr>
                </pic:pic>
              </a:graphicData>
            </a:graphic>
          </wp:inline>
        </w:drawing>
      </w:r>
    </w:p>
    <w:p w14:paraId="5947F99B" w14:textId="77777777" w:rsidR="00112F01" w:rsidRDefault="00112F01" w:rsidP="00112F01">
      <w:pPr>
        <w:pStyle w:val="Num-Caption"/>
      </w:pPr>
      <w:r>
        <w:rPr>
          <w:rStyle w:val="FigNum"/>
        </w:rPr>
        <w:t>Figure 6-5</w:t>
      </w:r>
      <w:r>
        <w:t> </w:t>
      </w:r>
      <w:r>
        <w:t>Replacing a whole object in either the array or the list will disconnect the related item in the other.</w:t>
      </w:r>
    </w:p>
    <w:p w14:paraId="387EB73E" w14:textId="63D37B32" w:rsidR="00735DC9" w:rsidRDefault="00735DC9" w:rsidP="0055770B">
      <w:r>
        <w:t xml:space="preserve">But now, with Proxy still unchecked, try the new button labeled Modify Array Object Properties, which </w:t>
      </w:r>
      <w:r w:rsidR="004F7687">
        <w:t xml:space="preserve">instead </w:t>
      </w:r>
      <w:r>
        <w:t xml:space="preserve">modifies </w:t>
      </w:r>
      <w:r w:rsidR="004F7687">
        <w:t xml:space="preserve">each </w:t>
      </w:r>
      <w:r>
        <w:t xml:space="preserve">array </w:t>
      </w:r>
      <w:r w:rsidR="004F7687">
        <w:t xml:space="preserve">item </w:t>
      </w:r>
      <w:r>
        <w:t>this way:</w:t>
      </w:r>
    </w:p>
    <w:p w14:paraId="5687FBBB" w14:textId="68A3A753" w:rsidR="00735DC9" w:rsidRDefault="00735DC9" w:rsidP="0055770B">
      <w:pPr>
        <w:pStyle w:val="CodeBlock"/>
      </w:pPr>
      <w:r w:rsidRPr="00874BA4">
        <w:rPr>
          <w:rFonts w:cs="Consolas"/>
          <w:highlight w:val="white"/>
        </w:rPr>
        <w:t>arr[i].number = randInt(lower, upper);</w:t>
      </w:r>
      <w:r w:rsidRPr="00874BA4">
        <w:rPr>
          <w:rFonts w:cs="Consolas"/>
          <w:highlight w:val="white"/>
        </w:rPr>
        <w:br/>
        <w:t>arr[i].color = randColor();</w:t>
      </w:r>
    </w:p>
    <w:p w14:paraId="4B4E9FEC" w14:textId="64BF7B3A" w:rsidR="004F7687" w:rsidRDefault="00735DC9" w:rsidP="0055770B">
      <w:r>
        <w:t xml:space="preserve">Because we’re now modifying the existing objects in the array instead of replacing them, and because the list’s map contains references to those same objects, you’ll see that those changes are reflected automatically in the </w:t>
      </w:r>
      <w:r w:rsidRPr="00CC1357">
        <w:rPr>
          <w:rStyle w:val="InlineCodeColor"/>
        </w:rPr>
        <w:t>List</w:t>
      </w:r>
      <w:r>
        <w:t xml:space="preserve"> (as well as the one element bound to a list item).</w:t>
      </w:r>
      <w:r w:rsidR="00BB3066">
        <w:t xml:space="preserve"> This is illustrated on the </w:t>
      </w:r>
      <w:r w:rsidR="00F71D07">
        <w:t xml:space="preserve">left </w:t>
      </w:r>
      <w:r w:rsidR="00BB3066">
        <w:t>side of Figure 6-</w:t>
      </w:r>
      <w:r w:rsidR="00F71D07">
        <w:t>6</w:t>
      </w:r>
      <w:r w:rsidR="00BB3066">
        <w:t xml:space="preserve">. On the flip side, the Modify List Object Properties button calls </w:t>
      </w:r>
      <w:r w:rsidR="00BB3066" w:rsidRPr="0055770B">
        <w:rPr>
          <w:rStyle w:val="InlineCodeColor"/>
        </w:rPr>
        <w:t>List.getAt</w:t>
      </w:r>
      <w:r w:rsidR="00BB3066">
        <w:t xml:space="preserve"> to obtain </w:t>
      </w:r>
      <w:r w:rsidR="004F7687">
        <w:t>the item in the map and then changes its properties:</w:t>
      </w:r>
    </w:p>
    <w:p w14:paraId="4BBB0238" w14:textId="434EDBC3" w:rsidR="004F7687" w:rsidRDefault="004F7687" w:rsidP="0055770B">
      <w:pPr>
        <w:pStyle w:val="CodeBlock"/>
      </w:pPr>
      <w:r w:rsidRPr="00874BA4">
        <w:rPr>
          <w:rFonts w:cs="Consolas"/>
          <w:color w:val="0000FF"/>
          <w:highlight w:val="white"/>
        </w:rPr>
        <w:t>var</w:t>
      </w:r>
      <w:r w:rsidRPr="00874BA4">
        <w:rPr>
          <w:rFonts w:cs="Consolas"/>
          <w:highlight w:val="white"/>
        </w:rPr>
        <w:t xml:space="preserve"> item = list.getAt(i);</w:t>
      </w:r>
      <w:r w:rsidRPr="00874BA4">
        <w:rPr>
          <w:rFonts w:cs="Consolas"/>
          <w:highlight w:val="white"/>
        </w:rPr>
        <w:br/>
        <w:t>item.number = randInt(lower, upper);</w:t>
      </w:r>
      <w:r w:rsidRPr="00874BA4">
        <w:rPr>
          <w:rFonts w:cs="Consolas"/>
          <w:highlight w:val="white"/>
        </w:rPr>
        <w:br/>
        <w:t>item.color = randColor();</w:t>
      </w:r>
    </w:p>
    <w:p w14:paraId="18F37232" w14:textId="4520017A" w:rsidR="00735DC9" w:rsidRDefault="00112F01">
      <w:r>
        <w:t>B</w:t>
      </w:r>
      <w:r w:rsidR="004F7687">
        <w:t>ecause that’s still the same item as the one in the array, the array also sees those changes</w:t>
      </w:r>
      <w:r w:rsidR="00F71D07">
        <w:t>, as shown on the right side of Figure 6-6</w:t>
      </w:r>
      <w:r w:rsidR="004F7687">
        <w:t>.</w:t>
      </w:r>
    </w:p>
    <w:p w14:paraId="1711A0A4" w14:textId="77E5854D" w:rsidR="00112F01" w:rsidRDefault="00112F01" w:rsidP="0055770B">
      <w:pPr>
        <w:pStyle w:val="Readeraidonly"/>
      </w:pPr>
      <w:r w:rsidRPr="0055770B">
        <w:rPr>
          <w:b/>
        </w:rPr>
        <w:t>Note</w:t>
      </w:r>
      <w:r w:rsidR="00680C30">
        <w:t> </w:t>
      </w:r>
      <w:r>
        <w:t>Tapping the Modify Array Objects or Modify List Objects buttons will replace all objects in the corresponding collection, disconnecting it from the other</w:t>
      </w:r>
      <w:r w:rsidR="0014090B">
        <w:t>. The result is that modifying objects via properties will have no effect on the other collection. To restore the connection, re</w:t>
      </w:r>
      <w:r w:rsidR="00A6232E">
        <w:t>-</w:t>
      </w:r>
      <w:r w:rsidR="0014090B">
        <w:t>create the List by changing one of the checkboxes.</w:t>
      </w:r>
    </w:p>
    <w:p w14:paraId="1ACF54B0" w14:textId="0F47AAB6" w:rsidR="00F71D07" w:rsidRDefault="00F71D07" w:rsidP="00F71D07">
      <w:pPr>
        <w:pStyle w:val="Fig-Graphic"/>
      </w:pPr>
      <w:r>
        <w:rPr>
          <w:noProof/>
        </w:rPr>
        <w:lastRenderedPageBreak/>
        <w:drawing>
          <wp:inline distT="0" distB="0" distL="0" distR="0" wp14:anchorId="53C3BAA4" wp14:editId="24C1AF44">
            <wp:extent cx="5212080" cy="1889516"/>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5212080" cy="1889516"/>
                    </a:xfrm>
                    <a:prstGeom prst="rect">
                      <a:avLst/>
                    </a:prstGeom>
                    <a:noFill/>
                  </pic:spPr>
                </pic:pic>
              </a:graphicData>
            </a:graphic>
          </wp:inline>
        </w:drawing>
      </w:r>
    </w:p>
    <w:p w14:paraId="1EF0B10B" w14:textId="07888248" w:rsidR="00F71D07" w:rsidRDefault="00F71D07" w:rsidP="00F71D07">
      <w:pPr>
        <w:pStyle w:val="Num-Caption"/>
      </w:pPr>
      <w:r>
        <w:rPr>
          <w:rStyle w:val="FigNum"/>
        </w:rPr>
        <w:t>Figure 6-6</w:t>
      </w:r>
      <w:r>
        <w:t> </w:t>
      </w:r>
      <w:r>
        <w:t>Changing properties of objects in either the array or the list will change the properties in the other, because both are still referencing the same object.</w:t>
      </w:r>
    </w:p>
    <w:p w14:paraId="7256F2FD" w14:textId="09495BD2" w:rsidR="00C90EAC" w:rsidRDefault="00112F01" w:rsidP="0055770B">
      <w:r>
        <w:t xml:space="preserve">All </w:t>
      </w:r>
      <w:r w:rsidR="009E197E">
        <w:t xml:space="preserve">of </w:t>
      </w:r>
      <w:r>
        <w:t xml:space="preserve">this is important to keep in mind as you’re building more complex UI around a data source of some kind, whether using controls like the </w:t>
      </w:r>
      <w:r w:rsidRPr="0055770B">
        <w:rPr>
          <w:rStyle w:val="InlineCodeColor"/>
        </w:rPr>
        <w:t>ListView</w:t>
      </w:r>
      <w:r>
        <w:t xml:space="preserve"> or a custom control built on the </w:t>
      </w:r>
      <w:r w:rsidRPr="0055770B">
        <w:rPr>
          <w:rStyle w:val="InlineCodeColor"/>
        </w:rPr>
        <w:t>List</w:t>
      </w:r>
      <w:r>
        <w:t xml:space="preserve">. That is, if you have code that modifies the array—or UI capabilities in the control to modify the </w:t>
      </w:r>
      <w:r w:rsidRPr="0055770B">
        <w:rPr>
          <w:rStyle w:val="InlineCodeColor"/>
        </w:rPr>
        <w:t>List</w:t>
      </w:r>
      <w:r>
        <w:t>—you’ll know how the list and the array will be correspondingly affected. Otherwise you might be left scratching your head wondering just why certain changes to the list or array (item replacement) don’t affect the other where</w:t>
      </w:r>
      <w:r w:rsidR="00A6232E">
        <w:t>as</w:t>
      </w:r>
      <w:r>
        <w:t xml:space="preserve"> other changes (via properties) </w:t>
      </w:r>
      <w:r w:rsidR="009E197E">
        <w:t>do</w:t>
      </w:r>
      <w:r>
        <w:t>!</w:t>
      </w:r>
    </w:p>
    <w:p w14:paraId="3726AAA8" w14:textId="423D7007" w:rsidR="00C90EAC" w:rsidRDefault="00C90EAC">
      <w:r>
        <w:t xml:space="preserve">Indeed, in scenario </w:t>
      </w:r>
      <w:r w:rsidR="003C02B0">
        <w:t xml:space="preserve">2 you might notice that the </w:t>
      </w:r>
      <w:r w:rsidRPr="0055770B">
        <w:rPr>
          <w:rStyle w:val="InlineCodeColor"/>
        </w:rPr>
        <w:t>span</w:t>
      </w:r>
      <w:r>
        <w:t xml:space="preserve"> element that’s data-bound to the item from </w:t>
      </w:r>
      <w:r w:rsidRPr="0055770B">
        <w:rPr>
          <w:rStyle w:val="InlineCodeColor"/>
        </w:rPr>
        <w:t>List.getAt(0)</w:t>
      </w:r>
      <w:r>
        <w:t xml:space="preserve"> automatically update</w:t>
      </w:r>
      <w:r w:rsidR="003C02B0">
        <w:t>s</w:t>
      </w:r>
      <w:r>
        <w:t xml:space="preserve"> when changes c</w:t>
      </w:r>
      <w:r w:rsidR="00553004">
        <w:t>o</w:t>
      </w:r>
      <w:r>
        <w:t xml:space="preserve">me through the </w:t>
      </w:r>
      <w:r w:rsidRPr="0055770B">
        <w:rPr>
          <w:rStyle w:val="InlineCodeColor"/>
        </w:rPr>
        <w:t>List</w:t>
      </w:r>
      <w:r>
        <w:t xml:space="preserve"> but not when they c</w:t>
      </w:r>
      <w:r w:rsidR="00553004">
        <w:t>o</w:t>
      </w:r>
      <w:r>
        <w:t>me through the array. This is because the binding mechanics are watching the list’s item, not the array item sitting beneath it</w:t>
      </w:r>
      <w:r w:rsidR="003C02B0">
        <w:t xml:space="preserve">. In such cases, be sure to make modifications through only the </w:t>
      </w:r>
      <w:r w:rsidR="003C02B0" w:rsidRPr="0055770B">
        <w:rPr>
          <w:rStyle w:val="InlineCodeColor"/>
        </w:rPr>
        <w:t>List</w:t>
      </w:r>
      <w:r w:rsidR="003C02B0">
        <w:t>.</w:t>
      </w:r>
    </w:p>
    <w:p w14:paraId="2F556123" w14:textId="0AF559E2" w:rsidR="00C90EAC" w:rsidRDefault="003C02B0" w:rsidP="0055770B">
      <w:r>
        <w:t xml:space="preserve">It’s also good to know how the array and </w:t>
      </w:r>
      <w:r w:rsidRPr="0055770B">
        <w:rPr>
          <w:rStyle w:val="InlineCodeColor"/>
        </w:rPr>
        <w:t>List</w:t>
      </w:r>
      <w:r>
        <w:t xml:space="preserve"> relate when you start using projections of the </w:t>
      </w:r>
      <w:r w:rsidRPr="00CC1357">
        <w:rPr>
          <w:rStyle w:val="InlineCodeColor"/>
        </w:rPr>
        <w:t>List</w:t>
      </w:r>
      <w:r>
        <w:t xml:space="preserve">, because changes to the projections will propagate to the original </w:t>
      </w:r>
      <w:r w:rsidRPr="0055770B">
        <w:rPr>
          <w:rStyle w:val="InlineCodeColor"/>
        </w:rPr>
        <w:t>List</w:t>
      </w:r>
      <w:r>
        <w:t xml:space="preserve"> as well, as we’ll see next.</w:t>
      </w:r>
    </w:p>
    <w:p w14:paraId="2B6FDE3C" w14:textId="350AEC8B" w:rsidR="0033211D" w:rsidRDefault="0033211D" w:rsidP="0055770B">
      <w:pPr>
        <w:pStyle w:val="Heading3"/>
      </w:pPr>
      <w:r>
        <w:t>List Projections</w:t>
      </w:r>
    </w:p>
    <w:p w14:paraId="48DEE87B" w14:textId="49FF9A6E" w:rsidR="008A584C" w:rsidRDefault="003C02B0">
      <w:pPr>
        <w:pStyle w:val="Normalunindented"/>
      </w:pPr>
      <w:r>
        <w:t xml:space="preserve">The idea of a </w:t>
      </w:r>
      <w:r>
        <w:rPr>
          <w:i/>
        </w:rPr>
        <w:t xml:space="preserve">projection </w:t>
      </w:r>
      <w:r>
        <w:t xml:space="preserve">comes from the world of databases and data sources to mean a particular </w:t>
      </w:r>
      <w:r w:rsidRPr="0055770B">
        <w:t>view</w:t>
      </w:r>
      <w:r>
        <w:t xml:space="preserve"> of a data source that is </w:t>
      </w:r>
      <w:r w:rsidR="00553004">
        <w:t xml:space="preserve">still </w:t>
      </w:r>
      <w:r>
        <w:t>completely connected to that source. Projections are typically used to massage a raw data source into something more suitable for data binding to your UI</w:t>
      </w:r>
      <w:r w:rsidR="00553004">
        <w:t>,</w:t>
      </w:r>
      <w:r w:rsidR="008A584C">
        <w:t xml:space="preserve"> but without altering the original source.</w:t>
      </w:r>
    </w:p>
    <w:p w14:paraId="67910C4D" w14:textId="6DD4384A" w:rsidR="008A584C" w:rsidRPr="0055770B" w:rsidRDefault="003C02B0">
      <w:r>
        <w:t xml:space="preserve">For example, a data source for your personal contacts might have those contacts listed in any order and would of course contain the entire collection of those contacts. In an app’s UI, however, you probably want to sort </w:t>
      </w:r>
      <w:r w:rsidR="008A584C">
        <w:t>and re</w:t>
      </w:r>
      <w:r w:rsidR="00553004">
        <w:t>-</w:t>
      </w:r>
      <w:r w:rsidR="008A584C">
        <w:t xml:space="preserve">sort </w:t>
      </w:r>
      <w:r>
        <w:t xml:space="preserve">those contacts by one or more fields in each record. </w:t>
      </w:r>
      <w:r w:rsidR="008A584C">
        <w:t xml:space="preserve">Each time you change the sort order in the UI, you’d create another </w:t>
      </w:r>
      <w:r w:rsidR="008A584C" w:rsidRPr="0055770B">
        <w:rPr>
          <w:i/>
        </w:rPr>
        <w:t>sorted</w:t>
      </w:r>
      <w:r w:rsidR="008A584C">
        <w:t xml:space="preserve"> projection and bind the UI to it. Again, creating a projection doesn’t alter the data source. At the same time, changing properties of an item in the projection, inserting or removing items, or otherwise modifying the projection </w:t>
      </w:r>
      <w:r w:rsidR="008A584C">
        <w:rPr>
          <w:i/>
        </w:rPr>
        <w:t xml:space="preserve">does </w:t>
      </w:r>
      <w:r w:rsidR="008A584C">
        <w:t>propagate those changes back to the source.</w:t>
      </w:r>
      <w:r w:rsidR="001A2C74">
        <w:t xml:space="preserve"> Similarly, if you add, remove, or change items in the underlying </w:t>
      </w:r>
      <w:r w:rsidR="001A2C74">
        <w:lastRenderedPageBreak/>
        <w:t xml:space="preserve">source—even through a projection—those changes propagate to all projections. In short, there is only ever </w:t>
      </w:r>
      <w:r w:rsidR="001A2C74">
        <w:rPr>
          <w:i/>
        </w:rPr>
        <w:t xml:space="preserve">one </w:t>
      </w:r>
      <w:r w:rsidR="001A2C74">
        <w:t>data source no matter how many projections are involved.</w:t>
      </w:r>
    </w:p>
    <w:p w14:paraId="6A30A5E1" w14:textId="5DDEB812" w:rsidR="003C02B0" w:rsidRPr="0055770B" w:rsidRDefault="008A584C">
      <w:r>
        <w:t xml:space="preserve">You might also want to </w:t>
      </w:r>
      <w:r w:rsidR="003C02B0">
        <w:t xml:space="preserve">present only a subset of </w:t>
      </w:r>
      <w:r>
        <w:t xml:space="preserve">your contacts in the UI </w:t>
      </w:r>
      <w:r w:rsidR="003C02B0">
        <w:t xml:space="preserve">based on certain filtering criteria. </w:t>
      </w:r>
      <w:r>
        <w:t xml:space="preserve">That’s called a </w:t>
      </w:r>
      <w:r w:rsidRPr="0055770B">
        <w:rPr>
          <w:i/>
        </w:rPr>
        <w:t>filtered</w:t>
      </w:r>
      <w:r>
        <w:t xml:space="preserve"> projection. </w:t>
      </w:r>
      <w:r w:rsidR="003C02B0">
        <w:t xml:space="preserve">You might also want to </w:t>
      </w:r>
      <w:r w:rsidR="003C02B0" w:rsidRPr="0055770B">
        <w:rPr>
          <w:i/>
        </w:rPr>
        <w:t>group</w:t>
      </w:r>
      <w:r w:rsidR="003C02B0">
        <w:t xml:space="preserve"> those contacts by the first letter of the last name or by location. </w:t>
      </w:r>
      <w:r>
        <w:t>Whatever the case, p</w:t>
      </w:r>
      <w:r w:rsidR="003C02B0">
        <w:t>rojections make all this easier by applying such operations at the level of the data source</w:t>
      </w:r>
      <w:r w:rsidR="00E060E9">
        <w:t xml:space="preserve"> so </w:t>
      </w:r>
      <w:r w:rsidR="00A6232E">
        <w:t xml:space="preserve">that </w:t>
      </w:r>
      <w:r w:rsidR="00E060E9">
        <w:t xml:space="preserve">you can just use the same UI </w:t>
      </w:r>
      <w:r>
        <w:t>and the same data binding code</w:t>
      </w:r>
      <w:r w:rsidR="0047190E">
        <w:t xml:space="preserve"> across the board</w:t>
      </w:r>
      <w:r w:rsidR="00E060E9">
        <w:t>.</w:t>
      </w:r>
    </w:p>
    <w:p w14:paraId="5527E1E8" w14:textId="2409B1E8" w:rsidR="004E3696" w:rsidRDefault="00E060E9" w:rsidP="0055770B">
      <w:r>
        <w:t xml:space="preserve">Sorting, filtering, and grouping are the most common operations applied to data projections, and thus </w:t>
      </w:r>
      <w:r w:rsidRPr="0055770B">
        <w:rPr>
          <w:rStyle w:val="InlineCodeColor"/>
        </w:rPr>
        <w:t>WinJS.Binding.List</w:t>
      </w:r>
      <w:r>
        <w:t xml:space="preserve"> supports these through its </w:t>
      </w:r>
      <w:r w:rsidR="00535ABC" w:rsidRPr="0055770B">
        <w:rPr>
          <w:rStyle w:val="InlineCodeColor"/>
        </w:rPr>
        <w:t>createSorted</w:t>
      </w:r>
      <w:r>
        <w:t xml:space="preserve">, </w:t>
      </w:r>
      <w:r w:rsidR="00535ABC" w:rsidRPr="0055770B">
        <w:rPr>
          <w:rStyle w:val="InlineCodeColor"/>
        </w:rPr>
        <w:t>createFiltered</w:t>
      </w:r>
      <w:r>
        <w:t xml:space="preserve">, and </w:t>
      </w:r>
      <w:r w:rsidR="00535ABC" w:rsidRPr="0055770B">
        <w:rPr>
          <w:rStyle w:val="InlineCodeColor"/>
        </w:rPr>
        <w:t>createGrouped</w:t>
      </w:r>
      <w:r>
        <w:t xml:space="preserve"> methods</w:t>
      </w:r>
      <w:r w:rsidR="004E3696">
        <w:t>:</w:t>
      </w:r>
      <w:r w:rsidR="0047190E">
        <w:br/>
      </w:r>
    </w:p>
    <w:tbl>
      <w:tblPr>
        <w:tblStyle w:val="TableGrid"/>
        <w:tblW w:w="8070" w:type="dxa"/>
        <w:tblInd w:w="475" w:type="dxa"/>
        <w:tblLook w:val="04A0" w:firstRow="1" w:lastRow="0" w:firstColumn="1" w:lastColumn="0" w:noHBand="0" w:noVBand="1"/>
      </w:tblPr>
      <w:tblGrid>
        <w:gridCol w:w="1230"/>
        <w:gridCol w:w="2169"/>
        <w:gridCol w:w="4671"/>
      </w:tblGrid>
      <w:tr w:rsidR="00535ABC" w:rsidRPr="002A61B3" w14:paraId="2D140B2F" w14:textId="77777777" w:rsidTr="0055770B">
        <w:tc>
          <w:tcPr>
            <w:tcW w:w="1230" w:type="dxa"/>
          </w:tcPr>
          <w:p w14:paraId="57CA89CD" w14:textId="77777777" w:rsidR="004E3696" w:rsidRPr="002A61B3" w:rsidRDefault="004E3696" w:rsidP="0055770B">
            <w:pPr>
              <w:pStyle w:val="TableHead"/>
            </w:pPr>
            <w:r w:rsidRPr="002A61B3">
              <w:t>Method</w:t>
            </w:r>
          </w:p>
        </w:tc>
        <w:tc>
          <w:tcPr>
            <w:tcW w:w="2169" w:type="dxa"/>
          </w:tcPr>
          <w:p w14:paraId="3D888340" w14:textId="6C2253F5" w:rsidR="004E3696" w:rsidRDefault="00535ABC" w:rsidP="004E3696">
            <w:pPr>
              <w:pStyle w:val="TableHead"/>
            </w:pPr>
            <w:r>
              <w:t>Return</w:t>
            </w:r>
            <w:r w:rsidR="004E3696">
              <w:t xml:space="preserve"> Type</w:t>
            </w:r>
          </w:p>
        </w:tc>
        <w:tc>
          <w:tcPr>
            <w:tcW w:w="4671" w:type="dxa"/>
          </w:tcPr>
          <w:p w14:paraId="219D5D61" w14:textId="31E1C67D" w:rsidR="004E3696" w:rsidRPr="002A61B3" w:rsidRDefault="004E3696" w:rsidP="0055770B">
            <w:pPr>
              <w:pStyle w:val="TableHead"/>
            </w:pPr>
            <w:r>
              <w:t xml:space="preserve">Arguments and </w:t>
            </w:r>
            <w:r w:rsidRPr="002A61B3">
              <w:t>Description</w:t>
            </w:r>
          </w:p>
        </w:tc>
      </w:tr>
      <w:tr w:rsidR="00535ABC" w:rsidRPr="002A61B3" w14:paraId="59921C8A" w14:textId="77777777" w:rsidTr="0055770B">
        <w:tc>
          <w:tcPr>
            <w:tcW w:w="1230" w:type="dxa"/>
          </w:tcPr>
          <w:p w14:paraId="1A3CC3C8" w14:textId="2E2C0848" w:rsidR="004E3696" w:rsidRPr="0055770B" w:rsidRDefault="001319B8" w:rsidP="0055770B">
            <w:pPr>
              <w:pStyle w:val="TableText"/>
              <w:rPr>
                <w:rStyle w:val="InlineCodeColor"/>
              </w:rPr>
            </w:pPr>
            <w:hyperlink r:id="rId84" w:history="1">
              <w:r w:rsidR="004E3696" w:rsidRPr="0055770B">
                <w:rPr>
                  <w:rStyle w:val="Hyperlink"/>
                  <w:rFonts w:ascii="Lucida Sans Typewriter" w:hAnsi="Lucida Sans Typewriter" w:cs="Consolas"/>
                  <w:sz w:val="12"/>
                  <w:szCs w:val="16"/>
                </w:rPr>
                <w:t>createSorted</w:t>
              </w:r>
            </w:hyperlink>
          </w:p>
        </w:tc>
        <w:tc>
          <w:tcPr>
            <w:tcW w:w="2169" w:type="dxa"/>
          </w:tcPr>
          <w:p w14:paraId="1BA9DA20" w14:textId="4D5C1478" w:rsidR="004E3696" w:rsidRPr="0055770B" w:rsidRDefault="001319B8" w:rsidP="0055770B">
            <w:pPr>
              <w:pStyle w:val="TableText"/>
              <w:rPr>
                <w:rStyle w:val="InlineCodeColor"/>
              </w:rPr>
            </w:pPr>
            <w:hyperlink r:id="rId85" w:history="1">
              <w:r w:rsidR="004E3696" w:rsidRPr="0055770B">
                <w:rPr>
                  <w:rStyle w:val="Hyperlink"/>
                  <w:rFonts w:ascii="Lucida Sans Typewriter" w:hAnsi="Lucida Sans Typewriter" w:cs="Consolas"/>
                  <w:sz w:val="12"/>
                  <w:szCs w:val="16"/>
                </w:rPr>
                <w:t>SortedListProjection</w:t>
              </w:r>
            </w:hyperlink>
            <w:r w:rsidR="00D83AE4">
              <w:rPr>
                <w:rStyle w:val="InlineCodeColor"/>
                <w:sz w:val="12"/>
              </w:rPr>
              <w:br/>
            </w:r>
            <w:r w:rsidR="00D83AE4">
              <w:t>(</w:t>
            </w:r>
            <w:r w:rsidR="00D83AE4" w:rsidRPr="0055770B">
              <w:t xml:space="preserve">Note: </w:t>
            </w:r>
            <w:r w:rsidR="005D5465">
              <w:t>T</w:t>
            </w:r>
            <w:r w:rsidR="00D83AE4">
              <w:t xml:space="preserve">he documentation for this and the other projection types shows only a few methods, but all </w:t>
            </w:r>
            <w:r w:rsidR="00D83AE4" w:rsidRPr="0055770B">
              <w:rPr>
                <w:rStyle w:val="InlineCodeColor"/>
                <w:sz w:val="12"/>
              </w:rPr>
              <w:t>List</w:t>
            </w:r>
            <w:r w:rsidR="00D83AE4">
              <w:t xml:space="preserve"> methods are available.)</w:t>
            </w:r>
          </w:p>
        </w:tc>
        <w:tc>
          <w:tcPr>
            <w:tcW w:w="4671" w:type="dxa"/>
          </w:tcPr>
          <w:p w14:paraId="545FA380" w14:textId="77777777" w:rsidR="004E3696" w:rsidRDefault="004E3696" w:rsidP="0055770B">
            <w:pPr>
              <w:pStyle w:val="TableText"/>
            </w:pPr>
            <w:r>
              <w:t xml:space="preserve">Accepts a single </w:t>
            </w:r>
            <w:r>
              <w:rPr>
                <w:i/>
              </w:rPr>
              <w:t xml:space="preserve">sorter </w:t>
            </w:r>
            <w:r>
              <w:t xml:space="preserve">function argument that is called pairs of items in the list. The </w:t>
            </w:r>
            <w:r>
              <w:rPr>
                <w:i/>
              </w:rPr>
              <w:t xml:space="preserve">sorter </w:t>
            </w:r>
            <w:r>
              <w:t>returns a negative number if the first item is sorted before the second, zero if the two are sorted equally, and a positive number if the first is sorted after the second.</w:t>
            </w:r>
          </w:p>
          <w:p w14:paraId="10BB30B8" w14:textId="77777777" w:rsidR="009A4F83" w:rsidRDefault="009A4F83" w:rsidP="0055770B">
            <w:pPr>
              <w:pStyle w:val="TableText"/>
            </w:pPr>
          </w:p>
          <w:p w14:paraId="7848C0CE" w14:textId="0B8280E2" w:rsidR="009A4F83" w:rsidRPr="0055770B" w:rsidRDefault="009A4F83" w:rsidP="0055770B">
            <w:pPr>
              <w:pStyle w:val="TableText"/>
            </w:pPr>
            <w:r>
              <w:t xml:space="preserve">Be aware that a </w:t>
            </w:r>
            <w:r>
              <w:rPr>
                <w:i/>
              </w:rPr>
              <w:t xml:space="preserve">sorter </w:t>
            </w:r>
            <w:r>
              <w:t>can be called up to N^2 times for a list of N items, so it should be very efficient.</w:t>
            </w:r>
          </w:p>
          <w:p w14:paraId="6845CD37" w14:textId="77777777" w:rsidR="00BE6734" w:rsidRDefault="00BE6734" w:rsidP="0055770B">
            <w:pPr>
              <w:pStyle w:val="TableText"/>
            </w:pPr>
          </w:p>
          <w:p w14:paraId="58DE94B7" w14:textId="2C6ECF77" w:rsidR="00BE6734" w:rsidRDefault="00BE6734" w:rsidP="0055770B">
            <w:pPr>
              <w:pStyle w:val="TableText"/>
            </w:pPr>
            <w:r>
              <w:t xml:space="preserve">Note that a list’s </w:t>
            </w:r>
            <w:r w:rsidRPr="0055770B">
              <w:rPr>
                <w:rStyle w:val="InlineCodeColor"/>
                <w:sz w:val="12"/>
              </w:rPr>
              <w:t>sort</w:t>
            </w:r>
            <w:r>
              <w:t xml:space="preserve"> method does not create a projection. It applies the sorting in-place, just like the JavaScript array’s </w:t>
            </w:r>
            <w:r w:rsidRPr="0055770B">
              <w:rPr>
                <w:rStyle w:val="InlineCodeColor"/>
                <w:sz w:val="12"/>
              </w:rPr>
              <w:t>sort</w:t>
            </w:r>
            <w:r>
              <w:t>.</w:t>
            </w:r>
          </w:p>
          <w:p w14:paraId="4302B2CC" w14:textId="7FD61E91" w:rsidR="00535ABC" w:rsidRPr="0055770B" w:rsidRDefault="00535ABC" w:rsidP="0055770B">
            <w:pPr>
              <w:pStyle w:val="TableText"/>
            </w:pPr>
          </w:p>
        </w:tc>
      </w:tr>
      <w:tr w:rsidR="00535ABC" w:rsidRPr="002A61B3" w14:paraId="3F8C6AC7" w14:textId="77777777" w:rsidTr="0055770B">
        <w:tc>
          <w:tcPr>
            <w:tcW w:w="1230" w:type="dxa"/>
          </w:tcPr>
          <w:p w14:paraId="678B8D27" w14:textId="3A054BF1" w:rsidR="004E3696" w:rsidRPr="0055770B" w:rsidRDefault="001319B8" w:rsidP="004E3696">
            <w:pPr>
              <w:pStyle w:val="TableText"/>
              <w:rPr>
                <w:rStyle w:val="InlineCodeColor"/>
              </w:rPr>
            </w:pPr>
            <w:hyperlink r:id="rId86" w:history="1">
              <w:r w:rsidR="004E3696" w:rsidRPr="0055770B">
                <w:rPr>
                  <w:rStyle w:val="Hyperlink"/>
                  <w:rFonts w:ascii="Lucida Sans Typewriter" w:hAnsi="Lucida Sans Typewriter" w:cs="Consolas"/>
                  <w:sz w:val="12"/>
                  <w:szCs w:val="16"/>
                </w:rPr>
                <w:t>createFiltered</w:t>
              </w:r>
            </w:hyperlink>
          </w:p>
        </w:tc>
        <w:tc>
          <w:tcPr>
            <w:tcW w:w="2169" w:type="dxa"/>
          </w:tcPr>
          <w:p w14:paraId="519635F2" w14:textId="4CAC5D6E" w:rsidR="004E3696" w:rsidRPr="0055770B" w:rsidRDefault="001319B8" w:rsidP="004E3696">
            <w:pPr>
              <w:pStyle w:val="TableText"/>
              <w:rPr>
                <w:rStyle w:val="InlineCodeColor"/>
              </w:rPr>
            </w:pPr>
            <w:hyperlink r:id="rId87" w:history="1">
              <w:r w:rsidR="00535ABC" w:rsidRPr="0055770B">
                <w:rPr>
                  <w:rStyle w:val="Hyperlink"/>
                  <w:rFonts w:ascii="Lucida Sans Typewriter" w:hAnsi="Lucida Sans Typewriter" w:cs="Consolas"/>
                  <w:sz w:val="12"/>
                  <w:szCs w:val="16"/>
                </w:rPr>
                <w:t>FilteredListProjection</w:t>
              </w:r>
            </w:hyperlink>
          </w:p>
        </w:tc>
        <w:tc>
          <w:tcPr>
            <w:tcW w:w="4671" w:type="dxa"/>
          </w:tcPr>
          <w:p w14:paraId="74104508" w14:textId="77777777" w:rsidR="004E3696" w:rsidRDefault="00535ABC" w:rsidP="004E3696">
            <w:pPr>
              <w:pStyle w:val="TableText"/>
            </w:pPr>
            <w:r>
              <w:t xml:space="preserve">Accepts a single </w:t>
            </w:r>
            <w:r>
              <w:rPr>
                <w:i/>
              </w:rPr>
              <w:t xml:space="preserve">predicate </w:t>
            </w:r>
            <w:r>
              <w:t xml:space="preserve">function argument that is called for each item in the list, returning </w:t>
            </w:r>
            <w:r w:rsidRPr="0055770B">
              <w:rPr>
                <w:rStyle w:val="InlineCodeColor"/>
                <w:sz w:val="12"/>
              </w:rPr>
              <w:t>true</w:t>
            </w:r>
            <w:r>
              <w:t xml:space="preserve"> if the item should be included in the filtered projection, </w:t>
            </w:r>
            <w:r w:rsidRPr="0055770B">
              <w:rPr>
                <w:rStyle w:val="InlineCodeColor"/>
                <w:sz w:val="12"/>
              </w:rPr>
              <w:t>false</w:t>
            </w:r>
            <w:r w:rsidRPr="0055770B">
              <w:rPr>
                <w:sz w:val="10"/>
              </w:rPr>
              <w:t xml:space="preserve"> </w:t>
            </w:r>
            <w:r>
              <w:t>if it should not.</w:t>
            </w:r>
          </w:p>
          <w:p w14:paraId="6FB2F5CB" w14:textId="05E6BC65" w:rsidR="00535ABC" w:rsidRPr="0055770B" w:rsidRDefault="00535ABC" w:rsidP="004E3696">
            <w:pPr>
              <w:pStyle w:val="TableText"/>
            </w:pPr>
          </w:p>
        </w:tc>
      </w:tr>
      <w:tr w:rsidR="00535ABC" w:rsidRPr="002A61B3" w14:paraId="450A2712" w14:textId="77777777" w:rsidTr="0055770B">
        <w:tc>
          <w:tcPr>
            <w:tcW w:w="1230" w:type="dxa"/>
          </w:tcPr>
          <w:p w14:paraId="280F40DE" w14:textId="61D967DE" w:rsidR="004E3696" w:rsidRPr="0055770B" w:rsidRDefault="001319B8" w:rsidP="004E3696">
            <w:pPr>
              <w:pStyle w:val="TableText"/>
              <w:rPr>
                <w:rStyle w:val="InlineCodeColor"/>
              </w:rPr>
            </w:pPr>
            <w:hyperlink r:id="rId88" w:history="1">
              <w:r w:rsidR="004E3696" w:rsidRPr="0055770B">
                <w:rPr>
                  <w:rStyle w:val="Hyperlink"/>
                  <w:rFonts w:ascii="Lucida Sans Typewriter" w:hAnsi="Lucida Sans Typewriter" w:cs="Consolas"/>
                  <w:sz w:val="12"/>
                  <w:szCs w:val="16"/>
                </w:rPr>
                <w:t>createGrouped</w:t>
              </w:r>
            </w:hyperlink>
          </w:p>
        </w:tc>
        <w:tc>
          <w:tcPr>
            <w:tcW w:w="2169" w:type="dxa"/>
          </w:tcPr>
          <w:p w14:paraId="490BD97F" w14:textId="040D1296" w:rsidR="004E3696" w:rsidRPr="0055770B" w:rsidRDefault="001319B8" w:rsidP="0055770B">
            <w:pPr>
              <w:pStyle w:val="TableText"/>
              <w:rPr>
                <w:rStyle w:val="InlineCodeColor"/>
              </w:rPr>
            </w:pPr>
            <w:hyperlink r:id="rId89" w:history="1">
              <w:r w:rsidR="00535ABC" w:rsidRPr="0055770B">
                <w:rPr>
                  <w:rStyle w:val="Hyperlink"/>
                  <w:rFonts w:ascii="Lucida Sans Typewriter" w:hAnsi="Lucida Sans Typewriter" w:cs="Consolas"/>
                  <w:sz w:val="12"/>
                  <w:szCs w:val="16"/>
                </w:rPr>
                <w:t>GroupedSortedListProjection</w:t>
              </w:r>
            </w:hyperlink>
          </w:p>
        </w:tc>
        <w:tc>
          <w:tcPr>
            <w:tcW w:w="4671" w:type="dxa"/>
          </w:tcPr>
          <w:p w14:paraId="63084DB9" w14:textId="7FC22D71" w:rsidR="004E3696" w:rsidRDefault="00535ABC" w:rsidP="0055770B">
            <w:pPr>
              <w:pStyle w:val="TableText"/>
            </w:pPr>
            <w:r>
              <w:t xml:space="preserve">Accepts three function arguments. The first, </w:t>
            </w:r>
            <w:r w:rsidRPr="0055770B">
              <w:rPr>
                <w:i/>
              </w:rPr>
              <w:t>groupKey</w:t>
            </w:r>
            <w:r>
              <w:t>, is called for each item in the list and returns the group key (a string) for that item.</w:t>
            </w:r>
            <w:r w:rsidR="001D3210">
              <w:t xml:space="preserve"> (Technically the </w:t>
            </w:r>
            <w:r w:rsidR="001D3210" w:rsidRPr="001D3210">
              <w:rPr>
                <w:rStyle w:val="InlineCodeColor"/>
                <w:sz w:val="12"/>
              </w:rPr>
              <w:t>List</w:t>
            </w:r>
            <w:r w:rsidR="001D3210" w:rsidRPr="001D3210">
              <w:rPr>
                <w:sz w:val="10"/>
              </w:rPr>
              <w:t xml:space="preserve"> </w:t>
            </w:r>
            <w:r w:rsidR="001D3210">
              <w:t xml:space="preserve">can handle any type of key usable with </w:t>
            </w:r>
            <w:r w:rsidR="001D3210" w:rsidRPr="001D3210">
              <w:rPr>
                <w:rStyle w:val="InlineCodeColor"/>
                <w:sz w:val="12"/>
              </w:rPr>
              <w:t>[ ]</w:t>
            </w:r>
            <w:r w:rsidR="001D3210">
              <w:t xml:space="preserve"> on an array; the </w:t>
            </w:r>
            <w:r w:rsidR="001D3210" w:rsidRPr="001D3210">
              <w:rPr>
                <w:rStyle w:val="InlineCodeColor"/>
                <w:sz w:val="12"/>
              </w:rPr>
              <w:t>ListView</w:t>
            </w:r>
            <w:r w:rsidR="001D3210">
              <w:t xml:space="preserve"> control, however, requires that keys are strings.)</w:t>
            </w:r>
          </w:p>
          <w:p w14:paraId="559F2726" w14:textId="77777777" w:rsidR="00535ABC" w:rsidRDefault="00535ABC" w:rsidP="0055770B">
            <w:pPr>
              <w:pStyle w:val="TableText"/>
            </w:pPr>
          </w:p>
          <w:p w14:paraId="6DAAA59E" w14:textId="2B663505" w:rsidR="00535ABC" w:rsidRDefault="00535ABC" w:rsidP="0055770B">
            <w:pPr>
              <w:pStyle w:val="TableText"/>
            </w:pPr>
            <w:r>
              <w:t xml:space="preserve">The second, </w:t>
            </w:r>
            <w:r w:rsidRPr="0055770B">
              <w:rPr>
                <w:i/>
              </w:rPr>
              <w:t>groupData</w:t>
            </w:r>
            <w:r>
              <w:t xml:space="preserve">, is called once for each group with a representative item from that group. The </w:t>
            </w:r>
            <w:r w:rsidRPr="0055770B">
              <w:rPr>
                <w:i/>
              </w:rPr>
              <w:t>groupData</w:t>
            </w:r>
            <w:r>
              <w:t xml:space="preserve"> function returns an object that contains all the appropriate data for that group.</w:t>
            </w:r>
            <w:r w:rsidR="009A4F83">
              <w:t xml:space="preserve"> Because groupData is called only once per group, you can do more computation here without affecting performance, such as calculating summary data for the group to include in the returned object.</w:t>
            </w:r>
          </w:p>
          <w:p w14:paraId="46A0A2A6" w14:textId="77777777" w:rsidR="00535ABC" w:rsidRDefault="00535ABC" w:rsidP="0055770B">
            <w:pPr>
              <w:pStyle w:val="TableText"/>
            </w:pPr>
          </w:p>
          <w:p w14:paraId="6C38405D" w14:textId="3219C97F" w:rsidR="00535ABC" w:rsidRPr="002A61B3" w:rsidRDefault="00535ABC" w:rsidP="00DD706C">
            <w:pPr>
              <w:pStyle w:val="TableText"/>
            </w:pPr>
            <w:r>
              <w:t xml:space="preserve">The third, </w:t>
            </w:r>
            <w:r w:rsidRPr="0055770B">
              <w:rPr>
                <w:i/>
              </w:rPr>
              <w:t>groupSorter</w:t>
            </w:r>
            <w:r>
              <w:t xml:space="preserve">, is </w:t>
            </w:r>
            <w:r w:rsidR="00F77A87">
              <w:t xml:space="preserve">optional. It </w:t>
            </w:r>
            <w:r w:rsidR="000975D7">
              <w:t xml:space="preserve">works the </w:t>
            </w:r>
            <w:r>
              <w:t xml:space="preserve">same as the argument to </w:t>
            </w:r>
            <w:r w:rsidRPr="0055770B">
              <w:rPr>
                <w:rStyle w:val="InlineCodeColor"/>
                <w:sz w:val="12"/>
              </w:rPr>
              <w:t>createSorted</w:t>
            </w:r>
            <w:r>
              <w:t xml:space="preserve"> above </w:t>
            </w:r>
            <w:r w:rsidR="000975D7">
              <w:t xml:space="preserve">but is applied to the data returned from the </w:t>
            </w:r>
            <w:r w:rsidR="000975D7" w:rsidRPr="0055770B">
              <w:rPr>
                <w:i/>
              </w:rPr>
              <w:t>groupData</w:t>
            </w:r>
            <w:r w:rsidR="000975D7">
              <w:t xml:space="preserve"> function. Because the group data is typically a smaller set, this function doesn’t need to be as efficient as a typical sorter.</w:t>
            </w:r>
          </w:p>
        </w:tc>
      </w:tr>
    </w:tbl>
    <w:p w14:paraId="1E4606BB" w14:textId="509A96FC" w:rsidR="004E3696" w:rsidRDefault="004E3696" w:rsidP="0055770B"/>
    <w:p w14:paraId="0DF7DE13" w14:textId="297BE0B0" w:rsidR="00DD706C" w:rsidRDefault="00DD706C">
      <w:pPr>
        <w:pStyle w:val="Readeraidonly"/>
      </w:pPr>
      <w:r>
        <w:rPr>
          <w:b/>
          <w:bCs/>
        </w:rPr>
        <w:t xml:space="preserve">Performance </w:t>
      </w:r>
      <w:r w:rsidR="00A6232E">
        <w:rPr>
          <w:b/>
          <w:bCs/>
        </w:rPr>
        <w:t>t</w:t>
      </w:r>
      <w:r w:rsidRPr="008F5D2B">
        <w:rPr>
          <w:b/>
          <w:bCs/>
        </w:rPr>
        <w:t>ip</w:t>
      </w:r>
      <w:r w:rsidR="006F0AD0">
        <w:t> </w:t>
      </w:r>
      <w:r>
        <w:t>If deriving the group key from an item at run time requires an involved process, you’ll improve overall performance by storing a prederived key in the item instead and just returning that from the group key function.</w:t>
      </w:r>
    </w:p>
    <w:p w14:paraId="0A208ED2" w14:textId="10677A03" w:rsidR="00535ABC" w:rsidRPr="0055770B" w:rsidRDefault="00535ABC" w:rsidP="0055770B">
      <w:pPr>
        <w:pStyle w:val="Readeraidonly"/>
      </w:pPr>
      <w:r w:rsidRPr="0055770B">
        <w:rPr>
          <w:b/>
        </w:rPr>
        <w:lastRenderedPageBreak/>
        <w:t>Globalization tip</w:t>
      </w:r>
      <w:r w:rsidR="006F0AD0">
        <w:t> </w:t>
      </w:r>
      <w:r>
        <w:t xml:space="preserve">When sorting or otherwise comparing items, be sure to use globalization APIs </w:t>
      </w:r>
      <w:r w:rsidR="00DD706C">
        <w:t xml:space="preserve">like </w:t>
      </w:r>
      <w:r w:rsidR="00DD706C" w:rsidRPr="00891D4E">
        <w:rPr>
          <w:rStyle w:val="InlineCodeColor"/>
          <w:sz w:val="15"/>
          <w:szCs w:val="15"/>
        </w:rPr>
        <w:t>localeCompare</w:t>
      </w:r>
      <w:r w:rsidR="00DD706C">
        <w:t xml:space="preserve"> </w:t>
      </w:r>
      <w:r>
        <w:t>to determine sort orders</w:t>
      </w:r>
      <w:r w:rsidR="005D5465">
        <w:t>,</w:t>
      </w:r>
      <w:r>
        <w:t xml:space="preserve"> or else you’ll really confuse your customers in </w:t>
      </w:r>
      <w:r w:rsidR="008A584C">
        <w:t>different world markets!</w:t>
      </w:r>
      <w:r>
        <w:t xml:space="preserve"> </w:t>
      </w:r>
      <w:r w:rsidR="00DD706C">
        <w:t xml:space="preserve">For grouping of textual items, also use the </w:t>
      </w:r>
      <w:r w:rsidR="00DD706C" w:rsidRPr="00891D4E">
        <w:rPr>
          <w:rStyle w:val="InlineCodeColor"/>
          <w:sz w:val="15"/>
          <w:szCs w:val="15"/>
        </w:rPr>
        <w:t>Windows.Globalization.Collation.</w:t>
      </w:r>
      <w:r w:rsidR="00891D4E" w:rsidRPr="00891D4E">
        <w:rPr>
          <w:rStyle w:val="InlineCodeColor"/>
          <w:sz w:val="15"/>
          <w:szCs w:val="15"/>
        </w:rPr>
        <w:softHyphen/>
      </w:r>
      <w:r w:rsidR="00DD706C" w:rsidRPr="00891D4E">
        <w:rPr>
          <w:rStyle w:val="InlineCodeColor"/>
          <w:sz w:val="15"/>
          <w:szCs w:val="15"/>
        </w:rPr>
        <w:t>CharacterGroupings</w:t>
      </w:r>
      <w:r w:rsidR="00DD706C">
        <w:t xml:space="preserve"> API. We’ll see an example in Chapter 7 in “Quickstart #4: The ListView Grouping Sample.”</w:t>
      </w:r>
    </w:p>
    <w:p w14:paraId="003CA597" w14:textId="7C5BF371" w:rsidR="00E060E9" w:rsidRDefault="00E060E9" w:rsidP="0055770B">
      <w:r>
        <w:t xml:space="preserve">Each </w:t>
      </w:r>
      <w:r w:rsidR="008A584C">
        <w:t xml:space="preserve">projection generated by these methods </w:t>
      </w:r>
      <w:r>
        <w:t xml:space="preserve">is </w:t>
      </w:r>
      <w:r w:rsidR="008A584C">
        <w:t xml:space="preserve">itself </w:t>
      </w:r>
      <w:r>
        <w:t xml:space="preserve">a special variant of the </w:t>
      </w:r>
      <w:r w:rsidRPr="0055770B">
        <w:rPr>
          <w:rStyle w:val="InlineCodeColor"/>
        </w:rPr>
        <w:t>List</w:t>
      </w:r>
      <w:r>
        <w:t xml:space="preserve"> class</w:t>
      </w:r>
      <w:r w:rsidR="008A584C">
        <w:t xml:space="preserve">, meaning </w:t>
      </w:r>
      <w:r w:rsidR="00BE6734">
        <w:t xml:space="preserve">that each projection is individually bindable. You can also </w:t>
      </w:r>
      <w:r w:rsidR="008A584C" w:rsidRPr="0055770B">
        <w:rPr>
          <w:i/>
        </w:rPr>
        <w:t>compose</w:t>
      </w:r>
      <w:r w:rsidR="008A584C">
        <w:t xml:space="preserve"> </w:t>
      </w:r>
      <w:r>
        <w:t>projections</w:t>
      </w:r>
      <w:r w:rsidR="008A584C">
        <w:t xml:space="preserve"> together. C</w:t>
      </w:r>
      <w:r>
        <w:t xml:space="preserve">alling </w:t>
      </w:r>
      <w:r w:rsidRPr="00874BA4">
        <w:rPr>
          <w:rStyle w:val="InlineCodeColor"/>
        </w:rPr>
        <w:t>List.createFiltered().createSorted()</w:t>
      </w:r>
      <w:r w:rsidR="008A584C">
        <w:t xml:space="preserve">, for example, will </w:t>
      </w:r>
      <w:r>
        <w:t xml:space="preserve">first filter the original </w:t>
      </w:r>
      <w:r w:rsidRPr="0055770B">
        <w:rPr>
          <w:rStyle w:val="InlineCodeColor"/>
        </w:rPr>
        <w:t>List</w:t>
      </w:r>
      <w:r w:rsidR="00721E0C">
        <w:t xml:space="preserve"> and</w:t>
      </w:r>
      <w:r>
        <w:t xml:space="preserve"> then apply sorting.</w:t>
      </w:r>
      <w:r w:rsidR="008A584C">
        <w:t xml:space="preserve"> </w:t>
      </w:r>
      <w:r w:rsidR="008A584C" w:rsidRPr="00874BA4">
        <w:rPr>
          <w:rStyle w:val="InlineCodeColor"/>
        </w:rPr>
        <w:t>List.createFiltered().create</w:t>
      </w:r>
      <w:r w:rsidR="008A584C">
        <w:rPr>
          <w:rStyle w:val="InlineCodeColor"/>
        </w:rPr>
        <w:t>Grouped</w:t>
      </w:r>
      <w:r w:rsidR="008A584C" w:rsidRPr="00874BA4">
        <w:rPr>
          <w:rStyle w:val="InlineCodeColor"/>
        </w:rPr>
        <w:t>()</w:t>
      </w:r>
      <w:r w:rsidR="008A584C">
        <w:t xml:space="preserve"> will filter the </w:t>
      </w:r>
      <w:r w:rsidR="008A584C" w:rsidRPr="0055770B">
        <w:rPr>
          <w:rStyle w:val="InlineCodeColor"/>
        </w:rPr>
        <w:t>List</w:t>
      </w:r>
      <w:r w:rsidR="008A584C">
        <w:t xml:space="preserve"> and then apply grouping (and sorting). It’s </w:t>
      </w:r>
      <w:r w:rsidR="00D83AE4">
        <w:t xml:space="preserve">quite </w:t>
      </w:r>
      <w:r w:rsidR="008A584C">
        <w:t>common, in fact, to filter a list first</w:t>
      </w:r>
      <w:r w:rsidR="00721E0C">
        <w:t xml:space="preserve"> and</w:t>
      </w:r>
      <w:r w:rsidR="008A584C">
        <w:t xml:space="preserve"> then apply sorting and/or grouping</w:t>
      </w:r>
      <w:r w:rsidR="00D83AE4">
        <w:t xml:space="preserve"> because filtering is typically a less expensive operation than sorting or grouping</w:t>
      </w:r>
      <w:r w:rsidR="008A584C">
        <w:t>.</w:t>
      </w:r>
    </w:p>
    <w:p w14:paraId="737E6220" w14:textId="388DD55C" w:rsidR="00BE6734" w:rsidRDefault="00BE6734" w:rsidP="0055770B">
      <w:r>
        <w:t xml:space="preserve">When you create a </w:t>
      </w:r>
      <w:r w:rsidR="00D83AE4">
        <w:t xml:space="preserve">grouped </w:t>
      </w:r>
      <w:r>
        <w:t xml:space="preserve">projection, it won’t necessarily call your grouping functions for every item right away. Instead, the projection will call those functions </w:t>
      </w:r>
      <w:r w:rsidR="00721E0C">
        <w:t xml:space="preserve">only </w:t>
      </w:r>
      <w:r>
        <w:t xml:space="preserve">when necessary, specifically when someone is asking the </w:t>
      </w:r>
      <w:r w:rsidRPr="0055770B">
        <w:rPr>
          <w:rStyle w:val="InlineCodeColor"/>
        </w:rPr>
        <w:t>List</w:t>
      </w:r>
      <w:r>
        <w:t xml:space="preserve"> or a projection for one or more items. This makes it possible to use projections with virtualized data sources where all the data isn’t necessarily in memory but loaded </w:t>
      </w:r>
      <w:r w:rsidR="00721E0C">
        <w:t xml:space="preserve">only </w:t>
      </w:r>
      <w:r>
        <w:t xml:space="preserve">when a control like the </w:t>
      </w:r>
      <w:r w:rsidRPr="0055770B">
        <w:rPr>
          <w:rStyle w:val="InlineCodeColor"/>
        </w:rPr>
        <w:t>ListView</w:t>
      </w:r>
      <w:r>
        <w:t xml:space="preserve"> is preparing a page of items.</w:t>
      </w:r>
    </w:p>
    <w:p w14:paraId="31FAF736" w14:textId="34F6DE97" w:rsidR="00BE6734" w:rsidRDefault="00BE6734">
      <w:pPr>
        <w:pStyle w:val="Readeraidonly"/>
      </w:pPr>
      <w:r w:rsidRPr="0055770B">
        <w:rPr>
          <w:b/>
        </w:rPr>
        <w:t>Debugging tip</w:t>
      </w:r>
      <w:r w:rsidR="006F0AD0">
        <w:t> </w:t>
      </w:r>
      <w:r>
        <w:t>You can of course set breakpoints within sorter, predicate, and grouping functions and step through the code a few times. With large and even modest collections, however, breakpoints quickly become tedious as these functions will be called many</w:t>
      </w:r>
      <w:r w:rsidR="0047190E">
        <w:t>,</w:t>
      </w:r>
      <w:r>
        <w:t xml:space="preserve"> many times! Instead, try using </w:t>
      </w:r>
      <w:r w:rsidRPr="0055770B">
        <w:rPr>
          <w:rStyle w:val="InlineCodeColor"/>
        </w:rPr>
        <w:t>console.log</w:t>
      </w:r>
      <w:r>
        <w:t xml:space="preserve"> or </w:t>
      </w:r>
      <w:r w:rsidRPr="0055770B">
        <w:rPr>
          <w:rStyle w:val="InlineCodeColor"/>
        </w:rPr>
        <w:t>WinJS.log</w:t>
      </w:r>
      <w:r>
        <w:t xml:space="preserve"> to emit the parameters received by these functions as well as their return values, allowing you to review the ove</w:t>
      </w:r>
      <w:r w:rsidR="006F2AAD">
        <w:t>rall results much more quickly.</w:t>
      </w:r>
      <w:r w:rsidR="009A4F83">
        <w:t xml:space="preserve"> In fact, it’s a great place to use </w:t>
      </w:r>
      <w:r w:rsidR="009A4F83" w:rsidRPr="0055770B">
        <w:rPr>
          <w:rStyle w:val="InlineCodeColor"/>
        </w:rPr>
        <w:t>WinJS.log</w:t>
      </w:r>
      <w:r w:rsidR="009A4F83">
        <w:t xml:space="preserve"> with a tag specific to projections so </w:t>
      </w:r>
      <w:r w:rsidR="00721E0C">
        <w:t xml:space="preserve">that </w:t>
      </w:r>
      <w:r w:rsidR="009A4F83">
        <w:t xml:space="preserve">you can turn </w:t>
      </w:r>
      <w:r w:rsidR="0047190E">
        <w:t xml:space="preserve">this specific logging </w:t>
      </w:r>
      <w:r w:rsidR="009A4F83">
        <w:t>output on and off</w:t>
      </w:r>
      <w:r w:rsidR="0047190E">
        <w:t xml:space="preserve"> independently</w:t>
      </w:r>
      <w:r w:rsidR="009A4F83">
        <w:t>.</w:t>
      </w:r>
    </w:p>
    <w:p w14:paraId="0EEF80B6" w14:textId="0D001A94" w:rsidR="008A584C" w:rsidRDefault="00BE6734" w:rsidP="0055770B">
      <w:r>
        <w:t xml:space="preserve">Let’s see some examples now, drawing from </w:t>
      </w:r>
      <w:r w:rsidR="001A2C74">
        <w:t xml:space="preserve">scenario 3 of </w:t>
      </w:r>
      <w:r>
        <w:t>the BindingLists example in the companion content for the fundamentals. Trust me, we’ll see plenty more of projections in the next chapter when we work with collection controls!</w:t>
      </w:r>
    </w:p>
    <w:p w14:paraId="37D9F271" w14:textId="70319468" w:rsidR="00BE6734" w:rsidRDefault="00BE6734" w:rsidP="0055770B">
      <w:r>
        <w:t xml:space="preserve">Scenario 3 </w:t>
      </w:r>
      <w:r w:rsidR="002A71C9">
        <w:t xml:space="preserve">(js/scenario3.js) </w:t>
      </w:r>
      <w:r>
        <w:t>of the example</w:t>
      </w:r>
      <w:r w:rsidR="002A71C9">
        <w:t xml:space="preserve"> creates </w:t>
      </w:r>
      <w:r>
        <w:t>a</w:t>
      </w:r>
      <w:r w:rsidR="001A2C74">
        <w:t>n empty</w:t>
      </w:r>
      <w:r>
        <w:t xml:space="preserve"> </w:t>
      </w:r>
      <w:r w:rsidRPr="0055770B">
        <w:rPr>
          <w:rStyle w:val="InlineCodeColor"/>
        </w:rPr>
        <w:t>List</w:t>
      </w:r>
      <w:r>
        <w:t xml:space="preserve"> </w:t>
      </w:r>
      <w:r w:rsidR="001A2C74">
        <w:t>without an underlying array</w:t>
      </w:r>
      <w:r w:rsidR="00721E0C">
        <w:t xml:space="preserve"> and</w:t>
      </w:r>
      <w:r w:rsidR="001A2C74">
        <w:t xml:space="preserve"> uses </w:t>
      </w:r>
      <w:r w:rsidR="001A2C74" w:rsidRPr="0055770B">
        <w:rPr>
          <w:rStyle w:val="InlineCodeColor"/>
        </w:rPr>
        <w:t>push</w:t>
      </w:r>
      <w:r w:rsidR="001A2C74">
        <w:t xml:space="preserve"> to populate it with </w:t>
      </w:r>
      <w:r w:rsidR="000B33F8">
        <w:t>objects containing a random number and color (like scenario 2)</w:t>
      </w:r>
      <w:r w:rsidR="001A2C74">
        <w:t>:</w:t>
      </w:r>
    </w:p>
    <w:p w14:paraId="663120A2" w14:textId="46592632" w:rsidR="001A2C74" w:rsidRDefault="002A71C9" w:rsidP="0055770B">
      <w:pPr>
        <w:pStyle w:val="CodeBlock"/>
      </w:pPr>
      <w:r w:rsidRPr="00874BA4">
        <w:rPr>
          <w:rFonts w:cs="Consolas"/>
          <w:color w:val="0000FF"/>
          <w:highlight w:val="white"/>
        </w:rPr>
        <w:t>this</w:t>
      </w:r>
      <w:r w:rsidRPr="00874BA4">
        <w:rPr>
          <w:rFonts w:cs="Consolas"/>
          <w:highlight w:val="white"/>
        </w:rPr>
        <w:t xml:space="preserve">._list = </w:t>
      </w:r>
      <w:r w:rsidRPr="00874BA4">
        <w:rPr>
          <w:rFonts w:cs="Consolas"/>
          <w:color w:val="0000FF"/>
          <w:highlight w:val="white"/>
        </w:rPr>
        <w:t>new</w:t>
      </w:r>
      <w:r w:rsidRPr="00874BA4">
        <w:rPr>
          <w:rFonts w:cs="Consolas"/>
          <w:highlight w:val="white"/>
        </w:rPr>
        <w:t xml:space="preserve"> WinJS.Binding.List();</w:t>
      </w:r>
      <w:r w:rsidRPr="00874BA4">
        <w:rPr>
          <w:rFonts w:cs="Consolas"/>
          <w:highlight w:val="white"/>
        </w:rPr>
        <w:br/>
      </w:r>
      <w:r w:rsidRPr="00874BA4">
        <w:rPr>
          <w:rFonts w:cs="Consolas"/>
          <w:highlight w:val="white"/>
        </w:rPr>
        <w:br/>
      </w:r>
      <w:r w:rsidRPr="00874BA4">
        <w:rPr>
          <w:rFonts w:cs="Consolas"/>
          <w:color w:val="0000FF"/>
          <w:highlight w:val="white"/>
        </w:rPr>
        <w:t>for</w:t>
      </w:r>
      <w:r w:rsidRPr="00874BA4">
        <w:rPr>
          <w:rFonts w:cs="Consolas"/>
          <w:highlight w:val="white"/>
        </w:rPr>
        <w:t xml:space="preserve"> (</w:t>
      </w:r>
      <w:r w:rsidRPr="00874BA4">
        <w:rPr>
          <w:rFonts w:cs="Consolas"/>
          <w:color w:val="0000FF"/>
          <w:highlight w:val="white"/>
        </w:rPr>
        <w:t>var</w:t>
      </w:r>
      <w:r w:rsidRPr="00874BA4">
        <w:rPr>
          <w:rFonts w:cs="Consolas"/>
          <w:highlight w:val="white"/>
        </w:rPr>
        <w:t xml:space="preserve"> i = 0; i &lt; num; i++) {</w:t>
      </w:r>
      <w:r w:rsidRPr="00874BA4">
        <w:rPr>
          <w:rFonts w:cs="Consolas"/>
          <w:highlight w:val="white"/>
        </w:rPr>
        <w:br/>
        <w:t xml:space="preserve">    </w:t>
      </w:r>
      <w:r w:rsidRPr="00874BA4">
        <w:rPr>
          <w:rFonts w:cs="Consolas"/>
          <w:color w:val="0000FF"/>
          <w:highlight w:val="white"/>
        </w:rPr>
        <w:t>this</w:t>
      </w:r>
      <w:r w:rsidRPr="00874BA4">
        <w:rPr>
          <w:rFonts w:cs="Consolas"/>
          <w:highlight w:val="white"/>
        </w:rPr>
        <w:t>._list.push({ number: randInt(</w:t>
      </w:r>
      <w:r w:rsidRPr="00874BA4">
        <w:rPr>
          <w:rFonts w:cs="Consolas"/>
          <w:color w:val="0000FF"/>
          <w:highlight w:val="white"/>
        </w:rPr>
        <w:t>this</w:t>
      </w:r>
      <w:r w:rsidRPr="00874BA4">
        <w:rPr>
          <w:rFonts w:cs="Consolas"/>
          <w:highlight w:val="white"/>
        </w:rPr>
        <w:t xml:space="preserve">._rangeLower, </w:t>
      </w:r>
      <w:r w:rsidRPr="00874BA4">
        <w:rPr>
          <w:rFonts w:cs="Consolas"/>
          <w:color w:val="0000FF"/>
          <w:highlight w:val="white"/>
        </w:rPr>
        <w:t>this</w:t>
      </w:r>
      <w:r w:rsidRPr="00874BA4">
        <w:rPr>
          <w:rFonts w:cs="Consolas"/>
          <w:highlight w:val="white"/>
        </w:rPr>
        <w:t>._rangeUpper), color: randColor() });</w:t>
      </w:r>
      <w:r w:rsidRPr="00874BA4">
        <w:rPr>
          <w:rFonts w:cs="Consolas"/>
          <w:highlight w:val="white"/>
        </w:rPr>
        <w:br/>
        <w:t>}</w:t>
      </w:r>
    </w:p>
    <w:p w14:paraId="5D338FAF" w14:textId="50AD1F37" w:rsidR="002A71C9" w:rsidRDefault="002A71C9" w:rsidP="0055770B">
      <w:r>
        <w:t>The output of this list is as follows:</w:t>
      </w:r>
    </w:p>
    <w:p w14:paraId="48E9E96F" w14:textId="7DC61693" w:rsidR="002A71C9" w:rsidRDefault="002A71C9">
      <w:pPr>
        <w:pStyle w:val="Fig-Graphic"/>
      </w:pPr>
      <w:r w:rsidRPr="002A71C9">
        <w:rPr>
          <w:noProof/>
        </w:rPr>
        <w:drawing>
          <wp:inline distT="0" distB="0" distL="0" distR="0" wp14:anchorId="10125389" wp14:editId="3DEB4FFA">
            <wp:extent cx="3630168" cy="283464"/>
            <wp:effectExtent l="19050" t="19050" r="8890" b="2159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3630168" cy="283464"/>
                    </a:xfrm>
                    <a:prstGeom prst="rect">
                      <a:avLst/>
                    </a:prstGeom>
                    <a:ln>
                      <a:solidFill>
                        <a:schemeClr val="bg1">
                          <a:lumMod val="85000"/>
                        </a:schemeClr>
                      </a:solidFill>
                    </a:ln>
                  </pic:spPr>
                </pic:pic>
              </a:graphicData>
            </a:graphic>
          </wp:inline>
        </w:drawing>
      </w:r>
    </w:p>
    <w:p w14:paraId="5E959571" w14:textId="6B886A5E" w:rsidR="001A2C74" w:rsidRDefault="001A2C74" w:rsidP="0055770B">
      <w:r>
        <w:t>It then creates two filtered projections</w:t>
      </w:r>
      <w:r w:rsidR="005A1478">
        <w:t xml:space="preserve">, one that contains only those items whose key is greater than </w:t>
      </w:r>
      <w:r w:rsidR="005A1478">
        <w:lastRenderedPageBreak/>
        <w:t xml:space="preserve">50 and another that contains only those items where the </w:t>
      </w:r>
      <w:r w:rsidR="002A71C9">
        <w:t>blue</w:t>
      </w:r>
      <w:r w:rsidR="005A1478">
        <w:t xml:space="preserve"> of the color is greater than </w:t>
      </w:r>
      <w:r w:rsidR="009A4F83">
        <w:t>192</w:t>
      </w:r>
      <w:r w:rsidR="002A71C9">
        <w:t xml:space="preserve">. The first filtering is done with an inline predicate, the second with a separate function. Note that in this and the following code I’ve omitted calls to </w:t>
      </w:r>
      <w:r w:rsidR="002A71C9" w:rsidRPr="0055770B">
        <w:rPr>
          <w:rStyle w:val="InlineCodeColor"/>
        </w:rPr>
        <w:t>WinJS.log</w:t>
      </w:r>
      <w:r w:rsidR="002A71C9">
        <w:t xml:space="preserve"> and intermediate variables used for logging, and I’ll just show the output afterwards without additional comment:</w:t>
      </w:r>
    </w:p>
    <w:p w14:paraId="2630C771" w14:textId="6862A89C" w:rsidR="00E060E9" w:rsidRDefault="002A71C9" w:rsidP="0055770B">
      <w:pPr>
        <w:pStyle w:val="CodeBlock"/>
      </w:pPr>
      <w:r w:rsidRPr="00874BA4">
        <w:rPr>
          <w:color w:val="0000FF"/>
          <w:highlight w:val="white"/>
        </w:rPr>
        <w:t>this</w:t>
      </w:r>
      <w:r w:rsidRPr="00874BA4">
        <w:rPr>
          <w:highlight w:val="white"/>
        </w:rPr>
        <w:t xml:space="preserve">._filteredByNumber = </w:t>
      </w:r>
      <w:r w:rsidRPr="00874BA4">
        <w:rPr>
          <w:color w:val="0000FF"/>
          <w:highlight w:val="white"/>
        </w:rPr>
        <w:t>this</w:t>
      </w:r>
      <w:r w:rsidRPr="00874BA4">
        <w:rPr>
          <w:highlight w:val="white"/>
        </w:rPr>
        <w:t>._list.createFiltered(</w:t>
      </w:r>
      <w:r w:rsidRPr="00874BA4">
        <w:rPr>
          <w:color w:val="0000FF"/>
          <w:highlight w:val="white"/>
        </w:rPr>
        <w:t>function</w:t>
      </w:r>
      <w:r w:rsidRPr="00874BA4">
        <w:rPr>
          <w:highlight w:val="white"/>
        </w:rPr>
        <w:t xml:space="preserve"> (j) {</w:t>
      </w:r>
      <w:r>
        <w:rPr>
          <w:highlight w:val="white"/>
        </w:rPr>
        <w:t xml:space="preserve"> </w:t>
      </w:r>
      <w:r w:rsidRPr="00874BA4">
        <w:rPr>
          <w:color w:val="0000FF"/>
          <w:highlight w:val="white"/>
        </w:rPr>
        <w:t>return</w:t>
      </w:r>
      <w:r w:rsidRPr="00874BA4">
        <w:rPr>
          <w:highlight w:val="white"/>
        </w:rPr>
        <w:t xml:space="preserve"> j.number &gt; 50;</w:t>
      </w:r>
      <w:r>
        <w:rPr>
          <w:highlight w:val="white"/>
        </w:rPr>
        <w:t xml:space="preserve"> </w:t>
      </w:r>
      <w:r w:rsidRPr="00874BA4">
        <w:rPr>
          <w:highlight w:val="white"/>
        </w:rPr>
        <w:t>});</w:t>
      </w:r>
      <w:r w:rsidRPr="00874BA4">
        <w:rPr>
          <w:highlight w:val="white"/>
        </w:rPr>
        <w:br/>
      </w:r>
      <w:r w:rsidRPr="00874BA4">
        <w:rPr>
          <w:color w:val="0000FF"/>
          <w:highlight w:val="white"/>
        </w:rPr>
        <w:t>this</w:t>
      </w:r>
      <w:r w:rsidRPr="00874BA4">
        <w:rPr>
          <w:highlight w:val="white"/>
        </w:rPr>
        <w:t xml:space="preserve">._filteredByBlueness = </w:t>
      </w:r>
      <w:r w:rsidRPr="00874BA4">
        <w:rPr>
          <w:color w:val="0000FF"/>
          <w:highlight w:val="white"/>
        </w:rPr>
        <w:t>this</w:t>
      </w:r>
      <w:r w:rsidRPr="00874BA4">
        <w:rPr>
          <w:highlight w:val="white"/>
        </w:rPr>
        <w:t>._list.createFiltered(filterBluenessOver192);</w:t>
      </w:r>
      <w:r>
        <w:br/>
      </w:r>
      <w:r>
        <w:br/>
      </w:r>
      <w:r w:rsidRPr="00874BA4">
        <w:rPr>
          <w:rFonts w:cs="Consolas"/>
          <w:color w:val="0000FF"/>
          <w:highlight w:val="white"/>
        </w:rPr>
        <w:t>function</w:t>
      </w:r>
      <w:r w:rsidRPr="00874BA4">
        <w:rPr>
          <w:rFonts w:cs="Consolas"/>
          <w:highlight w:val="white"/>
        </w:rPr>
        <w:t xml:space="preserve"> fi</w:t>
      </w:r>
      <w:r>
        <w:rPr>
          <w:rFonts w:cs="Consolas"/>
          <w:highlight w:val="white"/>
        </w:rPr>
        <w:t>lterBluenessOver192(j) {</w:t>
      </w:r>
      <w:r w:rsidRPr="00874BA4">
        <w:rPr>
          <w:rFonts w:cs="Consolas"/>
          <w:highlight w:val="white"/>
        </w:rPr>
        <w:br/>
        <w:t xml:space="preserve">    </w:t>
      </w:r>
      <w:r w:rsidRPr="00874BA4">
        <w:rPr>
          <w:rFonts w:cs="Consolas"/>
          <w:color w:val="0000FF"/>
          <w:highlight w:val="white"/>
        </w:rPr>
        <w:t>return</w:t>
      </w:r>
      <w:r w:rsidRPr="00874BA4">
        <w:rPr>
          <w:rFonts w:cs="Consolas"/>
          <w:highlight w:val="white"/>
        </w:rPr>
        <w:t xml:space="preserve"> j.color.b &gt; 192;</w:t>
      </w:r>
      <w:r w:rsidRPr="00874BA4">
        <w:rPr>
          <w:rFonts w:cs="Consolas"/>
          <w:highlight w:val="white"/>
        </w:rPr>
        <w:br/>
        <w:t>}</w:t>
      </w:r>
    </w:p>
    <w:p w14:paraId="6B6597C0" w14:textId="20614AAD" w:rsidR="002A71C9" w:rsidRDefault="002A71C9" w:rsidP="0055770B">
      <w:pPr>
        <w:pStyle w:val="Fig-Graphic"/>
      </w:pPr>
      <w:r w:rsidRPr="002A71C9">
        <w:rPr>
          <w:noProof/>
        </w:rPr>
        <w:drawing>
          <wp:inline distT="0" distB="0" distL="0" distR="0" wp14:anchorId="4F7A858B" wp14:editId="3BFCA098">
            <wp:extent cx="2871216" cy="484632"/>
            <wp:effectExtent l="19050" t="19050" r="24765" b="10795"/>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2871216" cy="484632"/>
                    </a:xfrm>
                    <a:prstGeom prst="rect">
                      <a:avLst/>
                    </a:prstGeom>
                    <a:ln>
                      <a:solidFill>
                        <a:schemeClr val="bg1">
                          <a:lumMod val="85000"/>
                        </a:schemeClr>
                      </a:solidFill>
                    </a:ln>
                  </pic:spPr>
                </pic:pic>
              </a:graphicData>
            </a:graphic>
          </wp:inline>
        </w:drawing>
      </w:r>
    </w:p>
    <w:p w14:paraId="3860050E" w14:textId="1433CB78" w:rsidR="00E060E9" w:rsidRDefault="005A1478">
      <w:r>
        <w:t xml:space="preserve">Then we have </w:t>
      </w:r>
      <w:r w:rsidR="002A71C9">
        <w:t>three</w:t>
      </w:r>
      <w:r>
        <w:t xml:space="preserve"> sorted projections, one of the original list</w:t>
      </w:r>
      <w:r w:rsidR="000B33F8">
        <w:t xml:space="preserve"> sorted by number</w:t>
      </w:r>
      <w:r w:rsidR="002A71C9">
        <w:t xml:space="preserve"> (then blueness in case of repeats), one sorted just by blueness, and </w:t>
      </w:r>
      <w:r w:rsidR="0047190E">
        <w:t xml:space="preserve">one </w:t>
      </w:r>
      <w:r w:rsidR="002A71C9">
        <w:t xml:space="preserve">sorted from the </w:t>
      </w:r>
      <w:r w:rsidR="0047190E">
        <w:t xml:space="preserve">list </w:t>
      </w:r>
      <w:r w:rsidR="000B33F8">
        <w:t xml:space="preserve">filtered by </w:t>
      </w:r>
      <w:r w:rsidR="002A71C9">
        <w:t>blueness</w:t>
      </w:r>
      <w:r>
        <w:t>:</w:t>
      </w:r>
    </w:p>
    <w:p w14:paraId="66CFE430" w14:textId="469BF716" w:rsidR="002A71C9" w:rsidRDefault="002A71C9" w:rsidP="0055770B">
      <w:pPr>
        <w:pStyle w:val="CodeBlock"/>
      </w:pPr>
      <w:r w:rsidRPr="00874BA4">
        <w:rPr>
          <w:rFonts w:cs="Consolas"/>
          <w:color w:val="0000FF"/>
          <w:highlight w:val="white"/>
        </w:rPr>
        <w:t>this</w:t>
      </w:r>
      <w:r w:rsidRPr="00874BA4">
        <w:rPr>
          <w:rFonts w:cs="Consolas"/>
          <w:highlight w:val="white"/>
        </w:rPr>
        <w:t xml:space="preserve">._sorted = </w:t>
      </w:r>
      <w:r w:rsidRPr="00874BA4">
        <w:rPr>
          <w:rFonts w:cs="Consolas"/>
          <w:color w:val="0000FF"/>
          <w:highlight w:val="white"/>
        </w:rPr>
        <w:t>this</w:t>
      </w:r>
      <w:r w:rsidRPr="00874BA4">
        <w:rPr>
          <w:rFonts w:cs="Consolas"/>
          <w:highlight w:val="white"/>
        </w:rPr>
        <w:t>._list.createSorted(sortByNumberThenBlueness);</w:t>
      </w:r>
      <w:r w:rsidRPr="00874BA4">
        <w:rPr>
          <w:rFonts w:cs="Consolas"/>
          <w:highlight w:val="white"/>
        </w:rPr>
        <w:br/>
      </w:r>
      <w:r w:rsidRPr="00874BA4">
        <w:rPr>
          <w:rFonts w:cs="Consolas"/>
          <w:color w:val="0000FF"/>
          <w:highlight w:val="white"/>
        </w:rPr>
        <w:t>this</w:t>
      </w:r>
      <w:r w:rsidRPr="00874BA4">
        <w:rPr>
          <w:rFonts w:cs="Consolas"/>
          <w:highlight w:val="white"/>
        </w:rPr>
        <w:t xml:space="preserve">._sortedByBlueness = </w:t>
      </w:r>
      <w:r w:rsidRPr="00874BA4">
        <w:rPr>
          <w:rFonts w:cs="Consolas"/>
          <w:color w:val="0000FF"/>
          <w:highlight w:val="white"/>
        </w:rPr>
        <w:t>this</w:t>
      </w:r>
      <w:r w:rsidRPr="00874BA4">
        <w:rPr>
          <w:rFonts w:cs="Consolas"/>
          <w:highlight w:val="white"/>
        </w:rPr>
        <w:t>._list.createSorted(sortByBlueness);</w:t>
      </w:r>
      <w:r w:rsidRPr="00874BA4">
        <w:rPr>
          <w:rFonts w:cs="Consolas"/>
          <w:highlight w:val="white"/>
        </w:rPr>
        <w:br/>
      </w:r>
      <w:r w:rsidRPr="00874BA4">
        <w:rPr>
          <w:rFonts w:cs="Consolas"/>
          <w:color w:val="0000FF"/>
          <w:highlight w:val="white"/>
        </w:rPr>
        <w:t>this</w:t>
      </w:r>
      <w:r w:rsidRPr="00874BA4">
        <w:rPr>
          <w:rFonts w:cs="Consolas"/>
          <w:highlight w:val="white"/>
        </w:rPr>
        <w:t xml:space="preserve">._sortedByFilteredBlueness = </w:t>
      </w:r>
      <w:r w:rsidRPr="00874BA4">
        <w:rPr>
          <w:rFonts w:cs="Consolas"/>
          <w:color w:val="0000FF"/>
          <w:highlight w:val="white"/>
        </w:rPr>
        <w:t>this</w:t>
      </w:r>
      <w:r w:rsidRPr="00874BA4">
        <w:rPr>
          <w:rFonts w:cs="Consolas"/>
          <w:highlight w:val="white"/>
        </w:rPr>
        <w:t>._filteredByBlueness.createSorted(sortByBlueness);</w:t>
      </w:r>
      <w:r w:rsidR="00E30E04">
        <w:rPr>
          <w:rFonts w:cs="Consolas"/>
        </w:rPr>
        <w:br/>
      </w:r>
      <w:r w:rsidR="00E30E04">
        <w:rPr>
          <w:rFonts w:cs="Consolas"/>
        </w:rPr>
        <w:br/>
      </w:r>
      <w:r w:rsidRPr="00874BA4">
        <w:rPr>
          <w:rFonts w:cs="Consolas"/>
          <w:color w:val="0000FF"/>
          <w:highlight w:val="white"/>
        </w:rPr>
        <w:t>function</w:t>
      </w:r>
      <w:r w:rsidRPr="00874BA4">
        <w:rPr>
          <w:rFonts w:cs="Consolas"/>
          <w:highlight w:val="white"/>
        </w:rPr>
        <w:t xml:space="preserve"> sortByNumberThenBlueness (j, k) {</w:t>
      </w:r>
      <w:r w:rsidRPr="00874BA4">
        <w:rPr>
          <w:rFonts w:cs="Consolas"/>
          <w:highlight w:val="white"/>
        </w:rPr>
        <w:br/>
        <w:t xml:space="preserve">    </w:t>
      </w:r>
      <w:r w:rsidRPr="00874BA4">
        <w:rPr>
          <w:rFonts w:cs="Consolas"/>
          <w:color w:val="0000FF"/>
          <w:highlight w:val="white"/>
        </w:rPr>
        <w:t>var</w:t>
      </w:r>
      <w:r w:rsidRPr="00874BA4">
        <w:rPr>
          <w:rFonts w:cs="Consolas"/>
          <w:highlight w:val="white"/>
        </w:rPr>
        <w:t xml:space="preserve"> result = j.number - k.number; </w:t>
      </w:r>
      <w:r w:rsidRPr="00874BA4">
        <w:rPr>
          <w:rFonts w:cs="Consolas"/>
          <w:highlight w:val="white"/>
        </w:rPr>
        <w:br/>
      </w:r>
      <w:r w:rsidRPr="00874BA4">
        <w:rPr>
          <w:rFonts w:cs="Consolas"/>
          <w:highlight w:val="white"/>
        </w:rPr>
        <w:br/>
        <w:t xml:space="preserve">    </w:t>
      </w:r>
      <w:r w:rsidRPr="00874BA4">
        <w:rPr>
          <w:rFonts w:cs="Consolas"/>
          <w:color w:val="008000"/>
          <w:highlight w:val="white"/>
        </w:rPr>
        <w:t>//If the items' numbers are the same, sort by blueness as the second tier</w:t>
      </w:r>
      <w:r w:rsidRPr="00874BA4">
        <w:rPr>
          <w:rFonts w:cs="Consolas"/>
          <w:highlight w:val="white"/>
        </w:rPr>
        <w:br/>
        <w:t xml:space="preserve">    </w:t>
      </w:r>
      <w:r w:rsidRPr="00874BA4">
        <w:rPr>
          <w:rFonts w:cs="Consolas"/>
          <w:color w:val="0000FF"/>
          <w:highlight w:val="white"/>
        </w:rPr>
        <w:t>if</w:t>
      </w:r>
      <w:r w:rsidRPr="00874BA4">
        <w:rPr>
          <w:rFonts w:cs="Consolas"/>
          <w:highlight w:val="white"/>
        </w:rPr>
        <w:t xml:space="preserve"> (result == 0) {</w:t>
      </w:r>
      <w:r w:rsidRPr="00874BA4">
        <w:rPr>
          <w:rFonts w:cs="Consolas"/>
          <w:highlight w:val="white"/>
        </w:rPr>
        <w:br/>
        <w:t xml:space="preserve">        result = sortByBlueness(j, k)</w:t>
      </w:r>
      <w:r w:rsidRPr="00874BA4">
        <w:rPr>
          <w:rFonts w:cs="Consolas"/>
          <w:highlight w:val="white"/>
        </w:rPr>
        <w:br/>
        <w:t xml:space="preserve">    }</w:t>
      </w:r>
      <w:r w:rsidRPr="00874BA4">
        <w:rPr>
          <w:rFonts w:cs="Consolas"/>
          <w:highlight w:val="white"/>
        </w:rPr>
        <w:br/>
      </w:r>
      <w:r w:rsidRPr="00874BA4">
        <w:rPr>
          <w:rFonts w:cs="Consolas"/>
          <w:highlight w:val="white"/>
        </w:rPr>
        <w:br/>
        <w:t xml:space="preserve">    </w:t>
      </w:r>
      <w:r w:rsidRPr="00874BA4">
        <w:rPr>
          <w:rFonts w:cs="Consolas"/>
          <w:color w:val="0000FF"/>
          <w:highlight w:val="white"/>
        </w:rPr>
        <w:t>return</w:t>
      </w:r>
      <w:r w:rsidRPr="00874BA4">
        <w:rPr>
          <w:rFonts w:cs="Consolas"/>
          <w:highlight w:val="white"/>
        </w:rPr>
        <w:t xml:space="preserve"> result;</w:t>
      </w:r>
      <w:r w:rsidRPr="00874BA4">
        <w:rPr>
          <w:rFonts w:cs="Consolas"/>
          <w:highlight w:val="white"/>
        </w:rPr>
        <w:br/>
        <w:t>}</w:t>
      </w:r>
      <w:r w:rsidRPr="00874BA4">
        <w:rPr>
          <w:rFonts w:cs="Consolas"/>
          <w:highlight w:val="white"/>
        </w:rPr>
        <w:br/>
      </w:r>
      <w:r w:rsidRPr="00874BA4">
        <w:rPr>
          <w:rFonts w:cs="Consolas"/>
          <w:highlight w:val="white"/>
        </w:rPr>
        <w:br/>
      </w:r>
      <w:r w:rsidRPr="00874BA4">
        <w:rPr>
          <w:rFonts w:cs="Consolas"/>
          <w:color w:val="0000FF"/>
          <w:highlight w:val="white"/>
        </w:rPr>
        <w:t>function</w:t>
      </w:r>
      <w:r w:rsidRPr="00874BA4">
        <w:rPr>
          <w:rFonts w:cs="Consolas"/>
          <w:highlight w:val="white"/>
        </w:rPr>
        <w:t xml:space="preserve"> sortByBlueness(j, k) {</w:t>
      </w:r>
      <w:r w:rsidRPr="00874BA4">
        <w:rPr>
          <w:rFonts w:cs="Consolas"/>
          <w:highlight w:val="white"/>
        </w:rPr>
        <w:br/>
        <w:t xml:space="preserve">    </w:t>
      </w:r>
      <w:r w:rsidRPr="00874BA4">
        <w:rPr>
          <w:rFonts w:cs="Consolas"/>
          <w:color w:val="0000FF"/>
          <w:highlight w:val="white"/>
        </w:rPr>
        <w:t>return</w:t>
      </w:r>
      <w:r w:rsidRPr="00874BA4">
        <w:rPr>
          <w:rFonts w:cs="Consolas"/>
          <w:highlight w:val="white"/>
        </w:rPr>
        <w:t xml:space="preserve"> </w:t>
      </w:r>
      <w:r w:rsidR="00E30E04" w:rsidRPr="00874BA4">
        <w:rPr>
          <w:rFonts w:cs="Consolas"/>
          <w:highlight w:val="white"/>
        </w:rPr>
        <w:t>j.color.b - k.color.b</w:t>
      </w:r>
      <w:r w:rsidRPr="00874BA4">
        <w:rPr>
          <w:rFonts w:cs="Consolas"/>
          <w:highlight w:val="white"/>
        </w:rPr>
        <w:t>;</w:t>
      </w:r>
      <w:r w:rsidRPr="00874BA4">
        <w:rPr>
          <w:rFonts w:cs="Consolas"/>
          <w:highlight w:val="white"/>
        </w:rPr>
        <w:br/>
        <w:t>}</w:t>
      </w:r>
    </w:p>
    <w:p w14:paraId="6245A339" w14:textId="54E33170" w:rsidR="00E30E04" w:rsidRDefault="00E30E04" w:rsidP="0055770B">
      <w:pPr>
        <w:pStyle w:val="Fig-Graphic"/>
      </w:pPr>
      <w:r>
        <w:rPr>
          <w:noProof/>
        </w:rPr>
        <w:drawing>
          <wp:inline distT="0" distB="0" distL="0" distR="0" wp14:anchorId="2AEC864E" wp14:editId="3AED5ECE">
            <wp:extent cx="4590288" cy="804672"/>
            <wp:effectExtent l="19050" t="19050" r="20320" b="14605"/>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4590288" cy="804672"/>
                    </a:xfrm>
                    <a:prstGeom prst="rect">
                      <a:avLst/>
                    </a:prstGeom>
                    <a:ln>
                      <a:solidFill>
                        <a:schemeClr val="bg1">
                          <a:lumMod val="85000"/>
                        </a:schemeClr>
                      </a:solidFill>
                    </a:ln>
                  </pic:spPr>
                </pic:pic>
              </a:graphicData>
            </a:graphic>
          </wp:inline>
        </w:drawing>
      </w:r>
    </w:p>
    <w:p w14:paraId="13480097" w14:textId="14F17519" w:rsidR="00E30E04" w:rsidRDefault="0047190E">
      <w:r>
        <w:t>Then we can a</w:t>
      </w:r>
      <w:r w:rsidR="005A1478">
        <w:t xml:space="preserve">dd a projection that’s grouped by </w:t>
      </w:r>
      <w:r w:rsidR="00B9386B">
        <w:t>decades</w:t>
      </w:r>
      <w:r w:rsidR="00E30E04">
        <w:t>:</w:t>
      </w:r>
    </w:p>
    <w:p w14:paraId="6DFF8E7F" w14:textId="369AE5E9" w:rsidR="00E30E04" w:rsidRDefault="00E30E04" w:rsidP="0055770B">
      <w:pPr>
        <w:pStyle w:val="CodeBlock"/>
      </w:pPr>
      <w:r w:rsidRPr="00874BA4">
        <w:rPr>
          <w:rFonts w:cs="Consolas"/>
          <w:color w:val="0000FF"/>
          <w:highlight w:val="white"/>
        </w:rPr>
        <w:t>this</w:t>
      </w:r>
      <w:r w:rsidRPr="00874BA4">
        <w:rPr>
          <w:rFonts w:cs="Consolas"/>
          <w:highlight w:val="white"/>
        </w:rPr>
        <w:t xml:space="preserve">._groupedByDecades = </w:t>
      </w:r>
      <w:r w:rsidRPr="00874BA4">
        <w:rPr>
          <w:rFonts w:cs="Consolas"/>
          <w:color w:val="0000FF"/>
          <w:highlight w:val="white"/>
        </w:rPr>
        <w:t>this</w:t>
      </w:r>
      <w:r w:rsidRPr="00874BA4">
        <w:rPr>
          <w:rFonts w:cs="Consolas"/>
          <w:highlight w:val="white"/>
        </w:rPr>
        <w:t>._list.createGrouped(decadeKey, decadeGroupData.bind(</w:t>
      </w:r>
      <w:r w:rsidRPr="00874BA4">
        <w:rPr>
          <w:rFonts w:cs="Consolas"/>
          <w:color w:val="0000FF"/>
          <w:highlight w:val="white"/>
        </w:rPr>
        <w:t>this</w:t>
      </w:r>
      <w:r w:rsidRPr="00874BA4">
        <w:rPr>
          <w:rFonts w:cs="Consolas"/>
          <w:highlight w:val="white"/>
        </w:rPr>
        <w:t>._list));</w:t>
      </w:r>
      <w:r>
        <w:rPr>
          <w:rFonts w:cs="Consolas"/>
        </w:rPr>
        <w:br/>
      </w:r>
      <w:r>
        <w:rPr>
          <w:rFonts w:cs="Consolas"/>
        </w:rPr>
        <w:br/>
      </w:r>
      <w:r w:rsidRPr="00874BA4">
        <w:rPr>
          <w:rFonts w:cs="Consolas"/>
          <w:color w:val="0000FF"/>
          <w:highlight w:val="white"/>
        </w:rPr>
        <w:t>function</w:t>
      </w:r>
      <w:r w:rsidRPr="00874BA4">
        <w:rPr>
          <w:rFonts w:cs="Consolas"/>
          <w:highlight w:val="white"/>
        </w:rPr>
        <w:t xml:space="preserve"> decade(n) {</w:t>
      </w:r>
      <w:r>
        <w:rPr>
          <w:rFonts w:cs="Consolas"/>
          <w:highlight w:val="white"/>
        </w:rPr>
        <w:t xml:space="preserve"> </w:t>
      </w:r>
      <w:r w:rsidRPr="00874BA4">
        <w:rPr>
          <w:rFonts w:cs="Consolas"/>
          <w:color w:val="0000FF"/>
          <w:highlight w:val="white"/>
        </w:rPr>
        <w:t>return</w:t>
      </w:r>
      <w:r w:rsidRPr="00874BA4">
        <w:rPr>
          <w:rFonts w:cs="Consolas"/>
          <w:highlight w:val="white"/>
        </w:rPr>
        <w:t xml:space="preserve"> Math.floor(Math.floor(n / 10) * 10);</w:t>
      </w:r>
      <w:r>
        <w:rPr>
          <w:rFonts w:cs="Consolas"/>
          <w:highlight w:val="white"/>
        </w:rPr>
        <w:t xml:space="preserve"> </w:t>
      </w:r>
      <w:r w:rsidRPr="00874BA4">
        <w:rPr>
          <w:rFonts w:cs="Consolas"/>
          <w:highlight w:val="white"/>
        </w:rPr>
        <w:t>}</w:t>
      </w:r>
      <w:r w:rsidRPr="00874BA4">
        <w:rPr>
          <w:rFonts w:cs="Consolas"/>
          <w:highlight w:val="white"/>
        </w:rPr>
        <w:br/>
      </w:r>
      <w:r w:rsidRPr="00874BA4">
        <w:rPr>
          <w:rFonts w:cs="Consolas"/>
          <w:highlight w:val="white"/>
        </w:rPr>
        <w:br/>
      </w:r>
      <w:r w:rsidRPr="00874BA4">
        <w:rPr>
          <w:rFonts w:cs="Consolas"/>
          <w:color w:val="0000FF"/>
          <w:highlight w:val="white"/>
        </w:rPr>
        <w:t>function</w:t>
      </w:r>
      <w:r w:rsidRPr="00874BA4">
        <w:rPr>
          <w:rFonts w:cs="Consolas"/>
          <w:highlight w:val="white"/>
        </w:rPr>
        <w:t xml:space="preserve"> decadeKey(j) {</w:t>
      </w:r>
      <w:r w:rsidRPr="00874BA4">
        <w:rPr>
          <w:rFonts w:cs="Consolas"/>
          <w:highlight w:val="white"/>
        </w:rPr>
        <w:br/>
        <w:t xml:space="preserve">    </w:t>
      </w:r>
      <w:r w:rsidRPr="00874BA4">
        <w:rPr>
          <w:rFonts w:cs="Consolas"/>
          <w:color w:val="0000FF"/>
          <w:highlight w:val="white"/>
        </w:rPr>
        <w:t>return</w:t>
      </w:r>
      <w:r w:rsidRPr="00874BA4">
        <w:rPr>
          <w:rFonts w:cs="Consolas"/>
          <w:highlight w:val="white"/>
        </w:rPr>
        <w:t xml:space="preserve"> decade(j.number);</w:t>
      </w:r>
      <w:r w:rsidRPr="00874BA4">
        <w:rPr>
          <w:rFonts w:cs="Consolas"/>
          <w:highlight w:val="white"/>
        </w:rPr>
        <w:br/>
      </w:r>
      <w:r w:rsidRPr="00874BA4">
        <w:rPr>
          <w:rFonts w:cs="Consolas"/>
          <w:highlight w:val="white"/>
        </w:rPr>
        <w:lastRenderedPageBreak/>
        <w:t>}</w:t>
      </w:r>
      <w:r w:rsidRPr="00874BA4">
        <w:rPr>
          <w:rFonts w:cs="Consolas"/>
          <w:highlight w:val="white"/>
        </w:rPr>
        <w:br/>
      </w:r>
      <w:r w:rsidRPr="00874BA4">
        <w:rPr>
          <w:rFonts w:cs="Consolas"/>
          <w:highlight w:val="white"/>
        </w:rPr>
        <w:br/>
      </w:r>
      <w:r w:rsidRPr="00874BA4">
        <w:rPr>
          <w:rFonts w:cs="Consolas"/>
          <w:color w:val="008000"/>
          <w:highlight w:val="white"/>
        </w:rPr>
        <w:t>//"this" will be bound to the list that's being grouped</w:t>
      </w:r>
      <w:r w:rsidRPr="00874BA4">
        <w:rPr>
          <w:rFonts w:cs="Consolas"/>
          <w:highlight w:val="white"/>
        </w:rPr>
        <w:br/>
      </w:r>
      <w:r w:rsidRPr="00874BA4">
        <w:rPr>
          <w:rFonts w:cs="Consolas"/>
          <w:color w:val="0000FF"/>
          <w:highlight w:val="white"/>
        </w:rPr>
        <w:t>function</w:t>
      </w:r>
      <w:r w:rsidRPr="00874BA4">
        <w:rPr>
          <w:rFonts w:cs="Consolas"/>
          <w:highlight w:val="white"/>
        </w:rPr>
        <w:t xml:space="preserve"> decadeGroupData(j) {</w:t>
      </w:r>
      <w:r w:rsidRPr="00874BA4">
        <w:rPr>
          <w:rFonts w:cs="Consolas"/>
          <w:highlight w:val="white"/>
        </w:rPr>
        <w:br/>
        <w:t xml:space="preserve">    </w:t>
      </w:r>
      <w:r w:rsidRPr="00874BA4">
        <w:rPr>
          <w:rFonts w:cs="Consolas"/>
          <w:color w:val="0000FF"/>
          <w:highlight w:val="white"/>
        </w:rPr>
        <w:t>var</w:t>
      </w:r>
      <w:r w:rsidRPr="00874BA4">
        <w:rPr>
          <w:rFonts w:cs="Consolas"/>
          <w:highlight w:val="white"/>
        </w:rPr>
        <w:t xml:space="preserve"> dec = decade(j.number);</w:t>
      </w:r>
      <w:r w:rsidRPr="00874BA4">
        <w:rPr>
          <w:rFonts w:cs="Consolas"/>
          <w:highlight w:val="white"/>
        </w:rPr>
        <w:br/>
      </w:r>
      <w:r w:rsidRPr="00874BA4">
        <w:rPr>
          <w:rFonts w:cs="Consolas"/>
          <w:highlight w:val="white"/>
        </w:rPr>
        <w:br/>
        <w:t xml:space="preserve">    </w:t>
      </w:r>
      <w:r w:rsidRPr="00874BA4">
        <w:rPr>
          <w:rFonts w:cs="Consolas"/>
          <w:color w:val="008000"/>
          <w:highlight w:val="white"/>
        </w:rPr>
        <w:t>//Do a quick in-place filtering of the list so we can get the population</w:t>
      </w:r>
      <w:r>
        <w:rPr>
          <w:rFonts w:cs="Consolas"/>
          <w:highlight w:val="white"/>
        </w:rPr>
        <w:t xml:space="preserve"> </w:t>
      </w:r>
      <w:r w:rsidRPr="00874BA4">
        <w:rPr>
          <w:rFonts w:cs="Consolas"/>
          <w:color w:val="008000"/>
          <w:highlight w:val="white"/>
        </w:rPr>
        <w:t>of the decade.</w:t>
      </w:r>
      <w:r w:rsidRPr="00874BA4">
        <w:rPr>
          <w:rFonts w:cs="Consolas"/>
          <w:highlight w:val="white"/>
        </w:rPr>
        <w:br/>
        <w:t xml:space="preserve">    </w:t>
      </w:r>
      <w:r w:rsidRPr="00874BA4">
        <w:rPr>
          <w:rFonts w:cs="Consolas"/>
          <w:color w:val="0000FF"/>
          <w:highlight w:val="white"/>
        </w:rPr>
        <w:t>var</w:t>
      </w:r>
      <w:r w:rsidRPr="00874BA4">
        <w:rPr>
          <w:rFonts w:cs="Consolas"/>
          <w:highlight w:val="white"/>
        </w:rPr>
        <w:t xml:space="preserve"> decArray = </w:t>
      </w:r>
      <w:r w:rsidRPr="00874BA4">
        <w:rPr>
          <w:rFonts w:cs="Consolas"/>
          <w:color w:val="0000FF"/>
          <w:highlight w:val="white"/>
        </w:rPr>
        <w:t>this</w:t>
      </w:r>
      <w:r w:rsidRPr="00874BA4">
        <w:rPr>
          <w:rFonts w:cs="Consolas"/>
          <w:highlight w:val="white"/>
        </w:rPr>
        <w:t>.filter(</w:t>
      </w:r>
      <w:r w:rsidRPr="00874BA4">
        <w:rPr>
          <w:rFonts w:cs="Consolas"/>
          <w:color w:val="0000FF"/>
          <w:highlight w:val="white"/>
        </w:rPr>
        <w:t>function</w:t>
      </w:r>
      <w:r w:rsidRPr="00874BA4">
        <w:rPr>
          <w:rFonts w:cs="Consolas"/>
          <w:highlight w:val="white"/>
        </w:rPr>
        <w:t xml:space="preserve"> (v) {</w:t>
      </w:r>
      <w:r>
        <w:rPr>
          <w:rFonts w:cs="Consolas"/>
          <w:highlight w:val="white"/>
        </w:rPr>
        <w:t xml:space="preserve"> </w:t>
      </w:r>
      <w:r w:rsidRPr="00874BA4">
        <w:rPr>
          <w:rFonts w:cs="Consolas"/>
          <w:color w:val="0000FF"/>
          <w:highlight w:val="white"/>
        </w:rPr>
        <w:t>return</w:t>
      </w:r>
      <w:r w:rsidRPr="00874BA4">
        <w:rPr>
          <w:rFonts w:cs="Consolas"/>
          <w:highlight w:val="white"/>
        </w:rPr>
        <w:t xml:space="preserve"> (decade(v.number) == dec);</w:t>
      </w:r>
      <w:r>
        <w:rPr>
          <w:rFonts w:cs="Consolas"/>
          <w:highlight w:val="white"/>
        </w:rPr>
        <w:t xml:space="preserve"> </w:t>
      </w:r>
      <w:r w:rsidRPr="00874BA4">
        <w:rPr>
          <w:rFonts w:cs="Consolas"/>
          <w:highlight w:val="white"/>
        </w:rPr>
        <w:t>})</w:t>
      </w:r>
      <w:r w:rsidRPr="00874BA4">
        <w:rPr>
          <w:rFonts w:cs="Consolas"/>
          <w:highlight w:val="white"/>
        </w:rPr>
        <w:br/>
      </w:r>
      <w:r w:rsidRPr="00874BA4">
        <w:rPr>
          <w:rFonts w:cs="Consolas"/>
          <w:highlight w:val="white"/>
        </w:rPr>
        <w:br/>
        <w:t xml:space="preserve">    </w:t>
      </w:r>
      <w:r w:rsidRPr="00874BA4">
        <w:rPr>
          <w:rFonts w:cs="Consolas"/>
          <w:color w:val="0000FF"/>
          <w:highlight w:val="white"/>
        </w:rPr>
        <w:t>return</w:t>
      </w:r>
      <w:r w:rsidRPr="00874BA4">
        <w:rPr>
          <w:rFonts w:cs="Consolas"/>
          <w:highlight w:val="white"/>
        </w:rPr>
        <w:t xml:space="preserve"> {</w:t>
      </w:r>
      <w:r w:rsidRPr="00874BA4">
        <w:rPr>
          <w:rFonts w:cs="Consolas"/>
          <w:highlight w:val="white"/>
        </w:rPr>
        <w:br/>
        <w:t xml:space="preserve">        decade: dec,</w:t>
      </w:r>
      <w:r w:rsidRPr="00874BA4">
        <w:rPr>
          <w:rFonts w:cs="Consolas"/>
          <w:highlight w:val="white"/>
        </w:rPr>
        <w:br/>
        <w:t xml:space="preserve">        name: dec.toString(),</w:t>
      </w:r>
      <w:r w:rsidRPr="00874BA4">
        <w:rPr>
          <w:rFonts w:cs="Consolas"/>
          <w:highlight w:val="white"/>
        </w:rPr>
        <w:br/>
        <w:t xml:space="preserve">        count: decArray.length</w:t>
      </w:r>
      <w:r w:rsidRPr="00874BA4">
        <w:rPr>
          <w:rFonts w:cs="Consolas"/>
          <w:highlight w:val="white"/>
        </w:rPr>
        <w:br/>
        <w:t xml:space="preserve">    }</w:t>
      </w:r>
      <w:r w:rsidRPr="00874BA4">
        <w:rPr>
          <w:rFonts w:cs="Consolas"/>
          <w:highlight w:val="white"/>
        </w:rPr>
        <w:br/>
        <w:t>}</w:t>
      </w:r>
    </w:p>
    <w:p w14:paraId="0FBCAD8A" w14:textId="2910E7C6" w:rsidR="00E30E04" w:rsidRDefault="005567D6" w:rsidP="0055770B">
      <w:pPr>
        <w:pStyle w:val="Fig-Graphic"/>
      </w:pPr>
      <w:r w:rsidRPr="005567D6">
        <w:rPr>
          <w:noProof/>
        </w:rPr>
        <w:drawing>
          <wp:inline distT="0" distB="0" distL="0" distR="0" wp14:anchorId="0898665B" wp14:editId="6E91D242">
            <wp:extent cx="4197096" cy="1691640"/>
            <wp:effectExtent l="19050" t="19050" r="13335" b="2286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4197096" cy="1691640"/>
                    </a:xfrm>
                    <a:prstGeom prst="rect">
                      <a:avLst/>
                    </a:prstGeom>
                    <a:ln>
                      <a:solidFill>
                        <a:schemeClr val="bg1">
                          <a:lumMod val="85000"/>
                        </a:schemeClr>
                      </a:solidFill>
                    </a:ln>
                  </pic:spPr>
                </pic:pic>
              </a:graphicData>
            </a:graphic>
          </wp:inline>
        </w:drawing>
      </w:r>
    </w:p>
    <w:p w14:paraId="0378D6D2" w14:textId="61E65C25" w:rsidR="005A1478" w:rsidRDefault="0047190E">
      <w:r>
        <w:t xml:space="preserve">The </w:t>
      </w:r>
      <w:r w:rsidR="00E30E04">
        <w:t xml:space="preserve">last one </w:t>
      </w:r>
      <w:r>
        <w:t xml:space="preserve">is </w:t>
      </w:r>
      <w:r w:rsidR="00E30E04">
        <w:t>grouped by decades with the groups sorted in descending order, using the same key and group data functions as above:</w:t>
      </w:r>
    </w:p>
    <w:p w14:paraId="682A22BF" w14:textId="276009BB" w:rsidR="00E30E04" w:rsidRDefault="00E30E04" w:rsidP="0055770B">
      <w:pPr>
        <w:pStyle w:val="CodeBlock"/>
      </w:pPr>
      <w:r w:rsidRPr="00874BA4">
        <w:rPr>
          <w:rFonts w:cs="Consolas"/>
          <w:color w:val="0000FF"/>
          <w:highlight w:val="white"/>
        </w:rPr>
        <w:t>this</w:t>
      </w:r>
      <w:r w:rsidRPr="00874BA4">
        <w:rPr>
          <w:rFonts w:cs="Consolas"/>
          <w:highlight w:val="white"/>
        </w:rPr>
        <w:t>._groupedByDecadesSortedByCount =</w:t>
      </w:r>
      <w:r w:rsidRPr="00874BA4">
        <w:rPr>
          <w:rFonts w:cs="Consolas"/>
          <w:highlight w:val="white"/>
        </w:rPr>
        <w:br/>
        <w:t xml:space="preserve">    </w:t>
      </w:r>
      <w:r w:rsidRPr="00874BA4">
        <w:rPr>
          <w:rFonts w:cs="Consolas"/>
          <w:color w:val="0000FF"/>
          <w:highlight w:val="white"/>
        </w:rPr>
        <w:t>this</w:t>
      </w:r>
      <w:r w:rsidRPr="00874BA4">
        <w:rPr>
          <w:rFonts w:cs="Consolas"/>
          <w:highlight w:val="white"/>
        </w:rPr>
        <w:t>._list.createGrouped(decadeKey, decadeGroupData.bind(</w:t>
      </w:r>
      <w:r w:rsidRPr="00874BA4">
        <w:rPr>
          <w:rFonts w:cs="Consolas"/>
          <w:color w:val="0000FF"/>
          <w:highlight w:val="white"/>
        </w:rPr>
        <w:t>this</w:t>
      </w:r>
      <w:r w:rsidRPr="00874BA4">
        <w:rPr>
          <w:rFonts w:cs="Consolas"/>
          <w:highlight w:val="white"/>
        </w:rPr>
        <w:t>._list),</w:t>
      </w:r>
      <w:r w:rsidRPr="00874BA4">
        <w:rPr>
          <w:rFonts w:cs="Consolas"/>
          <w:highlight w:val="white"/>
        </w:rPr>
        <w:br/>
      </w:r>
      <w:r>
        <w:rPr>
          <w:rFonts w:cs="Consolas"/>
          <w:color w:val="008000"/>
          <w:highlight w:val="white"/>
        </w:rPr>
        <w:t xml:space="preserve">        </w:t>
      </w:r>
      <w:r w:rsidRPr="00874BA4">
        <w:rPr>
          <w:rFonts w:cs="Consolas"/>
          <w:color w:val="008000"/>
          <w:highlight w:val="white"/>
        </w:rPr>
        <w:t>//j and k are keys as returned from decadeKey; k-j does reverse sort</w:t>
      </w:r>
      <w:r>
        <w:rPr>
          <w:rFonts w:cs="Consolas"/>
          <w:highlight w:val="white"/>
        </w:rPr>
        <w:br/>
        <w:t xml:space="preserve">    </w:t>
      </w:r>
      <w:r w:rsidRPr="00874BA4">
        <w:rPr>
          <w:rFonts w:cs="Consolas"/>
          <w:highlight w:val="white"/>
        </w:rPr>
        <w:t xml:space="preserve">    </w:t>
      </w:r>
      <w:r w:rsidRPr="00874BA4">
        <w:rPr>
          <w:rFonts w:cs="Consolas"/>
          <w:color w:val="0000FF"/>
          <w:highlight w:val="white"/>
        </w:rPr>
        <w:t>function</w:t>
      </w:r>
      <w:r w:rsidRPr="00874BA4">
        <w:rPr>
          <w:rFonts w:cs="Consolas"/>
          <w:highlight w:val="white"/>
        </w:rPr>
        <w:t xml:space="preserve"> (j, k) {</w:t>
      </w:r>
      <w:r>
        <w:rPr>
          <w:rFonts w:cs="Consolas"/>
          <w:highlight w:val="white"/>
        </w:rPr>
        <w:t xml:space="preserve"> </w:t>
      </w:r>
      <w:r w:rsidRPr="00874BA4">
        <w:rPr>
          <w:rFonts w:cs="Consolas"/>
          <w:color w:val="0000FF"/>
          <w:highlight w:val="white"/>
        </w:rPr>
        <w:t>return</w:t>
      </w:r>
      <w:r w:rsidRPr="00874BA4">
        <w:rPr>
          <w:rFonts w:cs="Consolas"/>
          <w:highlight w:val="white"/>
        </w:rPr>
        <w:t xml:space="preserve"> k - j;</w:t>
      </w:r>
      <w:r>
        <w:rPr>
          <w:rFonts w:cs="Consolas"/>
          <w:highlight w:val="white"/>
        </w:rPr>
        <w:t xml:space="preserve"> </w:t>
      </w:r>
      <w:r w:rsidRPr="00874BA4">
        <w:rPr>
          <w:rFonts w:cs="Consolas"/>
          <w:highlight w:val="white"/>
        </w:rPr>
        <w:t>});</w:t>
      </w:r>
    </w:p>
    <w:p w14:paraId="56AEBD1B" w14:textId="0CFE1178" w:rsidR="00E060E9" w:rsidRDefault="00E30E04" w:rsidP="0055770B">
      <w:pPr>
        <w:pStyle w:val="Fig-Graphic"/>
      </w:pPr>
      <w:r>
        <w:rPr>
          <w:noProof/>
        </w:rPr>
        <w:drawing>
          <wp:inline distT="0" distB="0" distL="0" distR="0" wp14:anchorId="09F0DDDF" wp14:editId="641757D7">
            <wp:extent cx="4937760" cy="1746504"/>
            <wp:effectExtent l="19050" t="19050" r="15240" b="2540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4937760" cy="1746504"/>
                    </a:xfrm>
                    <a:prstGeom prst="rect">
                      <a:avLst/>
                    </a:prstGeom>
                    <a:ln>
                      <a:solidFill>
                        <a:schemeClr val="bg1">
                          <a:lumMod val="85000"/>
                        </a:schemeClr>
                      </a:solidFill>
                    </a:ln>
                  </pic:spPr>
                </pic:pic>
              </a:graphicData>
            </a:graphic>
          </wp:inline>
        </w:drawing>
      </w:r>
    </w:p>
    <w:p w14:paraId="190EAD98" w14:textId="77777777" w:rsidR="00E30E04" w:rsidRDefault="00E30E04" w:rsidP="0055770B"/>
    <w:p w14:paraId="6CCE25A3" w14:textId="4DD30217" w:rsidR="005C3BF8" w:rsidRDefault="00A46D5F" w:rsidP="0055770B">
      <w:r>
        <w:lastRenderedPageBreak/>
        <w:t xml:space="preserve">The Modify List button that’s included with this scenario demonstrates how the projections are always tied to the underlying </w:t>
      </w:r>
      <w:r w:rsidRPr="0055770B">
        <w:rPr>
          <w:rStyle w:val="InlineCodeColor"/>
        </w:rPr>
        <w:t>List</w:t>
      </w:r>
      <w:r>
        <w:t>: when the list is repopulated with new values, you’ll see that all the projections get those new values as well. And if you look at the console output, you’ll see the log entries from the different sorting, filtering, and grouping functions</w:t>
      </w:r>
      <w:r w:rsidR="00C7384F">
        <w:t>.</w:t>
      </w:r>
      <w:r w:rsidR="00E30E04">
        <w:t xml:space="preserve"> (</w:t>
      </w:r>
      <w:r w:rsidR="00C7384F">
        <w:t>Y</w:t>
      </w:r>
      <w:r w:rsidR="00E30E04">
        <w:t xml:space="preserve">ou can turn logging off in js/default.js by removing the </w:t>
      </w:r>
      <w:r w:rsidR="00E30E04" w:rsidRPr="0055770B">
        <w:rPr>
          <w:rStyle w:val="InlineCodeColor"/>
        </w:rPr>
        <w:t>WinJS.Utilities.startLog</w:t>
      </w:r>
      <w:r w:rsidR="00E30E04">
        <w:t xml:space="preserve"> calls</w:t>
      </w:r>
      <w:r w:rsidR="00C7384F">
        <w:t>.</w:t>
      </w:r>
      <w:r w:rsidR="00E30E04">
        <w:t>)</w:t>
      </w:r>
    </w:p>
    <w:p w14:paraId="3FDBC5A1" w14:textId="5D69DC4B" w:rsidR="005567D6" w:rsidRDefault="005567D6" w:rsidP="0055770B">
      <w:pPr>
        <w:pStyle w:val="Readeraidonly"/>
      </w:pPr>
      <w:r w:rsidRPr="0055770B">
        <w:rPr>
          <w:b/>
        </w:rPr>
        <w:t>Tip</w:t>
      </w:r>
      <w:r w:rsidR="006F0AD0">
        <w:t> </w:t>
      </w:r>
      <w:r>
        <w:t xml:space="preserve">When making many modifications to the root List, the group key, sorting, and filtering methods of the projections will be called repeatedly, but the </w:t>
      </w:r>
      <w:r w:rsidRPr="0055770B">
        <w:rPr>
          <w:i/>
        </w:rPr>
        <w:t>groupData</w:t>
      </w:r>
      <w:r>
        <w:t xml:space="preserve"> function won’t get called unless the </w:t>
      </w:r>
      <w:r w:rsidRPr="0055770B">
        <w:rPr>
          <w:i/>
        </w:rPr>
        <w:t>groupKey</w:t>
      </w:r>
      <w:r>
        <w:t xml:space="preserve"> function returns a key that doesn’t already exist. This means that the group data can get out of sync with the real list. For this reason I call the </w:t>
      </w:r>
      <w:r w:rsidRPr="0055770B">
        <w:rPr>
          <w:rStyle w:val="InlineCodeColor"/>
          <w:sz w:val="15"/>
          <w:szCs w:val="15"/>
        </w:rPr>
        <w:t>List.notifyReload</w:t>
      </w:r>
      <w:r>
        <w:t xml:space="preserve"> method after repopulating the list to make sure that the projections are reset.</w:t>
      </w:r>
    </w:p>
    <w:p w14:paraId="089C8640" w14:textId="3494D817" w:rsidR="00E30E04" w:rsidRPr="0055770B" w:rsidRDefault="005567D6" w:rsidP="0055770B">
      <w:r>
        <w:t>T</w:t>
      </w:r>
      <w:r w:rsidR="00E30E04">
        <w:t xml:space="preserve">he Modify Projection button demonstrates that a change to a projection ripples through the other projections and the original list. In this case I just change the first item of the </w:t>
      </w:r>
      <w:r w:rsidR="00E30E04" w:rsidRPr="0055770B">
        <w:rPr>
          <w:rStyle w:val="InlineCodeColor"/>
          <w:highlight w:val="white"/>
        </w:rPr>
        <w:t>groupedByDecades</w:t>
      </w:r>
      <w:r w:rsidR="00C7384F">
        <w:rPr>
          <w:rStyle w:val="InlineCodeColor"/>
          <w:highlight w:val="white"/>
        </w:rPr>
        <w:t>-</w:t>
      </w:r>
      <w:r w:rsidR="00E30E04" w:rsidRPr="0055770B">
        <w:rPr>
          <w:rStyle w:val="InlineCodeColor"/>
          <w:highlight w:val="white"/>
        </w:rPr>
        <w:t>SortedByCount</w:t>
      </w:r>
      <w:r w:rsidR="00E30E04">
        <w:t xml:space="preserve"> projection, which just goes to show that it doesn’t matter how many projection layers you have—you’re always talking to the same data source ultimately.</w:t>
      </w:r>
    </w:p>
    <w:p w14:paraId="468EF4EE" w14:textId="413515D1" w:rsidR="005C3BF8" w:rsidRDefault="005567D6">
      <w:r>
        <w:t xml:space="preserve">The code that generates the group data output answers a </w:t>
      </w:r>
      <w:r w:rsidR="005C3BF8">
        <w:t xml:space="preserve">question you might have had earlier: what happens to the objects returned from the </w:t>
      </w:r>
      <w:r w:rsidR="005C3BF8" w:rsidRPr="0055770B">
        <w:rPr>
          <w:rStyle w:val="InlineCodeColor"/>
        </w:rPr>
        <w:t>createGrouped</w:t>
      </w:r>
      <w:r w:rsidR="005C3BF8">
        <w:t xml:space="preserve"> method’s </w:t>
      </w:r>
      <w:r w:rsidR="005C3BF8" w:rsidRPr="0055770B">
        <w:rPr>
          <w:i/>
        </w:rPr>
        <w:t>groupData</w:t>
      </w:r>
      <w:r w:rsidR="005C3BF8">
        <w:t xml:space="preserve"> function? Did all that just vanish into the netherworld? Not at all! Those objects simply ended up in the </w:t>
      </w:r>
      <w:hyperlink r:id="rId95" w:history="1">
        <w:r w:rsidR="005C3BF8" w:rsidRPr="0055770B">
          <w:rPr>
            <w:rStyle w:val="Hyperlink"/>
            <w:rFonts w:ascii="Lucida Sans Typewriter" w:hAnsi="Lucida Sans Typewriter" w:cs="Consolas"/>
            <w:sz w:val="16"/>
            <w:szCs w:val="16"/>
          </w:rPr>
          <w:t>groups</w:t>
        </w:r>
      </w:hyperlink>
      <w:r w:rsidR="005C3BF8">
        <w:t xml:space="preserve"> property of the </w:t>
      </w:r>
      <w:r w:rsidR="005C3BF8" w:rsidRPr="0055770B">
        <w:rPr>
          <w:rStyle w:val="InlineCodeColor"/>
        </w:rPr>
        <w:t>GroupedSortedListProjection</w:t>
      </w:r>
      <w:r w:rsidR="005C3BF8">
        <w:t xml:space="preserve"> object. This property is just another </w:t>
      </w:r>
      <w:r w:rsidR="005C3BF8" w:rsidRPr="0055770B">
        <w:rPr>
          <w:rStyle w:val="InlineCodeColor"/>
        </w:rPr>
        <w:t>List</w:t>
      </w:r>
      <w:r w:rsidR="00E30E04">
        <w:t xml:space="preserve"> (technically a </w:t>
      </w:r>
      <w:r w:rsidR="00E30E04" w:rsidRPr="0055770B">
        <w:rPr>
          <w:rStyle w:val="InlineCodeColor"/>
        </w:rPr>
        <w:t>GroupedListProjection</w:t>
      </w:r>
      <w:r w:rsidR="00E30E04">
        <w:t xml:space="preserve"> object)</w:t>
      </w:r>
      <w:r w:rsidR="005C3BF8">
        <w:t xml:space="preserve"> that contains that group data</w:t>
      </w:r>
      <w:r w:rsidR="00E30E04">
        <w:t>. A</w:t>
      </w:r>
      <w:r w:rsidR="005C3BF8">
        <w:t xml:space="preserve">s a </w:t>
      </w:r>
      <w:r w:rsidR="005C3BF8" w:rsidRPr="0055770B">
        <w:rPr>
          <w:rStyle w:val="InlineCodeColor"/>
        </w:rPr>
        <w:t>List</w:t>
      </w:r>
      <w:r w:rsidR="005C3BF8">
        <w:t xml:space="preserve"> you can bind UI to it, filter it, sort it, and so on. In the example, I just output its raw data along with </w:t>
      </w:r>
      <w:r w:rsidR="00E30E04">
        <w:t>its</w:t>
      </w:r>
      <w:r w:rsidR="005C3BF8">
        <w:t xml:space="preserve"> projection.</w:t>
      </w:r>
    </w:p>
    <w:p w14:paraId="1ACE95F1" w14:textId="6F18BB88" w:rsidR="005C3BF8" w:rsidRDefault="005C3BF8" w:rsidP="0055770B">
      <w:r>
        <w:t xml:space="preserve">There’s one last detail to point out with the </w:t>
      </w:r>
      <w:r w:rsidRPr="0055770B">
        <w:rPr>
          <w:i/>
        </w:rPr>
        <w:t>groupData</w:t>
      </w:r>
      <w:r>
        <w:t xml:space="preserve"> function and the contents of the </w:t>
      </w:r>
      <w:r w:rsidRPr="0055770B">
        <w:rPr>
          <w:rStyle w:val="InlineCodeColor"/>
        </w:rPr>
        <w:t>groups</w:t>
      </w:r>
      <w:r>
        <w:t xml:space="preserve"> list: because you can return whatever objects you want from </w:t>
      </w:r>
      <w:r w:rsidRPr="0055770B">
        <w:rPr>
          <w:i/>
        </w:rPr>
        <w:t>groupData</w:t>
      </w:r>
      <w:r>
        <w:t>, and because that function is called only once for each group, you can calculate other information</w:t>
      </w:r>
      <w:r w:rsidR="00A46D5F">
        <w:t xml:space="preserve"> like sums, counts—and really anything else!—</w:t>
      </w:r>
      <w:r>
        <w:t xml:space="preserve">and include that in the returned object. </w:t>
      </w:r>
      <w:r w:rsidR="00A46D5F">
        <w:t xml:space="preserve">The </w:t>
      </w:r>
      <w:r w:rsidR="00A46D5F" w:rsidRPr="00CC1357">
        <w:rPr>
          <w:rStyle w:val="InlineCodeColor"/>
        </w:rPr>
        <w:t>List</w:t>
      </w:r>
      <w:r w:rsidR="00A46D5F">
        <w:t xml:space="preserve"> and its projections won’t care one way or the other. So if you want to communicate such information to the consumers of the grouped projection, the </w:t>
      </w:r>
      <w:r w:rsidR="00A46D5F" w:rsidRPr="0055770B">
        <w:rPr>
          <w:i/>
        </w:rPr>
        <w:t>groupData</w:t>
      </w:r>
      <w:r w:rsidR="00A46D5F">
        <w:t xml:space="preserve"> function is the place to do it. This becomes very useful with collection controls like the </w:t>
      </w:r>
      <w:r w:rsidR="00A46D5F" w:rsidRPr="0055770B">
        <w:rPr>
          <w:rStyle w:val="InlineCodeColor"/>
        </w:rPr>
        <w:t>ListView</w:t>
      </w:r>
      <w:r w:rsidR="00A46D5F">
        <w:t xml:space="preserve"> and especially the Semantic Zoom control that lets you switch between two lists with different levels of data. With semantic zoom, the zoomed-out view of a list typically shows group information and allows you to quickly navigate between groups. The objects you return from </w:t>
      </w:r>
      <w:r w:rsidR="00A46D5F" w:rsidRPr="0055770B">
        <w:rPr>
          <w:i/>
        </w:rPr>
        <w:t>groupData</w:t>
      </w:r>
      <w:r w:rsidR="00A46D5F">
        <w:t xml:space="preserve"> are where you store any data you want to use in that view.</w:t>
      </w:r>
    </w:p>
    <w:p w14:paraId="65318526" w14:textId="77777777" w:rsidR="006447C0" w:rsidRDefault="006447C0" w:rsidP="006447C0">
      <w:pPr>
        <w:pStyle w:val="Heading1"/>
      </w:pPr>
      <w:r>
        <w:t>What We’ve Just Learned</w:t>
      </w:r>
    </w:p>
    <w:p w14:paraId="3B562B26" w14:textId="533A7AB5" w:rsidR="003F36DE" w:rsidRDefault="00555A9E" w:rsidP="00641D32">
      <w:pPr>
        <w:pStyle w:val="BullList"/>
      </w:pPr>
      <w:r>
        <w:t>WinJS provides declarative data-binding capabilities for one-time and one-way binding</w:t>
      </w:r>
      <w:r w:rsidR="003F36DE">
        <w:t xml:space="preserve">, employing </w:t>
      </w:r>
      <w:r w:rsidR="003F36DE" w:rsidRPr="0055770B">
        <w:rPr>
          <w:rStyle w:val="InlineCodeColor"/>
        </w:rPr>
        <w:t>data-win-bind</w:t>
      </w:r>
      <w:r w:rsidR="003F36DE">
        <w:t xml:space="preserve"> attributes and the </w:t>
      </w:r>
      <w:r w:rsidR="003F36DE" w:rsidRPr="0055770B">
        <w:rPr>
          <w:rStyle w:val="InlineCodeColor"/>
        </w:rPr>
        <w:t>WinJS.Binding.processAll</w:t>
      </w:r>
      <w:r w:rsidR="003F36DE">
        <w:t xml:space="preserve"> method.</w:t>
      </w:r>
    </w:p>
    <w:p w14:paraId="04BED268" w14:textId="6FA0DB31" w:rsidR="00555A9E" w:rsidRDefault="003F36DE" w:rsidP="00641D32">
      <w:pPr>
        <w:pStyle w:val="BullList"/>
      </w:pPr>
      <w:r w:rsidRPr="0055770B">
        <w:rPr>
          <w:rStyle w:val="InlineCodeColor"/>
        </w:rPr>
        <w:t>WinJS.Binding</w:t>
      </w:r>
      <w:r>
        <w:t xml:space="preserve"> mixins along with </w:t>
      </w:r>
      <w:r w:rsidRPr="0055770B">
        <w:rPr>
          <w:rStyle w:val="InlineCodeColor"/>
        </w:rPr>
        <w:t>WinJS.Binding.as</w:t>
      </w:r>
      <w:r>
        <w:t xml:space="preserve"> and </w:t>
      </w:r>
      <w:r w:rsidRPr="0055770B">
        <w:rPr>
          <w:rStyle w:val="InlineCodeColor"/>
        </w:rPr>
        <w:t>WinJS.Binding.define</w:t>
      </w:r>
      <w:r>
        <w:t xml:space="preserve"> simplify making arbitrary JavaScript objects observable and able to participate in data binding.</w:t>
      </w:r>
    </w:p>
    <w:p w14:paraId="38A6A621" w14:textId="40BA04C7" w:rsidR="003F36DE" w:rsidRDefault="003F36DE" w:rsidP="00641D32">
      <w:pPr>
        <w:pStyle w:val="BullList"/>
      </w:pPr>
      <w:r>
        <w:lastRenderedPageBreak/>
        <w:t>With a little extra code to watch for changes in UI elements, an app can implement two-way binding.</w:t>
      </w:r>
    </w:p>
    <w:p w14:paraId="058266B9" w14:textId="6EB096BE" w:rsidR="003F36DE" w:rsidRDefault="003F36DE" w:rsidP="00641D32">
      <w:pPr>
        <w:pStyle w:val="BullList"/>
      </w:pPr>
      <w:r>
        <w:t>By default, data binding performs a simple copy between source and target properties. Through binding initializers, apps can customize the binding behavior, such as adding a conversion function or defining complex binding relationships between multiple properties.</w:t>
      </w:r>
    </w:p>
    <w:p w14:paraId="40E88F22" w14:textId="338B586E" w:rsidR="00A46D5F" w:rsidRDefault="00A46D5F" w:rsidP="00A46D5F">
      <w:pPr>
        <w:pStyle w:val="BullList"/>
      </w:pPr>
      <w:r w:rsidRPr="00874BA4">
        <w:rPr>
          <w:rStyle w:val="InlineCodeColor"/>
        </w:rPr>
        <w:t>WinJS.Binding</w:t>
      </w:r>
      <w:r w:rsidR="0055770B">
        <w:rPr>
          <w:rStyle w:val="InlineCodeColor"/>
        </w:rPr>
        <w:t>.Template</w:t>
      </w:r>
      <w:r>
        <w:t xml:space="preserve"> </w:t>
      </w:r>
      <w:r w:rsidR="0055770B">
        <w:t xml:space="preserve">controls provide a declarative means to easily define bits of HTML that can be </w:t>
      </w:r>
      <w:r>
        <w:t xml:space="preserve">repeatedly rendered </w:t>
      </w:r>
      <w:r w:rsidR="0055770B">
        <w:t xml:space="preserve">with different </w:t>
      </w:r>
      <w:r>
        <w:t>source objects.</w:t>
      </w:r>
      <w:r w:rsidR="0055770B">
        <w:t xml:space="preserve"> Templates are heavily used in collection controls.</w:t>
      </w:r>
    </w:p>
    <w:p w14:paraId="51BFA668" w14:textId="0905DDDE" w:rsidR="003F36DE" w:rsidRDefault="003F36DE" w:rsidP="00641D32">
      <w:pPr>
        <w:pStyle w:val="BullList"/>
      </w:pPr>
      <w:r>
        <w:t xml:space="preserve">In addition to the </w:t>
      </w:r>
      <w:r w:rsidRPr="0055770B">
        <w:rPr>
          <w:rStyle w:val="InlineCodeColor"/>
        </w:rPr>
        <w:t>Array</w:t>
      </w:r>
      <w:r>
        <w:t xml:space="preserve"> type of JavaScript, WinRT supports a </w:t>
      </w:r>
      <w:r w:rsidR="0055770B">
        <w:t xml:space="preserve">number </w:t>
      </w:r>
      <w:r>
        <w:t xml:space="preserve">of </w:t>
      </w:r>
      <w:r w:rsidR="0055770B">
        <w:t xml:space="preserve">other </w:t>
      </w:r>
      <w:r>
        <w:t xml:space="preserve">collection types such as the </w:t>
      </w:r>
      <w:r w:rsidR="0055770B">
        <w:t xml:space="preserve">iterator, </w:t>
      </w:r>
      <w:r>
        <w:t xml:space="preserve">vector, </w:t>
      </w:r>
      <w:r w:rsidR="0055770B">
        <w:t xml:space="preserve">map, and </w:t>
      </w:r>
      <w:r>
        <w:t>property set</w:t>
      </w:r>
      <w:r w:rsidR="0055770B">
        <w:t xml:space="preserve">. Iterators and vectors project into JavaScript as an array and can be used with data binding through </w:t>
      </w:r>
      <w:r w:rsidR="0055770B" w:rsidRPr="0055770B">
        <w:rPr>
          <w:rStyle w:val="InlineCodeColor"/>
        </w:rPr>
        <w:t>WinJS.Binding.List</w:t>
      </w:r>
      <w:r w:rsidR="0055770B">
        <w:t>.</w:t>
      </w:r>
    </w:p>
    <w:p w14:paraId="64441950" w14:textId="4D32A71F" w:rsidR="003F36DE" w:rsidRDefault="00555A9E" w:rsidP="00641D32">
      <w:pPr>
        <w:pStyle w:val="BullList"/>
      </w:pPr>
      <w:r w:rsidRPr="0055770B">
        <w:rPr>
          <w:rStyle w:val="InlineCodeColor"/>
        </w:rPr>
        <w:t>WinJS</w:t>
      </w:r>
      <w:r w:rsidR="003F36DE" w:rsidRPr="0055770B">
        <w:rPr>
          <w:rStyle w:val="InlineCodeColor"/>
        </w:rPr>
        <w:t>.Binding.List</w:t>
      </w:r>
      <w:r w:rsidR="003F36DE">
        <w:t xml:space="preserve"> provides an observable collection type</w:t>
      </w:r>
      <w:r w:rsidR="0055770B">
        <w:t xml:space="preserve"> that is a build</w:t>
      </w:r>
      <w:r w:rsidR="00C7384F">
        <w:t>ing</w:t>
      </w:r>
      <w:r w:rsidR="0055770B">
        <w:t xml:space="preserve"> block for collection controls. A List can be built from scratch or from an existing JavaScript array, as well as </w:t>
      </w:r>
      <w:r w:rsidR="003F36DE">
        <w:t>WinRT types that are projected as arrays.</w:t>
      </w:r>
    </w:p>
    <w:p w14:paraId="2DFFAE95" w14:textId="6D7EB7C5" w:rsidR="0055770B" w:rsidRDefault="0055770B" w:rsidP="0055770B">
      <w:pPr>
        <w:pStyle w:val="BullList"/>
      </w:pPr>
      <w:r>
        <w:rPr>
          <w:rStyle w:val="InlineCodeColor"/>
        </w:rPr>
        <w:t>List</w:t>
      </w:r>
      <w:r w:rsidRPr="0055770B">
        <w:t xml:space="preserve"> pr</w:t>
      </w:r>
      <w:r>
        <w:t xml:space="preserve">ojections provide filtering, sorting, and grouping capabilities on top of the original </w:t>
      </w:r>
      <w:r w:rsidRPr="0055770B">
        <w:rPr>
          <w:rStyle w:val="InlineCodeColor"/>
        </w:rPr>
        <w:t>List</w:t>
      </w:r>
      <w:r>
        <w:t xml:space="preserve"> without altering the list. As projections share the same data source as the original list, changes to items in the list or a projection will propagate to the list and all other projections.</w:t>
      </w:r>
    </w:p>
    <w:sectPr w:rsidR="0055770B" w:rsidSect="00641D32">
      <w:headerReference w:type="even" r:id="rId96"/>
      <w:footerReference w:type="even" r:id="rId97"/>
      <w:pgSz w:w="10620" w:h="12960" w:code="167"/>
      <w:pgMar w:top="1066" w:right="1008" w:bottom="907" w:left="1008" w:header="720" w:footer="720" w:gutter="0"/>
      <w:pgNumType w:start="1"/>
      <w:cols w:space="720"/>
      <w:noEndnote/>
      <w:titlePg/>
      <w:docGrid w:linePitch="245"/>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1163185" w14:textId="77777777" w:rsidR="001319B8" w:rsidRPr="00E519C1" w:rsidRDefault="001319B8" w:rsidP="00E519C1">
      <w:r>
        <w:separator/>
      </w:r>
    </w:p>
    <w:p w14:paraId="4B766128" w14:textId="77777777" w:rsidR="001319B8" w:rsidRDefault="001319B8"/>
  </w:endnote>
  <w:endnote w:type="continuationSeparator" w:id="0">
    <w:p w14:paraId="40032CA0" w14:textId="77777777" w:rsidR="001319B8" w:rsidRPr="00E519C1" w:rsidRDefault="001319B8" w:rsidP="00E519C1">
      <w:r>
        <w:continuationSeparator/>
      </w:r>
    </w:p>
    <w:p w14:paraId="54D3C4E0" w14:textId="77777777" w:rsidR="001319B8" w:rsidRDefault="001319B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Segoe">
    <w:altName w:val="Segoe UI"/>
    <w:panose1 w:val="020B0502040504020203"/>
    <w:charset w:val="00"/>
    <w:family w:val="swiss"/>
    <w:pitch w:val="variable"/>
    <w:sig w:usb0="A00002AF" w:usb1="4000205B" w:usb2="00000000" w:usb3="00000000" w:csb0="0000009F" w:csb1="00000000"/>
  </w:font>
  <w:font w:name="Segoe Semibold">
    <w:altName w:val="Segoe UI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Segoe Black">
    <w:panose1 w:val="020B0A02040504020203"/>
    <w:charset w:val="00"/>
    <w:family w:val="swiss"/>
    <w:pitch w:val="variable"/>
    <w:sig w:usb0="A00002AF" w:usb1="4000205B" w:usb2="00000000" w:usb3="00000000" w:csb0="0000009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C5C8C2F" w14:textId="17E89FD1" w:rsidR="008348AD" w:rsidRDefault="008348AD">
    <w:pPr>
      <w:pStyle w:val="Footer"/>
      <w:jc w:val="center"/>
    </w:pPr>
    <w:r>
      <w:t>Microsoft Press CONFIDENTIAL</w:t>
    </w:r>
    <w:r>
      <w:t> </w:t>
    </w:r>
    <w:fldSimple w:instr=" SAVEDATE  \* MERGEFORMAT ">
      <w:r w:rsidR="00CC1357">
        <w:rPr>
          <w:noProof/>
        </w:rPr>
        <w:t>2/27/2014 11:15:00 AM</w:t>
      </w:r>
    </w:fldSimple>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5590BAA" w14:textId="77777777" w:rsidR="001319B8" w:rsidRPr="00E519C1" w:rsidRDefault="001319B8" w:rsidP="00E519C1">
      <w:r>
        <w:separator/>
      </w:r>
    </w:p>
    <w:p w14:paraId="54214EB3" w14:textId="77777777" w:rsidR="001319B8" w:rsidRDefault="001319B8"/>
  </w:footnote>
  <w:footnote w:type="continuationSeparator" w:id="0">
    <w:p w14:paraId="34D2D9B0" w14:textId="77777777" w:rsidR="001319B8" w:rsidRPr="00E519C1" w:rsidRDefault="001319B8" w:rsidP="00E519C1">
      <w:r>
        <w:continuationSeparator/>
      </w:r>
    </w:p>
    <w:p w14:paraId="17F6160C" w14:textId="77777777" w:rsidR="001319B8" w:rsidRDefault="001319B8"/>
  </w:footnote>
  <w:footnote w:id="1">
    <w:p w14:paraId="49556735" w14:textId="5FE95FD5" w:rsidR="008348AD" w:rsidRDefault="008348AD" w:rsidP="00F97800">
      <w:pPr>
        <w:pStyle w:val="Footnote"/>
      </w:pPr>
      <w:r>
        <w:rPr>
          <w:rStyle w:val="FootnoteReference"/>
        </w:rPr>
        <w:footnoteRef/>
      </w:r>
      <w:r>
        <w:t xml:space="preserve"> More commonly, initializers and converters would be part of a namespace in which applicable UI elements are defined, because they’re more specific to the UI than to a data source.</w:t>
      </w:r>
    </w:p>
  </w:footnote>
  <w:footnote w:id="2">
    <w:p w14:paraId="7421DC30" w14:textId="368C2FDF" w:rsidR="008348AD" w:rsidRDefault="008348AD" w:rsidP="00820BA1">
      <w:pPr>
        <w:pStyle w:val="Footnote"/>
      </w:pPr>
      <w:r>
        <w:rPr>
          <w:rStyle w:val="FootnoteReference"/>
        </w:rPr>
        <w:footnoteRef/>
      </w:r>
      <w:r>
        <w:t xml:space="preserve"> A final comment that only warrants a footnote is that in Windows 8, apps typically added a line of code </w:t>
      </w:r>
      <w:r w:rsidRPr="00820BA1">
        <w:rPr>
          <w:rStyle w:val="InlineCodeColor"/>
          <w:sz w:val="13"/>
          <w:szCs w:val="13"/>
        </w:rPr>
        <w:t>WinJS.Binding.optimizeBindingReferences = true</w:t>
      </w:r>
      <w:r>
        <w:t xml:space="preserve"> to avoid some memory leaks. This is done automatically in WinJS 2.0 (for Windows 8.1), so that line is no longer necessary.</w:t>
      </w:r>
    </w:p>
  </w:footnote>
  <w:footnote w:id="3">
    <w:p w14:paraId="1F0B2793" w14:textId="64490788" w:rsidR="008348AD" w:rsidRDefault="008348AD" w:rsidP="00820BA1">
      <w:pPr>
        <w:pStyle w:val="Footnote"/>
      </w:pPr>
      <w:r>
        <w:rPr>
          <w:rStyle w:val="FootnoteReference"/>
        </w:rPr>
        <w:footnoteRef/>
      </w:r>
      <w:r>
        <w:t xml:space="preserve"> </w:t>
      </w:r>
      <w:r w:rsidRPr="00820BA1">
        <w:rPr>
          <w:rStyle w:val="InlineCodeColor"/>
          <w:sz w:val="13"/>
          <w:szCs w:val="13"/>
        </w:rPr>
        <w:t>expandProperties</w:t>
      </w:r>
      <w:r>
        <w:t xml:space="preserve"> also includes properties of the object’s prototype.</w:t>
      </w:r>
    </w:p>
  </w:footnote>
  <w:footnote w:id="4">
    <w:p w14:paraId="0C3DD133" w14:textId="710088F8" w:rsidR="008348AD" w:rsidRDefault="008348AD" w:rsidP="00891D4E">
      <w:pPr>
        <w:pStyle w:val="Footnote"/>
      </w:pPr>
      <w:r>
        <w:rPr>
          <w:rStyle w:val="FootnoteReference"/>
        </w:rPr>
        <w:footnoteRef/>
      </w:r>
      <w:r>
        <w:t xml:space="preserve"> The actual code uses </w:t>
      </w:r>
      <w:r w:rsidRPr="00891D4E">
        <w:rPr>
          <w:rStyle w:val="InlineCodeColor"/>
          <w:sz w:val="13"/>
          <w:szCs w:val="13"/>
        </w:rPr>
        <w:t>this.onPositionChange.bind(this)</w:t>
      </w:r>
      <w:r>
        <w:t xml:space="preserve"> which I’ve simplified to avoid confusion between all the </w:t>
      </w:r>
      <w:r w:rsidRPr="00891D4E">
        <w:rPr>
          <w:rStyle w:val="InlineCodeColor"/>
          <w:sz w:val="13"/>
          <w:szCs w:val="13"/>
        </w:rPr>
        <w:t>binds</w:t>
      </w:r>
      <w:r>
        <w:t>!</w:t>
      </w:r>
    </w:p>
  </w:footnote>
  <w:footnote w:id="5">
    <w:p w14:paraId="0F2D16C1" w14:textId="1DEFA322" w:rsidR="008348AD" w:rsidRDefault="008348AD" w:rsidP="00891D4E">
      <w:pPr>
        <w:pStyle w:val="Footnote"/>
      </w:pPr>
      <w:r>
        <w:rPr>
          <w:rStyle w:val="FootnoteReference"/>
        </w:rPr>
        <w:footnoteRef/>
      </w:r>
      <w:r>
        <w:t xml:space="preserve"> As shown earlier in “Sidebar: Binding to WinRT Objects,” you can override the default initializer by providing your own as the fifth argument to </w:t>
      </w:r>
      <w:r w:rsidRPr="00891D4E">
        <w:rPr>
          <w:rStyle w:val="InlineCodeColor"/>
          <w:sz w:val="13"/>
          <w:szCs w:val="13"/>
        </w:rPr>
        <w:t>processAll</w:t>
      </w:r>
      <w:r>
        <w:t xml:space="preserve"> (after </w:t>
      </w:r>
      <w:r w:rsidRPr="00891D4E">
        <w:rPr>
          <w:rStyle w:val="InlineCodeColor"/>
          <w:sz w:val="13"/>
          <w:szCs w:val="13"/>
        </w:rPr>
        <w:t>skipRoot</w:t>
      </w:r>
      <w:r>
        <w:t xml:space="preserve"> and </w:t>
      </w:r>
      <w:r w:rsidRPr="00891D4E">
        <w:rPr>
          <w:rStyle w:val="InlineCodeColor"/>
          <w:sz w:val="13"/>
          <w:szCs w:val="13"/>
        </w:rPr>
        <w:t>bindingCache</w:t>
      </w:r>
      <w:r>
        <w:t>). Though this argument doesn’t appear in the MSDN documentation, it is described within the WinJS source file and is safe to use.</w:t>
      </w:r>
    </w:p>
  </w:footnote>
  <w:footnote w:id="6">
    <w:p w14:paraId="1BCA519B" w14:textId="694CD4AD" w:rsidR="008348AD" w:rsidRDefault="008348AD" w:rsidP="00891D4E">
      <w:pPr>
        <w:pStyle w:val="Footnote"/>
      </w:pPr>
      <w:r>
        <w:rPr>
          <w:rStyle w:val="FootnoteReference"/>
        </w:rPr>
        <w:footnoteRef/>
      </w:r>
      <w:r>
        <w:t xml:space="preserve"> Two other options, </w:t>
      </w:r>
      <w:r w:rsidRPr="00891D4E">
        <w:rPr>
          <w:rStyle w:val="InlineCodeColor"/>
          <w:sz w:val="13"/>
          <w:szCs w:val="13"/>
        </w:rPr>
        <w:t>enableRecycling</w:t>
      </w:r>
      <w:r>
        <w:t xml:space="preserve"> and </w:t>
      </w:r>
      <w:r w:rsidRPr="00891D4E">
        <w:rPr>
          <w:rStyle w:val="InlineCodeColor"/>
          <w:sz w:val="13"/>
          <w:szCs w:val="13"/>
        </w:rPr>
        <w:t>processTimeout</w:t>
      </w:r>
      <w:r>
        <w:t>, are deprecated and for internal use, respectively.</w:t>
      </w:r>
    </w:p>
  </w:footnote>
  <w:footnote w:id="7">
    <w:p w14:paraId="6A9C09C7" w14:textId="596F65C9" w:rsidR="008348AD" w:rsidRPr="00353F9A" w:rsidRDefault="008348AD" w:rsidP="00353F9A">
      <w:pPr>
        <w:pStyle w:val="Footnote"/>
      </w:pPr>
      <w:r>
        <w:rPr>
          <w:rStyle w:val="FootnoteReference"/>
        </w:rPr>
        <w:footnoteRef/>
      </w:r>
      <w:r>
        <w:t xml:space="preserve"> One other property called </w:t>
      </w:r>
      <w:r w:rsidRPr="009D76E0">
        <w:rPr>
          <w:rStyle w:val="InlineCodeColor"/>
          <w:sz w:val="13"/>
          <w:szCs w:val="13"/>
        </w:rPr>
        <w:t>isDeclarativeControlContainer</w:t>
      </w:r>
      <w:r>
        <w:t xml:space="preserve"> is always set to </w:t>
      </w:r>
      <w:r w:rsidRPr="009D76E0">
        <w:rPr>
          <w:rStyle w:val="InlineCodeColor"/>
          <w:sz w:val="13"/>
          <w:szCs w:val="13"/>
        </w:rPr>
        <w:t>true</w:t>
      </w:r>
      <w:r>
        <w:t xml:space="preserve">, and as with all other WinJS controls, the template has an </w:t>
      </w:r>
      <w:r>
        <w:rPr>
          <w:rStyle w:val="InlineCodeColor"/>
          <w:sz w:val="13"/>
          <w:szCs w:val="13"/>
        </w:rPr>
        <w:t>element</w:t>
      </w:r>
      <w:r>
        <w:t xml:space="preserve"> property that contains its root element in the DOM.</w:t>
      </w:r>
    </w:p>
  </w:footnote>
  <w:footnote w:id="8">
    <w:p w14:paraId="6A8BDCF7" w14:textId="5247CDB8" w:rsidR="008348AD" w:rsidRDefault="008348AD" w:rsidP="00866563">
      <w:pPr>
        <w:pStyle w:val="Footnote"/>
      </w:pPr>
      <w:r>
        <w:rPr>
          <w:rStyle w:val="FootnoteReference"/>
        </w:rPr>
        <w:footnoteRef/>
      </w:r>
      <w:r>
        <w:t xml:space="preserve"> There are actually all kinds of interfaces floating around the WinRT API. When working in JavaScript, however, you rarely bump into them because the language doesn’t have </w:t>
      </w:r>
      <w:r w:rsidR="00866563">
        <w:t xml:space="preserve">such </w:t>
      </w:r>
      <w:r>
        <w:t xml:space="preserve">a formal construct. For example, a page control technically implements the </w:t>
      </w:r>
      <w:hyperlink r:id="rId1" w:history="1">
        <w:r w:rsidRPr="00891D4E">
          <w:rPr>
            <w:rStyle w:val="Hyperlink"/>
            <w:rFonts w:ascii="Lucida Sans Typewriter" w:hAnsi="Lucida Sans Typewriter" w:cs="Consolas"/>
            <w:sz w:val="13"/>
            <w:szCs w:val="13"/>
          </w:rPr>
          <w:t>WinJS.UI.Pages.IPageControlMembers</w:t>
        </w:r>
      </w:hyperlink>
      <w:r>
        <w:t xml:space="preserve"> interface, but you never see a direct reference to that name. Instead, you simply include its methods among the instance members of your page class. In contrast, when creating classes in other languages like C#, you explicitly list an interface as an abstract base class to inherit its methods.</w:t>
      </w:r>
    </w:p>
  </w:footnote>
  <w:footnote w:id="9">
    <w:p w14:paraId="326195BA" w14:textId="377B7B31" w:rsidR="008348AD" w:rsidRDefault="008348AD" w:rsidP="00891D4E">
      <w:pPr>
        <w:pStyle w:val="Footnote"/>
      </w:pPr>
      <w:r>
        <w:rPr>
          <w:rStyle w:val="FootnoteReference"/>
        </w:rPr>
        <w:footnoteRef/>
      </w:r>
      <w:r>
        <w:t xml:space="preserve"> The </w:t>
      </w:r>
      <w:r w:rsidRPr="00891D4E">
        <w:rPr>
          <w:rStyle w:val="InlineCodeColor"/>
          <w:sz w:val="13"/>
          <w:szCs w:val="13"/>
        </w:rPr>
        <w:t>IObservableVector&lt;T&gt;</w:t>
      </w:r>
      <w:r>
        <w:t xml:space="preserve"> interface in </w:t>
      </w:r>
      <w:r w:rsidRPr="00891D4E">
        <w:rPr>
          <w:rStyle w:val="InlineCodeColor"/>
          <w:sz w:val="13"/>
          <w:szCs w:val="13"/>
        </w:rPr>
        <w:t>Windows.Foundations.Collections</w:t>
      </w:r>
      <w:r>
        <w:t xml:space="preserve"> exists for other languages and is not ever seen in JavaScript.</w:t>
      </w:r>
    </w:p>
  </w:footnote>
  <w:footnote w:id="10">
    <w:p w14:paraId="7BEA7C64" w14:textId="4C8F49D7" w:rsidR="008348AD" w:rsidRDefault="008348AD" w:rsidP="0039571F">
      <w:pPr>
        <w:pStyle w:val="Footnote"/>
      </w:pPr>
      <w:r>
        <w:rPr>
          <w:rStyle w:val="FootnoteReference"/>
        </w:rPr>
        <w:footnoteRef/>
      </w:r>
      <w:r>
        <w:t xml:space="preserve"> Each pair is described by the </w:t>
      </w:r>
      <w:r w:rsidRPr="009D76E0">
        <w:rPr>
          <w:rStyle w:val="InlineCodeColor"/>
          <w:sz w:val="13"/>
          <w:szCs w:val="13"/>
        </w:rPr>
        <w:t>I</w:t>
      </w:r>
      <w:r>
        <w:rPr>
          <w:rStyle w:val="InlineCodeColor"/>
          <w:sz w:val="13"/>
          <w:szCs w:val="13"/>
        </w:rPr>
        <w:t>KeyValuePair</w:t>
      </w:r>
      <w:r w:rsidRPr="009D76E0">
        <w:rPr>
          <w:rStyle w:val="InlineCodeColor"/>
          <w:sz w:val="13"/>
          <w:szCs w:val="13"/>
        </w:rPr>
        <w:t>&lt;K, V&gt;</w:t>
      </w:r>
      <w:r>
        <w:t xml:space="preserve"> interface, but you don’t encounter that construct explicitly in JavaScript. Also, the </w:t>
      </w:r>
      <w:r w:rsidRPr="009D76E0">
        <w:rPr>
          <w:rStyle w:val="InlineCodeColor"/>
          <w:sz w:val="13"/>
          <w:szCs w:val="13"/>
        </w:rPr>
        <w:t>IObservableMap&lt;K, V&gt;</w:t>
      </w:r>
      <w:r>
        <w:t xml:space="preserve"> interface is also meant for other languages and not used in JavaScript.</w:t>
      </w:r>
    </w:p>
  </w:footnote>
  <w:footnote w:id="11">
    <w:p w14:paraId="76144124" w14:textId="0C854EFC" w:rsidR="008348AD" w:rsidRDefault="008348AD" w:rsidP="00CC1357">
      <w:pPr>
        <w:pStyle w:val="Footnote"/>
      </w:pPr>
      <w:r>
        <w:rPr>
          <w:rStyle w:val="FootnoteReference"/>
        </w:rPr>
        <w:footnoteRef/>
      </w:r>
      <w:r>
        <w:t xml:space="preserve"> In JavaScript, a property set is the only type of WinRT collection that you can create directly with the </w:t>
      </w:r>
      <w:r w:rsidRPr="00CC1357">
        <w:rPr>
          <w:rStyle w:val="InlineCodeColor"/>
          <w:sz w:val="13"/>
          <w:szCs w:val="13"/>
        </w:rPr>
        <w:t>new</w:t>
      </w:r>
      <w:r>
        <w:t xml:space="preserve"> operator. However, a few APIs that require a </w:t>
      </w:r>
      <w:r w:rsidRPr="00CC1357">
        <w:rPr>
          <w:rStyle w:val="InlineCodeColor"/>
          <w:sz w:val="13"/>
          <w:szCs w:val="13"/>
        </w:rPr>
        <w:t>Map</w:t>
      </w:r>
      <w:r>
        <w:t xml:space="preserve"> </w:t>
      </w:r>
      <w:r w:rsidR="00AA3018">
        <w:t xml:space="preserve">or </w:t>
      </w:r>
      <w:r w:rsidR="00AA3018" w:rsidRPr="00CC1357">
        <w:rPr>
          <w:rStyle w:val="InlineCodeColor"/>
          <w:sz w:val="13"/>
          <w:szCs w:val="13"/>
        </w:rPr>
        <w:t>IIterable</w:t>
      </w:r>
      <w:r w:rsidR="00AA3018">
        <w:t xml:space="preserve"> </w:t>
      </w:r>
      <w:r>
        <w:t>argument</w:t>
      </w:r>
      <w:r w:rsidR="00AA3018">
        <w:t xml:space="preserve"> have managed to slip through the API review process</w:t>
      </w:r>
      <w:r>
        <w:t xml:space="preserve">, </w:t>
      </w:r>
      <w:r w:rsidR="00AA3018">
        <w:t xml:space="preserve">thereby posing </w:t>
      </w:r>
      <w:r>
        <w:t xml:space="preserve">a problem for JavaScript developers. In these few cases, you have to find another method that returns </w:t>
      </w:r>
      <w:r w:rsidR="005D532D">
        <w:t>the right type</w:t>
      </w:r>
      <w:r w:rsidR="00680C30">
        <w:t xml:space="preserve"> and</w:t>
      </w:r>
      <w:r>
        <w:t xml:space="preserve"> then munge </w:t>
      </w:r>
      <w:r w:rsidR="005D532D">
        <w:t xml:space="preserve">it </w:t>
      </w:r>
      <w:r>
        <w:t xml:space="preserve">to fit your needed input argument. See </w:t>
      </w:r>
      <w:hyperlink r:id="rId2" w:history="1">
        <w:r w:rsidRPr="008D4575">
          <w:rPr>
            <w:rStyle w:val="Hyperlink"/>
          </w:rPr>
          <w:t>this forum post</w:t>
        </w:r>
      </w:hyperlink>
      <w:r>
        <w:t xml:space="preserve"> for </w:t>
      </w:r>
      <w:r w:rsidR="005D532D">
        <w:t>an example of this workaround</w:t>
      </w:r>
      <w:r>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4C268EF" w14:textId="77777777" w:rsidR="008348AD" w:rsidRDefault="008348AD">
    <w:pPr>
      <w:pStyle w:val="Header"/>
      <w:framePr w:wrap="around" w:vAnchor="text" w:hAnchor="margin" w:xAlign="outside" w:y="1"/>
      <w:spacing w:after="0" w:line="240" w:lineRule="auto"/>
      <w:ind w:left="0"/>
      <w:rPr>
        <w:rStyle w:val="PageNumber"/>
        <w:b/>
        <w:sz w:val="18"/>
      </w:rPr>
    </w:pPr>
    <w:r>
      <w:rPr>
        <w:rStyle w:val="PageNumber"/>
        <w:b/>
        <w:sz w:val="18"/>
      </w:rPr>
      <w:fldChar w:fldCharType="begin"/>
    </w:r>
    <w:r>
      <w:rPr>
        <w:rStyle w:val="PageNumber"/>
        <w:b/>
        <w:sz w:val="18"/>
      </w:rPr>
      <w:instrText xml:space="preserve">PAGE  </w:instrText>
    </w:r>
    <w:r>
      <w:rPr>
        <w:rStyle w:val="PageNumber"/>
        <w:b/>
        <w:sz w:val="18"/>
      </w:rPr>
      <w:fldChar w:fldCharType="separate"/>
    </w:r>
    <w:r>
      <w:rPr>
        <w:rStyle w:val="PageNumber"/>
        <w:b/>
        <w:noProof/>
        <w:sz w:val="18"/>
      </w:rPr>
      <w:t>34</w:t>
    </w:r>
    <w:r>
      <w:rPr>
        <w:rStyle w:val="PageNumber"/>
        <w:b/>
        <w:sz w:val="18"/>
      </w:rPr>
      <w:fldChar w:fldCharType="end"/>
    </w:r>
  </w:p>
  <w:p w14:paraId="0140463C" w14:textId="77777777" w:rsidR="008348AD" w:rsidRDefault="008348AD">
    <w:pPr>
      <w:pStyle w:val="Header"/>
      <w:spacing w:after="240" w:line="240" w:lineRule="auto"/>
      <w:ind w:right="360" w:firstLine="360"/>
      <w:rPr>
        <w:b/>
        <w:sz w:val="18"/>
        <w:szCs w:val="18"/>
      </w:rPr>
    </w:pPr>
    <w:r>
      <w:rPr>
        <w:b/>
        <w:sz w:val="18"/>
        <w:szCs w:val="18"/>
      </w:rPr>
      <w:t>Book title</w:t>
    </w:r>
  </w:p>
  <w:p w14:paraId="19D3221F" w14:textId="77777777" w:rsidR="008348AD" w:rsidRDefault="008348AD"/>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4902F82"/>
    <w:multiLevelType w:val="hybridMultilevel"/>
    <w:tmpl w:val="AC8E6A5C"/>
    <w:lvl w:ilvl="0" w:tplc="04090019">
      <w:start w:val="1"/>
      <w:numFmt w:val="lowerLetter"/>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
    <w:nsid w:val="08D17C34"/>
    <w:multiLevelType w:val="hybridMultilevel"/>
    <w:tmpl w:val="2F2C35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3000107"/>
    <w:multiLevelType w:val="hybridMultilevel"/>
    <w:tmpl w:val="257A1838"/>
    <w:lvl w:ilvl="0" w:tplc="FBCEC488">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9753A19"/>
    <w:multiLevelType w:val="hybridMultilevel"/>
    <w:tmpl w:val="B0AC3B2C"/>
    <w:lvl w:ilvl="0" w:tplc="9064B846">
      <w:start w:val="1"/>
      <w:numFmt w:val="decimal"/>
      <w:pStyle w:val="NumList"/>
      <w:lvlText w:val="%1."/>
      <w:lvlJc w:val="left"/>
      <w:pPr>
        <w:ind w:left="1920"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4">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5">
    <w:nsid w:val="3AC72B52"/>
    <w:multiLevelType w:val="hybridMultilevel"/>
    <w:tmpl w:val="298AF6F0"/>
    <w:lvl w:ilvl="0" w:tplc="392CD9A8">
      <w:start w:val="1"/>
      <w:numFmt w:val="decimal"/>
      <w:lvlText w:val="%1."/>
      <w:lvlJc w:val="left"/>
      <w:pPr>
        <w:ind w:left="1051"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3B725250"/>
    <w:multiLevelType w:val="hybridMultilevel"/>
    <w:tmpl w:val="1852766A"/>
    <w:lvl w:ilvl="0" w:tplc="ABB8628E">
      <w:start w:val="1"/>
      <w:numFmt w:val="decimal"/>
      <w:lvlText w:val="%1."/>
      <w:lvlJc w:val="left"/>
      <w:pPr>
        <w:ind w:left="1051"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4FA23163"/>
    <w:multiLevelType w:val="hybridMultilevel"/>
    <w:tmpl w:val="D360B9B0"/>
    <w:lvl w:ilvl="0" w:tplc="1FA0B0E6">
      <w:start w:val="1"/>
      <w:numFmt w:val="decimal"/>
      <w:pStyle w:val="NumList2"/>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8">
    <w:nsid w:val="4FFE00B8"/>
    <w:multiLevelType w:val="hybridMultilevel"/>
    <w:tmpl w:val="95729DC2"/>
    <w:lvl w:ilvl="0" w:tplc="FD40064A">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9">
    <w:nsid w:val="57AE63DF"/>
    <w:multiLevelType w:val="multilevel"/>
    <w:tmpl w:val="7B9696D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nsid w:val="5B0632CC"/>
    <w:multiLevelType w:val="hybridMultilevel"/>
    <w:tmpl w:val="09B84580"/>
    <w:lvl w:ilvl="0" w:tplc="392CD9A8">
      <w:start w:val="1"/>
      <w:numFmt w:val="decimal"/>
      <w:lvlText w:val="%1."/>
      <w:lvlJc w:val="left"/>
      <w:pPr>
        <w:ind w:left="1051"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12">
    <w:nsid w:val="6EB4437A"/>
    <w:multiLevelType w:val="hybridMultilevel"/>
    <w:tmpl w:val="AF9202EE"/>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num w:numId="1">
    <w:abstractNumId w:val="11"/>
  </w:num>
  <w:num w:numId="2">
    <w:abstractNumId w:val="7"/>
  </w:num>
  <w:num w:numId="3">
    <w:abstractNumId w:val="4"/>
  </w:num>
  <w:num w:numId="4">
    <w:abstractNumId w:val="8"/>
  </w:num>
  <w:num w:numId="5">
    <w:abstractNumId w:val="2"/>
  </w:num>
  <w:num w:numId="6">
    <w:abstractNumId w:val="1"/>
  </w:num>
  <w:num w:numId="7">
    <w:abstractNumId w:val="3"/>
  </w:num>
  <w:num w:numId="8">
    <w:abstractNumId w:val="6"/>
  </w:num>
  <w:num w:numId="9">
    <w:abstractNumId w:val="10"/>
  </w:num>
  <w:num w:numId="10">
    <w:abstractNumId w:val="5"/>
  </w:num>
  <w:num w:numId="11">
    <w:abstractNumId w:val="3"/>
    <w:lvlOverride w:ilvl="0">
      <w:startOverride w:val="1"/>
    </w:lvlOverride>
  </w:num>
  <w:num w:numId="12">
    <w:abstractNumId w:val="3"/>
    <w:lvlOverride w:ilvl="0">
      <w:startOverride w:val="1"/>
    </w:lvlOverride>
  </w:num>
  <w:num w:numId="13">
    <w:abstractNumId w:val="3"/>
    <w:lvlOverride w:ilvl="0">
      <w:startOverride w:val="1"/>
    </w:lvlOverride>
  </w:num>
  <w:num w:numId="14">
    <w:abstractNumId w:val="3"/>
    <w:lvlOverride w:ilvl="0">
      <w:startOverride w:val="1"/>
    </w:lvlOverride>
  </w:num>
  <w:num w:numId="15">
    <w:abstractNumId w:val="3"/>
    <w:lvlOverride w:ilvl="0">
      <w:startOverride w:val="1"/>
    </w:lvlOverride>
  </w:num>
  <w:num w:numId="16">
    <w:abstractNumId w:val="3"/>
    <w:lvlOverride w:ilvl="0">
      <w:startOverride w:val="1"/>
    </w:lvlOverride>
  </w:num>
  <w:num w:numId="17">
    <w:abstractNumId w:val="3"/>
    <w:lvlOverride w:ilvl="0">
      <w:startOverride w:val="1"/>
    </w:lvlOverride>
  </w:num>
  <w:num w:numId="18">
    <w:abstractNumId w:val="3"/>
    <w:lvlOverride w:ilvl="0">
      <w:startOverride w:val="1"/>
    </w:lvlOverride>
  </w:num>
  <w:num w:numId="19">
    <w:abstractNumId w:val="3"/>
    <w:lvlOverride w:ilvl="0">
      <w:startOverride w:val="1"/>
    </w:lvlOverride>
  </w:num>
  <w:num w:numId="20">
    <w:abstractNumId w:val="3"/>
    <w:lvlOverride w:ilvl="0">
      <w:startOverride w:val="1"/>
    </w:lvlOverride>
  </w:num>
  <w:num w:numId="21">
    <w:abstractNumId w:val="3"/>
    <w:lvlOverride w:ilvl="0">
      <w:startOverride w:val="1"/>
    </w:lvlOverride>
  </w:num>
  <w:num w:numId="22">
    <w:abstractNumId w:val="3"/>
    <w:lvlOverride w:ilvl="0">
      <w:startOverride w:val="1"/>
    </w:lvlOverride>
  </w:num>
  <w:num w:numId="23">
    <w:abstractNumId w:val="3"/>
    <w:lvlOverride w:ilvl="0">
      <w:startOverride w:val="1"/>
    </w:lvlOverride>
  </w:num>
  <w:num w:numId="24">
    <w:abstractNumId w:val="3"/>
    <w:lvlOverride w:ilvl="0">
      <w:startOverride w:val="1"/>
    </w:lvlOverride>
  </w:num>
  <w:num w:numId="25">
    <w:abstractNumId w:val="3"/>
    <w:lvlOverride w:ilvl="0">
      <w:startOverride w:val="1"/>
    </w:lvlOverride>
  </w:num>
  <w:num w:numId="26">
    <w:abstractNumId w:val="0"/>
  </w:num>
  <w:num w:numId="27">
    <w:abstractNumId w:val="9"/>
  </w:num>
  <w:num w:numId="28">
    <w:abstractNumId w:val="12"/>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bordersDoNotSurroundHeader/>
  <w:bordersDoNotSurroundFooter/>
  <w:attachedTemplate r:id="rId1"/>
  <w:linkStyles/>
  <w:stylePaneSortMethod w:val="0000"/>
  <w:documentProtection w:formatting="1" w:enforcement="0"/>
  <w:styleLockTheme/>
  <w:styleLockQFSet/>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B5A81"/>
    <w:rsid w:val="00000003"/>
    <w:rsid w:val="000007EC"/>
    <w:rsid w:val="000055E0"/>
    <w:rsid w:val="00006063"/>
    <w:rsid w:val="00010142"/>
    <w:rsid w:val="00012DE2"/>
    <w:rsid w:val="00013A0A"/>
    <w:rsid w:val="000145F2"/>
    <w:rsid w:val="00014C1D"/>
    <w:rsid w:val="00017DCB"/>
    <w:rsid w:val="00021B17"/>
    <w:rsid w:val="00023663"/>
    <w:rsid w:val="00023697"/>
    <w:rsid w:val="00024427"/>
    <w:rsid w:val="000255BE"/>
    <w:rsid w:val="00030DB5"/>
    <w:rsid w:val="00033C4D"/>
    <w:rsid w:val="00040EF3"/>
    <w:rsid w:val="0004218B"/>
    <w:rsid w:val="0004450D"/>
    <w:rsid w:val="000468EA"/>
    <w:rsid w:val="00047DBE"/>
    <w:rsid w:val="00053F16"/>
    <w:rsid w:val="00055EB0"/>
    <w:rsid w:val="00056FD7"/>
    <w:rsid w:val="000610AD"/>
    <w:rsid w:val="00064392"/>
    <w:rsid w:val="00077642"/>
    <w:rsid w:val="00080088"/>
    <w:rsid w:val="00082D39"/>
    <w:rsid w:val="000870F4"/>
    <w:rsid w:val="000879E2"/>
    <w:rsid w:val="00092E9F"/>
    <w:rsid w:val="000975D7"/>
    <w:rsid w:val="000A1078"/>
    <w:rsid w:val="000A24A2"/>
    <w:rsid w:val="000A4C82"/>
    <w:rsid w:val="000A5133"/>
    <w:rsid w:val="000A7425"/>
    <w:rsid w:val="000B0D78"/>
    <w:rsid w:val="000B12F6"/>
    <w:rsid w:val="000B2DA8"/>
    <w:rsid w:val="000B33F8"/>
    <w:rsid w:val="000B5DAD"/>
    <w:rsid w:val="000B6540"/>
    <w:rsid w:val="000B6CCA"/>
    <w:rsid w:val="000B76ED"/>
    <w:rsid w:val="000C1052"/>
    <w:rsid w:val="000C1226"/>
    <w:rsid w:val="000C17A2"/>
    <w:rsid w:val="000C3526"/>
    <w:rsid w:val="000C53B1"/>
    <w:rsid w:val="000C56A7"/>
    <w:rsid w:val="000C67E9"/>
    <w:rsid w:val="000D0F28"/>
    <w:rsid w:val="000D133E"/>
    <w:rsid w:val="000D13E8"/>
    <w:rsid w:val="000D2334"/>
    <w:rsid w:val="000E06AC"/>
    <w:rsid w:val="000E6184"/>
    <w:rsid w:val="000F08C4"/>
    <w:rsid w:val="000F12F0"/>
    <w:rsid w:val="000F1D73"/>
    <w:rsid w:val="000F6041"/>
    <w:rsid w:val="000F6CE2"/>
    <w:rsid w:val="001009C8"/>
    <w:rsid w:val="00105365"/>
    <w:rsid w:val="00105B0C"/>
    <w:rsid w:val="001113B0"/>
    <w:rsid w:val="00112BFD"/>
    <w:rsid w:val="00112F01"/>
    <w:rsid w:val="001153FD"/>
    <w:rsid w:val="0011603E"/>
    <w:rsid w:val="001168C7"/>
    <w:rsid w:val="00117438"/>
    <w:rsid w:val="00117A51"/>
    <w:rsid w:val="001207D4"/>
    <w:rsid w:val="00121AB5"/>
    <w:rsid w:val="00122045"/>
    <w:rsid w:val="00127F7D"/>
    <w:rsid w:val="0013173D"/>
    <w:rsid w:val="001319B8"/>
    <w:rsid w:val="00132D7D"/>
    <w:rsid w:val="00133413"/>
    <w:rsid w:val="00133869"/>
    <w:rsid w:val="00137DFC"/>
    <w:rsid w:val="0014090B"/>
    <w:rsid w:val="00147A3A"/>
    <w:rsid w:val="00151710"/>
    <w:rsid w:val="001548B7"/>
    <w:rsid w:val="00155341"/>
    <w:rsid w:val="0015676E"/>
    <w:rsid w:val="00156F66"/>
    <w:rsid w:val="00157277"/>
    <w:rsid w:val="00157876"/>
    <w:rsid w:val="00162C96"/>
    <w:rsid w:val="001664E9"/>
    <w:rsid w:val="001710CF"/>
    <w:rsid w:val="00173C24"/>
    <w:rsid w:val="0017686C"/>
    <w:rsid w:val="00176B09"/>
    <w:rsid w:val="00176DD7"/>
    <w:rsid w:val="00177032"/>
    <w:rsid w:val="00180D90"/>
    <w:rsid w:val="00184072"/>
    <w:rsid w:val="0019227D"/>
    <w:rsid w:val="00193483"/>
    <w:rsid w:val="0019370B"/>
    <w:rsid w:val="0019420A"/>
    <w:rsid w:val="00195489"/>
    <w:rsid w:val="001978F9"/>
    <w:rsid w:val="00197FF9"/>
    <w:rsid w:val="001A2B3C"/>
    <w:rsid w:val="001A2C74"/>
    <w:rsid w:val="001B0524"/>
    <w:rsid w:val="001B22D6"/>
    <w:rsid w:val="001B23AA"/>
    <w:rsid w:val="001B2A75"/>
    <w:rsid w:val="001B56A7"/>
    <w:rsid w:val="001C1DD6"/>
    <w:rsid w:val="001C2E55"/>
    <w:rsid w:val="001C3170"/>
    <w:rsid w:val="001C3343"/>
    <w:rsid w:val="001C4F09"/>
    <w:rsid w:val="001C5BCB"/>
    <w:rsid w:val="001C66FA"/>
    <w:rsid w:val="001C72CB"/>
    <w:rsid w:val="001D05DF"/>
    <w:rsid w:val="001D0753"/>
    <w:rsid w:val="001D16F2"/>
    <w:rsid w:val="001D3210"/>
    <w:rsid w:val="001D41C4"/>
    <w:rsid w:val="001D4B1A"/>
    <w:rsid w:val="001D5CF2"/>
    <w:rsid w:val="001D6892"/>
    <w:rsid w:val="001D6B08"/>
    <w:rsid w:val="001D7656"/>
    <w:rsid w:val="001D7DC6"/>
    <w:rsid w:val="001E2720"/>
    <w:rsid w:val="001E3376"/>
    <w:rsid w:val="001E7725"/>
    <w:rsid w:val="001F0447"/>
    <w:rsid w:val="001F32E0"/>
    <w:rsid w:val="001F44A4"/>
    <w:rsid w:val="002001B5"/>
    <w:rsid w:val="00200B6E"/>
    <w:rsid w:val="00200BDC"/>
    <w:rsid w:val="002034D0"/>
    <w:rsid w:val="002034F5"/>
    <w:rsid w:val="002037F7"/>
    <w:rsid w:val="00213AF6"/>
    <w:rsid w:val="00215355"/>
    <w:rsid w:val="00216154"/>
    <w:rsid w:val="00216170"/>
    <w:rsid w:val="002176FF"/>
    <w:rsid w:val="0022201A"/>
    <w:rsid w:val="00222890"/>
    <w:rsid w:val="00222A13"/>
    <w:rsid w:val="002239A8"/>
    <w:rsid w:val="0022685A"/>
    <w:rsid w:val="00227524"/>
    <w:rsid w:val="00232006"/>
    <w:rsid w:val="0023262A"/>
    <w:rsid w:val="00234882"/>
    <w:rsid w:val="00235C25"/>
    <w:rsid w:val="002426D0"/>
    <w:rsid w:val="00247E34"/>
    <w:rsid w:val="00252A36"/>
    <w:rsid w:val="002534A0"/>
    <w:rsid w:val="00256356"/>
    <w:rsid w:val="0025727D"/>
    <w:rsid w:val="00267527"/>
    <w:rsid w:val="002678AD"/>
    <w:rsid w:val="00270E27"/>
    <w:rsid w:val="002715DB"/>
    <w:rsid w:val="00272F05"/>
    <w:rsid w:val="00273366"/>
    <w:rsid w:val="00273CA8"/>
    <w:rsid w:val="00274BDE"/>
    <w:rsid w:val="00274D0C"/>
    <w:rsid w:val="002770ED"/>
    <w:rsid w:val="00277A3C"/>
    <w:rsid w:val="00282E1D"/>
    <w:rsid w:val="0028727D"/>
    <w:rsid w:val="00287AD4"/>
    <w:rsid w:val="002921BB"/>
    <w:rsid w:val="002933E1"/>
    <w:rsid w:val="00293BCF"/>
    <w:rsid w:val="00294F24"/>
    <w:rsid w:val="002A08B6"/>
    <w:rsid w:val="002A0B5C"/>
    <w:rsid w:val="002A260E"/>
    <w:rsid w:val="002A5CAF"/>
    <w:rsid w:val="002A5EB4"/>
    <w:rsid w:val="002A71C9"/>
    <w:rsid w:val="002A7A21"/>
    <w:rsid w:val="002B2C4D"/>
    <w:rsid w:val="002B3C8A"/>
    <w:rsid w:val="002B5EAB"/>
    <w:rsid w:val="002B6296"/>
    <w:rsid w:val="002B6BCD"/>
    <w:rsid w:val="002C2693"/>
    <w:rsid w:val="002C345D"/>
    <w:rsid w:val="002C508E"/>
    <w:rsid w:val="002D01A3"/>
    <w:rsid w:val="002D10CB"/>
    <w:rsid w:val="002D29CD"/>
    <w:rsid w:val="002D2AEF"/>
    <w:rsid w:val="002D5109"/>
    <w:rsid w:val="002D60F7"/>
    <w:rsid w:val="002D7EE0"/>
    <w:rsid w:val="002E01B6"/>
    <w:rsid w:val="002E29F8"/>
    <w:rsid w:val="002E3BE3"/>
    <w:rsid w:val="002E43D6"/>
    <w:rsid w:val="002E528A"/>
    <w:rsid w:val="002E68D0"/>
    <w:rsid w:val="002F1CB4"/>
    <w:rsid w:val="002F2E02"/>
    <w:rsid w:val="002F31DF"/>
    <w:rsid w:val="002F4ED2"/>
    <w:rsid w:val="002F63CF"/>
    <w:rsid w:val="00302A5A"/>
    <w:rsid w:val="003055EE"/>
    <w:rsid w:val="003060FD"/>
    <w:rsid w:val="00306272"/>
    <w:rsid w:val="00306CE9"/>
    <w:rsid w:val="003115E6"/>
    <w:rsid w:val="003117B3"/>
    <w:rsid w:val="00320397"/>
    <w:rsid w:val="0032345F"/>
    <w:rsid w:val="003239B6"/>
    <w:rsid w:val="00323B8A"/>
    <w:rsid w:val="00324A1B"/>
    <w:rsid w:val="0033211D"/>
    <w:rsid w:val="00332284"/>
    <w:rsid w:val="00335BAA"/>
    <w:rsid w:val="00340ABC"/>
    <w:rsid w:val="00344BD9"/>
    <w:rsid w:val="003464DC"/>
    <w:rsid w:val="003468AB"/>
    <w:rsid w:val="00353F9A"/>
    <w:rsid w:val="003541D8"/>
    <w:rsid w:val="00355559"/>
    <w:rsid w:val="00355818"/>
    <w:rsid w:val="00360D8D"/>
    <w:rsid w:val="00364778"/>
    <w:rsid w:val="00366449"/>
    <w:rsid w:val="00366F37"/>
    <w:rsid w:val="00367FED"/>
    <w:rsid w:val="003702EF"/>
    <w:rsid w:val="00371A83"/>
    <w:rsid w:val="00372CC7"/>
    <w:rsid w:val="00375166"/>
    <w:rsid w:val="00375809"/>
    <w:rsid w:val="00375A01"/>
    <w:rsid w:val="00376A31"/>
    <w:rsid w:val="00376D63"/>
    <w:rsid w:val="003814B3"/>
    <w:rsid w:val="003833F8"/>
    <w:rsid w:val="00386233"/>
    <w:rsid w:val="00386586"/>
    <w:rsid w:val="00387320"/>
    <w:rsid w:val="00391077"/>
    <w:rsid w:val="00392508"/>
    <w:rsid w:val="0039571F"/>
    <w:rsid w:val="0039723A"/>
    <w:rsid w:val="00397A93"/>
    <w:rsid w:val="003A27B6"/>
    <w:rsid w:val="003A371F"/>
    <w:rsid w:val="003A399B"/>
    <w:rsid w:val="003A54E0"/>
    <w:rsid w:val="003A6A56"/>
    <w:rsid w:val="003B0D2D"/>
    <w:rsid w:val="003B1A67"/>
    <w:rsid w:val="003B3000"/>
    <w:rsid w:val="003B36F4"/>
    <w:rsid w:val="003B6367"/>
    <w:rsid w:val="003B69B3"/>
    <w:rsid w:val="003B6F85"/>
    <w:rsid w:val="003C02B0"/>
    <w:rsid w:val="003C113A"/>
    <w:rsid w:val="003C3F43"/>
    <w:rsid w:val="003D7FE4"/>
    <w:rsid w:val="003E621E"/>
    <w:rsid w:val="003F3566"/>
    <w:rsid w:val="003F36DE"/>
    <w:rsid w:val="003F51E7"/>
    <w:rsid w:val="003F641A"/>
    <w:rsid w:val="003F6442"/>
    <w:rsid w:val="00403463"/>
    <w:rsid w:val="00404717"/>
    <w:rsid w:val="0040533E"/>
    <w:rsid w:val="00405DEA"/>
    <w:rsid w:val="00412442"/>
    <w:rsid w:val="004128F6"/>
    <w:rsid w:val="00414367"/>
    <w:rsid w:val="00416366"/>
    <w:rsid w:val="0041719F"/>
    <w:rsid w:val="00417C5C"/>
    <w:rsid w:val="00423292"/>
    <w:rsid w:val="00423828"/>
    <w:rsid w:val="0042564F"/>
    <w:rsid w:val="00425FDD"/>
    <w:rsid w:val="004273EA"/>
    <w:rsid w:val="004314A3"/>
    <w:rsid w:val="00437F19"/>
    <w:rsid w:val="00440304"/>
    <w:rsid w:val="0044092C"/>
    <w:rsid w:val="00440A85"/>
    <w:rsid w:val="00440CEF"/>
    <w:rsid w:val="00443BCC"/>
    <w:rsid w:val="00445D72"/>
    <w:rsid w:val="004461AD"/>
    <w:rsid w:val="004518EF"/>
    <w:rsid w:val="0045257F"/>
    <w:rsid w:val="00452C7A"/>
    <w:rsid w:val="00454BEE"/>
    <w:rsid w:val="00457FBB"/>
    <w:rsid w:val="00461369"/>
    <w:rsid w:val="00462CAE"/>
    <w:rsid w:val="00463458"/>
    <w:rsid w:val="0046462E"/>
    <w:rsid w:val="00464DE2"/>
    <w:rsid w:val="004653FB"/>
    <w:rsid w:val="00465402"/>
    <w:rsid w:val="00467288"/>
    <w:rsid w:val="00471310"/>
    <w:rsid w:val="0047190E"/>
    <w:rsid w:val="0047286B"/>
    <w:rsid w:val="00474A71"/>
    <w:rsid w:val="00480B48"/>
    <w:rsid w:val="004819C4"/>
    <w:rsid w:val="00482A44"/>
    <w:rsid w:val="0048518C"/>
    <w:rsid w:val="00485CBC"/>
    <w:rsid w:val="00485CFF"/>
    <w:rsid w:val="0048607C"/>
    <w:rsid w:val="004865FF"/>
    <w:rsid w:val="00490ECF"/>
    <w:rsid w:val="00491A41"/>
    <w:rsid w:val="00492C68"/>
    <w:rsid w:val="004939D4"/>
    <w:rsid w:val="00495390"/>
    <w:rsid w:val="004A0238"/>
    <w:rsid w:val="004A04DC"/>
    <w:rsid w:val="004A0A64"/>
    <w:rsid w:val="004A2BF9"/>
    <w:rsid w:val="004A3B3F"/>
    <w:rsid w:val="004A42DC"/>
    <w:rsid w:val="004A430A"/>
    <w:rsid w:val="004A76DE"/>
    <w:rsid w:val="004B04CB"/>
    <w:rsid w:val="004B0889"/>
    <w:rsid w:val="004B0A32"/>
    <w:rsid w:val="004B0D5E"/>
    <w:rsid w:val="004B2614"/>
    <w:rsid w:val="004B36C3"/>
    <w:rsid w:val="004B3DD6"/>
    <w:rsid w:val="004B4D0D"/>
    <w:rsid w:val="004B6528"/>
    <w:rsid w:val="004C02C6"/>
    <w:rsid w:val="004C03EE"/>
    <w:rsid w:val="004C0DCA"/>
    <w:rsid w:val="004C1E6C"/>
    <w:rsid w:val="004C1F1F"/>
    <w:rsid w:val="004D0AB0"/>
    <w:rsid w:val="004D1B95"/>
    <w:rsid w:val="004D6E82"/>
    <w:rsid w:val="004E0E21"/>
    <w:rsid w:val="004E1535"/>
    <w:rsid w:val="004E3696"/>
    <w:rsid w:val="004E5BDB"/>
    <w:rsid w:val="004E5E98"/>
    <w:rsid w:val="004F175E"/>
    <w:rsid w:val="004F21B8"/>
    <w:rsid w:val="004F7144"/>
    <w:rsid w:val="004F7687"/>
    <w:rsid w:val="004F7D7C"/>
    <w:rsid w:val="00500B0F"/>
    <w:rsid w:val="0050256E"/>
    <w:rsid w:val="0050438E"/>
    <w:rsid w:val="00504C09"/>
    <w:rsid w:val="00505E4F"/>
    <w:rsid w:val="00506853"/>
    <w:rsid w:val="0051111D"/>
    <w:rsid w:val="00513267"/>
    <w:rsid w:val="00517515"/>
    <w:rsid w:val="00517CA8"/>
    <w:rsid w:val="00521083"/>
    <w:rsid w:val="00521215"/>
    <w:rsid w:val="005218A4"/>
    <w:rsid w:val="00522883"/>
    <w:rsid w:val="00522AAB"/>
    <w:rsid w:val="005248F3"/>
    <w:rsid w:val="005248FB"/>
    <w:rsid w:val="00531140"/>
    <w:rsid w:val="00535ABC"/>
    <w:rsid w:val="0053614A"/>
    <w:rsid w:val="00540859"/>
    <w:rsid w:val="00542285"/>
    <w:rsid w:val="005422A3"/>
    <w:rsid w:val="00543182"/>
    <w:rsid w:val="005437F5"/>
    <w:rsid w:val="00543BF8"/>
    <w:rsid w:val="005473F1"/>
    <w:rsid w:val="00547AFA"/>
    <w:rsid w:val="00553004"/>
    <w:rsid w:val="00553556"/>
    <w:rsid w:val="00555679"/>
    <w:rsid w:val="00555A9E"/>
    <w:rsid w:val="005567D6"/>
    <w:rsid w:val="0055770B"/>
    <w:rsid w:val="00560529"/>
    <w:rsid w:val="005659F8"/>
    <w:rsid w:val="00565FD1"/>
    <w:rsid w:val="00567181"/>
    <w:rsid w:val="00571EE1"/>
    <w:rsid w:val="0057234D"/>
    <w:rsid w:val="005728F0"/>
    <w:rsid w:val="0058086E"/>
    <w:rsid w:val="00581349"/>
    <w:rsid w:val="00581538"/>
    <w:rsid w:val="0058154B"/>
    <w:rsid w:val="005825A6"/>
    <w:rsid w:val="0058266F"/>
    <w:rsid w:val="00584487"/>
    <w:rsid w:val="00584BA5"/>
    <w:rsid w:val="00591F00"/>
    <w:rsid w:val="00594662"/>
    <w:rsid w:val="005A1478"/>
    <w:rsid w:val="005A4ADC"/>
    <w:rsid w:val="005A743E"/>
    <w:rsid w:val="005A7A8C"/>
    <w:rsid w:val="005B15FA"/>
    <w:rsid w:val="005B2034"/>
    <w:rsid w:val="005B4096"/>
    <w:rsid w:val="005B58A0"/>
    <w:rsid w:val="005B5CA2"/>
    <w:rsid w:val="005B5D78"/>
    <w:rsid w:val="005C3A2A"/>
    <w:rsid w:val="005C3BF8"/>
    <w:rsid w:val="005C3D23"/>
    <w:rsid w:val="005C6881"/>
    <w:rsid w:val="005D14A9"/>
    <w:rsid w:val="005D2A44"/>
    <w:rsid w:val="005D351A"/>
    <w:rsid w:val="005D4E81"/>
    <w:rsid w:val="005D532D"/>
    <w:rsid w:val="005D5465"/>
    <w:rsid w:val="005E4EC1"/>
    <w:rsid w:val="005E5490"/>
    <w:rsid w:val="005E5C27"/>
    <w:rsid w:val="005E6C14"/>
    <w:rsid w:val="005E7129"/>
    <w:rsid w:val="005F003A"/>
    <w:rsid w:val="005F1BC3"/>
    <w:rsid w:val="005F3019"/>
    <w:rsid w:val="005F421D"/>
    <w:rsid w:val="005F55EF"/>
    <w:rsid w:val="005F66C4"/>
    <w:rsid w:val="005F6B40"/>
    <w:rsid w:val="005F72BA"/>
    <w:rsid w:val="006059B5"/>
    <w:rsid w:val="00606321"/>
    <w:rsid w:val="00610015"/>
    <w:rsid w:val="00611521"/>
    <w:rsid w:val="00611C4C"/>
    <w:rsid w:val="00614147"/>
    <w:rsid w:val="00616744"/>
    <w:rsid w:val="006212F9"/>
    <w:rsid w:val="00623665"/>
    <w:rsid w:val="0062591E"/>
    <w:rsid w:val="00630703"/>
    <w:rsid w:val="00630AE5"/>
    <w:rsid w:val="00630AEE"/>
    <w:rsid w:val="0063114E"/>
    <w:rsid w:val="006328E0"/>
    <w:rsid w:val="00635DAB"/>
    <w:rsid w:val="00635E1B"/>
    <w:rsid w:val="00640BA9"/>
    <w:rsid w:val="00640DE9"/>
    <w:rsid w:val="006411E3"/>
    <w:rsid w:val="00641D32"/>
    <w:rsid w:val="00642549"/>
    <w:rsid w:val="00642C3F"/>
    <w:rsid w:val="006447C0"/>
    <w:rsid w:val="00645392"/>
    <w:rsid w:val="00650707"/>
    <w:rsid w:val="006509F7"/>
    <w:rsid w:val="00652A71"/>
    <w:rsid w:val="00653684"/>
    <w:rsid w:val="006537E9"/>
    <w:rsid w:val="0065384F"/>
    <w:rsid w:val="006605EB"/>
    <w:rsid w:val="00662F09"/>
    <w:rsid w:val="00663253"/>
    <w:rsid w:val="006636CE"/>
    <w:rsid w:val="0066689A"/>
    <w:rsid w:val="006670FB"/>
    <w:rsid w:val="0066732A"/>
    <w:rsid w:val="00672D6F"/>
    <w:rsid w:val="00680C30"/>
    <w:rsid w:val="00685567"/>
    <w:rsid w:val="00686E65"/>
    <w:rsid w:val="00687346"/>
    <w:rsid w:val="00687CDD"/>
    <w:rsid w:val="00695292"/>
    <w:rsid w:val="00695785"/>
    <w:rsid w:val="00696CE9"/>
    <w:rsid w:val="006A3EBD"/>
    <w:rsid w:val="006A6C51"/>
    <w:rsid w:val="006A6E25"/>
    <w:rsid w:val="006B192E"/>
    <w:rsid w:val="006B3382"/>
    <w:rsid w:val="006B39E1"/>
    <w:rsid w:val="006B602B"/>
    <w:rsid w:val="006B636E"/>
    <w:rsid w:val="006C219E"/>
    <w:rsid w:val="006C385D"/>
    <w:rsid w:val="006C3947"/>
    <w:rsid w:val="006C66E2"/>
    <w:rsid w:val="006D0169"/>
    <w:rsid w:val="006D06DD"/>
    <w:rsid w:val="006D2DC6"/>
    <w:rsid w:val="006D32D2"/>
    <w:rsid w:val="006D4FBA"/>
    <w:rsid w:val="006D7E2B"/>
    <w:rsid w:val="006E2FB7"/>
    <w:rsid w:val="006E338A"/>
    <w:rsid w:val="006E4BED"/>
    <w:rsid w:val="006E50F8"/>
    <w:rsid w:val="006E665E"/>
    <w:rsid w:val="006E6BDB"/>
    <w:rsid w:val="006F0AD0"/>
    <w:rsid w:val="006F2AAD"/>
    <w:rsid w:val="006F55C4"/>
    <w:rsid w:val="006F65AA"/>
    <w:rsid w:val="006F7636"/>
    <w:rsid w:val="0070004C"/>
    <w:rsid w:val="00701C64"/>
    <w:rsid w:val="00701CC7"/>
    <w:rsid w:val="00704DC4"/>
    <w:rsid w:val="00705F21"/>
    <w:rsid w:val="00706F54"/>
    <w:rsid w:val="007119B9"/>
    <w:rsid w:val="00713479"/>
    <w:rsid w:val="0071458C"/>
    <w:rsid w:val="0071528E"/>
    <w:rsid w:val="00717527"/>
    <w:rsid w:val="00717D19"/>
    <w:rsid w:val="0072064C"/>
    <w:rsid w:val="00721E0C"/>
    <w:rsid w:val="007249C3"/>
    <w:rsid w:val="00733269"/>
    <w:rsid w:val="00733EF0"/>
    <w:rsid w:val="00733FAC"/>
    <w:rsid w:val="00735DC9"/>
    <w:rsid w:val="00736158"/>
    <w:rsid w:val="00737487"/>
    <w:rsid w:val="007405AF"/>
    <w:rsid w:val="007406AE"/>
    <w:rsid w:val="00740CCA"/>
    <w:rsid w:val="00741E10"/>
    <w:rsid w:val="007429F7"/>
    <w:rsid w:val="007464D9"/>
    <w:rsid w:val="0074796E"/>
    <w:rsid w:val="00751417"/>
    <w:rsid w:val="0075315E"/>
    <w:rsid w:val="00753AC9"/>
    <w:rsid w:val="00754113"/>
    <w:rsid w:val="00755F9C"/>
    <w:rsid w:val="0075793D"/>
    <w:rsid w:val="007604AC"/>
    <w:rsid w:val="00762191"/>
    <w:rsid w:val="00764FE3"/>
    <w:rsid w:val="0076581B"/>
    <w:rsid w:val="00766582"/>
    <w:rsid w:val="0076689E"/>
    <w:rsid w:val="0077084E"/>
    <w:rsid w:val="00772A06"/>
    <w:rsid w:val="00774ECA"/>
    <w:rsid w:val="007755AE"/>
    <w:rsid w:val="007755E2"/>
    <w:rsid w:val="00777B31"/>
    <w:rsid w:val="0078057F"/>
    <w:rsid w:val="0078766C"/>
    <w:rsid w:val="00791F76"/>
    <w:rsid w:val="007942EE"/>
    <w:rsid w:val="00795E32"/>
    <w:rsid w:val="00797571"/>
    <w:rsid w:val="00797D9E"/>
    <w:rsid w:val="007A063A"/>
    <w:rsid w:val="007A0DBA"/>
    <w:rsid w:val="007A176E"/>
    <w:rsid w:val="007A1AB4"/>
    <w:rsid w:val="007A308D"/>
    <w:rsid w:val="007A3B94"/>
    <w:rsid w:val="007A5043"/>
    <w:rsid w:val="007A6804"/>
    <w:rsid w:val="007A6A27"/>
    <w:rsid w:val="007A74D6"/>
    <w:rsid w:val="007A7740"/>
    <w:rsid w:val="007B2BE8"/>
    <w:rsid w:val="007B3E63"/>
    <w:rsid w:val="007B3EAF"/>
    <w:rsid w:val="007B48C2"/>
    <w:rsid w:val="007B5B77"/>
    <w:rsid w:val="007B6CEB"/>
    <w:rsid w:val="007B7FE1"/>
    <w:rsid w:val="007C0DA6"/>
    <w:rsid w:val="007C2DFB"/>
    <w:rsid w:val="007C300E"/>
    <w:rsid w:val="007C431B"/>
    <w:rsid w:val="007C6711"/>
    <w:rsid w:val="007D0C42"/>
    <w:rsid w:val="007D3480"/>
    <w:rsid w:val="007D4237"/>
    <w:rsid w:val="007D4259"/>
    <w:rsid w:val="007D436B"/>
    <w:rsid w:val="007D59EC"/>
    <w:rsid w:val="007E0B98"/>
    <w:rsid w:val="007E2261"/>
    <w:rsid w:val="007E2F75"/>
    <w:rsid w:val="007E2F89"/>
    <w:rsid w:val="007E4705"/>
    <w:rsid w:val="007E52B9"/>
    <w:rsid w:val="007F06EA"/>
    <w:rsid w:val="007F12C0"/>
    <w:rsid w:val="007F260D"/>
    <w:rsid w:val="007F3135"/>
    <w:rsid w:val="007F3C5A"/>
    <w:rsid w:val="007F63B2"/>
    <w:rsid w:val="0080346C"/>
    <w:rsid w:val="00804971"/>
    <w:rsid w:val="00807A09"/>
    <w:rsid w:val="00810260"/>
    <w:rsid w:val="00810473"/>
    <w:rsid w:val="00812CB0"/>
    <w:rsid w:val="00813854"/>
    <w:rsid w:val="00813DAA"/>
    <w:rsid w:val="008151AC"/>
    <w:rsid w:val="0081592E"/>
    <w:rsid w:val="008206E4"/>
    <w:rsid w:val="00820B1F"/>
    <w:rsid w:val="00820BA1"/>
    <w:rsid w:val="00822E66"/>
    <w:rsid w:val="00823479"/>
    <w:rsid w:val="00823DE5"/>
    <w:rsid w:val="008267FE"/>
    <w:rsid w:val="008348AD"/>
    <w:rsid w:val="008357D3"/>
    <w:rsid w:val="008405C7"/>
    <w:rsid w:val="00841A06"/>
    <w:rsid w:val="00842438"/>
    <w:rsid w:val="0084593C"/>
    <w:rsid w:val="00846B4F"/>
    <w:rsid w:val="00850274"/>
    <w:rsid w:val="00850E83"/>
    <w:rsid w:val="00851987"/>
    <w:rsid w:val="00851E9B"/>
    <w:rsid w:val="00861909"/>
    <w:rsid w:val="00864717"/>
    <w:rsid w:val="008651C8"/>
    <w:rsid w:val="0086599C"/>
    <w:rsid w:val="00866563"/>
    <w:rsid w:val="00866A84"/>
    <w:rsid w:val="008718B6"/>
    <w:rsid w:val="00871E04"/>
    <w:rsid w:val="008848F9"/>
    <w:rsid w:val="008859C9"/>
    <w:rsid w:val="00887133"/>
    <w:rsid w:val="0089097F"/>
    <w:rsid w:val="00891D4E"/>
    <w:rsid w:val="008938D2"/>
    <w:rsid w:val="008946D3"/>
    <w:rsid w:val="0089500C"/>
    <w:rsid w:val="0089613B"/>
    <w:rsid w:val="008969DA"/>
    <w:rsid w:val="008969EF"/>
    <w:rsid w:val="00896CB4"/>
    <w:rsid w:val="0089784A"/>
    <w:rsid w:val="008A04C8"/>
    <w:rsid w:val="008A584C"/>
    <w:rsid w:val="008A71BD"/>
    <w:rsid w:val="008B3A37"/>
    <w:rsid w:val="008B4724"/>
    <w:rsid w:val="008B574C"/>
    <w:rsid w:val="008B5A81"/>
    <w:rsid w:val="008B6BA6"/>
    <w:rsid w:val="008B7153"/>
    <w:rsid w:val="008C3DA4"/>
    <w:rsid w:val="008C4AFC"/>
    <w:rsid w:val="008D4575"/>
    <w:rsid w:val="008D681C"/>
    <w:rsid w:val="008E22B0"/>
    <w:rsid w:val="008E2C3D"/>
    <w:rsid w:val="008F1B18"/>
    <w:rsid w:val="008F2F63"/>
    <w:rsid w:val="008F5D8E"/>
    <w:rsid w:val="008F6860"/>
    <w:rsid w:val="008F744D"/>
    <w:rsid w:val="00901FAA"/>
    <w:rsid w:val="00905AF7"/>
    <w:rsid w:val="009140EB"/>
    <w:rsid w:val="00914CF6"/>
    <w:rsid w:val="0091575F"/>
    <w:rsid w:val="009173B3"/>
    <w:rsid w:val="00921A0E"/>
    <w:rsid w:val="00921C85"/>
    <w:rsid w:val="00922197"/>
    <w:rsid w:val="00922B70"/>
    <w:rsid w:val="009258F7"/>
    <w:rsid w:val="00926880"/>
    <w:rsid w:val="00926D49"/>
    <w:rsid w:val="00930285"/>
    <w:rsid w:val="00930A28"/>
    <w:rsid w:val="009312E7"/>
    <w:rsid w:val="00934D2B"/>
    <w:rsid w:val="00935414"/>
    <w:rsid w:val="009363D2"/>
    <w:rsid w:val="009368FD"/>
    <w:rsid w:val="00943FE7"/>
    <w:rsid w:val="00951A8E"/>
    <w:rsid w:val="00952FCE"/>
    <w:rsid w:val="009535EE"/>
    <w:rsid w:val="00954517"/>
    <w:rsid w:val="00961CE3"/>
    <w:rsid w:val="00964C48"/>
    <w:rsid w:val="00970294"/>
    <w:rsid w:val="00970378"/>
    <w:rsid w:val="00971130"/>
    <w:rsid w:val="00971DB1"/>
    <w:rsid w:val="009725BC"/>
    <w:rsid w:val="00973517"/>
    <w:rsid w:val="009739C9"/>
    <w:rsid w:val="009757D2"/>
    <w:rsid w:val="0097745D"/>
    <w:rsid w:val="00984F61"/>
    <w:rsid w:val="00986C05"/>
    <w:rsid w:val="00987E4A"/>
    <w:rsid w:val="009921D6"/>
    <w:rsid w:val="009930B5"/>
    <w:rsid w:val="00993396"/>
    <w:rsid w:val="00994121"/>
    <w:rsid w:val="009A213A"/>
    <w:rsid w:val="009A4441"/>
    <w:rsid w:val="009A4B28"/>
    <w:rsid w:val="009A4F83"/>
    <w:rsid w:val="009A7267"/>
    <w:rsid w:val="009B6467"/>
    <w:rsid w:val="009C166A"/>
    <w:rsid w:val="009C7981"/>
    <w:rsid w:val="009D05BA"/>
    <w:rsid w:val="009D0DDD"/>
    <w:rsid w:val="009D1B91"/>
    <w:rsid w:val="009D2773"/>
    <w:rsid w:val="009D289B"/>
    <w:rsid w:val="009D6E43"/>
    <w:rsid w:val="009D701E"/>
    <w:rsid w:val="009D7B00"/>
    <w:rsid w:val="009E197E"/>
    <w:rsid w:val="009E2125"/>
    <w:rsid w:val="009E3AC4"/>
    <w:rsid w:val="009E4D79"/>
    <w:rsid w:val="009F007B"/>
    <w:rsid w:val="009F1AAB"/>
    <w:rsid w:val="009F1DF5"/>
    <w:rsid w:val="009F3AA7"/>
    <w:rsid w:val="009F48D5"/>
    <w:rsid w:val="009F56E6"/>
    <w:rsid w:val="009F774F"/>
    <w:rsid w:val="009F77B5"/>
    <w:rsid w:val="009F7A19"/>
    <w:rsid w:val="00A01112"/>
    <w:rsid w:val="00A01CF0"/>
    <w:rsid w:val="00A0308D"/>
    <w:rsid w:val="00A06CEB"/>
    <w:rsid w:val="00A07792"/>
    <w:rsid w:val="00A10516"/>
    <w:rsid w:val="00A11C1E"/>
    <w:rsid w:val="00A1501B"/>
    <w:rsid w:val="00A155F5"/>
    <w:rsid w:val="00A15972"/>
    <w:rsid w:val="00A2276C"/>
    <w:rsid w:val="00A22AB0"/>
    <w:rsid w:val="00A22BB6"/>
    <w:rsid w:val="00A240B7"/>
    <w:rsid w:val="00A2652B"/>
    <w:rsid w:val="00A271B4"/>
    <w:rsid w:val="00A32460"/>
    <w:rsid w:val="00A33ACD"/>
    <w:rsid w:val="00A34F70"/>
    <w:rsid w:val="00A357C1"/>
    <w:rsid w:val="00A37892"/>
    <w:rsid w:val="00A403EF"/>
    <w:rsid w:val="00A40EE6"/>
    <w:rsid w:val="00A417B0"/>
    <w:rsid w:val="00A41B1D"/>
    <w:rsid w:val="00A41BAB"/>
    <w:rsid w:val="00A42BBC"/>
    <w:rsid w:val="00A435C5"/>
    <w:rsid w:val="00A437E0"/>
    <w:rsid w:val="00A438CA"/>
    <w:rsid w:val="00A46D5F"/>
    <w:rsid w:val="00A508CF"/>
    <w:rsid w:val="00A51760"/>
    <w:rsid w:val="00A520BB"/>
    <w:rsid w:val="00A52192"/>
    <w:rsid w:val="00A530E8"/>
    <w:rsid w:val="00A556AD"/>
    <w:rsid w:val="00A5703F"/>
    <w:rsid w:val="00A61CF5"/>
    <w:rsid w:val="00A61DE5"/>
    <w:rsid w:val="00A6232E"/>
    <w:rsid w:val="00A6493C"/>
    <w:rsid w:val="00A67447"/>
    <w:rsid w:val="00A677F9"/>
    <w:rsid w:val="00A70FE5"/>
    <w:rsid w:val="00A80A4C"/>
    <w:rsid w:val="00A85D5B"/>
    <w:rsid w:val="00A90B5E"/>
    <w:rsid w:val="00A96276"/>
    <w:rsid w:val="00A96D98"/>
    <w:rsid w:val="00A977D8"/>
    <w:rsid w:val="00AA0E11"/>
    <w:rsid w:val="00AA3018"/>
    <w:rsid w:val="00AA4652"/>
    <w:rsid w:val="00AB0378"/>
    <w:rsid w:val="00AB068C"/>
    <w:rsid w:val="00AB314F"/>
    <w:rsid w:val="00AB33EF"/>
    <w:rsid w:val="00AB658C"/>
    <w:rsid w:val="00AC2A23"/>
    <w:rsid w:val="00AC30BC"/>
    <w:rsid w:val="00AC4C37"/>
    <w:rsid w:val="00AC5D33"/>
    <w:rsid w:val="00AC7AFC"/>
    <w:rsid w:val="00AD1DFA"/>
    <w:rsid w:val="00AD7955"/>
    <w:rsid w:val="00AE0280"/>
    <w:rsid w:val="00AE05D5"/>
    <w:rsid w:val="00AE1071"/>
    <w:rsid w:val="00AE175C"/>
    <w:rsid w:val="00AE530B"/>
    <w:rsid w:val="00AE550B"/>
    <w:rsid w:val="00AE6550"/>
    <w:rsid w:val="00AF2235"/>
    <w:rsid w:val="00AF275B"/>
    <w:rsid w:val="00AF3AF0"/>
    <w:rsid w:val="00AF4866"/>
    <w:rsid w:val="00AF55B0"/>
    <w:rsid w:val="00AF570E"/>
    <w:rsid w:val="00AF60C1"/>
    <w:rsid w:val="00AF7F45"/>
    <w:rsid w:val="00B01F75"/>
    <w:rsid w:val="00B0394D"/>
    <w:rsid w:val="00B04B93"/>
    <w:rsid w:val="00B05F05"/>
    <w:rsid w:val="00B12833"/>
    <w:rsid w:val="00B13733"/>
    <w:rsid w:val="00B13C20"/>
    <w:rsid w:val="00B13CFA"/>
    <w:rsid w:val="00B13E81"/>
    <w:rsid w:val="00B16B2F"/>
    <w:rsid w:val="00B17704"/>
    <w:rsid w:val="00B17F6B"/>
    <w:rsid w:val="00B20CFE"/>
    <w:rsid w:val="00B22B2D"/>
    <w:rsid w:val="00B2369D"/>
    <w:rsid w:val="00B275B6"/>
    <w:rsid w:val="00B33572"/>
    <w:rsid w:val="00B3384C"/>
    <w:rsid w:val="00B34133"/>
    <w:rsid w:val="00B36C54"/>
    <w:rsid w:val="00B37686"/>
    <w:rsid w:val="00B40C6A"/>
    <w:rsid w:val="00B42A77"/>
    <w:rsid w:val="00B43E99"/>
    <w:rsid w:val="00B45F47"/>
    <w:rsid w:val="00B5065B"/>
    <w:rsid w:val="00B50C49"/>
    <w:rsid w:val="00B515CA"/>
    <w:rsid w:val="00B52FB5"/>
    <w:rsid w:val="00B56AF8"/>
    <w:rsid w:val="00B56D54"/>
    <w:rsid w:val="00B60062"/>
    <w:rsid w:val="00B627A5"/>
    <w:rsid w:val="00B6655A"/>
    <w:rsid w:val="00B735D7"/>
    <w:rsid w:val="00B73AA5"/>
    <w:rsid w:val="00B746B1"/>
    <w:rsid w:val="00B75E52"/>
    <w:rsid w:val="00B7794A"/>
    <w:rsid w:val="00B80E81"/>
    <w:rsid w:val="00B82143"/>
    <w:rsid w:val="00B822D9"/>
    <w:rsid w:val="00B82D82"/>
    <w:rsid w:val="00B83449"/>
    <w:rsid w:val="00B917AC"/>
    <w:rsid w:val="00B92B70"/>
    <w:rsid w:val="00B9386B"/>
    <w:rsid w:val="00B93CC3"/>
    <w:rsid w:val="00BA0510"/>
    <w:rsid w:val="00BA2129"/>
    <w:rsid w:val="00BA4850"/>
    <w:rsid w:val="00BB0CAE"/>
    <w:rsid w:val="00BB3066"/>
    <w:rsid w:val="00BB6168"/>
    <w:rsid w:val="00BC1689"/>
    <w:rsid w:val="00BC1B06"/>
    <w:rsid w:val="00BC243D"/>
    <w:rsid w:val="00BC5CEA"/>
    <w:rsid w:val="00BD0B8E"/>
    <w:rsid w:val="00BE1399"/>
    <w:rsid w:val="00BE2F1B"/>
    <w:rsid w:val="00BE31DE"/>
    <w:rsid w:val="00BE3244"/>
    <w:rsid w:val="00BE545E"/>
    <w:rsid w:val="00BE6734"/>
    <w:rsid w:val="00BE6B75"/>
    <w:rsid w:val="00BF0F65"/>
    <w:rsid w:val="00BF518E"/>
    <w:rsid w:val="00BF5B34"/>
    <w:rsid w:val="00C029B0"/>
    <w:rsid w:val="00C02FBB"/>
    <w:rsid w:val="00C035AC"/>
    <w:rsid w:val="00C105F0"/>
    <w:rsid w:val="00C146AC"/>
    <w:rsid w:val="00C1470E"/>
    <w:rsid w:val="00C153C0"/>
    <w:rsid w:val="00C1645B"/>
    <w:rsid w:val="00C17587"/>
    <w:rsid w:val="00C227DB"/>
    <w:rsid w:val="00C23652"/>
    <w:rsid w:val="00C25609"/>
    <w:rsid w:val="00C26E1A"/>
    <w:rsid w:val="00C27306"/>
    <w:rsid w:val="00C27B91"/>
    <w:rsid w:val="00C3154E"/>
    <w:rsid w:val="00C32B41"/>
    <w:rsid w:val="00C347C9"/>
    <w:rsid w:val="00C4066E"/>
    <w:rsid w:val="00C40A3A"/>
    <w:rsid w:val="00C43594"/>
    <w:rsid w:val="00C440FA"/>
    <w:rsid w:val="00C44202"/>
    <w:rsid w:val="00C4433F"/>
    <w:rsid w:val="00C450E9"/>
    <w:rsid w:val="00C46C7F"/>
    <w:rsid w:val="00C47E12"/>
    <w:rsid w:val="00C51B16"/>
    <w:rsid w:val="00C536DB"/>
    <w:rsid w:val="00C54CA5"/>
    <w:rsid w:val="00C55C72"/>
    <w:rsid w:val="00C563AD"/>
    <w:rsid w:val="00C60EFE"/>
    <w:rsid w:val="00C6235D"/>
    <w:rsid w:val="00C6497B"/>
    <w:rsid w:val="00C7384F"/>
    <w:rsid w:val="00C7792C"/>
    <w:rsid w:val="00C8001F"/>
    <w:rsid w:val="00C811FB"/>
    <w:rsid w:val="00C8124C"/>
    <w:rsid w:val="00C81CAB"/>
    <w:rsid w:val="00C82B26"/>
    <w:rsid w:val="00C85145"/>
    <w:rsid w:val="00C90EAC"/>
    <w:rsid w:val="00C91E17"/>
    <w:rsid w:val="00C9260D"/>
    <w:rsid w:val="00C9397B"/>
    <w:rsid w:val="00C93997"/>
    <w:rsid w:val="00C95DCD"/>
    <w:rsid w:val="00C9679B"/>
    <w:rsid w:val="00C974FC"/>
    <w:rsid w:val="00CA0DA3"/>
    <w:rsid w:val="00CA24E8"/>
    <w:rsid w:val="00CA59C0"/>
    <w:rsid w:val="00CA5C0A"/>
    <w:rsid w:val="00CA677A"/>
    <w:rsid w:val="00CA678A"/>
    <w:rsid w:val="00CA6907"/>
    <w:rsid w:val="00CA7069"/>
    <w:rsid w:val="00CB05E5"/>
    <w:rsid w:val="00CB0732"/>
    <w:rsid w:val="00CB0AA8"/>
    <w:rsid w:val="00CB404D"/>
    <w:rsid w:val="00CB7B86"/>
    <w:rsid w:val="00CC1357"/>
    <w:rsid w:val="00CC1457"/>
    <w:rsid w:val="00CC46F9"/>
    <w:rsid w:val="00CC7BDB"/>
    <w:rsid w:val="00CD1A66"/>
    <w:rsid w:val="00CD2C3B"/>
    <w:rsid w:val="00CD4593"/>
    <w:rsid w:val="00CD5347"/>
    <w:rsid w:val="00CD5835"/>
    <w:rsid w:val="00CE0BBB"/>
    <w:rsid w:val="00CE1529"/>
    <w:rsid w:val="00CE1764"/>
    <w:rsid w:val="00CE3456"/>
    <w:rsid w:val="00CE4AA2"/>
    <w:rsid w:val="00CE5881"/>
    <w:rsid w:val="00CF0526"/>
    <w:rsid w:val="00CF1CB5"/>
    <w:rsid w:val="00CF2BB0"/>
    <w:rsid w:val="00CF5CC1"/>
    <w:rsid w:val="00D00135"/>
    <w:rsid w:val="00D02876"/>
    <w:rsid w:val="00D057ED"/>
    <w:rsid w:val="00D106A7"/>
    <w:rsid w:val="00D110CF"/>
    <w:rsid w:val="00D11CD7"/>
    <w:rsid w:val="00D12FF7"/>
    <w:rsid w:val="00D134B8"/>
    <w:rsid w:val="00D17B0F"/>
    <w:rsid w:val="00D17C9F"/>
    <w:rsid w:val="00D23067"/>
    <w:rsid w:val="00D2591D"/>
    <w:rsid w:val="00D3040D"/>
    <w:rsid w:val="00D3319D"/>
    <w:rsid w:val="00D33807"/>
    <w:rsid w:val="00D34095"/>
    <w:rsid w:val="00D36FB2"/>
    <w:rsid w:val="00D3795D"/>
    <w:rsid w:val="00D41689"/>
    <w:rsid w:val="00D52224"/>
    <w:rsid w:val="00D53C50"/>
    <w:rsid w:val="00D567DC"/>
    <w:rsid w:val="00D67731"/>
    <w:rsid w:val="00D70355"/>
    <w:rsid w:val="00D71098"/>
    <w:rsid w:val="00D7347C"/>
    <w:rsid w:val="00D7386D"/>
    <w:rsid w:val="00D746E7"/>
    <w:rsid w:val="00D76171"/>
    <w:rsid w:val="00D81F2C"/>
    <w:rsid w:val="00D82100"/>
    <w:rsid w:val="00D83AE4"/>
    <w:rsid w:val="00D84B2A"/>
    <w:rsid w:val="00D85124"/>
    <w:rsid w:val="00D85B67"/>
    <w:rsid w:val="00D85E66"/>
    <w:rsid w:val="00D862BF"/>
    <w:rsid w:val="00D86675"/>
    <w:rsid w:val="00D867EF"/>
    <w:rsid w:val="00D97002"/>
    <w:rsid w:val="00DA1788"/>
    <w:rsid w:val="00DA1C63"/>
    <w:rsid w:val="00DA2955"/>
    <w:rsid w:val="00DA47D0"/>
    <w:rsid w:val="00DA4E01"/>
    <w:rsid w:val="00DB02D3"/>
    <w:rsid w:val="00DB4128"/>
    <w:rsid w:val="00DB44AD"/>
    <w:rsid w:val="00DB514E"/>
    <w:rsid w:val="00DC094B"/>
    <w:rsid w:val="00DC0D5B"/>
    <w:rsid w:val="00DC2BB5"/>
    <w:rsid w:val="00DC2BC4"/>
    <w:rsid w:val="00DC3F2C"/>
    <w:rsid w:val="00DC5198"/>
    <w:rsid w:val="00DC53AC"/>
    <w:rsid w:val="00DC6C36"/>
    <w:rsid w:val="00DC6C88"/>
    <w:rsid w:val="00DD1571"/>
    <w:rsid w:val="00DD1EB1"/>
    <w:rsid w:val="00DD4B32"/>
    <w:rsid w:val="00DD706C"/>
    <w:rsid w:val="00DD7A54"/>
    <w:rsid w:val="00DE01B2"/>
    <w:rsid w:val="00DF3645"/>
    <w:rsid w:val="00DF3819"/>
    <w:rsid w:val="00DF4036"/>
    <w:rsid w:val="00DF4F0C"/>
    <w:rsid w:val="00DF574D"/>
    <w:rsid w:val="00DF65D3"/>
    <w:rsid w:val="00E00FC3"/>
    <w:rsid w:val="00E02966"/>
    <w:rsid w:val="00E05437"/>
    <w:rsid w:val="00E060E9"/>
    <w:rsid w:val="00E068CB"/>
    <w:rsid w:val="00E0739E"/>
    <w:rsid w:val="00E12CD4"/>
    <w:rsid w:val="00E14D6D"/>
    <w:rsid w:val="00E15C20"/>
    <w:rsid w:val="00E1757B"/>
    <w:rsid w:val="00E17D75"/>
    <w:rsid w:val="00E3077C"/>
    <w:rsid w:val="00E30E04"/>
    <w:rsid w:val="00E318EA"/>
    <w:rsid w:val="00E34A2B"/>
    <w:rsid w:val="00E34D05"/>
    <w:rsid w:val="00E3640B"/>
    <w:rsid w:val="00E41DFD"/>
    <w:rsid w:val="00E429AC"/>
    <w:rsid w:val="00E45AE4"/>
    <w:rsid w:val="00E47435"/>
    <w:rsid w:val="00E47D2D"/>
    <w:rsid w:val="00E50821"/>
    <w:rsid w:val="00E50B5B"/>
    <w:rsid w:val="00E511C7"/>
    <w:rsid w:val="00E519C1"/>
    <w:rsid w:val="00E547CD"/>
    <w:rsid w:val="00E54C7A"/>
    <w:rsid w:val="00E55B1B"/>
    <w:rsid w:val="00E55BB0"/>
    <w:rsid w:val="00E56282"/>
    <w:rsid w:val="00E6745F"/>
    <w:rsid w:val="00E7002F"/>
    <w:rsid w:val="00E70A9C"/>
    <w:rsid w:val="00E74353"/>
    <w:rsid w:val="00E75111"/>
    <w:rsid w:val="00E7655D"/>
    <w:rsid w:val="00E7668F"/>
    <w:rsid w:val="00E779BD"/>
    <w:rsid w:val="00E8360F"/>
    <w:rsid w:val="00E8407A"/>
    <w:rsid w:val="00E91DD0"/>
    <w:rsid w:val="00EA4100"/>
    <w:rsid w:val="00EA4134"/>
    <w:rsid w:val="00EA5F10"/>
    <w:rsid w:val="00EA710F"/>
    <w:rsid w:val="00EA7D04"/>
    <w:rsid w:val="00EB07BD"/>
    <w:rsid w:val="00EB266C"/>
    <w:rsid w:val="00EB2B1D"/>
    <w:rsid w:val="00EB4DE3"/>
    <w:rsid w:val="00EB6664"/>
    <w:rsid w:val="00EB73CA"/>
    <w:rsid w:val="00EC2A9D"/>
    <w:rsid w:val="00EC5C7A"/>
    <w:rsid w:val="00EC6BAD"/>
    <w:rsid w:val="00EC7516"/>
    <w:rsid w:val="00ED0DFB"/>
    <w:rsid w:val="00ED14AF"/>
    <w:rsid w:val="00ED1AF4"/>
    <w:rsid w:val="00ED20A6"/>
    <w:rsid w:val="00ED2207"/>
    <w:rsid w:val="00ED4D27"/>
    <w:rsid w:val="00ED5564"/>
    <w:rsid w:val="00ED57BB"/>
    <w:rsid w:val="00ED65AF"/>
    <w:rsid w:val="00ED663B"/>
    <w:rsid w:val="00ED7579"/>
    <w:rsid w:val="00EE1008"/>
    <w:rsid w:val="00EE12DB"/>
    <w:rsid w:val="00EE26CA"/>
    <w:rsid w:val="00EE70A9"/>
    <w:rsid w:val="00EE7FBD"/>
    <w:rsid w:val="00EF24E2"/>
    <w:rsid w:val="00EF387D"/>
    <w:rsid w:val="00EF59FC"/>
    <w:rsid w:val="00EF649A"/>
    <w:rsid w:val="00F02D63"/>
    <w:rsid w:val="00F0536D"/>
    <w:rsid w:val="00F05715"/>
    <w:rsid w:val="00F060BA"/>
    <w:rsid w:val="00F06B11"/>
    <w:rsid w:val="00F07B53"/>
    <w:rsid w:val="00F1531E"/>
    <w:rsid w:val="00F1762C"/>
    <w:rsid w:val="00F20817"/>
    <w:rsid w:val="00F27025"/>
    <w:rsid w:val="00F30918"/>
    <w:rsid w:val="00F3312D"/>
    <w:rsid w:val="00F33D0D"/>
    <w:rsid w:val="00F3744D"/>
    <w:rsid w:val="00F37948"/>
    <w:rsid w:val="00F42F71"/>
    <w:rsid w:val="00F43033"/>
    <w:rsid w:val="00F469C0"/>
    <w:rsid w:val="00F536C7"/>
    <w:rsid w:val="00F54369"/>
    <w:rsid w:val="00F5438E"/>
    <w:rsid w:val="00F56225"/>
    <w:rsid w:val="00F57589"/>
    <w:rsid w:val="00F632A3"/>
    <w:rsid w:val="00F63446"/>
    <w:rsid w:val="00F63F70"/>
    <w:rsid w:val="00F640F1"/>
    <w:rsid w:val="00F64821"/>
    <w:rsid w:val="00F64F1D"/>
    <w:rsid w:val="00F65638"/>
    <w:rsid w:val="00F7094B"/>
    <w:rsid w:val="00F71D07"/>
    <w:rsid w:val="00F74DBB"/>
    <w:rsid w:val="00F76341"/>
    <w:rsid w:val="00F77A87"/>
    <w:rsid w:val="00F80A30"/>
    <w:rsid w:val="00F82511"/>
    <w:rsid w:val="00F854BF"/>
    <w:rsid w:val="00F870EB"/>
    <w:rsid w:val="00F8756F"/>
    <w:rsid w:val="00F90186"/>
    <w:rsid w:val="00F931F8"/>
    <w:rsid w:val="00F9421C"/>
    <w:rsid w:val="00F95DB9"/>
    <w:rsid w:val="00F97800"/>
    <w:rsid w:val="00FA2FAE"/>
    <w:rsid w:val="00FA6E01"/>
    <w:rsid w:val="00FB26E6"/>
    <w:rsid w:val="00FB3AF7"/>
    <w:rsid w:val="00FB4C1F"/>
    <w:rsid w:val="00FB5741"/>
    <w:rsid w:val="00FB64C7"/>
    <w:rsid w:val="00FB6E4F"/>
    <w:rsid w:val="00FC5085"/>
    <w:rsid w:val="00FC510A"/>
    <w:rsid w:val="00FC5AAE"/>
    <w:rsid w:val="00FC65AC"/>
    <w:rsid w:val="00FC7D14"/>
    <w:rsid w:val="00FD2C46"/>
    <w:rsid w:val="00FD4479"/>
    <w:rsid w:val="00FD54BD"/>
    <w:rsid w:val="00FE29F9"/>
    <w:rsid w:val="00FE400D"/>
    <w:rsid w:val="00FE4FE8"/>
    <w:rsid w:val="00FF607B"/>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52C13A9"/>
  <w14:defaultImageDpi w14:val="96"/>
  <w15:docId w15:val="{F54D7F15-7528-44A4-9D43-21AE1F6056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1" w:defUIPriority="99" w:defSemiHidden="0" w:defUnhideWhenUsed="0" w:defQFormat="0" w:count="371">
    <w:lsdException w:name="Normal" w:locked="0" w:uiPriority="0" w:qFormat="1"/>
    <w:lsdException w:name="heading 1" w:locked="0" w:uiPriority="0" w:qFormat="1"/>
    <w:lsdException w:name="heading 2" w:locked="0" w:uiPriority="0" w:qFormat="1"/>
    <w:lsdException w:name="heading 3" w:locked="0" w:uiPriority="0" w:qFormat="1"/>
    <w:lsdException w:name="heading 4" w:locked="0" w:uiPriority="0"/>
    <w:lsdException w:name="heading 5" w:locked="0" w:uiPriority="0"/>
    <w:lsdException w:name="heading 6" w:semiHidden="1" w:uiPriority="59"/>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locked="0" w:semiHidden="1" w:unhideWhenUsed="1"/>
    <w:lsdException w:name="header" w:locked="0" w:semiHidden="1" w:uiPriority="0" w:unhideWhenUsed="1"/>
    <w:lsdException w:name="footer" w:locked="0"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locked="0" w:semiHidden="1" w:uiPriority="0" w:unhideWhenUsed="1"/>
    <w:lsdException w:name="annotation reference" w:locked="0" w:semiHidden="1" w:unhideWhenUsed="1"/>
    <w:lsdException w:name="line number" w:semiHidden="1" w:unhideWhenUsed="1"/>
    <w:lsdException w:name="page number" w:locked="0" w:semiHidden="1" w:uiPriority="0" w:unhideWhenUsed="1"/>
    <w:lsdException w:name="endnote reference" w:locked="0" w:semiHidden="1" w:unhideWhenUsed="1"/>
    <w:lsdException w:name="endnote text" w:locked="0"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locked="0"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5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locked="0"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locked="0" w:uiPriority="41"/>
    <w:lsdException w:name="Plain Table 2" w:locked="0" w:uiPriority="42"/>
    <w:lsdException w:name="Plain Table 3" w:locked="0" w:uiPriority="43"/>
    <w:lsdException w:name="Plain Table 4" w:locked="0" w:uiPriority="44"/>
    <w:lsdException w:name="Plain Table 5" w:locked="0" w:uiPriority="45"/>
    <w:lsdException w:name="Grid Table Light" w:locked="0" w:uiPriority="40"/>
    <w:lsdException w:name="Grid Table 1 Light" w:locked="0" w:uiPriority="46"/>
    <w:lsdException w:name="Grid Table 2" w:locked="0" w:uiPriority="47"/>
    <w:lsdException w:name="Grid Table 3" w:locked="0" w:uiPriority="48"/>
    <w:lsdException w:name="Grid Table 4" w:locked="0" w:uiPriority="49"/>
    <w:lsdException w:name="Grid Table 5 Dark" w:locked="0" w:uiPriority="50"/>
    <w:lsdException w:name="Grid Table 6 Colorful" w:locked="0" w:uiPriority="51"/>
    <w:lsdException w:name="Grid Table 7 Colorful" w:locked="0" w:uiPriority="52"/>
    <w:lsdException w:name="Grid Table 1 Light Accent 1" w:locked="0" w:uiPriority="46"/>
    <w:lsdException w:name="Grid Table 2 Accent 1" w:locked="0" w:uiPriority="47"/>
    <w:lsdException w:name="Grid Table 3 Accent 1" w:locked="0" w:uiPriority="48"/>
    <w:lsdException w:name="Grid Table 4 Accent 1" w:locked="0" w:uiPriority="49"/>
    <w:lsdException w:name="Grid Table 5 Dark Accent 1" w:locked="0" w:uiPriority="50"/>
    <w:lsdException w:name="Grid Table 6 Colorful Accent 1" w:locked="0" w:uiPriority="51"/>
    <w:lsdException w:name="Grid Table 7 Colorful Accent 1" w:locked="0" w:uiPriority="52"/>
    <w:lsdException w:name="Grid Table 1 Light Accent 2" w:locked="0" w:uiPriority="46"/>
    <w:lsdException w:name="Grid Table 2 Accent 2" w:locked="0" w:uiPriority="47"/>
    <w:lsdException w:name="Grid Table 3 Accent 2" w:locked="0" w:uiPriority="48"/>
    <w:lsdException w:name="Grid Table 4 Accent 2" w:locked="0" w:uiPriority="49"/>
    <w:lsdException w:name="Grid Table 5 Dark Accent 2" w:locked="0" w:uiPriority="50"/>
    <w:lsdException w:name="Grid Table 6 Colorful Accent 2" w:locked="0" w:uiPriority="51"/>
    <w:lsdException w:name="Grid Table 7 Colorful Accent 2" w:locked="0" w:uiPriority="52"/>
    <w:lsdException w:name="Grid Table 1 Light Accent 3" w:locked="0" w:uiPriority="46"/>
    <w:lsdException w:name="Grid Table 2 Accent 3" w:locked="0" w:uiPriority="47"/>
    <w:lsdException w:name="Grid Table 3 Accent 3" w:locked="0" w:uiPriority="48"/>
    <w:lsdException w:name="Grid Table 4 Accent 3" w:locked="0" w:uiPriority="49"/>
    <w:lsdException w:name="Grid Table 5 Dark Accent 3" w:locked="0" w:uiPriority="50"/>
    <w:lsdException w:name="Grid Table 6 Colorful Accent 3" w:locked="0" w:uiPriority="51"/>
    <w:lsdException w:name="Grid Table 7 Colorful Accent 3" w:locked="0" w:uiPriority="52"/>
    <w:lsdException w:name="Grid Table 1 Light Accent 4" w:locked="0" w:uiPriority="46"/>
    <w:lsdException w:name="Grid Table 2 Accent 4" w:locked="0" w:uiPriority="47"/>
    <w:lsdException w:name="Grid Table 3 Accent 4" w:locked="0" w:uiPriority="48"/>
    <w:lsdException w:name="Grid Table 4 Accent 4" w:locked="0" w:uiPriority="49"/>
    <w:lsdException w:name="Grid Table 5 Dark Accent 4" w:locked="0" w:uiPriority="50"/>
    <w:lsdException w:name="Grid Table 6 Colorful Accent 4" w:locked="0" w:uiPriority="51"/>
    <w:lsdException w:name="Grid Table 7 Colorful Accent 4" w:locked="0" w:uiPriority="52"/>
    <w:lsdException w:name="Grid Table 1 Light Accent 5" w:locked="0" w:uiPriority="46"/>
    <w:lsdException w:name="Grid Table 2 Accent 5" w:locked="0" w:uiPriority="47"/>
    <w:lsdException w:name="Grid Table 3 Accent 5" w:locked="0" w:uiPriority="48"/>
    <w:lsdException w:name="Grid Table 4 Accent 5" w:locked="0" w:uiPriority="49"/>
    <w:lsdException w:name="Grid Table 5 Dark Accent 5" w:locked="0" w:uiPriority="50"/>
    <w:lsdException w:name="Grid Table 6 Colorful Accent 5" w:locked="0" w:uiPriority="51"/>
    <w:lsdException w:name="Grid Table 7 Colorful Accent 5" w:locked="0" w:uiPriority="52"/>
    <w:lsdException w:name="Grid Table 1 Light Accent 6" w:locked="0" w:uiPriority="46"/>
    <w:lsdException w:name="Grid Table 2 Accent 6" w:locked="0" w:uiPriority="47"/>
    <w:lsdException w:name="Grid Table 3 Accent 6" w:locked="0" w:uiPriority="48"/>
    <w:lsdException w:name="Grid Table 4 Accent 6" w:locked="0" w:uiPriority="49"/>
    <w:lsdException w:name="Grid Table 5 Dark Accent 6" w:locked="0" w:uiPriority="50"/>
    <w:lsdException w:name="Grid Table 6 Colorful Accent 6" w:locked="0" w:uiPriority="51"/>
    <w:lsdException w:name="Grid Table 7 Colorful Accent 6" w:locked="0" w:uiPriority="52"/>
    <w:lsdException w:name="List Table 1 Light" w:locked="0" w:uiPriority="46"/>
    <w:lsdException w:name="List Table 2" w:locked="0" w:uiPriority="47"/>
    <w:lsdException w:name="List Table 3" w:locked="0" w:uiPriority="48"/>
    <w:lsdException w:name="List Table 4" w:locked="0" w:uiPriority="49"/>
    <w:lsdException w:name="List Table 5 Dark" w:locked="0" w:uiPriority="50"/>
    <w:lsdException w:name="List Table 6 Colorful" w:locked="0" w:uiPriority="51"/>
    <w:lsdException w:name="List Table 7 Colorful" w:locked="0" w:uiPriority="52"/>
    <w:lsdException w:name="List Table 1 Light Accent 1" w:locked="0" w:uiPriority="46"/>
    <w:lsdException w:name="List Table 2 Accent 1" w:locked="0" w:uiPriority="47"/>
    <w:lsdException w:name="List Table 3 Accent 1" w:locked="0" w:uiPriority="48"/>
    <w:lsdException w:name="List Table 4 Accent 1" w:locked="0" w:uiPriority="49"/>
    <w:lsdException w:name="List Table 5 Dark Accent 1" w:locked="0" w:uiPriority="50"/>
    <w:lsdException w:name="List Table 6 Colorful Accent 1" w:locked="0" w:uiPriority="51"/>
    <w:lsdException w:name="List Table 7 Colorful Accent 1" w:locked="0" w:uiPriority="52"/>
    <w:lsdException w:name="List Table 1 Light Accent 2" w:locked="0" w:uiPriority="46"/>
    <w:lsdException w:name="List Table 2 Accent 2" w:locked="0" w:uiPriority="47"/>
    <w:lsdException w:name="List Table 3 Accent 2" w:locked="0" w:uiPriority="48"/>
    <w:lsdException w:name="List Table 4 Accent 2" w:locked="0" w:uiPriority="49"/>
    <w:lsdException w:name="List Table 5 Dark Accent 2" w:locked="0" w:uiPriority="50"/>
    <w:lsdException w:name="List Table 6 Colorful Accent 2" w:locked="0" w:uiPriority="51"/>
    <w:lsdException w:name="List Table 7 Colorful Accent 2" w:locked="0" w:uiPriority="52"/>
    <w:lsdException w:name="List Table 1 Light Accent 3" w:locked="0" w:uiPriority="46"/>
    <w:lsdException w:name="List Table 2 Accent 3" w:locked="0" w:uiPriority="47"/>
    <w:lsdException w:name="List Table 3 Accent 3" w:locked="0" w:uiPriority="48"/>
    <w:lsdException w:name="List Table 4 Accent 3" w:locked="0" w:uiPriority="49"/>
    <w:lsdException w:name="List Table 5 Dark Accent 3" w:locked="0" w:uiPriority="50"/>
    <w:lsdException w:name="List Table 6 Colorful Accent 3" w:locked="0" w:uiPriority="51"/>
    <w:lsdException w:name="List Table 7 Colorful Accent 3" w:locked="0" w:uiPriority="52"/>
    <w:lsdException w:name="List Table 1 Light Accent 4" w:locked="0" w:uiPriority="46"/>
    <w:lsdException w:name="List Table 2 Accent 4" w:locked="0" w:uiPriority="47"/>
    <w:lsdException w:name="List Table 3 Accent 4" w:locked="0" w:uiPriority="48"/>
    <w:lsdException w:name="List Table 4 Accent 4" w:locked="0" w:uiPriority="49"/>
    <w:lsdException w:name="List Table 5 Dark Accent 4" w:locked="0" w:uiPriority="50"/>
    <w:lsdException w:name="List Table 6 Colorful Accent 4" w:locked="0" w:uiPriority="51"/>
    <w:lsdException w:name="List Table 7 Colorful Accent 4" w:locked="0" w:uiPriority="52"/>
    <w:lsdException w:name="List Table 1 Light Accent 5" w:locked="0" w:uiPriority="46"/>
    <w:lsdException w:name="List Table 2 Accent 5" w:locked="0" w:uiPriority="47"/>
    <w:lsdException w:name="List Table 3 Accent 5" w:locked="0" w:uiPriority="48"/>
    <w:lsdException w:name="List Table 4 Accent 5" w:locked="0" w:uiPriority="49"/>
    <w:lsdException w:name="List Table 5 Dark Accent 5" w:locked="0" w:uiPriority="50"/>
    <w:lsdException w:name="List Table 6 Colorful Accent 5" w:locked="0" w:uiPriority="51"/>
    <w:lsdException w:name="List Table 7 Colorful Accent 5" w:locked="0" w:uiPriority="52"/>
    <w:lsdException w:name="List Table 1 Light Accent 6" w:locked="0" w:uiPriority="46"/>
    <w:lsdException w:name="List Table 2 Accent 6" w:locked="0" w:uiPriority="47"/>
    <w:lsdException w:name="List Table 3 Accent 6" w:locked="0" w:uiPriority="48"/>
    <w:lsdException w:name="List Table 4 Accent 6" w:locked="0" w:uiPriority="49"/>
    <w:lsdException w:name="List Table 5 Dark Accent 6" w:locked="0" w:uiPriority="50"/>
    <w:lsdException w:name="List Table 6 Colorful Accent 6" w:locked="0" w:uiPriority="51"/>
    <w:lsdException w:name="List Table 7 Colorful Accent 6" w:locked="0" w:uiPriority="52"/>
  </w:latentStyles>
  <w:style w:type="paragraph" w:default="1" w:styleId="Normal">
    <w:name w:val="Normal"/>
    <w:qFormat/>
    <w:rsid w:val="001F32E0"/>
    <w:pPr>
      <w:widowControl w:val="0"/>
      <w:autoSpaceDE w:val="0"/>
      <w:autoSpaceDN w:val="0"/>
      <w:adjustRightInd w:val="0"/>
      <w:spacing w:after="140" w:line="260" w:lineRule="exact"/>
      <w:ind w:left="475" w:firstLine="240"/>
      <w:textAlignment w:val="baseline"/>
    </w:pPr>
    <w:rPr>
      <w:rFonts w:ascii="Segoe" w:hAnsi="Segoe" w:cs="Segoe"/>
      <w:color w:val="000000"/>
      <w:sz w:val="18"/>
      <w:szCs w:val="19"/>
    </w:rPr>
  </w:style>
  <w:style w:type="paragraph" w:styleId="Heading1">
    <w:name w:val="heading 1"/>
    <w:aliases w:val="h1"/>
    <w:basedOn w:val="Normal"/>
    <w:next w:val="Normal"/>
    <w:link w:val="Heading1Char"/>
    <w:qFormat/>
    <w:rsid w:val="00901FAA"/>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901FAA"/>
    <w:pPr>
      <w:pBdr>
        <w:bottom w:val="none" w:sz="0" w:space="0" w:color="auto"/>
      </w:pBdr>
      <w:spacing w:before="260" w:after="60" w:line="320" w:lineRule="atLeast"/>
      <w:ind w:left="480"/>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qFormat/>
    <w:rsid w:val="00901FAA"/>
    <w:pPr>
      <w:spacing w:before="220" w:after="80" w:line="260" w:lineRule="atLeast"/>
      <w:outlineLvl w:val="2"/>
    </w:pPr>
    <w:rPr>
      <w:sz w:val="24"/>
      <w:szCs w:val="24"/>
    </w:rPr>
  </w:style>
  <w:style w:type="paragraph" w:styleId="Heading4">
    <w:name w:val="heading 4"/>
    <w:aliases w:val="h4"/>
    <w:basedOn w:val="Normal"/>
    <w:next w:val="Normal"/>
    <w:link w:val="Heading4Char"/>
    <w:rsid w:val="00901FAA"/>
    <w:pPr>
      <w:spacing w:before="40" w:line="240" w:lineRule="atLeast"/>
      <w:ind w:left="480" w:firstLine="0"/>
      <w:outlineLvl w:val="3"/>
    </w:pPr>
  </w:style>
  <w:style w:type="paragraph" w:styleId="Heading5">
    <w:name w:val="heading 5"/>
    <w:aliases w:val="h5"/>
    <w:basedOn w:val="Normal"/>
    <w:next w:val="Normal"/>
    <w:link w:val="Heading5Char"/>
    <w:rsid w:val="00901FAA"/>
    <w:pPr>
      <w:keepNext/>
      <w:keepLines/>
      <w:spacing w:before="200" w:after="0"/>
      <w:ind w:firstLine="0"/>
      <w:outlineLvl w:val="4"/>
    </w:pPr>
    <w:rPr>
      <w:rFonts w:eastAsiaTheme="majorEastAsia"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locked/>
    <w:rsid w:val="00901FAA"/>
    <w:rPr>
      <w:sz w:val="16"/>
      <w:szCs w:val="16"/>
    </w:rPr>
  </w:style>
  <w:style w:type="paragraph" w:customStyle="1" w:styleId="ChTitle">
    <w:name w:val="Ch Title"/>
    <w:basedOn w:val="Normal"/>
    <w:next w:val="Normal"/>
    <w:rsid w:val="00901FAA"/>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character" w:customStyle="1" w:styleId="Heading1Char">
    <w:name w:val="Heading 1 Char"/>
    <w:aliases w:val="h1 Char"/>
    <w:basedOn w:val="DefaultParagraphFont"/>
    <w:link w:val="Heading1"/>
    <w:rsid w:val="00901FAA"/>
    <w:rPr>
      <w:rFonts w:ascii="Segoe" w:hAnsi="Segoe" w:cs="Segoe"/>
      <w:b/>
      <w:bCs/>
      <w:color w:val="000000"/>
      <w:sz w:val="29"/>
      <w:szCs w:val="32"/>
    </w:rPr>
  </w:style>
  <w:style w:type="character" w:customStyle="1" w:styleId="Heading2Char">
    <w:name w:val="Heading 2 Char"/>
    <w:aliases w:val="h2 Char"/>
    <w:basedOn w:val="DefaultParagraphFont"/>
    <w:link w:val="Heading2"/>
    <w:rsid w:val="00901FAA"/>
    <w:rPr>
      <w:rFonts w:ascii="Segoe Semibold" w:hAnsi="Segoe Semibold" w:cs="Segoe Semibold"/>
      <w:bCs/>
      <w:color w:val="000000"/>
      <w:sz w:val="28"/>
      <w:szCs w:val="28"/>
    </w:rPr>
  </w:style>
  <w:style w:type="character" w:customStyle="1" w:styleId="Heading3Char">
    <w:name w:val="Heading 3 Char"/>
    <w:aliases w:val="h3 Char"/>
    <w:basedOn w:val="DefaultParagraphFont"/>
    <w:link w:val="Heading3"/>
    <w:rsid w:val="00901FAA"/>
    <w:rPr>
      <w:rFonts w:ascii="Segoe Semibold" w:hAnsi="Segoe Semibold" w:cs="Segoe Semibold"/>
      <w:bCs/>
      <w:color w:val="000000"/>
      <w:sz w:val="24"/>
      <w:szCs w:val="24"/>
    </w:rPr>
  </w:style>
  <w:style w:type="character" w:customStyle="1" w:styleId="Heading4Char">
    <w:name w:val="Heading 4 Char"/>
    <w:aliases w:val="h4 Char"/>
    <w:basedOn w:val="DefaultParagraphFont"/>
    <w:link w:val="Heading4"/>
    <w:rsid w:val="00901FAA"/>
    <w:rPr>
      <w:rFonts w:ascii="Segoe" w:hAnsi="Segoe" w:cs="Segoe"/>
      <w:color w:val="000000"/>
      <w:sz w:val="18"/>
      <w:szCs w:val="19"/>
    </w:rPr>
  </w:style>
  <w:style w:type="paragraph" w:customStyle="1" w:styleId="Readeraidonly">
    <w:name w:val="Readeraid (only)"/>
    <w:basedOn w:val="Normal"/>
    <w:next w:val="Normal"/>
    <w:uiPriority w:val="6"/>
    <w:qFormat/>
    <w:rsid w:val="00901FAA"/>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901FAA"/>
    <w:pPr>
      <w:suppressAutoHyphens/>
    </w:pPr>
    <w:rPr>
      <w:i/>
      <w:iCs/>
    </w:rPr>
  </w:style>
  <w:style w:type="paragraph" w:customStyle="1" w:styleId="BlockQuote">
    <w:name w:val="Block Quote"/>
    <w:basedOn w:val="Normal"/>
    <w:uiPriority w:val="10"/>
    <w:rsid w:val="00901FAA"/>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901FAA"/>
    <w:pPr>
      <w:spacing w:before="0" w:after="240"/>
      <w:jc w:val="right"/>
    </w:pPr>
    <w:rPr>
      <w:sz w:val="16"/>
    </w:rPr>
  </w:style>
  <w:style w:type="paragraph" w:customStyle="1" w:styleId="NumList">
    <w:name w:val="Num List"/>
    <w:basedOn w:val="Normal"/>
    <w:uiPriority w:val="3"/>
    <w:qFormat/>
    <w:rsid w:val="00901FAA"/>
    <w:pPr>
      <w:numPr>
        <w:numId w:val="11"/>
      </w:numPr>
      <w:tabs>
        <w:tab w:val="left" w:pos="1260"/>
      </w:tabs>
      <w:ind w:left="1051"/>
    </w:pPr>
  </w:style>
  <w:style w:type="paragraph" w:customStyle="1" w:styleId="Fig-Graphic">
    <w:name w:val="Fig-Graphic"/>
    <w:basedOn w:val="Normal"/>
    <w:next w:val="Num-Caption"/>
    <w:uiPriority w:val="1"/>
    <w:qFormat/>
    <w:rsid w:val="00901FAA"/>
    <w:pPr>
      <w:suppressAutoHyphens/>
      <w:spacing w:before="180" w:after="80" w:line="240" w:lineRule="atLeast"/>
      <w:ind w:left="480" w:firstLine="0"/>
    </w:pPr>
    <w:rPr>
      <w:iCs/>
    </w:rPr>
  </w:style>
  <w:style w:type="paragraph" w:customStyle="1" w:styleId="BullList">
    <w:name w:val="Bull List"/>
    <w:basedOn w:val="NumList"/>
    <w:uiPriority w:val="2"/>
    <w:qFormat/>
    <w:rsid w:val="00901FAA"/>
    <w:pPr>
      <w:numPr>
        <w:numId w:val="1"/>
      </w:numPr>
      <w:ind w:left="1051"/>
    </w:pPr>
  </w:style>
  <w:style w:type="paragraph" w:customStyle="1" w:styleId="ListFig-Graphic">
    <w:name w:val="List Fig-Graphic"/>
    <w:basedOn w:val="Fig-Graphic"/>
    <w:uiPriority w:val="12"/>
    <w:rsid w:val="00901FAA"/>
    <w:pPr>
      <w:ind w:left="1022"/>
    </w:pPr>
    <w:rPr>
      <w:sz w:val="20"/>
      <w:szCs w:val="20"/>
    </w:rPr>
  </w:style>
  <w:style w:type="paragraph" w:customStyle="1" w:styleId="Num-Caption">
    <w:name w:val="Num-Caption"/>
    <w:basedOn w:val="Normal"/>
    <w:next w:val="Normal"/>
    <w:uiPriority w:val="1"/>
    <w:qFormat/>
    <w:rsid w:val="00901FAA"/>
    <w:pPr>
      <w:keepLines/>
      <w:spacing w:after="240" w:line="200" w:lineRule="atLeast"/>
      <w:ind w:firstLine="0"/>
    </w:pPr>
    <w:rPr>
      <w:sz w:val="16"/>
      <w:szCs w:val="16"/>
    </w:rPr>
  </w:style>
  <w:style w:type="paragraph" w:customStyle="1" w:styleId="ListNum-Caption">
    <w:name w:val="List Num-Caption"/>
    <w:basedOn w:val="Num-Caption"/>
    <w:uiPriority w:val="12"/>
    <w:rsid w:val="00901FAA"/>
    <w:pPr>
      <w:spacing w:after="280"/>
      <w:ind w:left="1018"/>
    </w:pPr>
  </w:style>
  <w:style w:type="paragraph" w:customStyle="1" w:styleId="ReaderaidFig-Graphic">
    <w:name w:val="Readeraid Fig-Graphic"/>
    <w:basedOn w:val="Fig-Graphic"/>
    <w:next w:val="Readeraidmid"/>
    <w:uiPriority w:val="14"/>
    <w:rsid w:val="00901FAA"/>
    <w:pPr>
      <w:spacing w:before="0"/>
      <w:ind w:left="720"/>
    </w:pPr>
  </w:style>
  <w:style w:type="paragraph" w:customStyle="1" w:styleId="ReaderaidNum-Caption">
    <w:name w:val="Readeraid Num-Caption"/>
    <w:basedOn w:val="Num-Caption"/>
    <w:next w:val="Readeraidmid"/>
    <w:uiPriority w:val="14"/>
    <w:rsid w:val="00901FAA"/>
    <w:pPr>
      <w:spacing w:after="80"/>
      <w:ind w:left="720"/>
    </w:pPr>
  </w:style>
  <w:style w:type="paragraph" w:customStyle="1" w:styleId="SbarHead">
    <w:name w:val="Sbar Head"/>
    <w:basedOn w:val="Heading2"/>
    <w:next w:val="SbarParafirst"/>
    <w:uiPriority w:val="7"/>
    <w:qFormat/>
    <w:rsid w:val="00901FAA"/>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901FAA"/>
    <w:pPr>
      <w:ind w:firstLine="240"/>
    </w:pPr>
  </w:style>
  <w:style w:type="paragraph" w:customStyle="1" w:styleId="SbarFig-Graphic">
    <w:name w:val="Sbar Fig-Graphic"/>
    <w:basedOn w:val="Fig-Graphic"/>
    <w:next w:val="SbarParalast"/>
    <w:uiPriority w:val="16"/>
    <w:qFormat/>
    <w:rsid w:val="00901FAA"/>
    <w:pPr>
      <w:ind w:left="720" w:right="240"/>
    </w:pPr>
  </w:style>
  <w:style w:type="paragraph" w:customStyle="1" w:styleId="SbarListFig-Graphic">
    <w:name w:val="Sbar List Fig-Graphic"/>
    <w:basedOn w:val="SbarFig-Graphic"/>
    <w:next w:val="SbarNumList"/>
    <w:uiPriority w:val="18"/>
    <w:rsid w:val="00901FAA"/>
  </w:style>
  <w:style w:type="paragraph" w:customStyle="1" w:styleId="SbarNum-Caption">
    <w:name w:val="Sbar Num-Caption"/>
    <w:basedOn w:val="Num-Caption"/>
    <w:next w:val="Normal"/>
    <w:uiPriority w:val="16"/>
    <w:rsid w:val="00901FAA"/>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901FAA"/>
    <w:pPr>
      <w:spacing w:after="480"/>
      <w:ind w:firstLine="240"/>
    </w:pPr>
  </w:style>
  <w:style w:type="paragraph" w:customStyle="1" w:styleId="SbarParafirst">
    <w:name w:val="Sbar Para (first)"/>
    <w:basedOn w:val="Normalunindented"/>
    <w:next w:val="SbarParamid"/>
    <w:uiPriority w:val="7"/>
    <w:qFormat/>
    <w:rsid w:val="00901FAA"/>
    <w:pPr>
      <w:ind w:left="720" w:right="240"/>
    </w:pPr>
  </w:style>
  <w:style w:type="paragraph" w:customStyle="1" w:styleId="SbarBullList">
    <w:name w:val="Sbar Bull List"/>
    <w:basedOn w:val="BullList"/>
    <w:uiPriority w:val="17"/>
    <w:rsid w:val="00901FAA"/>
    <w:pPr>
      <w:ind w:left="1140" w:right="240"/>
    </w:pPr>
  </w:style>
  <w:style w:type="paragraph" w:customStyle="1" w:styleId="SbarListFig-Graphic2">
    <w:name w:val="Sbar List Fig-Graphic 2"/>
    <w:basedOn w:val="SbarListFig-Graphic"/>
    <w:uiPriority w:val="18"/>
    <w:rsid w:val="00901FAA"/>
    <w:pPr>
      <w:ind w:left="1500"/>
    </w:pPr>
  </w:style>
  <w:style w:type="paragraph" w:customStyle="1" w:styleId="SbarListNum-Caption">
    <w:name w:val="Sbar List Num-Caption"/>
    <w:basedOn w:val="SbarNum-Caption"/>
    <w:next w:val="SbarNumList"/>
    <w:uiPriority w:val="18"/>
    <w:rsid w:val="00901FAA"/>
    <w:pPr>
      <w:spacing w:after="100"/>
      <w:ind w:left="1200"/>
    </w:pPr>
  </w:style>
  <w:style w:type="paragraph" w:customStyle="1" w:styleId="ChTOCHead">
    <w:name w:val="Ch TOC Head"/>
    <w:basedOn w:val="Normal"/>
    <w:next w:val="Normal"/>
    <w:uiPriority w:val="11"/>
    <w:rsid w:val="00901FAA"/>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ObjectivesIntro">
    <w:name w:val="Objectives Intro"/>
    <w:basedOn w:val="ChTOCHead"/>
    <w:uiPriority w:val="10"/>
    <w:rsid w:val="00901FAA"/>
    <w:pPr>
      <w:spacing w:before="0" w:after="100"/>
      <w:ind w:left="720" w:firstLine="0"/>
    </w:pPr>
  </w:style>
  <w:style w:type="paragraph" w:customStyle="1" w:styleId="CodeBlock">
    <w:name w:val="Code Block"/>
    <w:basedOn w:val="Normal"/>
    <w:uiPriority w:val="5"/>
    <w:qFormat/>
    <w:rsid w:val="00901FAA"/>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901FAA"/>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901FAA"/>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901FAA"/>
    <w:pPr>
      <w:spacing w:before="300" w:after="0"/>
      <w:ind w:left="720" w:right="240"/>
    </w:pPr>
  </w:style>
  <w:style w:type="paragraph" w:customStyle="1" w:styleId="CodeBlockNum-Caption">
    <w:name w:val="Code Block Num-Caption"/>
    <w:basedOn w:val="Num-Caption"/>
    <w:uiPriority w:val="13"/>
    <w:rsid w:val="00901FAA"/>
    <w:pPr>
      <w:spacing w:before="100" w:after="120"/>
    </w:pPr>
  </w:style>
  <w:style w:type="paragraph" w:customStyle="1" w:styleId="CodeBlockScreenedafterHead">
    <w:name w:val="Code Block Screened (after Head)"/>
    <w:basedOn w:val="CodeBlockScreened"/>
    <w:uiPriority w:val="13"/>
    <w:rsid w:val="00901FAA"/>
    <w:pPr>
      <w:spacing w:before="80"/>
    </w:pPr>
  </w:style>
  <w:style w:type="paragraph" w:customStyle="1" w:styleId="CodeBlockScreenedHeadmid">
    <w:name w:val="Code Block Screened Head (mid)"/>
    <w:basedOn w:val="CodeBlockScreenedHead"/>
    <w:uiPriority w:val="13"/>
    <w:rsid w:val="00901FAA"/>
    <w:pPr>
      <w:spacing w:before="120"/>
    </w:pPr>
  </w:style>
  <w:style w:type="paragraph" w:customStyle="1" w:styleId="ListCodeBlock">
    <w:name w:val="List Code Block"/>
    <w:basedOn w:val="CodeBlock"/>
    <w:uiPriority w:val="12"/>
    <w:rsid w:val="00901FAA"/>
    <w:pPr>
      <w:ind w:left="720"/>
    </w:pPr>
  </w:style>
  <w:style w:type="paragraph" w:customStyle="1" w:styleId="ListCodeBlockScreened">
    <w:name w:val="List Code Block Screened"/>
    <w:basedOn w:val="CodeBlockScreened"/>
    <w:next w:val="Normal"/>
    <w:uiPriority w:val="12"/>
    <w:rsid w:val="00901FAA"/>
    <w:pPr>
      <w:spacing w:before="320"/>
      <w:ind w:left="1080"/>
    </w:pPr>
  </w:style>
  <w:style w:type="paragraph" w:customStyle="1" w:styleId="Readeraidfirst">
    <w:name w:val="Readeraid (first)"/>
    <w:basedOn w:val="Readeraidonly"/>
    <w:next w:val="Readeraidmid"/>
    <w:uiPriority w:val="6"/>
    <w:rsid w:val="00901FAA"/>
    <w:pPr>
      <w:spacing w:after="80"/>
    </w:pPr>
  </w:style>
  <w:style w:type="paragraph" w:customStyle="1" w:styleId="ReaderaidCodeBlock">
    <w:name w:val="Readeraid Code Block"/>
    <w:basedOn w:val="CodeBlock"/>
    <w:uiPriority w:val="15"/>
    <w:rsid w:val="00901FAA"/>
    <w:pPr>
      <w:spacing w:before="40" w:after="80"/>
      <w:ind w:left="720" w:right="240"/>
    </w:pPr>
  </w:style>
  <w:style w:type="paragraph" w:customStyle="1" w:styleId="SbarCodeBlock">
    <w:name w:val="Sbar Code Block"/>
    <w:basedOn w:val="ReaderaidCodeBlock"/>
    <w:next w:val="SbarParalast"/>
    <w:uiPriority w:val="17"/>
    <w:rsid w:val="00901FAA"/>
    <w:pPr>
      <w:spacing w:before="0" w:after="100"/>
    </w:pPr>
  </w:style>
  <w:style w:type="paragraph" w:customStyle="1" w:styleId="SbarListCodeBlock">
    <w:name w:val="Sbar List Code Block"/>
    <w:basedOn w:val="SbarCodeBlock"/>
    <w:uiPriority w:val="18"/>
    <w:rsid w:val="00901FAA"/>
    <w:pPr>
      <w:spacing w:before="40" w:after="80"/>
      <w:ind w:left="1200"/>
    </w:pPr>
  </w:style>
  <w:style w:type="paragraph" w:customStyle="1" w:styleId="ListPara">
    <w:name w:val="List Para"/>
    <w:basedOn w:val="Normal"/>
    <w:uiPriority w:val="2"/>
    <w:qFormat/>
    <w:rsid w:val="00901FAA"/>
    <w:pPr>
      <w:ind w:left="1080" w:firstLine="0"/>
    </w:pPr>
  </w:style>
  <w:style w:type="paragraph" w:customStyle="1" w:styleId="ListSet-OffLine">
    <w:name w:val="List Set-Off Line"/>
    <w:basedOn w:val="Set-OffLine"/>
    <w:uiPriority w:val="12"/>
    <w:rsid w:val="00901FAA"/>
    <w:pPr>
      <w:ind w:left="1080"/>
    </w:pPr>
  </w:style>
  <w:style w:type="paragraph" w:customStyle="1" w:styleId="NumList2">
    <w:name w:val="Num List 2"/>
    <w:basedOn w:val="NumList"/>
    <w:uiPriority w:val="3"/>
    <w:rsid w:val="00901FAA"/>
    <w:pPr>
      <w:numPr>
        <w:numId w:val="2"/>
      </w:numPr>
      <w:tabs>
        <w:tab w:val="clear" w:pos="1260"/>
        <w:tab w:val="right" w:pos="1620"/>
        <w:tab w:val="left" w:pos="1740"/>
      </w:tabs>
      <w:ind w:left="1440"/>
    </w:pPr>
  </w:style>
  <w:style w:type="paragraph" w:customStyle="1" w:styleId="BullList2">
    <w:name w:val="Bull List 2"/>
    <w:basedOn w:val="BullList"/>
    <w:uiPriority w:val="2"/>
    <w:rsid w:val="00901FAA"/>
    <w:pPr>
      <w:tabs>
        <w:tab w:val="clear" w:pos="1260"/>
        <w:tab w:val="left" w:pos="1152"/>
      </w:tabs>
      <w:ind w:left="1440"/>
    </w:pPr>
  </w:style>
  <w:style w:type="paragraph" w:customStyle="1" w:styleId="ProcedureListHead">
    <w:name w:val="Procedure List Head"/>
    <w:basedOn w:val="Normal"/>
    <w:next w:val="Normal"/>
    <w:uiPriority w:val="2"/>
    <w:rsid w:val="00901FAA"/>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901FAA"/>
    <w:pPr>
      <w:ind w:left="1560"/>
    </w:pPr>
  </w:style>
  <w:style w:type="paragraph" w:customStyle="1" w:styleId="ListReaderaidfirst">
    <w:name w:val="List Readeraid (first)"/>
    <w:basedOn w:val="ListReaderaidonly"/>
    <w:next w:val="ListReaderaidmid"/>
    <w:uiPriority w:val="12"/>
    <w:rsid w:val="00901FAA"/>
    <w:pPr>
      <w:spacing w:after="140"/>
    </w:pPr>
  </w:style>
  <w:style w:type="paragraph" w:customStyle="1" w:styleId="ListReaderaidmid">
    <w:name w:val="List Readeraid (mid)"/>
    <w:basedOn w:val="ListReaderaidfirst"/>
    <w:uiPriority w:val="12"/>
    <w:rsid w:val="00901FAA"/>
    <w:pPr>
      <w:spacing w:before="0"/>
    </w:pPr>
  </w:style>
  <w:style w:type="paragraph" w:customStyle="1" w:styleId="ListReaderaidlast">
    <w:name w:val="List Readeraid (last)"/>
    <w:basedOn w:val="ListReaderaidonly"/>
    <w:next w:val="Normal"/>
    <w:uiPriority w:val="12"/>
    <w:rsid w:val="00901FAA"/>
    <w:pPr>
      <w:spacing w:before="0"/>
    </w:pPr>
  </w:style>
  <w:style w:type="paragraph" w:customStyle="1" w:styleId="ReaderaidHead">
    <w:name w:val="Readeraid Head"/>
    <w:basedOn w:val="SbarHead"/>
    <w:uiPriority w:val="15"/>
    <w:rsid w:val="00901FAA"/>
  </w:style>
  <w:style w:type="paragraph" w:customStyle="1" w:styleId="SbarReaderaidonly">
    <w:name w:val="Sbar Readeraid (only)"/>
    <w:basedOn w:val="Readeraidonly"/>
    <w:next w:val="SbarParamid"/>
    <w:uiPriority w:val="17"/>
    <w:rsid w:val="00901FAA"/>
    <w:pPr>
      <w:ind w:left="1138" w:right="475"/>
    </w:pPr>
  </w:style>
  <w:style w:type="paragraph" w:customStyle="1" w:styleId="SeeAlso">
    <w:name w:val="See Also"/>
    <w:basedOn w:val="Normal"/>
    <w:next w:val="Normal"/>
    <w:uiPriority w:val="6"/>
    <w:qFormat/>
    <w:rsid w:val="00901FAA"/>
    <w:pPr>
      <w:keepLines/>
      <w:suppressAutoHyphens/>
      <w:spacing w:before="40" w:line="240" w:lineRule="atLeast"/>
      <w:ind w:left="480" w:firstLine="0"/>
    </w:pPr>
    <w:rPr>
      <w:i/>
      <w:iCs/>
      <w:sz w:val="17"/>
    </w:rPr>
  </w:style>
  <w:style w:type="paragraph" w:customStyle="1" w:styleId="ChTOC">
    <w:name w:val="Ch TOC"/>
    <w:basedOn w:val="Normal"/>
    <w:uiPriority w:val="11"/>
    <w:rsid w:val="00901FAA"/>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901FAA"/>
    <w:pPr>
      <w:spacing w:before="0" w:after="0"/>
    </w:pPr>
    <w:rPr>
      <w:sz w:val="20"/>
      <w:szCs w:val="20"/>
    </w:rPr>
  </w:style>
  <w:style w:type="paragraph" w:customStyle="1" w:styleId="SbarSet-OffLine">
    <w:name w:val="Sbar Set-Off Line"/>
    <w:basedOn w:val="Set-OffLine"/>
    <w:next w:val="SbarParamid"/>
    <w:uiPriority w:val="17"/>
    <w:rsid w:val="00901FAA"/>
    <w:pPr>
      <w:ind w:left="840" w:right="240"/>
    </w:pPr>
  </w:style>
  <w:style w:type="paragraph" w:customStyle="1" w:styleId="SbarNumList">
    <w:name w:val="Sbar Num List"/>
    <w:basedOn w:val="NumList"/>
    <w:uiPriority w:val="17"/>
    <w:rsid w:val="00901FAA"/>
    <w:pPr>
      <w:tabs>
        <w:tab w:val="clear" w:pos="1260"/>
        <w:tab w:val="left" w:pos="1500"/>
      </w:tabs>
      <w:ind w:left="1080" w:right="240"/>
    </w:pPr>
  </w:style>
  <w:style w:type="paragraph" w:customStyle="1" w:styleId="SbarListSet-OffLine">
    <w:name w:val="Sbar List Set-Off Line"/>
    <w:basedOn w:val="SbarSet-OffLine"/>
    <w:next w:val="SbarNumList"/>
    <w:uiPriority w:val="18"/>
    <w:rsid w:val="00901FAA"/>
    <w:pPr>
      <w:spacing w:after="80"/>
      <w:ind w:left="1200"/>
    </w:pPr>
  </w:style>
  <w:style w:type="paragraph" w:customStyle="1" w:styleId="SbarBullList2">
    <w:name w:val="Sbar Bull List 2"/>
    <w:basedOn w:val="BullList2"/>
    <w:uiPriority w:val="17"/>
    <w:rsid w:val="00901FAA"/>
    <w:pPr>
      <w:tabs>
        <w:tab w:val="clear" w:pos="1152"/>
        <w:tab w:val="left" w:pos="1080"/>
      </w:tabs>
    </w:pPr>
  </w:style>
  <w:style w:type="paragraph" w:customStyle="1" w:styleId="BasicParagraph">
    <w:name w:val="[Basic Paragraph]"/>
    <w:basedOn w:val="Normal"/>
    <w:uiPriority w:val="99"/>
    <w:semiHidden/>
    <w:locked/>
    <w:rsid w:val="00901FAA"/>
    <w:pPr>
      <w:spacing w:after="0"/>
      <w:ind w:left="0"/>
      <w:textAlignment w:val="center"/>
    </w:pPr>
    <w:rPr>
      <w:color w:val="ED1C24"/>
    </w:rPr>
  </w:style>
  <w:style w:type="paragraph" w:customStyle="1" w:styleId="TableNum-Title">
    <w:name w:val="Table Num-Title"/>
    <w:basedOn w:val="BasicParagraph"/>
    <w:next w:val="Table"/>
    <w:uiPriority w:val="8"/>
    <w:rsid w:val="00901FAA"/>
    <w:pPr>
      <w:spacing w:line="200" w:lineRule="exact"/>
      <w:ind w:left="691" w:firstLine="0"/>
    </w:pPr>
    <w:rPr>
      <w:bCs/>
      <w:color w:val="000000"/>
      <w:sz w:val="17"/>
      <w:szCs w:val="17"/>
    </w:rPr>
  </w:style>
  <w:style w:type="paragraph" w:customStyle="1" w:styleId="ListTable">
    <w:name w:val="List Table"/>
    <w:basedOn w:val="ListPara"/>
    <w:next w:val="TableText"/>
    <w:uiPriority w:val="12"/>
    <w:locked/>
    <w:rsid w:val="00901FAA"/>
    <w:pPr>
      <w:spacing w:before="180"/>
    </w:pPr>
  </w:style>
  <w:style w:type="paragraph" w:customStyle="1" w:styleId="Table">
    <w:name w:val="Table"/>
    <w:basedOn w:val="ListTable"/>
    <w:uiPriority w:val="8"/>
    <w:rsid w:val="00901FAA"/>
    <w:pPr>
      <w:spacing w:before="60" w:after="160"/>
      <w:ind w:left="480"/>
    </w:pPr>
  </w:style>
  <w:style w:type="paragraph" w:customStyle="1" w:styleId="ListTableNum-Title">
    <w:name w:val="List Table Num-Title"/>
    <w:basedOn w:val="TableNum-Title"/>
    <w:uiPriority w:val="12"/>
    <w:rsid w:val="00901FAA"/>
    <w:pPr>
      <w:spacing w:before="40"/>
      <w:ind w:left="1260"/>
    </w:pPr>
  </w:style>
  <w:style w:type="paragraph" w:customStyle="1" w:styleId="SbarTableNum-Title">
    <w:name w:val="Sbar Table Num-Title"/>
    <w:basedOn w:val="TableNum-Title"/>
    <w:uiPriority w:val="17"/>
    <w:rsid w:val="00901FAA"/>
    <w:pPr>
      <w:ind w:left="720" w:right="240"/>
    </w:pPr>
  </w:style>
  <w:style w:type="paragraph" w:customStyle="1" w:styleId="ReaderaidTable">
    <w:name w:val="Readeraid Table"/>
    <w:basedOn w:val="Table"/>
    <w:next w:val="Readeraidlast"/>
    <w:uiPriority w:val="15"/>
    <w:rsid w:val="00901FAA"/>
    <w:pPr>
      <w:spacing w:before="100" w:after="80" w:line="220" w:lineRule="atLeast"/>
      <w:ind w:left="720"/>
    </w:pPr>
    <w:rPr>
      <w:szCs w:val="18"/>
    </w:rPr>
  </w:style>
  <w:style w:type="paragraph" w:customStyle="1" w:styleId="SbarTable">
    <w:name w:val="Sbar Table"/>
    <w:basedOn w:val="ReaderaidTable"/>
    <w:uiPriority w:val="17"/>
    <w:rsid w:val="00901FAA"/>
    <w:pPr>
      <w:spacing w:line="280" w:lineRule="atLeast"/>
    </w:pPr>
    <w:rPr>
      <w:sz w:val="20"/>
      <w:szCs w:val="20"/>
    </w:rPr>
  </w:style>
  <w:style w:type="paragraph" w:customStyle="1" w:styleId="Footnote">
    <w:name w:val="Footnote"/>
    <w:basedOn w:val="BasicParagraph"/>
    <w:uiPriority w:val="10"/>
    <w:rsid w:val="00901FAA"/>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901FAA"/>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901FAA"/>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901FAA"/>
    <w:pPr>
      <w:spacing w:after="100"/>
      <w:ind w:left="0"/>
    </w:pPr>
  </w:style>
  <w:style w:type="paragraph" w:customStyle="1" w:styleId="TableBullList">
    <w:name w:val="Table Bull List"/>
    <w:basedOn w:val="BullList"/>
    <w:uiPriority w:val="9"/>
    <w:rsid w:val="00901FAA"/>
    <w:pPr>
      <w:spacing w:after="40" w:line="160" w:lineRule="atLeast"/>
      <w:ind w:left="300"/>
    </w:pPr>
    <w:rPr>
      <w:sz w:val="14"/>
      <w:szCs w:val="14"/>
    </w:rPr>
  </w:style>
  <w:style w:type="paragraph" w:customStyle="1" w:styleId="TableCodeBlock">
    <w:name w:val="Table Code Block"/>
    <w:basedOn w:val="CodeBlock"/>
    <w:uiPriority w:val="9"/>
    <w:rsid w:val="00901FAA"/>
    <w:pPr>
      <w:spacing w:line="160" w:lineRule="atLeast"/>
      <w:ind w:left="0"/>
    </w:pPr>
    <w:rPr>
      <w:sz w:val="13"/>
      <w:szCs w:val="13"/>
    </w:rPr>
  </w:style>
  <w:style w:type="paragraph" w:customStyle="1" w:styleId="Table2Head">
    <w:name w:val="Table 2 Head"/>
    <w:basedOn w:val="Normal"/>
    <w:uiPriority w:val="9"/>
    <w:locked/>
    <w:rsid w:val="00901FAA"/>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901FAA"/>
    <w:pPr>
      <w:spacing w:before="0" w:after="80"/>
    </w:pPr>
  </w:style>
  <w:style w:type="paragraph" w:customStyle="1" w:styleId="ChNumber">
    <w:name w:val="Ch Number"/>
    <w:basedOn w:val="Normalunindented"/>
    <w:next w:val="ChTitle"/>
    <w:rsid w:val="00901FAA"/>
    <w:pPr>
      <w:spacing w:after="0" w:line="360" w:lineRule="exact"/>
      <w:ind w:left="0"/>
    </w:pPr>
    <w:rPr>
      <w:sz w:val="32"/>
    </w:rPr>
  </w:style>
  <w:style w:type="character" w:customStyle="1" w:styleId="Bold">
    <w:name w:val="Bold"/>
    <w:uiPriority w:val="4"/>
    <w:qFormat/>
    <w:rsid w:val="00901FAA"/>
    <w:rPr>
      <w:b/>
      <w:bCs/>
    </w:rPr>
  </w:style>
  <w:style w:type="character" w:customStyle="1" w:styleId="SemiboldItalic">
    <w:name w:val="Semibold Italic"/>
    <w:uiPriority w:val="19"/>
    <w:rsid w:val="00901FAA"/>
    <w:rPr>
      <w:rFonts w:ascii="Segoe Semibold" w:hAnsi="Segoe Semibold" w:cs="Segoe Semibold"/>
      <w:i/>
      <w:iCs/>
    </w:rPr>
  </w:style>
  <w:style w:type="character" w:customStyle="1" w:styleId="SemiboldReaderaidPrefix">
    <w:name w:val="Semibold (Readeraid Prefix)"/>
    <w:uiPriority w:val="19"/>
    <w:rsid w:val="00901FAA"/>
    <w:rPr>
      <w:rFonts w:ascii="Segoe Semibold" w:hAnsi="Segoe Semibold" w:cs="Segoe Semibold"/>
      <w:sz w:val="19"/>
      <w:szCs w:val="19"/>
    </w:rPr>
  </w:style>
  <w:style w:type="character" w:customStyle="1" w:styleId="Italic">
    <w:name w:val="Italic"/>
    <w:uiPriority w:val="4"/>
    <w:qFormat/>
    <w:rsid w:val="00901FAA"/>
    <w:rPr>
      <w:i/>
      <w:iCs/>
    </w:rPr>
  </w:style>
  <w:style w:type="character" w:customStyle="1" w:styleId="BoldItalic">
    <w:name w:val="Bold Italic"/>
    <w:uiPriority w:val="4"/>
    <w:rsid w:val="00901FAA"/>
    <w:rPr>
      <w:rFonts w:ascii="Segoe" w:hAnsi="Segoe"/>
      <w:b/>
      <w:bCs/>
      <w:i/>
      <w:iCs/>
    </w:rPr>
  </w:style>
  <w:style w:type="character" w:customStyle="1" w:styleId="InlineCode">
    <w:name w:val="Inline Code"/>
    <w:uiPriority w:val="4"/>
    <w:rsid w:val="00901FAA"/>
    <w:rPr>
      <w:rFonts w:ascii="Lucida Sans Typewriter Std" w:hAnsi="Lucida Sans Typewriter Std" w:cs="Lucida Sans Typewriter Std"/>
      <w:spacing w:val="0"/>
      <w:sz w:val="17"/>
      <w:szCs w:val="17"/>
    </w:rPr>
  </w:style>
  <w:style w:type="character" w:customStyle="1" w:styleId="FigNum">
    <w:name w:val="Fig Num"/>
    <w:uiPriority w:val="8"/>
    <w:rsid w:val="00901FAA"/>
    <w:rPr>
      <w:b/>
      <w:bCs/>
      <w:caps/>
      <w:sz w:val="15"/>
      <w:szCs w:val="15"/>
    </w:rPr>
  </w:style>
  <w:style w:type="character" w:customStyle="1" w:styleId="Footnote1">
    <w:name w:val="Footnote1"/>
    <w:uiPriority w:val="99"/>
    <w:semiHidden/>
    <w:locked/>
    <w:rsid w:val="00901FAA"/>
    <w:rPr>
      <w:position w:val="4"/>
      <w:sz w:val="12"/>
      <w:szCs w:val="12"/>
      <w:vertAlign w:val="baseline"/>
    </w:rPr>
  </w:style>
  <w:style w:type="character" w:customStyle="1" w:styleId="BullList2Bullet">
    <w:name w:val="Bull List 2 Bullet"/>
    <w:uiPriority w:val="99"/>
    <w:semiHidden/>
    <w:locked/>
    <w:rsid w:val="00901FAA"/>
    <w:rPr>
      <w:sz w:val="28"/>
      <w:szCs w:val="28"/>
    </w:rPr>
  </w:style>
  <w:style w:type="paragraph" w:styleId="BalloonText">
    <w:name w:val="Balloon Text"/>
    <w:basedOn w:val="Normal"/>
    <w:link w:val="BalloonTextChar"/>
    <w:uiPriority w:val="99"/>
    <w:semiHidden/>
    <w:unhideWhenUsed/>
    <w:locked/>
    <w:rsid w:val="00901FA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01FAA"/>
    <w:rPr>
      <w:rFonts w:ascii="Tahoma" w:hAnsi="Tahoma" w:cs="Tahoma"/>
      <w:color w:val="000000"/>
      <w:sz w:val="16"/>
      <w:szCs w:val="16"/>
    </w:rPr>
  </w:style>
  <w:style w:type="paragraph" w:styleId="CommentText">
    <w:name w:val="annotation text"/>
    <w:basedOn w:val="Normal"/>
    <w:link w:val="CommentTextChar"/>
    <w:uiPriority w:val="99"/>
    <w:semiHidden/>
    <w:unhideWhenUsed/>
    <w:locked/>
    <w:rsid w:val="00901FAA"/>
    <w:pPr>
      <w:spacing w:line="240" w:lineRule="auto"/>
    </w:pPr>
    <w:rPr>
      <w:sz w:val="20"/>
      <w:szCs w:val="20"/>
    </w:rPr>
  </w:style>
  <w:style w:type="character" w:customStyle="1" w:styleId="CommentTextChar">
    <w:name w:val="Comment Text Char"/>
    <w:basedOn w:val="DefaultParagraphFont"/>
    <w:link w:val="CommentText"/>
    <w:uiPriority w:val="99"/>
    <w:semiHidden/>
    <w:rsid w:val="00901FAA"/>
    <w:rPr>
      <w:rFonts w:ascii="Segoe" w:hAnsi="Segoe" w:cs="Segoe"/>
      <w:color w:val="000000"/>
      <w:sz w:val="20"/>
      <w:szCs w:val="20"/>
    </w:rPr>
  </w:style>
  <w:style w:type="paragraph" w:styleId="CommentSubject">
    <w:name w:val="annotation subject"/>
    <w:basedOn w:val="CommentText"/>
    <w:next w:val="CommentText"/>
    <w:link w:val="CommentSubjectChar"/>
    <w:uiPriority w:val="99"/>
    <w:semiHidden/>
    <w:unhideWhenUsed/>
    <w:locked/>
    <w:rsid w:val="00901FAA"/>
    <w:rPr>
      <w:b/>
      <w:bCs/>
    </w:rPr>
  </w:style>
  <w:style w:type="character" w:customStyle="1" w:styleId="CommentSubjectChar">
    <w:name w:val="Comment Subject Char"/>
    <w:basedOn w:val="CommentTextChar"/>
    <w:link w:val="CommentSubject"/>
    <w:uiPriority w:val="99"/>
    <w:semiHidden/>
    <w:rsid w:val="00901FAA"/>
    <w:rPr>
      <w:rFonts w:ascii="Segoe" w:hAnsi="Segoe" w:cs="Segoe"/>
      <w:b/>
      <w:bCs/>
      <w:color w:val="000000"/>
      <w:sz w:val="20"/>
      <w:szCs w:val="20"/>
    </w:rPr>
  </w:style>
  <w:style w:type="table" w:styleId="TableGrid">
    <w:name w:val="Table Grid"/>
    <w:basedOn w:val="TableNormal"/>
    <w:uiPriority w:val="59"/>
    <w:rsid w:val="00901FA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901FAA"/>
    <w:rPr>
      <w:color w:val="FF0000"/>
      <w:sz w:val="16"/>
      <w:szCs w:val="16"/>
    </w:rPr>
  </w:style>
  <w:style w:type="paragraph" w:customStyle="1" w:styleId="MarginText">
    <w:name w:val="Margin Text"/>
    <w:basedOn w:val="Normal"/>
    <w:next w:val="Normal"/>
    <w:uiPriority w:val="10"/>
    <w:rsid w:val="00901FAA"/>
    <w:pPr>
      <w:ind w:left="0"/>
    </w:pPr>
    <w:rPr>
      <w:sz w:val="16"/>
      <w:szCs w:val="16"/>
    </w:rPr>
  </w:style>
  <w:style w:type="paragraph" w:styleId="ListParagraph">
    <w:name w:val="List Paragraph"/>
    <w:basedOn w:val="Normal"/>
    <w:uiPriority w:val="34"/>
    <w:qFormat/>
    <w:locked/>
    <w:rsid w:val="00901FAA"/>
    <w:pPr>
      <w:ind w:left="720"/>
      <w:contextualSpacing/>
    </w:pPr>
  </w:style>
  <w:style w:type="paragraph" w:customStyle="1" w:styleId="Normalunindented">
    <w:name w:val="Normal (unindented)"/>
    <w:basedOn w:val="Normal"/>
    <w:next w:val="Normal"/>
    <w:qFormat/>
    <w:rsid w:val="00901FAA"/>
    <w:pPr>
      <w:ind w:firstLine="0"/>
    </w:pPr>
  </w:style>
  <w:style w:type="paragraph" w:customStyle="1" w:styleId="Readeraidlast">
    <w:name w:val="Readeraid (last)"/>
    <w:basedOn w:val="Readeraidonly"/>
    <w:next w:val="Normal"/>
    <w:uiPriority w:val="6"/>
    <w:rsid w:val="00901FAA"/>
    <w:pPr>
      <w:spacing w:before="0"/>
    </w:pPr>
  </w:style>
  <w:style w:type="paragraph" w:customStyle="1" w:styleId="SbarParaonly">
    <w:name w:val="Sbar Para (only)"/>
    <w:basedOn w:val="SbarParafirst"/>
    <w:next w:val="Normal"/>
    <w:uiPriority w:val="7"/>
    <w:qFormat/>
    <w:rsid w:val="00901FAA"/>
    <w:pPr>
      <w:spacing w:after="480"/>
    </w:pPr>
  </w:style>
  <w:style w:type="character" w:customStyle="1" w:styleId="H4">
    <w:name w:val="H4"/>
    <w:basedOn w:val="Bold"/>
    <w:uiPriority w:val="19"/>
    <w:qFormat/>
    <w:locked/>
    <w:rsid w:val="00901FAA"/>
    <w:rPr>
      <w:rFonts w:ascii="Segoe" w:hAnsi="Segoe"/>
      <w:b/>
      <w:bCs/>
      <w:sz w:val="17"/>
      <w:szCs w:val="17"/>
    </w:rPr>
  </w:style>
  <w:style w:type="paragraph" w:customStyle="1" w:styleId="ListPara2">
    <w:name w:val="List Para 2"/>
    <w:basedOn w:val="ListPara"/>
    <w:uiPriority w:val="2"/>
    <w:rsid w:val="00901FAA"/>
    <w:pPr>
      <w:ind w:left="1440"/>
    </w:pPr>
  </w:style>
  <w:style w:type="paragraph" w:styleId="EndnoteText">
    <w:name w:val="endnote text"/>
    <w:basedOn w:val="Normal"/>
    <w:link w:val="EndnoteTextChar"/>
    <w:uiPriority w:val="99"/>
    <w:semiHidden/>
    <w:unhideWhenUsed/>
    <w:locked/>
    <w:rsid w:val="00901FAA"/>
    <w:pPr>
      <w:spacing w:after="0" w:line="240" w:lineRule="auto"/>
    </w:pPr>
    <w:rPr>
      <w:sz w:val="20"/>
      <w:szCs w:val="20"/>
    </w:rPr>
  </w:style>
  <w:style w:type="character" w:customStyle="1" w:styleId="EndnoteTextChar">
    <w:name w:val="Endnote Text Char"/>
    <w:basedOn w:val="DefaultParagraphFont"/>
    <w:link w:val="EndnoteText"/>
    <w:uiPriority w:val="99"/>
    <w:semiHidden/>
    <w:rsid w:val="00901FAA"/>
    <w:rPr>
      <w:rFonts w:ascii="Segoe" w:hAnsi="Segoe" w:cs="Segoe"/>
      <w:color w:val="000000"/>
      <w:sz w:val="20"/>
      <w:szCs w:val="20"/>
    </w:rPr>
  </w:style>
  <w:style w:type="character" w:styleId="EndnoteReference">
    <w:name w:val="endnote reference"/>
    <w:basedOn w:val="DefaultParagraphFont"/>
    <w:uiPriority w:val="99"/>
    <w:semiHidden/>
    <w:unhideWhenUsed/>
    <w:locked/>
    <w:rsid w:val="00901FAA"/>
    <w:rPr>
      <w:vertAlign w:val="superscript"/>
    </w:rPr>
  </w:style>
  <w:style w:type="character" w:customStyle="1" w:styleId="Heading5Char">
    <w:name w:val="Heading 5 Char"/>
    <w:aliases w:val="h5 Char"/>
    <w:basedOn w:val="DefaultParagraphFont"/>
    <w:link w:val="Heading5"/>
    <w:rsid w:val="00901FAA"/>
    <w:rPr>
      <w:rFonts w:ascii="Segoe" w:eastAsiaTheme="majorEastAsia" w:hAnsi="Segoe" w:cstheme="majorBidi"/>
      <w:color w:val="243F60" w:themeColor="accent1" w:themeShade="7F"/>
      <w:sz w:val="18"/>
      <w:szCs w:val="19"/>
    </w:rPr>
  </w:style>
  <w:style w:type="paragraph" w:customStyle="1" w:styleId="NumList2inBullList">
    <w:name w:val="Num List 2 (in Bull List)"/>
    <w:basedOn w:val="NumList2"/>
    <w:uiPriority w:val="3"/>
    <w:rsid w:val="00901FAA"/>
    <w:pPr>
      <w:numPr>
        <w:numId w:val="3"/>
      </w:numPr>
      <w:ind w:left="1440"/>
    </w:pPr>
  </w:style>
  <w:style w:type="paragraph" w:customStyle="1" w:styleId="Correct">
    <w:name w:val="Correct"/>
    <w:basedOn w:val="ListPara"/>
    <w:next w:val="ListPara"/>
    <w:uiPriority w:val="19"/>
    <w:semiHidden/>
    <w:rsid w:val="00901FAA"/>
    <w:rPr>
      <w:b/>
    </w:rPr>
  </w:style>
  <w:style w:type="paragraph" w:customStyle="1" w:styleId="Incorrect">
    <w:name w:val="Incorrect"/>
    <w:basedOn w:val="Correct"/>
    <w:next w:val="ListPara"/>
    <w:uiPriority w:val="19"/>
    <w:semiHidden/>
    <w:rsid w:val="00901FAA"/>
  </w:style>
  <w:style w:type="numbering" w:styleId="1ai">
    <w:name w:val="Outline List 1"/>
    <w:basedOn w:val="NoList"/>
    <w:uiPriority w:val="99"/>
    <w:semiHidden/>
    <w:unhideWhenUsed/>
    <w:locked/>
    <w:rsid w:val="008B5A81"/>
  </w:style>
  <w:style w:type="character" w:styleId="FootnoteReference">
    <w:name w:val="footnote reference"/>
    <w:basedOn w:val="DefaultParagraphFont"/>
    <w:rsid w:val="008B5A81"/>
    <w:rPr>
      <w:vertAlign w:val="superscript"/>
    </w:rPr>
  </w:style>
  <w:style w:type="paragraph" w:styleId="Footer">
    <w:name w:val="footer"/>
    <w:basedOn w:val="Normal"/>
    <w:link w:val="FooterChar"/>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FooterChar">
    <w:name w:val="Footer Char"/>
    <w:basedOn w:val="DefaultParagraphFont"/>
    <w:link w:val="Footer"/>
    <w:rsid w:val="008B5A81"/>
    <w:rPr>
      <w:rFonts w:ascii="Segoe" w:eastAsia="Times New Roman" w:hAnsi="Segoe" w:cs="Segoe"/>
      <w:color w:val="000000"/>
      <w:sz w:val="19"/>
      <w:szCs w:val="19"/>
    </w:rPr>
  </w:style>
  <w:style w:type="paragraph" w:styleId="Header">
    <w:name w:val="header"/>
    <w:basedOn w:val="Normal"/>
    <w:link w:val="HeaderChar"/>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HeaderChar">
    <w:name w:val="Header Char"/>
    <w:basedOn w:val="DefaultParagraphFont"/>
    <w:link w:val="Header"/>
    <w:rsid w:val="008B5A81"/>
    <w:rPr>
      <w:rFonts w:ascii="Segoe" w:eastAsia="Times New Roman" w:hAnsi="Segoe" w:cs="Segoe"/>
      <w:color w:val="000000"/>
      <w:sz w:val="19"/>
      <w:szCs w:val="19"/>
    </w:rPr>
  </w:style>
  <w:style w:type="character" w:styleId="PageNumber">
    <w:name w:val="page number"/>
    <w:basedOn w:val="DefaultParagraphFont"/>
    <w:rsid w:val="008B5A81"/>
  </w:style>
  <w:style w:type="paragraph" w:styleId="Revision">
    <w:name w:val="Revision"/>
    <w:hidden/>
    <w:uiPriority w:val="99"/>
    <w:semiHidden/>
    <w:rsid w:val="008B5A81"/>
    <w:pPr>
      <w:spacing w:after="0" w:line="240" w:lineRule="auto"/>
    </w:pPr>
    <w:rPr>
      <w:rFonts w:ascii="Segoe" w:hAnsi="Segoe" w:cs="Segoe"/>
      <w:color w:val="000000"/>
      <w:sz w:val="18"/>
      <w:szCs w:val="19"/>
    </w:rPr>
  </w:style>
  <w:style w:type="paragraph" w:customStyle="1" w:styleId="TableSubhead">
    <w:name w:val="Table Subhead"/>
    <w:basedOn w:val="TableHead"/>
    <w:rsid w:val="00CF0526"/>
    <w:pPr>
      <w:widowControl/>
      <w:spacing w:after="40" w:line="220" w:lineRule="atLeast"/>
    </w:pPr>
    <w:rPr>
      <w:rFonts w:ascii="Segoe Semibold" w:eastAsia="Times New Roman" w:hAnsi="Segoe Semibold"/>
      <w:b w:val="0"/>
      <w:szCs w:val="18"/>
    </w:rPr>
  </w:style>
  <w:style w:type="paragraph" w:customStyle="1" w:styleId="PartNumber">
    <w:name w:val="Part Number"/>
    <w:next w:val="PartTitle"/>
    <w:rsid w:val="00717D19"/>
    <w:pPr>
      <w:ind w:firstLine="245"/>
    </w:pPr>
    <w:rPr>
      <w:rFonts w:ascii="Segoe Black" w:hAnsi="Segoe Black" w:cs="Segoe"/>
      <w:color w:val="000000"/>
      <w:sz w:val="21"/>
      <w:szCs w:val="21"/>
    </w:rPr>
  </w:style>
  <w:style w:type="paragraph" w:customStyle="1" w:styleId="PartTitle">
    <w:name w:val="Part Title"/>
    <w:next w:val="Normal"/>
    <w:rsid w:val="00717D19"/>
    <w:pPr>
      <w:spacing w:after="960" w:line="600" w:lineRule="atLeast"/>
      <w:ind w:firstLine="245"/>
    </w:pPr>
    <w:rPr>
      <w:rFonts w:ascii="Segoe" w:hAnsi="Segoe" w:cs="Segoe"/>
      <w:color w:val="000000"/>
      <w:sz w:val="60"/>
      <w:szCs w:val="60"/>
    </w:rPr>
  </w:style>
  <w:style w:type="character" w:customStyle="1" w:styleId="PlaceHolderText">
    <w:name w:val="PlaceHolderText"/>
    <w:uiPriority w:val="19"/>
    <w:rsid w:val="0089500C"/>
    <w:rPr>
      <w:color w:val="FF0000"/>
    </w:rPr>
  </w:style>
  <w:style w:type="character" w:customStyle="1" w:styleId="BoldCode">
    <w:name w:val="Bold Code"/>
    <w:uiPriority w:val="4"/>
    <w:rsid w:val="0089500C"/>
    <w:rPr>
      <w:b/>
    </w:rPr>
  </w:style>
  <w:style w:type="character" w:customStyle="1" w:styleId="InlineCodeColor">
    <w:name w:val="Inline Code Color"/>
    <w:uiPriority w:val="1"/>
    <w:qFormat/>
    <w:rsid w:val="00FD54BD"/>
    <w:rPr>
      <w:rFonts w:ascii="Lucida Sans Typewriter" w:hAnsi="Lucida Sans Typewriter" w:cs="Consolas"/>
      <w:color w:val="016699"/>
      <w:sz w:val="16"/>
      <w:szCs w:val="16"/>
    </w:rPr>
  </w:style>
  <w:style w:type="paragraph" w:styleId="FootnoteText">
    <w:name w:val="footnote text"/>
    <w:basedOn w:val="Normal"/>
    <w:link w:val="FootnoteTextChar"/>
    <w:uiPriority w:val="99"/>
    <w:semiHidden/>
    <w:unhideWhenUsed/>
    <w:rsid w:val="00CE3456"/>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CE3456"/>
    <w:rPr>
      <w:rFonts w:ascii="Segoe" w:hAnsi="Segoe" w:cs="Segoe"/>
      <w:color w:val="000000"/>
      <w:sz w:val="20"/>
      <w:szCs w:val="20"/>
    </w:rPr>
  </w:style>
  <w:style w:type="character" w:styleId="Hyperlink">
    <w:name w:val="Hyperlink"/>
    <w:basedOn w:val="DefaultParagraphFont"/>
    <w:uiPriority w:val="99"/>
    <w:unhideWhenUsed/>
    <w:rsid w:val="00372CC7"/>
    <w:rPr>
      <w:color w:val="0000FF" w:themeColor="hyperlink"/>
      <w:u w:val="single"/>
    </w:rPr>
  </w:style>
  <w:style w:type="character" w:styleId="LineNumber">
    <w:name w:val="line number"/>
    <w:basedOn w:val="DefaultParagraphFont"/>
    <w:uiPriority w:val="99"/>
    <w:semiHidden/>
    <w:unhideWhenUsed/>
    <w:locked/>
    <w:rsid w:val="00A42BBC"/>
  </w:style>
  <w:style w:type="character" w:styleId="FollowedHyperlink">
    <w:name w:val="FollowedHyperlink"/>
    <w:basedOn w:val="DefaultParagraphFont"/>
    <w:uiPriority w:val="99"/>
    <w:semiHidden/>
    <w:unhideWhenUsed/>
    <w:locked/>
    <w:rsid w:val="001C4F09"/>
    <w:rPr>
      <w:color w:val="800080" w:themeColor="followedHyperlink"/>
      <w:u w:val="single"/>
    </w:rPr>
  </w:style>
  <w:style w:type="paragraph" w:styleId="HTMLPreformatted">
    <w:name w:val="HTML Preformatted"/>
    <w:basedOn w:val="Normal"/>
    <w:link w:val="HTMLPreformattedChar"/>
    <w:uiPriority w:val="99"/>
    <w:semiHidden/>
    <w:unhideWhenUsed/>
    <w:locked/>
    <w:rsid w:val="002A5CAF"/>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rPr>
  </w:style>
  <w:style w:type="character" w:customStyle="1" w:styleId="HTMLPreformattedChar">
    <w:name w:val="HTML Preformatted Char"/>
    <w:basedOn w:val="DefaultParagraphFont"/>
    <w:link w:val="HTMLPreformatted"/>
    <w:uiPriority w:val="99"/>
    <w:semiHidden/>
    <w:rsid w:val="002A5CAF"/>
    <w:rPr>
      <w:rFonts w:ascii="Courier New" w:eastAsia="Times New Roman" w:hAnsi="Courier New" w:cs="Courier New"/>
      <w:sz w:val="20"/>
      <w:szCs w:val="20"/>
    </w:rPr>
  </w:style>
  <w:style w:type="paragraph" w:customStyle="1" w:styleId="Class">
    <w:name w:val="Class"/>
    <w:basedOn w:val="Normal"/>
    <w:link w:val="ClassChar"/>
    <w:qFormat/>
    <w:rsid w:val="006447C0"/>
    <w:pPr>
      <w:widowControl/>
      <w:autoSpaceDE/>
      <w:autoSpaceDN/>
      <w:adjustRightInd/>
      <w:spacing w:after="200" w:line="276" w:lineRule="auto"/>
      <w:ind w:left="0" w:firstLine="0"/>
      <w:textAlignment w:val="auto"/>
    </w:pPr>
    <w:rPr>
      <w:rFonts w:ascii="Consolas" w:eastAsiaTheme="minorHAnsi" w:hAnsi="Consolas" w:cstheme="minorBidi"/>
      <w:color w:val="31849B" w:themeColor="accent5" w:themeShade="BF"/>
      <w:szCs w:val="22"/>
    </w:rPr>
  </w:style>
  <w:style w:type="character" w:customStyle="1" w:styleId="ClassChar">
    <w:name w:val="Class Char"/>
    <w:basedOn w:val="DefaultParagraphFont"/>
    <w:link w:val="Class"/>
    <w:rsid w:val="006447C0"/>
    <w:rPr>
      <w:rFonts w:ascii="Consolas" w:eastAsiaTheme="minorHAnsi" w:hAnsi="Consolas"/>
      <w:color w:val="31849B" w:themeColor="accent5" w:themeShade="BF"/>
      <w:sz w:val="18"/>
    </w:rPr>
  </w:style>
  <w:style w:type="paragraph" w:styleId="NormalWeb">
    <w:name w:val="Normal (Web)"/>
    <w:basedOn w:val="Normal"/>
    <w:uiPriority w:val="99"/>
    <w:unhideWhenUsed/>
    <w:locked/>
    <w:rsid w:val="00033C4D"/>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 w:type="character" w:styleId="Emphasis">
    <w:name w:val="Emphasis"/>
    <w:basedOn w:val="DefaultParagraphFont"/>
    <w:uiPriority w:val="20"/>
    <w:qFormat/>
    <w:locked/>
    <w:rsid w:val="00754113"/>
    <w:rPr>
      <w:i/>
      <w:iCs/>
    </w:rPr>
  </w:style>
  <w:style w:type="character" w:customStyle="1" w:styleId="InlineCodeColorWinRTEvent">
    <w:name w:val="Inline Code Color (WinRT Event)"/>
    <w:uiPriority w:val="1"/>
    <w:qFormat/>
    <w:rsid w:val="002933E1"/>
    <w:rPr>
      <w:rFonts w:ascii="Lucida Sans Typewriter" w:hAnsi="Lucida Sans Typewriter"/>
      <w:color w:val="993300"/>
      <w:sz w:val="16"/>
    </w:rPr>
  </w:style>
  <w:style w:type="character" w:styleId="Strong">
    <w:name w:val="Strong"/>
    <w:basedOn w:val="DefaultParagraphFont"/>
    <w:uiPriority w:val="22"/>
    <w:qFormat/>
    <w:locked/>
    <w:rsid w:val="0017686C"/>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851281">
      <w:bodyDiv w:val="1"/>
      <w:marLeft w:val="0"/>
      <w:marRight w:val="0"/>
      <w:marTop w:val="0"/>
      <w:marBottom w:val="0"/>
      <w:divBdr>
        <w:top w:val="none" w:sz="0" w:space="0" w:color="auto"/>
        <w:left w:val="none" w:sz="0" w:space="0" w:color="auto"/>
        <w:bottom w:val="none" w:sz="0" w:space="0" w:color="auto"/>
        <w:right w:val="none" w:sz="0" w:space="0" w:color="auto"/>
      </w:divBdr>
      <w:divsChild>
        <w:div w:id="455411539">
          <w:marLeft w:val="0"/>
          <w:marRight w:val="0"/>
          <w:marTop w:val="0"/>
          <w:marBottom w:val="0"/>
          <w:divBdr>
            <w:top w:val="none" w:sz="0" w:space="0" w:color="auto"/>
            <w:left w:val="none" w:sz="0" w:space="0" w:color="auto"/>
            <w:bottom w:val="none" w:sz="0" w:space="0" w:color="auto"/>
            <w:right w:val="none" w:sz="0" w:space="0" w:color="auto"/>
          </w:divBdr>
          <w:divsChild>
            <w:div w:id="1814058194">
              <w:marLeft w:val="0"/>
              <w:marRight w:val="0"/>
              <w:marTop w:val="0"/>
              <w:marBottom w:val="0"/>
              <w:divBdr>
                <w:top w:val="none" w:sz="0" w:space="0" w:color="auto"/>
                <w:left w:val="none" w:sz="0" w:space="0" w:color="auto"/>
                <w:bottom w:val="none" w:sz="0" w:space="0" w:color="auto"/>
                <w:right w:val="none" w:sz="0" w:space="0" w:color="auto"/>
              </w:divBdr>
              <w:divsChild>
                <w:div w:id="1891184309">
                  <w:marLeft w:val="0"/>
                  <w:marRight w:val="0"/>
                  <w:marTop w:val="0"/>
                  <w:marBottom w:val="0"/>
                  <w:divBdr>
                    <w:top w:val="none" w:sz="0" w:space="0" w:color="auto"/>
                    <w:left w:val="none" w:sz="0" w:space="0" w:color="auto"/>
                    <w:bottom w:val="none" w:sz="0" w:space="0" w:color="auto"/>
                    <w:right w:val="none" w:sz="0" w:space="0" w:color="auto"/>
                  </w:divBdr>
                  <w:divsChild>
                    <w:div w:id="166409176">
                      <w:marLeft w:val="0"/>
                      <w:marRight w:val="0"/>
                      <w:marTop w:val="0"/>
                      <w:marBottom w:val="0"/>
                      <w:divBdr>
                        <w:top w:val="none" w:sz="0" w:space="0" w:color="auto"/>
                        <w:left w:val="none" w:sz="0" w:space="0" w:color="auto"/>
                        <w:bottom w:val="none" w:sz="0" w:space="0" w:color="auto"/>
                        <w:right w:val="none" w:sz="0" w:space="0" w:color="auto"/>
                      </w:divBdr>
                      <w:divsChild>
                        <w:div w:id="360133202">
                          <w:marLeft w:val="0"/>
                          <w:marRight w:val="0"/>
                          <w:marTop w:val="0"/>
                          <w:marBottom w:val="0"/>
                          <w:divBdr>
                            <w:top w:val="none" w:sz="0" w:space="0" w:color="auto"/>
                            <w:left w:val="none" w:sz="0" w:space="0" w:color="auto"/>
                            <w:bottom w:val="none" w:sz="0" w:space="0" w:color="auto"/>
                            <w:right w:val="none" w:sz="0" w:space="0" w:color="auto"/>
                          </w:divBdr>
                          <w:divsChild>
                            <w:div w:id="1973947670">
                              <w:marLeft w:val="0"/>
                              <w:marRight w:val="0"/>
                              <w:marTop w:val="0"/>
                              <w:marBottom w:val="0"/>
                              <w:divBdr>
                                <w:top w:val="none" w:sz="0" w:space="0" w:color="auto"/>
                                <w:left w:val="none" w:sz="0" w:space="0" w:color="auto"/>
                                <w:bottom w:val="none" w:sz="0" w:space="0" w:color="auto"/>
                                <w:right w:val="none" w:sz="0" w:space="0" w:color="auto"/>
                              </w:divBdr>
                              <w:divsChild>
                                <w:div w:id="1176385396">
                                  <w:marLeft w:val="0"/>
                                  <w:marRight w:val="0"/>
                                  <w:marTop w:val="0"/>
                                  <w:marBottom w:val="0"/>
                                  <w:divBdr>
                                    <w:top w:val="none" w:sz="0" w:space="0" w:color="auto"/>
                                    <w:left w:val="none" w:sz="0" w:space="0" w:color="auto"/>
                                    <w:bottom w:val="none" w:sz="0" w:space="0" w:color="auto"/>
                                    <w:right w:val="none" w:sz="0" w:space="0" w:color="auto"/>
                                  </w:divBdr>
                                  <w:divsChild>
                                    <w:div w:id="1726636801">
                                      <w:marLeft w:val="0"/>
                                      <w:marRight w:val="0"/>
                                      <w:marTop w:val="0"/>
                                      <w:marBottom w:val="0"/>
                                      <w:divBdr>
                                        <w:top w:val="none" w:sz="0" w:space="0" w:color="auto"/>
                                        <w:left w:val="none" w:sz="0" w:space="0" w:color="auto"/>
                                        <w:bottom w:val="none" w:sz="0" w:space="0" w:color="auto"/>
                                        <w:right w:val="none" w:sz="0" w:space="0" w:color="auto"/>
                                      </w:divBdr>
                                      <w:divsChild>
                                        <w:div w:id="2046561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3725880">
      <w:bodyDiv w:val="1"/>
      <w:marLeft w:val="0"/>
      <w:marRight w:val="0"/>
      <w:marTop w:val="0"/>
      <w:marBottom w:val="0"/>
      <w:divBdr>
        <w:top w:val="none" w:sz="0" w:space="0" w:color="auto"/>
        <w:left w:val="none" w:sz="0" w:space="0" w:color="auto"/>
        <w:bottom w:val="none" w:sz="0" w:space="0" w:color="auto"/>
        <w:right w:val="none" w:sz="0" w:space="0" w:color="auto"/>
      </w:divBdr>
      <w:divsChild>
        <w:div w:id="726025598">
          <w:marLeft w:val="533"/>
          <w:marRight w:val="0"/>
          <w:marTop w:val="134"/>
          <w:marBottom w:val="0"/>
          <w:divBdr>
            <w:top w:val="none" w:sz="0" w:space="0" w:color="auto"/>
            <w:left w:val="none" w:sz="0" w:space="0" w:color="auto"/>
            <w:bottom w:val="none" w:sz="0" w:space="0" w:color="auto"/>
            <w:right w:val="none" w:sz="0" w:space="0" w:color="auto"/>
          </w:divBdr>
        </w:div>
        <w:div w:id="1857769263">
          <w:marLeft w:val="907"/>
          <w:marRight w:val="0"/>
          <w:marTop w:val="86"/>
          <w:marBottom w:val="0"/>
          <w:divBdr>
            <w:top w:val="none" w:sz="0" w:space="0" w:color="auto"/>
            <w:left w:val="none" w:sz="0" w:space="0" w:color="auto"/>
            <w:bottom w:val="none" w:sz="0" w:space="0" w:color="auto"/>
            <w:right w:val="none" w:sz="0" w:space="0" w:color="auto"/>
          </w:divBdr>
        </w:div>
        <w:div w:id="1387608315">
          <w:marLeft w:val="907"/>
          <w:marRight w:val="0"/>
          <w:marTop w:val="86"/>
          <w:marBottom w:val="0"/>
          <w:divBdr>
            <w:top w:val="none" w:sz="0" w:space="0" w:color="auto"/>
            <w:left w:val="none" w:sz="0" w:space="0" w:color="auto"/>
            <w:bottom w:val="none" w:sz="0" w:space="0" w:color="auto"/>
            <w:right w:val="none" w:sz="0" w:space="0" w:color="auto"/>
          </w:divBdr>
        </w:div>
        <w:div w:id="1901865475">
          <w:marLeft w:val="907"/>
          <w:marRight w:val="0"/>
          <w:marTop w:val="86"/>
          <w:marBottom w:val="0"/>
          <w:divBdr>
            <w:top w:val="none" w:sz="0" w:space="0" w:color="auto"/>
            <w:left w:val="none" w:sz="0" w:space="0" w:color="auto"/>
            <w:bottom w:val="none" w:sz="0" w:space="0" w:color="auto"/>
            <w:right w:val="none" w:sz="0" w:space="0" w:color="auto"/>
          </w:divBdr>
        </w:div>
        <w:div w:id="270824378">
          <w:marLeft w:val="533"/>
          <w:marRight w:val="0"/>
          <w:marTop w:val="134"/>
          <w:marBottom w:val="0"/>
          <w:divBdr>
            <w:top w:val="none" w:sz="0" w:space="0" w:color="auto"/>
            <w:left w:val="none" w:sz="0" w:space="0" w:color="auto"/>
            <w:bottom w:val="none" w:sz="0" w:space="0" w:color="auto"/>
            <w:right w:val="none" w:sz="0" w:space="0" w:color="auto"/>
          </w:divBdr>
        </w:div>
        <w:div w:id="598564758">
          <w:marLeft w:val="907"/>
          <w:marRight w:val="0"/>
          <w:marTop w:val="86"/>
          <w:marBottom w:val="0"/>
          <w:divBdr>
            <w:top w:val="none" w:sz="0" w:space="0" w:color="auto"/>
            <w:left w:val="none" w:sz="0" w:space="0" w:color="auto"/>
            <w:bottom w:val="none" w:sz="0" w:space="0" w:color="auto"/>
            <w:right w:val="none" w:sz="0" w:space="0" w:color="auto"/>
          </w:divBdr>
        </w:div>
        <w:div w:id="1389183698">
          <w:marLeft w:val="907"/>
          <w:marRight w:val="0"/>
          <w:marTop w:val="86"/>
          <w:marBottom w:val="0"/>
          <w:divBdr>
            <w:top w:val="none" w:sz="0" w:space="0" w:color="auto"/>
            <w:left w:val="none" w:sz="0" w:space="0" w:color="auto"/>
            <w:bottom w:val="none" w:sz="0" w:space="0" w:color="auto"/>
            <w:right w:val="none" w:sz="0" w:space="0" w:color="auto"/>
          </w:divBdr>
        </w:div>
        <w:div w:id="286932719">
          <w:marLeft w:val="533"/>
          <w:marRight w:val="0"/>
          <w:marTop w:val="134"/>
          <w:marBottom w:val="0"/>
          <w:divBdr>
            <w:top w:val="none" w:sz="0" w:space="0" w:color="auto"/>
            <w:left w:val="none" w:sz="0" w:space="0" w:color="auto"/>
            <w:bottom w:val="none" w:sz="0" w:space="0" w:color="auto"/>
            <w:right w:val="none" w:sz="0" w:space="0" w:color="auto"/>
          </w:divBdr>
        </w:div>
      </w:divsChild>
    </w:div>
    <w:div w:id="27806602">
      <w:bodyDiv w:val="1"/>
      <w:marLeft w:val="0"/>
      <w:marRight w:val="0"/>
      <w:marTop w:val="0"/>
      <w:marBottom w:val="0"/>
      <w:divBdr>
        <w:top w:val="none" w:sz="0" w:space="0" w:color="auto"/>
        <w:left w:val="none" w:sz="0" w:space="0" w:color="auto"/>
        <w:bottom w:val="none" w:sz="0" w:space="0" w:color="auto"/>
        <w:right w:val="none" w:sz="0" w:space="0" w:color="auto"/>
      </w:divBdr>
      <w:divsChild>
        <w:div w:id="505174531">
          <w:marLeft w:val="533"/>
          <w:marRight w:val="0"/>
          <w:marTop w:val="134"/>
          <w:marBottom w:val="0"/>
          <w:divBdr>
            <w:top w:val="none" w:sz="0" w:space="0" w:color="auto"/>
            <w:left w:val="none" w:sz="0" w:space="0" w:color="auto"/>
            <w:bottom w:val="none" w:sz="0" w:space="0" w:color="auto"/>
            <w:right w:val="none" w:sz="0" w:space="0" w:color="auto"/>
          </w:divBdr>
        </w:div>
        <w:div w:id="219947469">
          <w:marLeft w:val="533"/>
          <w:marRight w:val="0"/>
          <w:marTop w:val="134"/>
          <w:marBottom w:val="0"/>
          <w:divBdr>
            <w:top w:val="none" w:sz="0" w:space="0" w:color="auto"/>
            <w:left w:val="none" w:sz="0" w:space="0" w:color="auto"/>
            <w:bottom w:val="none" w:sz="0" w:space="0" w:color="auto"/>
            <w:right w:val="none" w:sz="0" w:space="0" w:color="auto"/>
          </w:divBdr>
        </w:div>
        <w:div w:id="1452017855">
          <w:marLeft w:val="533"/>
          <w:marRight w:val="0"/>
          <w:marTop w:val="134"/>
          <w:marBottom w:val="0"/>
          <w:divBdr>
            <w:top w:val="none" w:sz="0" w:space="0" w:color="auto"/>
            <w:left w:val="none" w:sz="0" w:space="0" w:color="auto"/>
            <w:bottom w:val="none" w:sz="0" w:space="0" w:color="auto"/>
            <w:right w:val="none" w:sz="0" w:space="0" w:color="auto"/>
          </w:divBdr>
        </w:div>
        <w:div w:id="783958550">
          <w:marLeft w:val="907"/>
          <w:marRight w:val="0"/>
          <w:marTop w:val="86"/>
          <w:marBottom w:val="0"/>
          <w:divBdr>
            <w:top w:val="none" w:sz="0" w:space="0" w:color="auto"/>
            <w:left w:val="none" w:sz="0" w:space="0" w:color="auto"/>
            <w:bottom w:val="none" w:sz="0" w:space="0" w:color="auto"/>
            <w:right w:val="none" w:sz="0" w:space="0" w:color="auto"/>
          </w:divBdr>
        </w:div>
        <w:div w:id="79570370">
          <w:marLeft w:val="907"/>
          <w:marRight w:val="0"/>
          <w:marTop w:val="86"/>
          <w:marBottom w:val="0"/>
          <w:divBdr>
            <w:top w:val="none" w:sz="0" w:space="0" w:color="auto"/>
            <w:left w:val="none" w:sz="0" w:space="0" w:color="auto"/>
            <w:bottom w:val="none" w:sz="0" w:space="0" w:color="auto"/>
            <w:right w:val="none" w:sz="0" w:space="0" w:color="auto"/>
          </w:divBdr>
        </w:div>
        <w:div w:id="683169074">
          <w:marLeft w:val="907"/>
          <w:marRight w:val="0"/>
          <w:marTop w:val="86"/>
          <w:marBottom w:val="0"/>
          <w:divBdr>
            <w:top w:val="none" w:sz="0" w:space="0" w:color="auto"/>
            <w:left w:val="none" w:sz="0" w:space="0" w:color="auto"/>
            <w:bottom w:val="none" w:sz="0" w:space="0" w:color="auto"/>
            <w:right w:val="none" w:sz="0" w:space="0" w:color="auto"/>
          </w:divBdr>
        </w:div>
      </w:divsChild>
    </w:div>
    <w:div w:id="88702095">
      <w:bodyDiv w:val="1"/>
      <w:marLeft w:val="0"/>
      <w:marRight w:val="0"/>
      <w:marTop w:val="0"/>
      <w:marBottom w:val="0"/>
      <w:divBdr>
        <w:top w:val="none" w:sz="0" w:space="0" w:color="auto"/>
        <w:left w:val="none" w:sz="0" w:space="0" w:color="auto"/>
        <w:bottom w:val="none" w:sz="0" w:space="0" w:color="auto"/>
        <w:right w:val="none" w:sz="0" w:space="0" w:color="auto"/>
      </w:divBdr>
      <w:divsChild>
        <w:div w:id="44062064">
          <w:marLeft w:val="533"/>
          <w:marRight w:val="0"/>
          <w:marTop w:val="134"/>
          <w:marBottom w:val="0"/>
          <w:divBdr>
            <w:top w:val="none" w:sz="0" w:space="0" w:color="auto"/>
            <w:left w:val="none" w:sz="0" w:space="0" w:color="auto"/>
            <w:bottom w:val="none" w:sz="0" w:space="0" w:color="auto"/>
            <w:right w:val="none" w:sz="0" w:space="0" w:color="auto"/>
          </w:divBdr>
        </w:div>
        <w:div w:id="106631815">
          <w:marLeft w:val="907"/>
          <w:marRight w:val="0"/>
          <w:marTop w:val="86"/>
          <w:marBottom w:val="0"/>
          <w:divBdr>
            <w:top w:val="none" w:sz="0" w:space="0" w:color="auto"/>
            <w:left w:val="none" w:sz="0" w:space="0" w:color="auto"/>
            <w:bottom w:val="none" w:sz="0" w:space="0" w:color="auto"/>
            <w:right w:val="none" w:sz="0" w:space="0" w:color="auto"/>
          </w:divBdr>
        </w:div>
        <w:div w:id="557477272">
          <w:marLeft w:val="533"/>
          <w:marRight w:val="0"/>
          <w:marTop w:val="134"/>
          <w:marBottom w:val="0"/>
          <w:divBdr>
            <w:top w:val="none" w:sz="0" w:space="0" w:color="auto"/>
            <w:left w:val="none" w:sz="0" w:space="0" w:color="auto"/>
            <w:bottom w:val="none" w:sz="0" w:space="0" w:color="auto"/>
            <w:right w:val="none" w:sz="0" w:space="0" w:color="auto"/>
          </w:divBdr>
        </w:div>
        <w:div w:id="1618368735">
          <w:marLeft w:val="907"/>
          <w:marRight w:val="0"/>
          <w:marTop w:val="86"/>
          <w:marBottom w:val="0"/>
          <w:divBdr>
            <w:top w:val="none" w:sz="0" w:space="0" w:color="auto"/>
            <w:left w:val="none" w:sz="0" w:space="0" w:color="auto"/>
            <w:bottom w:val="none" w:sz="0" w:space="0" w:color="auto"/>
            <w:right w:val="none" w:sz="0" w:space="0" w:color="auto"/>
          </w:divBdr>
        </w:div>
        <w:div w:id="781460562">
          <w:marLeft w:val="907"/>
          <w:marRight w:val="0"/>
          <w:marTop w:val="86"/>
          <w:marBottom w:val="0"/>
          <w:divBdr>
            <w:top w:val="none" w:sz="0" w:space="0" w:color="auto"/>
            <w:left w:val="none" w:sz="0" w:space="0" w:color="auto"/>
            <w:bottom w:val="none" w:sz="0" w:space="0" w:color="auto"/>
            <w:right w:val="none" w:sz="0" w:space="0" w:color="auto"/>
          </w:divBdr>
        </w:div>
        <w:div w:id="2038312446">
          <w:marLeft w:val="907"/>
          <w:marRight w:val="0"/>
          <w:marTop w:val="86"/>
          <w:marBottom w:val="0"/>
          <w:divBdr>
            <w:top w:val="none" w:sz="0" w:space="0" w:color="auto"/>
            <w:left w:val="none" w:sz="0" w:space="0" w:color="auto"/>
            <w:bottom w:val="none" w:sz="0" w:space="0" w:color="auto"/>
            <w:right w:val="none" w:sz="0" w:space="0" w:color="auto"/>
          </w:divBdr>
        </w:div>
        <w:div w:id="192691751">
          <w:marLeft w:val="533"/>
          <w:marRight w:val="0"/>
          <w:marTop w:val="134"/>
          <w:marBottom w:val="0"/>
          <w:divBdr>
            <w:top w:val="none" w:sz="0" w:space="0" w:color="auto"/>
            <w:left w:val="none" w:sz="0" w:space="0" w:color="auto"/>
            <w:bottom w:val="none" w:sz="0" w:space="0" w:color="auto"/>
            <w:right w:val="none" w:sz="0" w:space="0" w:color="auto"/>
          </w:divBdr>
        </w:div>
      </w:divsChild>
    </w:div>
    <w:div w:id="111171206">
      <w:bodyDiv w:val="1"/>
      <w:marLeft w:val="0"/>
      <w:marRight w:val="0"/>
      <w:marTop w:val="0"/>
      <w:marBottom w:val="0"/>
      <w:divBdr>
        <w:top w:val="none" w:sz="0" w:space="0" w:color="auto"/>
        <w:left w:val="none" w:sz="0" w:space="0" w:color="auto"/>
        <w:bottom w:val="none" w:sz="0" w:space="0" w:color="auto"/>
        <w:right w:val="none" w:sz="0" w:space="0" w:color="auto"/>
      </w:divBdr>
      <w:divsChild>
        <w:div w:id="1588611377">
          <w:marLeft w:val="533"/>
          <w:marRight w:val="0"/>
          <w:marTop w:val="125"/>
          <w:marBottom w:val="0"/>
          <w:divBdr>
            <w:top w:val="none" w:sz="0" w:space="0" w:color="auto"/>
            <w:left w:val="none" w:sz="0" w:space="0" w:color="auto"/>
            <w:bottom w:val="none" w:sz="0" w:space="0" w:color="auto"/>
            <w:right w:val="none" w:sz="0" w:space="0" w:color="auto"/>
          </w:divBdr>
        </w:div>
      </w:divsChild>
    </w:div>
    <w:div w:id="160580913">
      <w:bodyDiv w:val="1"/>
      <w:marLeft w:val="0"/>
      <w:marRight w:val="0"/>
      <w:marTop w:val="0"/>
      <w:marBottom w:val="0"/>
      <w:divBdr>
        <w:top w:val="none" w:sz="0" w:space="0" w:color="auto"/>
        <w:left w:val="none" w:sz="0" w:space="0" w:color="auto"/>
        <w:bottom w:val="none" w:sz="0" w:space="0" w:color="auto"/>
        <w:right w:val="none" w:sz="0" w:space="0" w:color="auto"/>
      </w:divBdr>
      <w:divsChild>
        <w:div w:id="1473210566">
          <w:marLeft w:val="0"/>
          <w:marRight w:val="0"/>
          <w:marTop w:val="0"/>
          <w:marBottom w:val="0"/>
          <w:divBdr>
            <w:top w:val="none" w:sz="0" w:space="0" w:color="auto"/>
            <w:left w:val="none" w:sz="0" w:space="0" w:color="auto"/>
            <w:bottom w:val="none" w:sz="0" w:space="0" w:color="auto"/>
            <w:right w:val="none" w:sz="0" w:space="0" w:color="auto"/>
          </w:divBdr>
          <w:divsChild>
            <w:div w:id="1613584342">
              <w:marLeft w:val="0"/>
              <w:marRight w:val="0"/>
              <w:marTop w:val="0"/>
              <w:marBottom w:val="0"/>
              <w:divBdr>
                <w:top w:val="none" w:sz="0" w:space="0" w:color="auto"/>
                <w:left w:val="none" w:sz="0" w:space="0" w:color="auto"/>
                <w:bottom w:val="none" w:sz="0" w:space="0" w:color="auto"/>
                <w:right w:val="none" w:sz="0" w:space="0" w:color="auto"/>
              </w:divBdr>
              <w:divsChild>
                <w:div w:id="835263983">
                  <w:marLeft w:val="4905"/>
                  <w:marRight w:val="0"/>
                  <w:marTop w:val="0"/>
                  <w:marBottom w:val="0"/>
                  <w:divBdr>
                    <w:top w:val="none" w:sz="0" w:space="0" w:color="auto"/>
                    <w:left w:val="none" w:sz="0" w:space="0" w:color="auto"/>
                    <w:bottom w:val="none" w:sz="0" w:space="0" w:color="auto"/>
                    <w:right w:val="none" w:sz="0" w:space="0" w:color="auto"/>
                  </w:divBdr>
                  <w:divsChild>
                    <w:div w:id="1491292731">
                      <w:marLeft w:val="0"/>
                      <w:marRight w:val="0"/>
                      <w:marTop w:val="0"/>
                      <w:marBottom w:val="0"/>
                      <w:divBdr>
                        <w:top w:val="none" w:sz="0" w:space="0" w:color="auto"/>
                        <w:left w:val="none" w:sz="0" w:space="0" w:color="auto"/>
                        <w:bottom w:val="none" w:sz="0" w:space="0" w:color="auto"/>
                        <w:right w:val="none" w:sz="0" w:space="0" w:color="auto"/>
                      </w:divBdr>
                      <w:divsChild>
                        <w:div w:id="586617312">
                          <w:marLeft w:val="0"/>
                          <w:marRight w:val="0"/>
                          <w:marTop w:val="0"/>
                          <w:marBottom w:val="0"/>
                          <w:divBdr>
                            <w:top w:val="none" w:sz="0" w:space="0" w:color="auto"/>
                            <w:left w:val="none" w:sz="0" w:space="0" w:color="auto"/>
                            <w:bottom w:val="none" w:sz="0" w:space="0" w:color="auto"/>
                            <w:right w:val="none" w:sz="0" w:space="0" w:color="auto"/>
                          </w:divBdr>
                          <w:divsChild>
                            <w:div w:id="18817754">
                              <w:marLeft w:val="0"/>
                              <w:marRight w:val="0"/>
                              <w:marTop w:val="0"/>
                              <w:marBottom w:val="0"/>
                              <w:divBdr>
                                <w:top w:val="none" w:sz="0" w:space="0" w:color="auto"/>
                                <w:left w:val="none" w:sz="0" w:space="0" w:color="auto"/>
                                <w:bottom w:val="none" w:sz="0" w:space="0" w:color="auto"/>
                                <w:right w:val="none" w:sz="0" w:space="0" w:color="auto"/>
                              </w:divBdr>
                              <w:divsChild>
                                <w:div w:id="1128012445">
                                  <w:marLeft w:val="0"/>
                                  <w:marRight w:val="0"/>
                                  <w:marTop w:val="0"/>
                                  <w:marBottom w:val="0"/>
                                  <w:divBdr>
                                    <w:top w:val="none" w:sz="0" w:space="0" w:color="auto"/>
                                    <w:left w:val="none" w:sz="0" w:space="0" w:color="auto"/>
                                    <w:bottom w:val="none" w:sz="0" w:space="0" w:color="auto"/>
                                    <w:right w:val="none" w:sz="0" w:space="0" w:color="auto"/>
                                  </w:divBdr>
                                  <w:divsChild>
                                    <w:div w:id="54596151">
                                      <w:marLeft w:val="0"/>
                                      <w:marRight w:val="0"/>
                                      <w:marTop w:val="0"/>
                                      <w:marBottom w:val="0"/>
                                      <w:divBdr>
                                        <w:top w:val="none" w:sz="0" w:space="0" w:color="auto"/>
                                        <w:left w:val="none" w:sz="0" w:space="0" w:color="auto"/>
                                        <w:bottom w:val="none" w:sz="0" w:space="0" w:color="auto"/>
                                        <w:right w:val="none" w:sz="0" w:space="0" w:color="auto"/>
                                      </w:divBdr>
                                      <w:divsChild>
                                        <w:div w:id="5106108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75191435">
      <w:bodyDiv w:val="1"/>
      <w:marLeft w:val="0"/>
      <w:marRight w:val="0"/>
      <w:marTop w:val="0"/>
      <w:marBottom w:val="0"/>
      <w:divBdr>
        <w:top w:val="none" w:sz="0" w:space="0" w:color="auto"/>
        <w:left w:val="none" w:sz="0" w:space="0" w:color="auto"/>
        <w:bottom w:val="none" w:sz="0" w:space="0" w:color="auto"/>
        <w:right w:val="none" w:sz="0" w:space="0" w:color="auto"/>
      </w:divBdr>
    </w:div>
    <w:div w:id="248806176">
      <w:bodyDiv w:val="1"/>
      <w:marLeft w:val="0"/>
      <w:marRight w:val="0"/>
      <w:marTop w:val="0"/>
      <w:marBottom w:val="0"/>
      <w:divBdr>
        <w:top w:val="none" w:sz="0" w:space="0" w:color="auto"/>
        <w:left w:val="none" w:sz="0" w:space="0" w:color="auto"/>
        <w:bottom w:val="none" w:sz="0" w:space="0" w:color="auto"/>
        <w:right w:val="none" w:sz="0" w:space="0" w:color="auto"/>
      </w:divBdr>
      <w:divsChild>
        <w:div w:id="1111588156">
          <w:marLeft w:val="0"/>
          <w:marRight w:val="0"/>
          <w:marTop w:val="0"/>
          <w:marBottom w:val="0"/>
          <w:divBdr>
            <w:top w:val="none" w:sz="0" w:space="0" w:color="auto"/>
            <w:left w:val="none" w:sz="0" w:space="0" w:color="auto"/>
            <w:bottom w:val="none" w:sz="0" w:space="0" w:color="auto"/>
            <w:right w:val="none" w:sz="0" w:space="0" w:color="auto"/>
          </w:divBdr>
          <w:divsChild>
            <w:div w:id="578054623">
              <w:marLeft w:val="0"/>
              <w:marRight w:val="0"/>
              <w:marTop w:val="0"/>
              <w:marBottom w:val="0"/>
              <w:divBdr>
                <w:top w:val="none" w:sz="0" w:space="0" w:color="auto"/>
                <w:left w:val="none" w:sz="0" w:space="0" w:color="auto"/>
                <w:bottom w:val="none" w:sz="0" w:space="0" w:color="auto"/>
                <w:right w:val="none" w:sz="0" w:space="0" w:color="auto"/>
              </w:divBdr>
              <w:divsChild>
                <w:div w:id="279383675">
                  <w:marLeft w:val="3"/>
                  <w:marRight w:val="0"/>
                  <w:marTop w:val="0"/>
                  <w:marBottom w:val="0"/>
                  <w:divBdr>
                    <w:top w:val="none" w:sz="0" w:space="0" w:color="auto"/>
                    <w:left w:val="none" w:sz="0" w:space="0" w:color="auto"/>
                    <w:bottom w:val="none" w:sz="0" w:space="0" w:color="auto"/>
                    <w:right w:val="none" w:sz="0" w:space="0" w:color="auto"/>
                  </w:divBdr>
                  <w:divsChild>
                    <w:div w:id="1426489256">
                      <w:marLeft w:val="0"/>
                      <w:marRight w:val="0"/>
                      <w:marTop w:val="225"/>
                      <w:marBottom w:val="225"/>
                      <w:divBdr>
                        <w:top w:val="none" w:sz="0" w:space="0" w:color="auto"/>
                        <w:left w:val="none" w:sz="0" w:space="0" w:color="auto"/>
                        <w:bottom w:val="none" w:sz="0" w:space="0" w:color="auto"/>
                        <w:right w:val="none" w:sz="0" w:space="0" w:color="auto"/>
                      </w:divBdr>
                      <w:divsChild>
                        <w:div w:id="1299989938">
                          <w:marLeft w:val="0"/>
                          <w:marRight w:val="0"/>
                          <w:marTop w:val="0"/>
                          <w:marBottom w:val="0"/>
                          <w:divBdr>
                            <w:top w:val="single" w:sz="6" w:space="8" w:color="EEEEEE"/>
                            <w:left w:val="single" w:sz="6" w:space="8" w:color="EEEEEE"/>
                            <w:bottom w:val="single" w:sz="6" w:space="8" w:color="EEEEEE"/>
                            <w:right w:val="single" w:sz="6" w:space="8" w:color="EEEEEE"/>
                          </w:divBdr>
                          <w:divsChild>
                            <w:div w:id="21034082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70210422">
      <w:bodyDiv w:val="1"/>
      <w:marLeft w:val="0"/>
      <w:marRight w:val="0"/>
      <w:marTop w:val="0"/>
      <w:marBottom w:val="0"/>
      <w:divBdr>
        <w:top w:val="none" w:sz="0" w:space="0" w:color="auto"/>
        <w:left w:val="none" w:sz="0" w:space="0" w:color="auto"/>
        <w:bottom w:val="none" w:sz="0" w:space="0" w:color="auto"/>
        <w:right w:val="none" w:sz="0" w:space="0" w:color="auto"/>
      </w:divBdr>
      <w:divsChild>
        <w:div w:id="1008604114">
          <w:marLeft w:val="533"/>
          <w:marRight w:val="0"/>
          <w:marTop w:val="134"/>
          <w:marBottom w:val="0"/>
          <w:divBdr>
            <w:top w:val="none" w:sz="0" w:space="0" w:color="auto"/>
            <w:left w:val="none" w:sz="0" w:space="0" w:color="auto"/>
            <w:bottom w:val="none" w:sz="0" w:space="0" w:color="auto"/>
            <w:right w:val="none" w:sz="0" w:space="0" w:color="auto"/>
          </w:divBdr>
        </w:div>
        <w:div w:id="1582253784">
          <w:marLeft w:val="907"/>
          <w:marRight w:val="0"/>
          <w:marTop w:val="86"/>
          <w:marBottom w:val="0"/>
          <w:divBdr>
            <w:top w:val="none" w:sz="0" w:space="0" w:color="auto"/>
            <w:left w:val="none" w:sz="0" w:space="0" w:color="auto"/>
            <w:bottom w:val="none" w:sz="0" w:space="0" w:color="auto"/>
            <w:right w:val="none" w:sz="0" w:space="0" w:color="auto"/>
          </w:divBdr>
        </w:div>
        <w:div w:id="1767843567">
          <w:marLeft w:val="533"/>
          <w:marRight w:val="0"/>
          <w:marTop w:val="134"/>
          <w:marBottom w:val="0"/>
          <w:divBdr>
            <w:top w:val="none" w:sz="0" w:space="0" w:color="auto"/>
            <w:left w:val="none" w:sz="0" w:space="0" w:color="auto"/>
            <w:bottom w:val="none" w:sz="0" w:space="0" w:color="auto"/>
            <w:right w:val="none" w:sz="0" w:space="0" w:color="auto"/>
          </w:divBdr>
        </w:div>
        <w:div w:id="1404254976">
          <w:marLeft w:val="907"/>
          <w:marRight w:val="0"/>
          <w:marTop w:val="86"/>
          <w:marBottom w:val="0"/>
          <w:divBdr>
            <w:top w:val="none" w:sz="0" w:space="0" w:color="auto"/>
            <w:left w:val="none" w:sz="0" w:space="0" w:color="auto"/>
            <w:bottom w:val="none" w:sz="0" w:space="0" w:color="auto"/>
            <w:right w:val="none" w:sz="0" w:space="0" w:color="auto"/>
          </w:divBdr>
        </w:div>
      </w:divsChild>
    </w:div>
    <w:div w:id="288895526">
      <w:bodyDiv w:val="1"/>
      <w:marLeft w:val="0"/>
      <w:marRight w:val="0"/>
      <w:marTop w:val="0"/>
      <w:marBottom w:val="0"/>
      <w:divBdr>
        <w:top w:val="none" w:sz="0" w:space="0" w:color="auto"/>
        <w:left w:val="none" w:sz="0" w:space="0" w:color="auto"/>
        <w:bottom w:val="none" w:sz="0" w:space="0" w:color="auto"/>
        <w:right w:val="none" w:sz="0" w:space="0" w:color="auto"/>
      </w:divBdr>
    </w:div>
    <w:div w:id="362443523">
      <w:bodyDiv w:val="1"/>
      <w:marLeft w:val="0"/>
      <w:marRight w:val="0"/>
      <w:marTop w:val="0"/>
      <w:marBottom w:val="0"/>
      <w:divBdr>
        <w:top w:val="none" w:sz="0" w:space="0" w:color="auto"/>
        <w:left w:val="none" w:sz="0" w:space="0" w:color="auto"/>
        <w:bottom w:val="none" w:sz="0" w:space="0" w:color="auto"/>
        <w:right w:val="none" w:sz="0" w:space="0" w:color="auto"/>
      </w:divBdr>
      <w:divsChild>
        <w:div w:id="598833037">
          <w:marLeft w:val="533"/>
          <w:marRight w:val="0"/>
          <w:marTop w:val="134"/>
          <w:marBottom w:val="0"/>
          <w:divBdr>
            <w:top w:val="none" w:sz="0" w:space="0" w:color="auto"/>
            <w:left w:val="none" w:sz="0" w:space="0" w:color="auto"/>
            <w:bottom w:val="none" w:sz="0" w:space="0" w:color="auto"/>
            <w:right w:val="none" w:sz="0" w:space="0" w:color="auto"/>
          </w:divBdr>
        </w:div>
        <w:div w:id="2018540156">
          <w:marLeft w:val="907"/>
          <w:marRight w:val="0"/>
          <w:marTop w:val="86"/>
          <w:marBottom w:val="0"/>
          <w:divBdr>
            <w:top w:val="none" w:sz="0" w:space="0" w:color="auto"/>
            <w:left w:val="none" w:sz="0" w:space="0" w:color="auto"/>
            <w:bottom w:val="none" w:sz="0" w:space="0" w:color="auto"/>
            <w:right w:val="none" w:sz="0" w:space="0" w:color="auto"/>
          </w:divBdr>
        </w:div>
        <w:div w:id="53940273">
          <w:marLeft w:val="533"/>
          <w:marRight w:val="0"/>
          <w:marTop w:val="134"/>
          <w:marBottom w:val="0"/>
          <w:divBdr>
            <w:top w:val="none" w:sz="0" w:space="0" w:color="auto"/>
            <w:left w:val="none" w:sz="0" w:space="0" w:color="auto"/>
            <w:bottom w:val="none" w:sz="0" w:space="0" w:color="auto"/>
            <w:right w:val="none" w:sz="0" w:space="0" w:color="auto"/>
          </w:divBdr>
        </w:div>
        <w:div w:id="1759793888">
          <w:marLeft w:val="907"/>
          <w:marRight w:val="0"/>
          <w:marTop w:val="86"/>
          <w:marBottom w:val="0"/>
          <w:divBdr>
            <w:top w:val="none" w:sz="0" w:space="0" w:color="auto"/>
            <w:left w:val="none" w:sz="0" w:space="0" w:color="auto"/>
            <w:bottom w:val="none" w:sz="0" w:space="0" w:color="auto"/>
            <w:right w:val="none" w:sz="0" w:space="0" w:color="auto"/>
          </w:divBdr>
        </w:div>
        <w:div w:id="617956130">
          <w:marLeft w:val="907"/>
          <w:marRight w:val="0"/>
          <w:marTop w:val="86"/>
          <w:marBottom w:val="0"/>
          <w:divBdr>
            <w:top w:val="none" w:sz="0" w:space="0" w:color="auto"/>
            <w:left w:val="none" w:sz="0" w:space="0" w:color="auto"/>
            <w:bottom w:val="none" w:sz="0" w:space="0" w:color="auto"/>
            <w:right w:val="none" w:sz="0" w:space="0" w:color="auto"/>
          </w:divBdr>
        </w:div>
        <w:div w:id="1997298751">
          <w:marLeft w:val="907"/>
          <w:marRight w:val="0"/>
          <w:marTop w:val="86"/>
          <w:marBottom w:val="0"/>
          <w:divBdr>
            <w:top w:val="none" w:sz="0" w:space="0" w:color="auto"/>
            <w:left w:val="none" w:sz="0" w:space="0" w:color="auto"/>
            <w:bottom w:val="none" w:sz="0" w:space="0" w:color="auto"/>
            <w:right w:val="none" w:sz="0" w:space="0" w:color="auto"/>
          </w:divBdr>
        </w:div>
        <w:div w:id="1975481306">
          <w:marLeft w:val="533"/>
          <w:marRight w:val="0"/>
          <w:marTop w:val="134"/>
          <w:marBottom w:val="0"/>
          <w:divBdr>
            <w:top w:val="none" w:sz="0" w:space="0" w:color="auto"/>
            <w:left w:val="none" w:sz="0" w:space="0" w:color="auto"/>
            <w:bottom w:val="none" w:sz="0" w:space="0" w:color="auto"/>
            <w:right w:val="none" w:sz="0" w:space="0" w:color="auto"/>
          </w:divBdr>
        </w:div>
      </w:divsChild>
    </w:div>
    <w:div w:id="372118529">
      <w:bodyDiv w:val="1"/>
      <w:marLeft w:val="0"/>
      <w:marRight w:val="0"/>
      <w:marTop w:val="0"/>
      <w:marBottom w:val="0"/>
      <w:divBdr>
        <w:top w:val="none" w:sz="0" w:space="0" w:color="auto"/>
        <w:left w:val="none" w:sz="0" w:space="0" w:color="auto"/>
        <w:bottom w:val="none" w:sz="0" w:space="0" w:color="auto"/>
        <w:right w:val="none" w:sz="0" w:space="0" w:color="auto"/>
      </w:divBdr>
    </w:div>
    <w:div w:id="379746515">
      <w:bodyDiv w:val="1"/>
      <w:marLeft w:val="0"/>
      <w:marRight w:val="0"/>
      <w:marTop w:val="0"/>
      <w:marBottom w:val="0"/>
      <w:divBdr>
        <w:top w:val="none" w:sz="0" w:space="0" w:color="auto"/>
        <w:left w:val="none" w:sz="0" w:space="0" w:color="auto"/>
        <w:bottom w:val="none" w:sz="0" w:space="0" w:color="auto"/>
        <w:right w:val="none" w:sz="0" w:space="0" w:color="auto"/>
      </w:divBdr>
    </w:div>
    <w:div w:id="421998846">
      <w:bodyDiv w:val="1"/>
      <w:marLeft w:val="0"/>
      <w:marRight w:val="0"/>
      <w:marTop w:val="0"/>
      <w:marBottom w:val="0"/>
      <w:divBdr>
        <w:top w:val="none" w:sz="0" w:space="0" w:color="auto"/>
        <w:left w:val="none" w:sz="0" w:space="0" w:color="auto"/>
        <w:bottom w:val="none" w:sz="0" w:space="0" w:color="auto"/>
        <w:right w:val="none" w:sz="0" w:space="0" w:color="auto"/>
      </w:divBdr>
    </w:div>
    <w:div w:id="440413581">
      <w:bodyDiv w:val="1"/>
      <w:marLeft w:val="0"/>
      <w:marRight w:val="0"/>
      <w:marTop w:val="0"/>
      <w:marBottom w:val="0"/>
      <w:divBdr>
        <w:top w:val="none" w:sz="0" w:space="0" w:color="auto"/>
        <w:left w:val="none" w:sz="0" w:space="0" w:color="auto"/>
        <w:bottom w:val="none" w:sz="0" w:space="0" w:color="auto"/>
        <w:right w:val="none" w:sz="0" w:space="0" w:color="auto"/>
      </w:divBdr>
    </w:div>
    <w:div w:id="447166444">
      <w:bodyDiv w:val="1"/>
      <w:marLeft w:val="0"/>
      <w:marRight w:val="0"/>
      <w:marTop w:val="0"/>
      <w:marBottom w:val="0"/>
      <w:divBdr>
        <w:top w:val="none" w:sz="0" w:space="0" w:color="auto"/>
        <w:left w:val="none" w:sz="0" w:space="0" w:color="auto"/>
        <w:bottom w:val="none" w:sz="0" w:space="0" w:color="auto"/>
        <w:right w:val="none" w:sz="0" w:space="0" w:color="auto"/>
      </w:divBdr>
      <w:divsChild>
        <w:div w:id="246616222">
          <w:marLeft w:val="0"/>
          <w:marRight w:val="0"/>
          <w:marTop w:val="0"/>
          <w:marBottom w:val="0"/>
          <w:divBdr>
            <w:top w:val="none" w:sz="0" w:space="0" w:color="auto"/>
            <w:left w:val="none" w:sz="0" w:space="0" w:color="auto"/>
            <w:bottom w:val="none" w:sz="0" w:space="0" w:color="auto"/>
            <w:right w:val="none" w:sz="0" w:space="0" w:color="auto"/>
          </w:divBdr>
          <w:divsChild>
            <w:div w:id="1895655602">
              <w:marLeft w:val="0"/>
              <w:marRight w:val="0"/>
              <w:marTop w:val="0"/>
              <w:marBottom w:val="0"/>
              <w:divBdr>
                <w:top w:val="none" w:sz="0" w:space="0" w:color="auto"/>
                <w:left w:val="none" w:sz="0" w:space="0" w:color="auto"/>
                <w:bottom w:val="none" w:sz="0" w:space="0" w:color="auto"/>
                <w:right w:val="none" w:sz="0" w:space="0" w:color="auto"/>
              </w:divBdr>
              <w:divsChild>
                <w:div w:id="234827862">
                  <w:marLeft w:val="0"/>
                  <w:marRight w:val="0"/>
                  <w:marTop w:val="0"/>
                  <w:marBottom w:val="0"/>
                  <w:divBdr>
                    <w:top w:val="none" w:sz="0" w:space="0" w:color="auto"/>
                    <w:left w:val="none" w:sz="0" w:space="0" w:color="auto"/>
                    <w:bottom w:val="none" w:sz="0" w:space="0" w:color="auto"/>
                    <w:right w:val="none" w:sz="0" w:space="0" w:color="auto"/>
                  </w:divBdr>
                  <w:divsChild>
                    <w:div w:id="251549963">
                      <w:marLeft w:val="0"/>
                      <w:marRight w:val="0"/>
                      <w:marTop w:val="0"/>
                      <w:marBottom w:val="0"/>
                      <w:divBdr>
                        <w:top w:val="none" w:sz="0" w:space="0" w:color="auto"/>
                        <w:left w:val="none" w:sz="0" w:space="0" w:color="auto"/>
                        <w:bottom w:val="none" w:sz="0" w:space="0" w:color="auto"/>
                        <w:right w:val="none" w:sz="0" w:space="0" w:color="auto"/>
                      </w:divBdr>
                      <w:divsChild>
                        <w:div w:id="859320033">
                          <w:marLeft w:val="0"/>
                          <w:marRight w:val="0"/>
                          <w:marTop w:val="0"/>
                          <w:marBottom w:val="0"/>
                          <w:divBdr>
                            <w:top w:val="none" w:sz="0" w:space="0" w:color="auto"/>
                            <w:left w:val="none" w:sz="0" w:space="0" w:color="auto"/>
                            <w:bottom w:val="none" w:sz="0" w:space="0" w:color="auto"/>
                            <w:right w:val="none" w:sz="0" w:space="0" w:color="auto"/>
                          </w:divBdr>
                          <w:divsChild>
                            <w:div w:id="1001734046">
                              <w:marLeft w:val="0"/>
                              <w:marRight w:val="0"/>
                              <w:marTop w:val="0"/>
                              <w:marBottom w:val="0"/>
                              <w:divBdr>
                                <w:top w:val="none" w:sz="0" w:space="0" w:color="auto"/>
                                <w:left w:val="none" w:sz="0" w:space="0" w:color="auto"/>
                                <w:bottom w:val="none" w:sz="0" w:space="0" w:color="auto"/>
                                <w:right w:val="none" w:sz="0" w:space="0" w:color="auto"/>
                              </w:divBdr>
                              <w:divsChild>
                                <w:div w:id="371730840">
                                  <w:marLeft w:val="0"/>
                                  <w:marRight w:val="0"/>
                                  <w:marTop w:val="0"/>
                                  <w:marBottom w:val="0"/>
                                  <w:divBdr>
                                    <w:top w:val="none" w:sz="0" w:space="0" w:color="auto"/>
                                    <w:left w:val="none" w:sz="0" w:space="0" w:color="auto"/>
                                    <w:bottom w:val="none" w:sz="0" w:space="0" w:color="auto"/>
                                    <w:right w:val="none" w:sz="0" w:space="0" w:color="auto"/>
                                  </w:divBdr>
                                  <w:divsChild>
                                    <w:div w:id="1058632949">
                                      <w:marLeft w:val="0"/>
                                      <w:marRight w:val="0"/>
                                      <w:marTop w:val="0"/>
                                      <w:marBottom w:val="0"/>
                                      <w:divBdr>
                                        <w:top w:val="none" w:sz="0" w:space="0" w:color="auto"/>
                                        <w:left w:val="none" w:sz="0" w:space="0" w:color="auto"/>
                                        <w:bottom w:val="none" w:sz="0" w:space="0" w:color="auto"/>
                                        <w:right w:val="none" w:sz="0" w:space="0" w:color="auto"/>
                                      </w:divBdr>
                                      <w:divsChild>
                                        <w:div w:id="1618489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594442980">
      <w:bodyDiv w:val="1"/>
      <w:marLeft w:val="0"/>
      <w:marRight w:val="0"/>
      <w:marTop w:val="0"/>
      <w:marBottom w:val="0"/>
      <w:divBdr>
        <w:top w:val="none" w:sz="0" w:space="0" w:color="auto"/>
        <w:left w:val="none" w:sz="0" w:space="0" w:color="auto"/>
        <w:bottom w:val="none" w:sz="0" w:space="0" w:color="auto"/>
        <w:right w:val="none" w:sz="0" w:space="0" w:color="auto"/>
      </w:divBdr>
    </w:div>
    <w:div w:id="617832877">
      <w:bodyDiv w:val="1"/>
      <w:marLeft w:val="0"/>
      <w:marRight w:val="0"/>
      <w:marTop w:val="0"/>
      <w:marBottom w:val="0"/>
      <w:divBdr>
        <w:top w:val="none" w:sz="0" w:space="0" w:color="auto"/>
        <w:left w:val="none" w:sz="0" w:space="0" w:color="auto"/>
        <w:bottom w:val="none" w:sz="0" w:space="0" w:color="auto"/>
        <w:right w:val="none" w:sz="0" w:space="0" w:color="auto"/>
      </w:divBdr>
      <w:divsChild>
        <w:div w:id="754665423">
          <w:marLeft w:val="907"/>
          <w:marRight w:val="0"/>
          <w:marTop w:val="86"/>
          <w:marBottom w:val="0"/>
          <w:divBdr>
            <w:top w:val="none" w:sz="0" w:space="0" w:color="auto"/>
            <w:left w:val="none" w:sz="0" w:space="0" w:color="auto"/>
            <w:bottom w:val="none" w:sz="0" w:space="0" w:color="auto"/>
            <w:right w:val="none" w:sz="0" w:space="0" w:color="auto"/>
          </w:divBdr>
        </w:div>
        <w:div w:id="923104896">
          <w:marLeft w:val="907"/>
          <w:marRight w:val="0"/>
          <w:marTop w:val="86"/>
          <w:marBottom w:val="0"/>
          <w:divBdr>
            <w:top w:val="none" w:sz="0" w:space="0" w:color="auto"/>
            <w:left w:val="none" w:sz="0" w:space="0" w:color="auto"/>
            <w:bottom w:val="none" w:sz="0" w:space="0" w:color="auto"/>
            <w:right w:val="none" w:sz="0" w:space="0" w:color="auto"/>
          </w:divBdr>
        </w:div>
      </w:divsChild>
    </w:div>
    <w:div w:id="688214733">
      <w:bodyDiv w:val="1"/>
      <w:marLeft w:val="0"/>
      <w:marRight w:val="0"/>
      <w:marTop w:val="0"/>
      <w:marBottom w:val="0"/>
      <w:divBdr>
        <w:top w:val="none" w:sz="0" w:space="0" w:color="auto"/>
        <w:left w:val="none" w:sz="0" w:space="0" w:color="auto"/>
        <w:bottom w:val="none" w:sz="0" w:space="0" w:color="auto"/>
        <w:right w:val="none" w:sz="0" w:space="0" w:color="auto"/>
      </w:divBdr>
    </w:div>
    <w:div w:id="700712573">
      <w:bodyDiv w:val="1"/>
      <w:marLeft w:val="0"/>
      <w:marRight w:val="0"/>
      <w:marTop w:val="0"/>
      <w:marBottom w:val="0"/>
      <w:divBdr>
        <w:top w:val="none" w:sz="0" w:space="0" w:color="auto"/>
        <w:left w:val="none" w:sz="0" w:space="0" w:color="auto"/>
        <w:bottom w:val="none" w:sz="0" w:space="0" w:color="auto"/>
        <w:right w:val="none" w:sz="0" w:space="0" w:color="auto"/>
      </w:divBdr>
    </w:div>
    <w:div w:id="757748829">
      <w:bodyDiv w:val="1"/>
      <w:marLeft w:val="0"/>
      <w:marRight w:val="0"/>
      <w:marTop w:val="0"/>
      <w:marBottom w:val="0"/>
      <w:divBdr>
        <w:top w:val="none" w:sz="0" w:space="0" w:color="auto"/>
        <w:left w:val="none" w:sz="0" w:space="0" w:color="auto"/>
        <w:bottom w:val="none" w:sz="0" w:space="0" w:color="auto"/>
        <w:right w:val="none" w:sz="0" w:space="0" w:color="auto"/>
      </w:divBdr>
    </w:div>
    <w:div w:id="762840818">
      <w:bodyDiv w:val="1"/>
      <w:marLeft w:val="0"/>
      <w:marRight w:val="0"/>
      <w:marTop w:val="0"/>
      <w:marBottom w:val="0"/>
      <w:divBdr>
        <w:top w:val="none" w:sz="0" w:space="0" w:color="auto"/>
        <w:left w:val="none" w:sz="0" w:space="0" w:color="auto"/>
        <w:bottom w:val="none" w:sz="0" w:space="0" w:color="auto"/>
        <w:right w:val="none" w:sz="0" w:space="0" w:color="auto"/>
      </w:divBdr>
      <w:divsChild>
        <w:div w:id="95441562">
          <w:marLeft w:val="533"/>
          <w:marRight w:val="0"/>
          <w:marTop w:val="134"/>
          <w:marBottom w:val="0"/>
          <w:divBdr>
            <w:top w:val="none" w:sz="0" w:space="0" w:color="auto"/>
            <w:left w:val="none" w:sz="0" w:space="0" w:color="auto"/>
            <w:bottom w:val="none" w:sz="0" w:space="0" w:color="auto"/>
            <w:right w:val="none" w:sz="0" w:space="0" w:color="auto"/>
          </w:divBdr>
        </w:div>
        <w:div w:id="2022001767">
          <w:marLeft w:val="907"/>
          <w:marRight w:val="0"/>
          <w:marTop w:val="86"/>
          <w:marBottom w:val="0"/>
          <w:divBdr>
            <w:top w:val="none" w:sz="0" w:space="0" w:color="auto"/>
            <w:left w:val="none" w:sz="0" w:space="0" w:color="auto"/>
            <w:bottom w:val="none" w:sz="0" w:space="0" w:color="auto"/>
            <w:right w:val="none" w:sz="0" w:space="0" w:color="auto"/>
          </w:divBdr>
        </w:div>
        <w:div w:id="1301156436">
          <w:marLeft w:val="533"/>
          <w:marRight w:val="0"/>
          <w:marTop w:val="134"/>
          <w:marBottom w:val="0"/>
          <w:divBdr>
            <w:top w:val="none" w:sz="0" w:space="0" w:color="auto"/>
            <w:left w:val="none" w:sz="0" w:space="0" w:color="auto"/>
            <w:bottom w:val="none" w:sz="0" w:space="0" w:color="auto"/>
            <w:right w:val="none" w:sz="0" w:space="0" w:color="auto"/>
          </w:divBdr>
        </w:div>
        <w:div w:id="1393114750">
          <w:marLeft w:val="907"/>
          <w:marRight w:val="0"/>
          <w:marTop w:val="86"/>
          <w:marBottom w:val="0"/>
          <w:divBdr>
            <w:top w:val="none" w:sz="0" w:space="0" w:color="auto"/>
            <w:left w:val="none" w:sz="0" w:space="0" w:color="auto"/>
            <w:bottom w:val="none" w:sz="0" w:space="0" w:color="auto"/>
            <w:right w:val="none" w:sz="0" w:space="0" w:color="auto"/>
          </w:divBdr>
        </w:div>
        <w:div w:id="311176287">
          <w:marLeft w:val="907"/>
          <w:marRight w:val="0"/>
          <w:marTop w:val="86"/>
          <w:marBottom w:val="0"/>
          <w:divBdr>
            <w:top w:val="none" w:sz="0" w:space="0" w:color="auto"/>
            <w:left w:val="none" w:sz="0" w:space="0" w:color="auto"/>
            <w:bottom w:val="none" w:sz="0" w:space="0" w:color="auto"/>
            <w:right w:val="none" w:sz="0" w:space="0" w:color="auto"/>
          </w:divBdr>
        </w:div>
        <w:div w:id="1256130895">
          <w:marLeft w:val="533"/>
          <w:marRight w:val="0"/>
          <w:marTop w:val="134"/>
          <w:marBottom w:val="0"/>
          <w:divBdr>
            <w:top w:val="none" w:sz="0" w:space="0" w:color="auto"/>
            <w:left w:val="none" w:sz="0" w:space="0" w:color="auto"/>
            <w:bottom w:val="none" w:sz="0" w:space="0" w:color="auto"/>
            <w:right w:val="none" w:sz="0" w:space="0" w:color="auto"/>
          </w:divBdr>
        </w:div>
        <w:div w:id="1998798679">
          <w:marLeft w:val="907"/>
          <w:marRight w:val="0"/>
          <w:marTop w:val="86"/>
          <w:marBottom w:val="0"/>
          <w:divBdr>
            <w:top w:val="none" w:sz="0" w:space="0" w:color="auto"/>
            <w:left w:val="none" w:sz="0" w:space="0" w:color="auto"/>
            <w:bottom w:val="none" w:sz="0" w:space="0" w:color="auto"/>
            <w:right w:val="none" w:sz="0" w:space="0" w:color="auto"/>
          </w:divBdr>
        </w:div>
        <w:div w:id="764767150">
          <w:marLeft w:val="533"/>
          <w:marRight w:val="0"/>
          <w:marTop w:val="134"/>
          <w:marBottom w:val="0"/>
          <w:divBdr>
            <w:top w:val="none" w:sz="0" w:space="0" w:color="auto"/>
            <w:left w:val="none" w:sz="0" w:space="0" w:color="auto"/>
            <w:bottom w:val="none" w:sz="0" w:space="0" w:color="auto"/>
            <w:right w:val="none" w:sz="0" w:space="0" w:color="auto"/>
          </w:divBdr>
        </w:div>
        <w:div w:id="955603349">
          <w:marLeft w:val="907"/>
          <w:marRight w:val="0"/>
          <w:marTop w:val="86"/>
          <w:marBottom w:val="0"/>
          <w:divBdr>
            <w:top w:val="none" w:sz="0" w:space="0" w:color="auto"/>
            <w:left w:val="none" w:sz="0" w:space="0" w:color="auto"/>
            <w:bottom w:val="none" w:sz="0" w:space="0" w:color="auto"/>
            <w:right w:val="none" w:sz="0" w:space="0" w:color="auto"/>
          </w:divBdr>
        </w:div>
        <w:div w:id="1393041330">
          <w:marLeft w:val="533"/>
          <w:marRight w:val="0"/>
          <w:marTop w:val="134"/>
          <w:marBottom w:val="0"/>
          <w:divBdr>
            <w:top w:val="none" w:sz="0" w:space="0" w:color="auto"/>
            <w:left w:val="none" w:sz="0" w:space="0" w:color="auto"/>
            <w:bottom w:val="none" w:sz="0" w:space="0" w:color="auto"/>
            <w:right w:val="none" w:sz="0" w:space="0" w:color="auto"/>
          </w:divBdr>
        </w:div>
        <w:div w:id="1365014911">
          <w:marLeft w:val="907"/>
          <w:marRight w:val="0"/>
          <w:marTop w:val="86"/>
          <w:marBottom w:val="0"/>
          <w:divBdr>
            <w:top w:val="none" w:sz="0" w:space="0" w:color="auto"/>
            <w:left w:val="none" w:sz="0" w:space="0" w:color="auto"/>
            <w:bottom w:val="none" w:sz="0" w:space="0" w:color="auto"/>
            <w:right w:val="none" w:sz="0" w:space="0" w:color="auto"/>
          </w:divBdr>
        </w:div>
      </w:divsChild>
    </w:div>
    <w:div w:id="764156398">
      <w:bodyDiv w:val="1"/>
      <w:marLeft w:val="0"/>
      <w:marRight w:val="0"/>
      <w:marTop w:val="0"/>
      <w:marBottom w:val="0"/>
      <w:divBdr>
        <w:top w:val="none" w:sz="0" w:space="0" w:color="auto"/>
        <w:left w:val="none" w:sz="0" w:space="0" w:color="auto"/>
        <w:bottom w:val="none" w:sz="0" w:space="0" w:color="auto"/>
        <w:right w:val="none" w:sz="0" w:space="0" w:color="auto"/>
      </w:divBdr>
    </w:div>
    <w:div w:id="771127308">
      <w:bodyDiv w:val="1"/>
      <w:marLeft w:val="0"/>
      <w:marRight w:val="0"/>
      <w:marTop w:val="0"/>
      <w:marBottom w:val="0"/>
      <w:divBdr>
        <w:top w:val="none" w:sz="0" w:space="0" w:color="auto"/>
        <w:left w:val="none" w:sz="0" w:space="0" w:color="auto"/>
        <w:bottom w:val="none" w:sz="0" w:space="0" w:color="auto"/>
        <w:right w:val="none" w:sz="0" w:space="0" w:color="auto"/>
      </w:divBdr>
    </w:div>
    <w:div w:id="772940397">
      <w:bodyDiv w:val="1"/>
      <w:marLeft w:val="0"/>
      <w:marRight w:val="0"/>
      <w:marTop w:val="0"/>
      <w:marBottom w:val="0"/>
      <w:divBdr>
        <w:top w:val="none" w:sz="0" w:space="0" w:color="auto"/>
        <w:left w:val="none" w:sz="0" w:space="0" w:color="auto"/>
        <w:bottom w:val="none" w:sz="0" w:space="0" w:color="auto"/>
        <w:right w:val="none" w:sz="0" w:space="0" w:color="auto"/>
      </w:divBdr>
      <w:divsChild>
        <w:div w:id="1021858757">
          <w:marLeft w:val="907"/>
          <w:marRight w:val="0"/>
          <w:marTop w:val="82"/>
          <w:marBottom w:val="0"/>
          <w:divBdr>
            <w:top w:val="none" w:sz="0" w:space="0" w:color="auto"/>
            <w:left w:val="none" w:sz="0" w:space="0" w:color="auto"/>
            <w:bottom w:val="none" w:sz="0" w:space="0" w:color="auto"/>
            <w:right w:val="none" w:sz="0" w:space="0" w:color="auto"/>
          </w:divBdr>
        </w:div>
        <w:div w:id="1406344695">
          <w:marLeft w:val="907"/>
          <w:marRight w:val="0"/>
          <w:marTop w:val="82"/>
          <w:marBottom w:val="0"/>
          <w:divBdr>
            <w:top w:val="none" w:sz="0" w:space="0" w:color="auto"/>
            <w:left w:val="none" w:sz="0" w:space="0" w:color="auto"/>
            <w:bottom w:val="none" w:sz="0" w:space="0" w:color="auto"/>
            <w:right w:val="none" w:sz="0" w:space="0" w:color="auto"/>
          </w:divBdr>
        </w:div>
        <w:div w:id="636686955">
          <w:marLeft w:val="1253"/>
          <w:marRight w:val="0"/>
          <w:marTop w:val="82"/>
          <w:marBottom w:val="0"/>
          <w:divBdr>
            <w:top w:val="none" w:sz="0" w:space="0" w:color="auto"/>
            <w:left w:val="none" w:sz="0" w:space="0" w:color="auto"/>
            <w:bottom w:val="none" w:sz="0" w:space="0" w:color="auto"/>
            <w:right w:val="none" w:sz="0" w:space="0" w:color="auto"/>
          </w:divBdr>
        </w:div>
        <w:div w:id="1652127484">
          <w:marLeft w:val="1253"/>
          <w:marRight w:val="0"/>
          <w:marTop w:val="82"/>
          <w:marBottom w:val="0"/>
          <w:divBdr>
            <w:top w:val="none" w:sz="0" w:space="0" w:color="auto"/>
            <w:left w:val="none" w:sz="0" w:space="0" w:color="auto"/>
            <w:bottom w:val="none" w:sz="0" w:space="0" w:color="auto"/>
            <w:right w:val="none" w:sz="0" w:space="0" w:color="auto"/>
          </w:divBdr>
        </w:div>
        <w:div w:id="37363389">
          <w:marLeft w:val="1253"/>
          <w:marRight w:val="0"/>
          <w:marTop w:val="82"/>
          <w:marBottom w:val="0"/>
          <w:divBdr>
            <w:top w:val="none" w:sz="0" w:space="0" w:color="auto"/>
            <w:left w:val="none" w:sz="0" w:space="0" w:color="auto"/>
            <w:bottom w:val="none" w:sz="0" w:space="0" w:color="auto"/>
            <w:right w:val="none" w:sz="0" w:space="0" w:color="auto"/>
          </w:divBdr>
        </w:div>
        <w:div w:id="929435239">
          <w:marLeft w:val="907"/>
          <w:marRight w:val="0"/>
          <w:marTop w:val="82"/>
          <w:marBottom w:val="0"/>
          <w:divBdr>
            <w:top w:val="none" w:sz="0" w:space="0" w:color="auto"/>
            <w:left w:val="none" w:sz="0" w:space="0" w:color="auto"/>
            <w:bottom w:val="none" w:sz="0" w:space="0" w:color="auto"/>
            <w:right w:val="none" w:sz="0" w:space="0" w:color="auto"/>
          </w:divBdr>
        </w:div>
        <w:div w:id="1082221742">
          <w:marLeft w:val="1253"/>
          <w:marRight w:val="0"/>
          <w:marTop w:val="82"/>
          <w:marBottom w:val="0"/>
          <w:divBdr>
            <w:top w:val="none" w:sz="0" w:space="0" w:color="auto"/>
            <w:left w:val="none" w:sz="0" w:space="0" w:color="auto"/>
            <w:bottom w:val="none" w:sz="0" w:space="0" w:color="auto"/>
            <w:right w:val="none" w:sz="0" w:space="0" w:color="auto"/>
          </w:divBdr>
        </w:div>
        <w:div w:id="1718118702">
          <w:marLeft w:val="907"/>
          <w:marRight w:val="0"/>
          <w:marTop w:val="82"/>
          <w:marBottom w:val="0"/>
          <w:divBdr>
            <w:top w:val="none" w:sz="0" w:space="0" w:color="auto"/>
            <w:left w:val="none" w:sz="0" w:space="0" w:color="auto"/>
            <w:bottom w:val="none" w:sz="0" w:space="0" w:color="auto"/>
            <w:right w:val="none" w:sz="0" w:space="0" w:color="auto"/>
          </w:divBdr>
        </w:div>
      </w:divsChild>
    </w:div>
    <w:div w:id="858545059">
      <w:bodyDiv w:val="1"/>
      <w:marLeft w:val="0"/>
      <w:marRight w:val="0"/>
      <w:marTop w:val="0"/>
      <w:marBottom w:val="0"/>
      <w:divBdr>
        <w:top w:val="none" w:sz="0" w:space="0" w:color="auto"/>
        <w:left w:val="none" w:sz="0" w:space="0" w:color="auto"/>
        <w:bottom w:val="none" w:sz="0" w:space="0" w:color="auto"/>
        <w:right w:val="none" w:sz="0" w:space="0" w:color="auto"/>
      </w:divBdr>
      <w:divsChild>
        <w:div w:id="929122777">
          <w:marLeft w:val="907"/>
          <w:marRight w:val="0"/>
          <w:marTop w:val="86"/>
          <w:marBottom w:val="0"/>
          <w:divBdr>
            <w:top w:val="none" w:sz="0" w:space="0" w:color="auto"/>
            <w:left w:val="none" w:sz="0" w:space="0" w:color="auto"/>
            <w:bottom w:val="none" w:sz="0" w:space="0" w:color="auto"/>
            <w:right w:val="none" w:sz="0" w:space="0" w:color="auto"/>
          </w:divBdr>
        </w:div>
      </w:divsChild>
    </w:div>
    <w:div w:id="901406806">
      <w:bodyDiv w:val="1"/>
      <w:marLeft w:val="0"/>
      <w:marRight w:val="0"/>
      <w:marTop w:val="0"/>
      <w:marBottom w:val="0"/>
      <w:divBdr>
        <w:top w:val="none" w:sz="0" w:space="0" w:color="auto"/>
        <w:left w:val="none" w:sz="0" w:space="0" w:color="auto"/>
        <w:bottom w:val="none" w:sz="0" w:space="0" w:color="auto"/>
        <w:right w:val="none" w:sz="0" w:space="0" w:color="auto"/>
      </w:divBdr>
    </w:div>
    <w:div w:id="991177561">
      <w:bodyDiv w:val="1"/>
      <w:marLeft w:val="0"/>
      <w:marRight w:val="0"/>
      <w:marTop w:val="0"/>
      <w:marBottom w:val="0"/>
      <w:divBdr>
        <w:top w:val="none" w:sz="0" w:space="0" w:color="auto"/>
        <w:left w:val="none" w:sz="0" w:space="0" w:color="auto"/>
        <w:bottom w:val="none" w:sz="0" w:space="0" w:color="auto"/>
        <w:right w:val="none" w:sz="0" w:space="0" w:color="auto"/>
      </w:divBdr>
    </w:div>
    <w:div w:id="1047995723">
      <w:bodyDiv w:val="1"/>
      <w:marLeft w:val="0"/>
      <w:marRight w:val="0"/>
      <w:marTop w:val="0"/>
      <w:marBottom w:val="0"/>
      <w:divBdr>
        <w:top w:val="none" w:sz="0" w:space="0" w:color="auto"/>
        <w:left w:val="none" w:sz="0" w:space="0" w:color="auto"/>
        <w:bottom w:val="none" w:sz="0" w:space="0" w:color="auto"/>
        <w:right w:val="none" w:sz="0" w:space="0" w:color="auto"/>
      </w:divBdr>
    </w:div>
    <w:div w:id="1130783647">
      <w:bodyDiv w:val="1"/>
      <w:marLeft w:val="0"/>
      <w:marRight w:val="0"/>
      <w:marTop w:val="0"/>
      <w:marBottom w:val="0"/>
      <w:divBdr>
        <w:top w:val="none" w:sz="0" w:space="0" w:color="auto"/>
        <w:left w:val="none" w:sz="0" w:space="0" w:color="auto"/>
        <w:bottom w:val="none" w:sz="0" w:space="0" w:color="auto"/>
        <w:right w:val="none" w:sz="0" w:space="0" w:color="auto"/>
      </w:divBdr>
    </w:div>
    <w:div w:id="1233540837">
      <w:bodyDiv w:val="1"/>
      <w:marLeft w:val="0"/>
      <w:marRight w:val="0"/>
      <w:marTop w:val="0"/>
      <w:marBottom w:val="0"/>
      <w:divBdr>
        <w:top w:val="none" w:sz="0" w:space="0" w:color="auto"/>
        <w:left w:val="none" w:sz="0" w:space="0" w:color="auto"/>
        <w:bottom w:val="none" w:sz="0" w:space="0" w:color="auto"/>
        <w:right w:val="none" w:sz="0" w:space="0" w:color="auto"/>
      </w:divBdr>
    </w:div>
    <w:div w:id="1279608700">
      <w:bodyDiv w:val="1"/>
      <w:marLeft w:val="0"/>
      <w:marRight w:val="0"/>
      <w:marTop w:val="0"/>
      <w:marBottom w:val="0"/>
      <w:divBdr>
        <w:top w:val="none" w:sz="0" w:space="0" w:color="auto"/>
        <w:left w:val="none" w:sz="0" w:space="0" w:color="auto"/>
        <w:bottom w:val="none" w:sz="0" w:space="0" w:color="auto"/>
        <w:right w:val="none" w:sz="0" w:space="0" w:color="auto"/>
      </w:divBdr>
      <w:divsChild>
        <w:div w:id="1982882542">
          <w:marLeft w:val="533"/>
          <w:marRight w:val="0"/>
          <w:marTop w:val="134"/>
          <w:marBottom w:val="0"/>
          <w:divBdr>
            <w:top w:val="none" w:sz="0" w:space="0" w:color="auto"/>
            <w:left w:val="none" w:sz="0" w:space="0" w:color="auto"/>
            <w:bottom w:val="none" w:sz="0" w:space="0" w:color="auto"/>
            <w:right w:val="none" w:sz="0" w:space="0" w:color="auto"/>
          </w:divBdr>
        </w:div>
        <w:div w:id="608317657">
          <w:marLeft w:val="907"/>
          <w:marRight w:val="0"/>
          <w:marTop w:val="86"/>
          <w:marBottom w:val="0"/>
          <w:divBdr>
            <w:top w:val="none" w:sz="0" w:space="0" w:color="auto"/>
            <w:left w:val="none" w:sz="0" w:space="0" w:color="auto"/>
            <w:bottom w:val="none" w:sz="0" w:space="0" w:color="auto"/>
            <w:right w:val="none" w:sz="0" w:space="0" w:color="auto"/>
          </w:divBdr>
        </w:div>
        <w:div w:id="1316685363">
          <w:marLeft w:val="907"/>
          <w:marRight w:val="0"/>
          <w:marTop w:val="86"/>
          <w:marBottom w:val="0"/>
          <w:divBdr>
            <w:top w:val="none" w:sz="0" w:space="0" w:color="auto"/>
            <w:left w:val="none" w:sz="0" w:space="0" w:color="auto"/>
            <w:bottom w:val="none" w:sz="0" w:space="0" w:color="auto"/>
            <w:right w:val="none" w:sz="0" w:space="0" w:color="auto"/>
          </w:divBdr>
        </w:div>
        <w:div w:id="35083644">
          <w:marLeft w:val="907"/>
          <w:marRight w:val="0"/>
          <w:marTop w:val="86"/>
          <w:marBottom w:val="0"/>
          <w:divBdr>
            <w:top w:val="none" w:sz="0" w:space="0" w:color="auto"/>
            <w:left w:val="none" w:sz="0" w:space="0" w:color="auto"/>
            <w:bottom w:val="none" w:sz="0" w:space="0" w:color="auto"/>
            <w:right w:val="none" w:sz="0" w:space="0" w:color="auto"/>
          </w:divBdr>
        </w:div>
        <w:div w:id="1684938589">
          <w:marLeft w:val="907"/>
          <w:marRight w:val="0"/>
          <w:marTop w:val="86"/>
          <w:marBottom w:val="0"/>
          <w:divBdr>
            <w:top w:val="none" w:sz="0" w:space="0" w:color="auto"/>
            <w:left w:val="none" w:sz="0" w:space="0" w:color="auto"/>
            <w:bottom w:val="none" w:sz="0" w:space="0" w:color="auto"/>
            <w:right w:val="none" w:sz="0" w:space="0" w:color="auto"/>
          </w:divBdr>
        </w:div>
        <w:div w:id="71977016">
          <w:marLeft w:val="533"/>
          <w:marRight w:val="0"/>
          <w:marTop w:val="134"/>
          <w:marBottom w:val="0"/>
          <w:divBdr>
            <w:top w:val="none" w:sz="0" w:space="0" w:color="auto"/>
            <w:left w:val="none" w:sz="0" w:space="0" w:color="auto"/>
            <w:bottom w:val="none" w:sz="0" w:space="0" w:color="auto"/>
            <w:right w:val="none" w:sz="0" w:space="0" w:color="auto"/>
          </w:divBdr>
        </w:div>
        <w:div w:id="1490051767">
          <w:marLeft w:val="907"/>
          <w:marRight w:val="0"/>
          <w:marTop w:val="86"/>
          <w:marBottom w:val="0"/>
          <w:divBdr>
            <w:top w:val="none" w:sz="0" w:space="0" w:color="auto"/>
            <w:left w:val="none" w:sz="0" w:space="0" w:color="auto"/>
            <w:bottom w:val="none" w:sz="0" w:space="0" w:color="auto"/>
            <w:right w:val="none" w:sz="0" w:space="0" w:color="auto"/>
          </w:divBdr>
        </w:div>
        <w:div w:id="1500003911">
          <w:marLeft w:val="907"/>
          <w:marRight w:val="0"/>
          <w:marTop w:val="86"/>
          <w:marBottom w:val="0"/>
          <w:divBdr>
            <w:top w:val="none" w:sz="0" w:space="0" w:color="auto"/>
            <w:left w:val="none" w:sz="0" w:space="0" w:color="auto"/>
            <w:bottom w:val="none" w:sz="0" w:space="0" w:color="auto"/>
            <w:right w:val="none" w:sz="0" w:space="0" w:color="auto"/>
          </w:divBdr>
        </w:div>
        <w:div w:id="112407981">
          <w:marLeft w:val="907"/>
          <w:marRight w:val="0"/>
          <w:marTop w:val="86"/>
          <w:marBottom w:val="0"/>
          <w:divBdr>
            <w:top w:val="none" w:sz="0" w:space="0" w:color="auto"/>
            <w:left w:val="none" w:sz="0" w:space="0" w:color="auto"/>
            <w:bottom w:val="none" w:sz="0" w:space="0" w:color="auto"/>
            <w:right w:val="none" w:sz="0" w:space="0" w:color="auto"/>
          </w:divBdr>
        </w:div>
        <w:div w:id="2141534851">
          <w:marLeft w:val="907"/>
          <w:marRight w:val="0"/>
          <w:marTop w:val="86"/>
          <w:marBottom w:val="0"/>
          <w:divBdr>
            <w:top w:val="none" w:sz="0" w:space="0" w:color="auto"/>
            <w:left w:val="none" w:sz="0" w:space="0" w:color="auto"/>
            <w:bottom w:val="none" w:sz="0" w:space="0" w:color="auto"/>
            <w:right w:val="none" w:sz="0" w:space="0" w:color="auto"/>
          </w:divBdr>
        </w:div>
      </w:divsChild>
    </w:div>
    <w:div w:id="1286353669">
      <w:bodyDiv w:val="1"/>
      <w:marLeft w:val="0"/>
      <w:marRight w:val="0"/>
      <w:marTop w:val="0"/>
      <w:marBottom w:val="0"/>
      <w:divBdr>
        <w:top w:val="none" w:sz="0" w:space="0" w:color="auto"/>
        <w:left w:val="none" w:sz="0" w:space="0" w:color="auto"/>
        <w:bottom w:val="none" w:sz="0" w:space="0" w:color="auto"/>
        <w:right w:val="none" w:sz="0" w:space="0" w:color="auto"/>
      </w:divBdr>
    </w:div>
    <w:div w:id="1350569225">
      <w:bodyDiv w:val="1"/>
      <w:marLeft w:val="0"/>
      <w:marRight w:val="0"/>
      <w:marTop w:val="0"/>
      <w:marBottom w:val="0"/>
      <w:divBdr>
        <w:top w:val="none" w:sz="0" w:space="0" w:color="auto"/>
        <w:left w:val="none" w:sz="0" w:space="0" w:color="auto"/>
        <w:bottom w:val="none" w:sz="0" w:space="0" w:color="auto"/>
        <w:right w:val="none" w:sz="0" w:space="0" w:color="auto"/>
      </w:divBdr>
    </w:div>
    <w:div w:id="1429345925">
      <w:bodyDiv w:val="1"/>
      <w:marLeft w:val="0"/>
      <w:marRight w:val="0"/>
      <w:marTop w:val="0"/>
      <w:marBottom w:val="0"/>
      <w:divBdr>
        <w:top w:val="none" w:sz="0" w:space="0" w:color="auto"/>
        <w:left w:val="none" w:sz="0" w:space="0" w:color="auto"/>
        <w:bottom w:val="none" w:sz="0" w:space="0" w:color="auto"/>
        <w:right w:val="none" w:sz="0" w:space="0" w:color="auto"/>
      </w:divBdr>
      <w:divsChild>
        <w:div w:id="863665972">
          <w:marLeft w:val="907"/>
          <w:marRight w:val="0"/>
          <w:marTop w:val="82"/>
          <w:marBottom w:val="0"/>
          <w:divBdr>
            <w:top w:val="none" w:sz="0" w:space="0" w:color="auto"/>
            <w:left w:val="none" w:sz="0" w:space="0" w:color="auto"/>
            <w:bottom w:val="none" w:sz="0" w:space="0" w:color="auto"/>
            <w:right w:val="none" w:sz="0" w:space="0" w:color="auto"/>
          </w:divBdr>
        </w:div>
        <w:div w:id="312880639">
          <w:marLeft w:val="907"/>
          <w:marRight w:val="0"/>
          <w:marTop w:val="82"/>
          <w:marBottom w:val="0"/>
          <w:divBdr>
            <w:top w:val="none" w:sz="0" w:space="0" w:color="auto"/>
            <w:left w:val="none" w:sz="0" w:space="0" w:color="auto"/>
            <w:bottom w:val="none" w:sz="0" w:space="0" w:color="auto"/>
            <w:right w:val="none" w:sz="0" w:space="0" w:color="auto"/>
          </w:divBdr>
        </w:div>
        <w:div w:id="2089225209">
          <w:marLeft w:val="907"/>
          <w:marRight w:val="0"/>
          <w:marTop w:val="82"/>
          <w:marBottom w:val="0"/>
          <w:divBdr>
            <w:top w:val="none" w:sz="0" w:space="0" w:color="auto"/>
            <w:left w:val="none" w:sz="0" w:space="0" w:color="auto"/>
            <w:bottom w:val="none" w:sz="0" w:space="0" w:color="auto"/>
            <w:right w:val="none" w:sz="0" w:space="0" w:color="auto"/>
          </w:divBdr>
        </w:div>
        <w:div w:id="2026049580">
          <w:marLeft w:val="907"/>
          <w:marRight w:val="0"/>
          <w:marTop w:val="82"/>
          <w:marBottom w:val="0"/>
          <w:divBdr>
            <w:top w:val="none" w:sz="0" w:space="0" w:color="auto"/>
            <w:left w:val="none" w:sz="0" w:space="0" w:color="auto"/>
            <w:bottom w:val="none" w:sz="0" w:space="0" w:color="auto"/>
            <w:right w:val="none" w:sz="0" w:space="0" w:color="auto"/>
          </w:divBdr>
        </w:div>
        <w:div w:id="1428114811">
          <w:marLeft w:val="907"/>
          <w:marRight w:val="0"/>
          <w:marTop w:val="82"/>
          <w:marBottom w:val="0"/>
          <w:divBdr>
            <w:top w:val="none" w:sz="0" w:space="0" w:color="auto"/>
            <w:left w:val="none" w:sz="0" w:space="0" w:color="auto"/>
            <w:bottom w:val="none" w:sz="0" w:space="0" w:color="auto"/>
            <w:right w:val="none" w:sz="0" w:space="0" w:color="auto"/>
          </w:divBdr>
        </w:div>
        <w:div w:id="896355075">
          <w:marLeft w:val="907"/>
          <w:marRight w:val="0"/>
          <w:marTop w:val="82"/>
          <w:marBottom w:val="0"/>
          <w:divBdr>
            <w:top w:val="none" w:sz="0" w:space="0" w:color="auto"/>
            <w:left w:val="none" w:sz="0" w:space="0" w:color="auto"/>
            <w:bottom w:val="none" w:sz="0" w:space="0" w:color="auto"/>
            <w:right w:val="none" w:sz="0" w:space="0" w:color="auto"/>
          </w:divBdr>
        </w:div>
      </w:divsChild>
    </w:div>
    <w:div w:id="1493836583">
      <w:bodyDiv w:val="1"/>
      <w:marLeft w:val="0"/>
      <w:marRight w:val="0"/>
      <w:marTop w:val="0"/>
      <w:marBottom w:val="0"/>
      <w:divBdr>
        <w:top w:val="none" w:sz="0" w:space="0" w:color="auto"/>
        <w:left w:val="none" w:sz="0" w:space="0" w:color="auto"/>
        <w:bottom w:val="none" w:sz="0" w:space="0" w:color="auto"/>
        <w:right w:val="none" w:sz="0" w:space="0" w:color="auto"/>
      </w:divBdr>
    </w:div>
    <w:div w:id="1506703443">
      <w:bodyDiv w:val="1"/>
      <w:marLeft w:val="0"/>
      <w:marRight w:val="0"/>
      <w:marTop w:val="0"/>
      <w:marBottom w:val="0"/>
      <w:divBdr>
        <w:top w:val="none" w:sz="0" w:space="0" w:color="auto"/>
        <w:left w:val="none" w:sz="0" w:space="0" w:color="auto"/>
        <w:bottom w:val="none" w:sz="0" w:space="0" w:color="auto"/>
        <w:right w:val="none" w:sz="0" w:space="0" w:color="auto"/>
      </w:divBdr>
      <w:divsChild>
        <w:div w:id="952134736">
          <w:marLeft w:val="907"/>
          <w:marRight w:val="0"/>
          <w:marTop w:val="82"/>
          <w:marBottom w:val="0"/>
          <w:divBdr>
            <w:top w:val="none" w:sz="0" w:space="0" w:color="auto"/>
            <w:left w:val="none" w:sz="0" w:space="0" w:color="auto"/>
            <w:bottom w:val="none" w:sz="0" w:space="0" w:color="auto"/>
            <w:right w:val="none" w:sz="0" w:space="0" w:color="auto"/>
          </w:divBdr>
        </w:div>
        <w:div w:id="1566724609">
          <w:marLeft w:val="907"/>
          <w:marRight w:val="0"/>
          <w:marTop w:val="82"/>
          <w:marBottom w:val="0"/>
          <w:divBdr>
            <w:top w:val="none" w:sz="0" w:space="0" w:color="auto"/>
            <w:left w:val="none" w:sz="0" w:space="0" w:color="auto"/>
            <w:bottom w:val="none" w:sz="0" w:space="0" w:color="auto"/>
            <w:right w:val="none" w:sz="0" w:space="0" w:color="auto"/>
          </w:divBdr>
        </w:div>
        <w:div w:id="90056185">
          <w:marLeft w:val="907"/>
          <w:marRight w:val="0"/>
          <w:marTop w:val="82"/>
          <w:marBottom w:val="0"/>
          <w:divBdr>
            <w:top w:val="none" w:sz="0" w:space="0" w:color="auto"/>
            <w:left w:val="none" w:sz="0" w:space="0" w:color="auto"/>
            <w:bottom w:val="none" w:sz="0" w:space="0" w:color="auto"/>
            <w:right w:val="none" w:sz="0" w:space="0" w:color="auto"/>
          </w:divBdr>
        </w:div>
        <w:div w:id="684479049">
          <w:marLeft w:val="907"/>
          <w:marRight w:val="0"/>
          <w:marTop w:val="82"/>
          <w:marBottom w:val="0"/>
          <w:divBdr>
            <w:top w:val="none" w:sz="0" w:space="0" w:color="auto"/>
            <w:left w:val="none" w:sz="0" w:space="0" w:color="auto"/>
            <w:bottom w:val="none" w:sz="0" w:space="0" w:color="auto"/>
            <w:right w:val="none" w:sz="0" w:space="0" w:color="auto"/>
          </w:divBdr>
        </w:div>
      </w:divsChild>
    </w:div>
    <w:div w:id="1513913915">
      <w:bodyDiv w:val="1"/>
      <w:marLeft w:val="0"/>
      <w:marRight w:val="0"/>
      <w:marTop w:val="0"/>
      <w:marBottom w:val="0"/>
      <w:divBdr>
        <w:top w:val="none" w:sz="0" w:space="0" w:color="auto"/>
        <w:left w:val="none" w:sz="0" w:space="0" w:color="auto"/>
        <w:bottom w:val="none" w:sz="0" w:space="0" w:color="auto"/>
        <w:right w:val="none" w:sz="0" w:space="0" w:color="auto"/>
      </w:divBdr>
      <w:divsChild>
        <w:div w:id="1756130280">
          <w:marLeft w:val="907"/>
          <w:marRight w:val="0"/>
          <w:marTop w:val="86"/>
          <w:marBottom w:val="0"/>
          <w:divBdr>
            <w:top w:val="none" w:sz="0" w:space="0" w:color="auto"/>
            <w:left w:val="none" w:sz="0" w:space="0" w:color="auto"/>
            <w:bottom w:val="none" w:sz="0" w:space="0" w:color="auto"/>
            <w:right w:val="none" w:sz="0" w:space="0" w:color="auto"/>
          </w:divBdr>
        </w:div>
        <w:div w:id="1297836500">
          <w:marLeft w:val="907"/>
          <w:marRight w:val="0"/>
          <w:marTop w:val="86"/>
          <w:marBottom w:val="0"/>
          <w:divBdr>
            <w:top w:val="none" w:sz="0" w:space="0" w:color="auto"/>
            <w:left w:val="none" w:sz="0" w:space="0" w:color="auto"/>
            <w:bottom w:val="none" w:sz="0" w:space="0" w:color="auto"/>
            <w:right w:val="none" w:sz="0" w:space="0" w:color="auto"/>
          </w:divBdr>
        </w:div>
        <w:div w:id="1542478600">
          <w:marLeft w:val="907"/>
          <w:marRight w:val="0"/>
          <w:marTop w:val="86"/>
          <w:marBottom w:val="0"/>
          <w:divBdr>
            <w:top w:val="none" w:sz="0" w:space="0" w:color="auto"/>
            <w:left w:val="none" w:sz="0" w:space="0" w:color="auto"/>
            <w:bottom w:val="none" w:sz="0" w:space="0" w:color="auto"/>
            <w:right w:val="none" w:sz="0" w:space="0" w:color="auto"/>
          </w:divBdr>
        </w:div>
        <w:div w:id="1897202861">
          <w:marLeft w:val="907"/>
          <w:marRight w:val="0"/>
          <w:marTop w:val="86"/>
          <w:marBottom w:val="0"/>
          <w:divBdr>
            <w:top w:val="none" w:sz="0" w:space="0" w:color="auto"/>
            <w:left w:val="none" w:sz="0" w:space="0" w:color="auto"/>
            <w:bottom w:val="none" w:sz="0" w:space="0" w:color="auto"/>
            <w:right w:val="none" w:sz="0" w:space="0" w:color="auto"/>
          </w:divBdr>
        </w:div>
      </w:divsChild>
    </w:div>
    <w:div w:id="1529948731">
      <w:bodyDiv w:val="1"/>
      <w:marLeft w:val="0"/>
      <w:marRight w:val="0"/>
      <w:marTop w:val="0"/>
      <w:marBottom w:val="0"/>
      <w:divBdr>
        <w:top w:val="none" w:sz="0" w:space="0" w:color="auto"/>
        <w:left w:val="none" w:sz="0" w:space="0" w:color="auto"/>
        <w:bottom w:val="none" w:sz="0" w:space="0" w:color="auto"/>
        <w:right w:val="none" w:sz="0" w:space="0" w:color="auto"/>
      </w:divBdr>
    </w:div>
    <w:div w:id="1723401427">
      <w:bodyDiv w:val="1"/>
      <w:marLeft w:val="0"/>
      <w:marRight w:val="0"/>
      <w:marTop w:val="0"/>
      <w:marBottom w:val="0"/>
      <w:divBdr>
        <w:top w:val="none" w:sz="0" w:space="0" w:color="auto"/>
        <w:left w:val="none" w:sz="0" w:space="0" w:color="auto"/>
        <w:bottom w:val="none" w:sz="0" w:space="0" w:color="auto"/>
        <w:right w:val="none" w:sz="0" w:space="0" w:color="auto"/>
      </w:divBdr>
      <w:divsChild>
        <w:div w:id="672025790">
          <w:marLeft w:val="907"/>
          <w:marRight w:val="0"/>
          <w:marTop w:val="86"/>
          <w:marBottom w:val="0"/>
          <w:divBdr>
            <w:top w:val="none" w:sz="0" w:space="0" w:color="auto"/>
            <w:left w:val="none" w:sz="0" w:space="0" w:color="auto"/>
            <w:bottom w:val="none" w:sz="0" w:space="0" w:color="auto"/>
            <w:right w:val="none" w:sz="0" w:space="0" w:color="auto"/>
          </w:divBdr>
        </w:div>
        <w:div w:id="1318261143">
          <w:marLeft w:val="907"/>
          <w:marRight w:val="0"/>
          <w:marTop w:val="86"/>
          <w:marBottom w:val="0"/>
          <w:divBdr>
            <w:top w:val="none" w:sz="0" w:space="0" w:color="auto"/>
            <w:left w:val="none" w:sz="0" w:space="0" w:color="auto"/>
            <w:bottom w:val="none" w:sz="0" w:space="0" w:color="auto"/>
            <w:right w:val="none" w:sz="0" w:space="0" w:color="auto"/>
          </w:divBdr>
        </w:div>
        <w:div w:id="516114456">
          <w:marLeft w:val="907"/>
          <w:marRight w:val="0"/>
          <w:marTop w:val="86"/>
          <w:marBottom w:val="0"/>
          <w:divBdr>
            <w:top w:val="none" w:sz="0" w:space="0" w:color="auto"/>
            <w:left w:val="none" w:sz="0" w:space="0" w:color="auto"/>
            <w:bottom w:val="none" w:sz="0" w:space="0" w:color="auto"/>
            <w:right w:val="none" w:sz="0" w:space="0" w:color="auto"/>
          </w:divBdr>
        </w:div>
      </w:divsChild>
    </w:div>
    <w:div w:id="1770153952">
      <w:bodyDiv w:val="1"/>
      <w:marLeft w:val="0"/>
      <w:marRight w:val="0"/>
      <w:marTop w:val="0"/>
      <w:marBottom w:val="0"/>
      <w:divBdr>
        <w:top w:val="none" w:sz="0" w:space="0" w:color="auto"/>
        <w:left w:val="none" w:sz="0" w:space="0" w:color="auto"/>
        <w:bottom w:val="none" w:sz="0" w:space="0" w:color="auto"/>
        <w:right w:val="none" w:sz="0" w:space="0" w:color="auto"/>
      </w:divBdr>
      <w:divsChild>
        <w:div w:id="1038354784">
          <w:marLeft w:val="907"/>
          <w:marRight w:val="0"/>
          <w:marTop w:val="86"/>
          <w:marBottom w:val="0"/>
          <w:divBdr>
            <w:top w:val="none" w:sz="0" w:space="0" w:color="auto"/>
            <w:left w:val="none" w:sz="0" w:space="0" w:color="auto"/>
            <w:bottom w:val="none" w:sz="0" w:space="0" w:color="auto"/>
            <w:right w:val="none" w:sz="0" w:space="0" w:color="auto"/>
          </w:divBdr>
        </w:div>
        <w:div w:id="1351639977">
          <w:marLeft w:val="907"/>
          <w:marRight w:val="0"/>
          <w:marTop w:val="86"/>
          <w:marBottom w:val="0"/>
          <w:divBdr>
            <w:top w:val="none" w:sz="0" w:space="0" w:color="auto"/>
            <w:left w:val="none" w:sz="0" w:space="0" w:color="auto"/>
            <w:bottom w:val="none" w:sz="0" w:space="0" w:color="auto"/>
            <w:right w:val="none" w:sz="0" w:space="0" w:color="auto"/>
          </w:divBdr>
        </w:div>
        <w:div w:id="1248227174">
          <w:marLeft w:val="907"/>
          <w:marRight w:val="0"/>
          <w:marTop w:val="86"/>
          <w:marBottom w:val="0"/>
          <w:divBdr>
            <w:top w:val="none" w:sz="0" w:space="0" w:color="auto"/>
            <w:left w:val="none" w:sz="0" w:space="0" w:color="auto"/>
            <w:bottom w:val="none" w:sz="0" w:space="0" w:color="auto"/>
            <w:right w:val="none" w:sz="0" w:space="0" w:color="auto"/>
          </w:divBdr>
        </w:div>
        <w:div w:id="636758722">
          <w:marLeft w:val="907"/>
          <w:marRight w:val="0"/>
          <w:marTop w:val="86"/>
          <w:marBottom w:val="0"/>
          <w:divBdr>
            <w:top w:val="none" w:sz="0" w:space="0" w:color="auto"/>
            <w:left w:val="none" w:sz="0" w:space="0" w:color="auto"/>
            <w:bottom w:val="none" w:sz="0" w:space="0" w:color="auto"/>
            <w:right w:val="none" w:sz="0" w:space="0" w:color="auto"/>
          </w:divBdr>
        </w:div>
        <w:div w:id="2110004382">
          <w:marLeft w:val="907"/>
          <w:marRight w:val="0"/>
          <w:marTop w:val="86"/>
          <w:marBottom w:val="0"/>
          <w:divBdr>
            <w:top w:val="none" w:sz="0" w:space="0" w:color="auto"/>
            <w:left w:val="none" w:sz="0" w:space="0" w:color="auto"/>
            <w:bottom w:val="none" w:sz="0" w:space="0" w:color="auto"/>
            <w:right w:val="none" w:sz="0" w:space="0" w:color="auto"/>
          </w:divBdr>
        </w:div>
        <w:div w:id="1800339612">
          <w:marLeft w:val="907"/>
          <w:marRight w:val="0"/>
          <w:marTop w:val="86"/>
          <w:marBottom w:val="0"/>
          <w:divBdr>
            <w:top w:val="none" w:sz="0" w:space="0" w:color="auto"/>
            <w:left w:val="none" w:sz="0" w:space="0" w:color="auto"/>
            <w:bottom w:val="none" w:sz="0" w:space="0" w:color="auto"/>
            <w:right w:val="none" w:sz="0" w:space="0" w:color="auto"/>
          </w:divBdr>
        </w:div>
      </w:divsChild>
    </w:div>
    <w:div w:id="1796177210">
      <w:bodyDiv w:val="1"/>
      <w:marLeft w:val="0"/>
      <w:marRight w:val="0"/>
      <w:marTop w:val="0"/>
      <w:marBottom w:val="0"/>
      <w:divBdr>
        <w:top w:val="none" w:sz="0" w:space="0" w:color="auto"/>
        <w:left w:val="none" w:sz="0" w:space="0" w:color="auto"/>
        <w:bottom w:val="none" w:sz="0" w:space="0" w:color="auto"/>
        <w:right w:val="none" w:sz="0" w:space="0" w:color="auto"/>
      </w:divBdr>
    </w:div>
    <w:div w:id="1808668504">
      <w:bodyDiv w:val="1"/>
      <w:marLeft w:val="0"/>
      <w:marRight w:val="0"/>
      <w:marTop w:val="0"/>
      <w:marBottom w:val="0"/>
      <w:divBdr>
        <w:top w:val="none" w:sz="0" w:space="0" w:color="auto"/>
        <w:left w:val="none" w:sz="0" w:space="0" w:color="auto"/>
        <w:bottom w:val="none" w:sz="0" w:space="0" w:color="auto"/>
        <w:right w:val="none" w:sz="0" w:space="0" w:color="auto"/>
      </w:divBdr>
    </w:div>
    <w:div w:id="1819763099">
      <w:bodyDiv w:val="1"/>
      <w:marLeft w:val="0"/>
      <w:marRight w:val="0"/>
      <w:marTop w:val="0"/>
      <w:marBottom w:val="0"/>
      <w:divBdr>
        <w:top w:val="none" w:sz="0" w:space="0" w:color="auto"/>
        <w:left w:val="none" w:sz="0" w:space="0" w:color="auto"/>
        <w:bottom w:val="none" w:sz="0" w:space="0" w:color="auto"/>
        <w:right w:val="none" w:sz="0" w:space="0" w:color="auto"/>
      </w:divBdr>
      <w:divsChild>
        <w:div w:id="427046812">
          <w:marLeft w:val="0"/>
          <w:marRight w:val="0"/>
          <w:marTop w:val="0"/>
          <w:marBottom w:val="0"/>
          <w:divBdr>
            <w:top w:val="none" w:sz="0" w:space="0" w:color="auto"/>
            <w:left w:val="none" w:sz="0" w:space="0" w:color="auto"/>
            <w:bottom w:val="none" w:sz="0" w:space="0" w:color="auto"/>
            <w:right w:val="none" w:sz="0" w:space="0" w:color="auto"/>
          </w:divBdr>
          <w:divsChild>
            <w:div w:id="654912445">
              <w:marLeft w:val="0"/>
              <w:marRight w:val="0"/>
              <w:marTop w:val="0"/>
              <w:marBottom w:val="0"/>
              <w:divBdr>
                <w:top w:val="none" w:sz="0" w:space="0" w:color="auto"/>
                <w:left w:val="none" w:sz="0" w:space="0" w:color="auto"/>
                <w:bottom w:val="none" w:sz="0" w:space="0" w:color="auto"/>
                <w:right w:val="none" w:sz="0" w:space="0" w:color="auto"/>
              </w:divBdr>
              <w:divsChild>
                <w:div w:id="1711608451">
                  <w:marLeft w:val="0"/>
                  <w:marRight w:val="0"/>
                  <w:marTop w:val="0"/>
                  <w:marBottom w:val="0"/>
                  <w:divBdr>
                    <w:top w:val="none" w:sz="0" w:space="0" w:color="auto"/>
                    <w:left w:val="none" w:sz="0" w:space="0" w:color="auto"/>
                    <w:bottom w:val="none" w:sz="0" w:space="0" w:color="auto"/>
                    <w:right w:val="none" w:sz="0" w:space="0" w:color="auto"/>
                  </w:divBdr>
                  <w:divsChild>
                    <w:div w:id="1387486731">
                      <w:marLeft w:val="0"/>
                      <w:marRight w:val="0"/>
                      <w:marTop w:val="0"/>
                      <w:marBottom w:val="0"/>
                      <w:divBdr>
                        <w:top w:val="none" w:sz="0" w:space="0" w:color="auto"/>
                        <w:left w:val="none" w:sz="0" w:space="0" w:color="auto"/>
                        <w:bottom w:val="none" w:sz="0" w:space="0" w:color="auto"/>
                        <w:right w:val="none" w:sz="0" w:space="0" w:color="auto"/>
                      </w:divBdr>
                      <w:divsChild>
                        <w:div w:id="315570629">
                          <w:marLeft w:val="0"/>
                          <w:marRight w:val="0"/>
                          <w:marTop w:val="0"/>
                          <w:marBottom w:val="0"/>
                          <w:divBdr>
                            <w:top w:val="none" w:sz="0" w:space="0" w:color="auto"/>
                            <w:left w:val="none" w:sz="0" w:space="0" w:color="auto"/>
                            <w:bottom w:val="none" w:sz="0" w:space="0" w:color="auto"/>
                            <w:right w:val="none" w:sz="0" w:space="0" w:color="auto"/>
                          </w:divBdr>
                          <w:divsChild>
                            <w:div w:id="185215086">
                              <w:marLeft w:val="0"/>
                              <w:marRight w:val="0"/>
                              <w:marTop w:val="0"/>
                              <w:marBottom w:val="0"/>
                              <w:divBdr>
                                <w:top w:val="none" w:sz="0" w:space="0" w:color="auto"/>
                                <w:left w:val="none" w:sz="0" w:space="0" w:color="auto"/>
                                <w:bottom w:val="none" w:sz="0" w:space="0" w:color="auto"/>
                                <w:right w:val="none" w:sz="0" w:space="0" w:color="auto"/>
                              </w:divBdr>
                              <w:divsChild>
                                <w:div w:id="856894407">
                                  <w:marLeft w:val="0"/>
                                  <w:marRight w:val="0"/>
                                  <w:marTop w:val="0"/>
                                  <w:marBottom w:val="0"/>
                                  <w:divBdr>
                                    <w:top w:val="none" w:sz="0" w:space="0" w:color="auto"/>
                                    <w:left w:val="none" w:sz="0" w:space="0" w:color="auto"/>
                                    <w:bottom w:val="none" w:sz="0" w:space="0" w:color="auto"/>
                                    <w:right w:val="none" w:sz="0" w:space="0" w:color="auto"/>
                                  </w:divBdr>
                                  <w:divsChild>
                                    <w:div w:id="1692336136">
                                      <w:marLeft w:val="0"/>
                                      <w:marRight w:val="0"/>
                                      <w:marTop w:val="0"/>
                                      <w:marBottom w:val="0"/>
                                      <w:divBdr>
                                        <w:top w:val="none" w:sz="0" w:space="0" w:color="auto"/>
                                        <w:left w:val="none" w:sz="0" w:space="0" w:color="auto"/>
                                        <w:bottom w:val="none" w:sz="0" w:space="0" w:color="auto"/>
                                        <w:right w:val="none" w:sz="0" w:space="0" w:color="auto"/>
                                      </w:divBdr>
                                      <w:divsChild>
                                        <w:div w:id="15235887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827474341">
      <w:bodyDiv w:val="1"/>
      <w:marLeft w:val="0"/>
      <w:marRight w:val="0"/>
      <w:marTop w:val="0"/>
      <w:marBottom w:val="0"/>
      <w:divBdr>
        <w:top w:val="none" w:sz="0" w:space="0" w:color="auto"/>
        <w:left w:val="none" w:sz="0" w:space="0" w:color="auto"/>
        <w:bottom w:val="none" w:sz="0" w:space="0" w:color="auto"/>
        <w:right w:val="none" w:sz="0" w:space="0" w:color="auto"/>
      </w:divBdr>
      <w:divsChild>
        <w:div w:id="802694315">
          <w:marLeft w:val="907"/>
          <w:marRight w:val="0"/>
          <w:marTop w:val="82"/>
          <w:marBottom w:val="0"/>
          <w:divBdr>
            <w:top w:val="none" w:sz="0" w:space="0" w:color="auto"/>
            <w:left w:val="none" w:sz="0" w:space="0" w:color="auto"/>
            <w:bottom w:val="none" w:sz="0" w:space="0" w:color="auto"/>
            <w:right w:val="none" w:sz="0" w:space="0" w:color="auto"/>
          </w:divBdr>
        </w:div>
        <w:div w:id="1551184336">
          <w:marLeft w:val="907"/>
          <w:marRight w:val="0"/>
          <w:marTop w:val="82"/>
          <w:marBottom w:val="0"/>
          <w:divBdr>
            <w:top w:val="none" w:sz="0" w:space="0" w:color="auto"/>
            <w:left w:val="none" w:sz="0" w:space="0" w:color="auto"/>
            <w:bottom w:val="none" w:sz="0" w:space="0" w:color="auto"/>
            <w:right w:val="none" w:sz="0" w:space="0" w:color="auto"/>
          </w:divBdr>
        </w:div>
        <w:div w:id="1058671222">
          <w:marLeft w:val="907"/>
          <w:marRight w:val="0"/>
          <w:marTop w:val="82"/>
          <w:marBottom w:val="0"/>
          <w:divBdr>
            <w:top w:val="none" w:sz="0" w:space="0" w:color="auto"/>
            <w:left w:val="none" w:sz="0" w:space="0" w:color="auto"/>
            <w:bottom w:val="none" w:sz="0" w:space="0" w:color="auto"/>
            <w:right w:val="none" w:sz="0" w:space="0" w:color="auto"/>
          </w:divBdr>
        </w:div>
      </w:divsChild>
    </w:div>
    <w:div w:id="1848136678">
      <w:bodyDiv w:val="1"/>
      <w:marLeft w:val="0"/>
      <w:marRight w:val="0"/>
      <w:marTop w:val="0"/>
      <w:marBottom w:val="0"/>
      <w:divBdr>
        <w:top w:val="none" w:sz="0" w:space="0" w:color="auto"/>
        <w:left w:val="none" w:sz="0" w:space="0" w:color="auto"/>
        <w:bottom w:val="none" w:sz="0" w:space="0" w:color="auto"/>
        <w:right w:val="none" w:sz="0" w:space="0" w:color="auto"/>
      </w:divBdr>
      <w:divsChild>
        <w:div w:id="765805711">
          <w:marLeft w:val="907"/>
          <w:marRight w:val="0"/>
          <w:marTop w:val="82"/>
          <w:marBottom w:val="0"/>
          <w:divBdr>
            <w:top w:val="none" w:sz="0" w:space="0" w:color="auto"/>
            <w:left w:val="none" w:sz="0" w:space="0" w:color="auto"/>
            <w:bottom w:val="none" w:sz="0" w:space="0" w:color="auto"/>
            <w:right w:val="none" w:sz="0" w:space="0" w:color="auto"/>
          </w:divBdr>
        </w:div>
        <w:div w:id="1382827446">
          <w:marLeft w:val="907"/>
          <w:marRight w:val="0"/>
          <w:marTop w:val="82"/>
          <w:marBottom w:val="0"/>
          <w:divBdr>
            <w:top w:val="none" w:sz="0" w:space="0" w:color="auto"/>
            <w:left w:val="none" w:sz="0" w:space="0" w:color="auto"/>
            <w:bottom w:val="none" w:sz="0" w:space="0" w:color="auto"/>
            <w:right w:val="none" w:sz="0" w:space="0" w:color="auto"/>
          </w:divBdr>
        </w:div>
        <w:div w:id="610548994">
          <w:marLeft w:val="907"/>
          <w:marRight w:val="0"/>
          <w:marTop w:val="82"/>
          <w:marBottom w:val="0"/>
          <w:divBdr>
            <w:top w:val="none" w:sz="0" w:space="0" w:color="auto"/>
            <w:left w:val="none" w:sz="0" w:space="0" w:color="auto"/>
            <w:bottom w:val="none" w:sz="0" w:space="0" w:color="auto"/>
            <w:right w:val="none" w:sz="0" w:space="0" w:color="auto"/>
          </w:divBdr>
        </w:div>
        <w:div w:id="2058507155">
          <w:marLeft w:val="907"/>
          <w:marRight w:val="0"/>
          <w:marTop w:val="82"/>
          <w:marBottom w:val="0"/>
          <w:divBdr>
            <w:top w:val="none" w:sz="0" w:space="0" w:color="auto"/>
            <w:left w:val="none" w:sz="0" w:space="0" w:color="auto"/>
            <w:bottom w:val="none" w:sz="0" w:space="0" w:color="auto"/>
            <w:right w:val="none" w:sz="0" w:space="0" w:color="auto"/>
          </w:divBdr>
        </w:div>
        <w:div w:id="2106069536">
          <w:marLeft w:val="907"/>
          <w:marRight w:val="0"/>
          <w:marTop w:val="82"/>
          <w:marBottom w:val="0"/>
          <w:divBdr>
            <w:top w:val="none" w:sz="0" w:space="0" w:color="auto"/>
            <w:left w:val="none" w:sz="0" w:space="0" w:color="auto"/>
            <w:bottom w:val="none" w:sz="0" w:space="0" w:color="auto"/>
            <w:right w:val="none" w:sz="0" w:space="0" w:color="auto"/>
          </w:divBdr>
        </w:div>
        <w:div w:id="832375681">
          <w:marLeft w:val="907"/>
          <w:marRight w:val="0"/>
          <w:marTop w:val="82"/>
          <w:marBottom w:val="0"/>
          <w:divBdr>
            <w:top w:val="none" w:sz="0" w:space="0" w:color="auto"/>
            <w:left w:val="none" w:sz="0" w:space="0" w:color="auto"/>
            <w:bottom w:val="none" w:sz="0" w:space="0" w:color="auto"/>
            <w:right w:val="none" w:sz="0" w:space="0" w:color="auto"/>
          </w:divBdr>
        </w:div>
      </w:divsChild>
    </w:div>
    <w:div w:id="1933122175">
      <w:bodyDiv w:val="1"/>
      <w:marLeft w:val="0"/>
      <w:marRight w:val="0"/>
      <w:marTop w:val="0"/>
      <w:marBottom w:val="0"/>
      <w:divBdr>
        <w:top w:val="none" w:sz="0" w:space="0" w:color="auto"/>
        <w:left w:val="none" w:sz="0" w:space="0" w:color="auto"/>
        <w:bottom w:val="none" w:sz="0" w:space="0" w:color="auto"/>
        <w:right w:val="none" w:sz="0" w:space="0" w:color="auto"/>
      </w:divBdr>
      <w:divsChild>
        <w:div w:id="297998595">
          <w:marLeft w:val="907"/>
          <w:marRight w:val="0"/>
          <w:marTop w:val="86"/>
          <w:marBottom w:val="0"/>
          <w:divBdr>
            <w:top w:val="none" w:sz="0" w:space="0" w:color="auto"/>
            <w:left w:val="none" w:sz="0" w:space="0" w:color="auto"/>
            <w:bottom w:val="none" w:sz="0" w:space="0" w:color="auto"/>
            <w:right w:val="none" w:sz="0" w:space="0" w:color="auto"/>
          </w:divBdr>
        </w:div>
        <w:div w:id="353505134">
          <w:marLeft w:val="907"/>
          <w:marRight w:val="0"/>
          <w:marTop w:val="86"/>
          <w:marBottom w:val="0"/>
          <w:divBdr>
            <w:top w:val="none" w:sz="0" w:space="0" w:color="auto"/>
            <w:left w:val="none" w:sz="0" w:space="0" w:color="auto"/>
            <w:bottom w:val="none" w:sz="0" w:space="0" w:color="auto"/>
            <w:right w:val="none" w:sz="0" w:space="0" w:color="auto"/>
          </w:divBdr>
        </w:div>
        <w:div w:id="179634615">
          <w:marLeft w:val="907"/>
          <w:marRight w:val="0"/>
          <w:marTop w:val="86"/>
          <w:marBottom w:val="0"/>
          <w:divBdr>
            <w:top w:val="none" w:sz="0" w:space="0" w:color="auto"/>
            <w:left w:val="none" w:sz="0" w:space="0" w:color="auto"/>
            <w:bottom w:val="none" w:sz="0" w:space="0" w:color="auto"/>
            <w:right w:val="none" w:sz="0" w:space="0" w:color="auto"/>
          </w:divBdr>
        </w:div>
        <w:div w:id="2008898149">
          <w:marLeft w:val="907"/>
          <w:marRight w:val="0"/>
          <w:marTop w:val="86"/>
          <w:marBottom w:val="0"/>
          <w:divBdr>
            <w:top w:val="none" w:sz="0" w:space="0" w:color="auto"/>
            <w:left w:val="none" w:sz="0" w:space="0" w:color="auto"/>
            <w:bottom w:val="none" w:sz="0" w:space="0" w:color="auto"/>
            <w:right w:val="none" w:sz="0" w:space="0" w:color="auto"/>
          </w:divBdr>
        </w:div>
        <w:div w:id="1421095939">
          <w:marLeft w:val="907"/>
          <w:marRight w:val="0"/>
          <w:marTop w:val="86"/>
          <w:marBottom w:val="0"/>
          <w:divBdr>
            <w:top w:val="none" w:sz="0" w:space="0" w:color="auto"/>
            <w:left w:val="none" w:sz="0" w:space="0" w:color="auto"/>
            <w:bottom w:val="none" w:sz="0" w:space="0" w:color="auto"/>
            <w:right w:val="none" w:sz="0" w:space="0" w:color="auto"/>
          </w:divBdr>
        </w:div>
      </w:divsChild>
    </w:div>
    <w:div w:id="1934824289">
      <w:bodyDiv w:val="1"/>
      <w:marLeft w:val="0"/>
      <w:marRight w:val="0"/>
      <w:marTop w:val="0"/>
      <w:marBottom w:val="0"/>
      <w:divBdr>
        <w:top w:val="none" w:sz="0" w:space="0" w:color="auto"/>
        <w:left w:val="none" w:sz="0" w:space="0" w:color="auto"/>
        <w:bottom w:val="none" w:sz="0" w:space="0" w:color="auto"/>
        <w:right w:val="none" w:sz="0" w:space="0" w:color="auto"/>
      </w:divBdr>
    </w:div>
    <w:div w:id="1998340366">
      <w:bodyDiv w:val="1"/>
      <w:marLeft w:val="0"/>
      <w:marRight w:val="0"/>
      <w:marTop w:val="0"/>
      <w:marBottom w:val="0"/>
      <w:divBdr>
        <w:top w:val="none" w:sz="0" w:space="0" w:color="auto"/>
        <w:left w:val="none" w:sz="0" w:space="0" w:color="auto"/>
        <w:bottom w:val="none" w:sz="0" w:space="0" w:color="auto"/>
        <w:right w:val="none" w:sz="0" w:space="0" w:color="auto"/>
      </w:divBdr>
    </w:div>
    <w:div w:id="2016497026">
      <w:bodyDiv w:val="1"/>
      <w:marLeft w:val="0"/>
      <w:marRight w:val="0"/>
      <w:marTop w:val="0"/>
      <w:marBottom w:val="0"/>
      <w:divBdr>
        <w:top w:val="none" w:sz="0" w:space="0" w:color="auto"/>
        <w:left w:val="none" w:sz="0" w:space="0" w:color="auto"/>
        <w:bottom w:val="none" w:sz="0" w:space="0" w:color="auto"/>
        <w:right w:val="none" w:sz="0" w:space="0" w:color="auto"/>
      </w:divBdr>
      <w:divsChild>
        <w:div w:id="668024978">
          <w:marLeft w:val="533"/>
          <w:marRight w:val="0"/>
          <w:marTop w:val="125"/>
          <w:marBottom w:val="0"/>
          <w:divBdr>
            <w:top w:val="none" w:sz="0" w:space="0" w:color="auto"/>
            <w:left w:val="none" w:sz="0" w:space="0" w:color="auto"/>
            <w:bottom w:val="none" w:sz="0" w:space="0" w:color="auto"/>
            <w:right w:val="none" w:sz="0" w:space="0" w:color="auto"/>
          </w:divBdr>
        </w:div>
        <w:div w:id="776490519">
          <w:marLeft w:val="907"/>
          <w:marRight w:val="0"/>
          <w:marTop w:val="82"/>
          <w:marBottom w:val="0"/>
          <w:divBdr>
            <w:top w:val="none" w:sz="0" w:space="0" w:color="auto"/>
            <w:left w:val="none" w:sz="0" w:space="0" w:color="auto"/>
            <w:bottom w:val="none" w:sz="0" w:space="0" w:color="auto"/>
            <w:right w:val="none" w:sz="0" w:space="0" w:color="auto"/>
          </w:divBdr>
        </w:div>
        <w:div w:id="847058456">
          <w:marLeft w:val="907"/>
          <w:marRight w:val="0"/>
          <w:marTop w:val="82"/>
          <w:marBottom w:val="0"/>
          <w:divBdr>
            <w:top w:val="none" w:sz="0" w:space="0" w:color="auto"/>
            <w:left w:val="none" w:sz="0" w:space="0" w:color="auto"/>
            <w:bottom w:val="none" w:sz="0" w:space="0" w:color="auto"/>
            <w:right w:val="none" w:sz="0" w:space="0" w:color="auto"/>
          </w:divBdr>
        </w:div>
        <w:div w:id="1256010601">
          <w:marLeft w:val="533"/>
          <w:marRight w:val="0"/>
          <w:marTop w:val="125"/>
          <w:marBottom w:val="0"/>
          <w:divBdr>
            <w:top w:val="none" w:sz="0" w:space="0" w:color="auto"/>
            <w:left w:val="none" w:sz="0" w:space="0" w:color="auto"/>
            <w:bottom w:val="none" w:sz="0" w:space="0" w:color="auto"/>
            <w:right w:val="none" w:sz="0" w:space="0" w:color="auto"/>
          </w:divBdr>
        </w:div>
        <w:div w:id="1797915849">
          <w:marLeft w:val="907"/>
          <w:marRight w:val="0"/>
          <w:marTop w:val="82"/>
          <w:marBottom w:val="0"/>
          <w:divBdr>
            <w:top w:val="none" w:sz="0" w:space="0" w:color="auto"/>
            <w:left w:val="none" w:sz="0" w:space="0" w:color="auto"/>
            <w:bottom w:val="none" w:sz="0" w:space="0" w:color="auto"/>
            <w:right w:val="none" w:sz="0" w:space="0" w:color="auto"/>
          </w:divBdr>
        </w:div>
        <w:div w:id="2138601500">
          <w:marLeft w:val="533"/>
          <w:marRight w:val="0"/>
          <w:marTop w:val="125"/>
          <w:marBottom w:val="0"/>
          <w:divBdr>
            <w:top w:val="none" w:sz="0" w:space="0" w:color="auto"/>
            <w:left w:val="none" w:sz="0" w:space="0" w:color="auto"/>
            <w:bottom w:val="none" w:sz="0" w:space="0" w:color="auto"/>
            <w:right w:val="none" w:sz="0" w:space="0" w:color="auto"/>
          </w:divBdr>
        </w:div>
        <w:div w:id="601958996">
          <w:marLeft w:val="907"/>
          <w:marRight w:val="0"/>
          <w:marTop w:val="82"/>
          <w:marBottom w:val="0"/>
          <w:divBdr>
            <w:top w:val="none" w:sz="0" w:space="0" w:color="auto"/>
            <w:left w:val="none" w:sz="0" w:space="0" w:color="auto"/>
            <w:bottom w:val="none" w:sz="0" w:space="0" w:color="auto"/>
            <w:right w:val="none" w:sz="0" w:space="0" w:color="auto"/>
          </w:divBdr>
        </w:div>
        <w:div w:id="854343037">
          <w:marLeft w:val="533"/>
          <w:marRight w:val="0"/>
          <w:marTop w:val="125"/>
          <w:marBottom w:val="0"/>
          <w:divBdr>
            <w:top w:val="none" w:sz="0" w:space="0" w:color="auto"/>
            <w:left w:val="none" w:sz="0" w:space="0" w:color="auto"/>
            <w:bottom w:val="none" w:sz="0" w:space="0" w:color="auto"/>
            <w:right w:val="none" w:sz="0" w:space="0" w:color="auto"/>
          </w:divBdr>
        </w:div>
        <w:div w:id="379594301">
          <w:marLeft w:val="907"/>
          <w:marRight w:val="0"/>
          <w:marTop w:val="82"/>
          <w:marBottom w:val="0"/>
          <w:divBdr>
            <w:top w:val="none" w:sz="0" w:space="0" w:color="auto"/>
            <w:left w:val="none" w:sz="0" w:space="0" w:color="auto"/>
            <w:bottom w:val="none" w:sz="0" w:space="0" w:color="auto"/>
            <w:right w:val="none" w:sz="0" w:space="0" w:color="auto"/>
          </w:divBdr>
        </w:div>
        <w:div w:id="70811330">
          <w:marLeft w:val="907"/>
          <w:marRight w:val="0"/>
          <w:marTop w:val="82"/>
          <w:marBottom w:val="0"/>
          <w:divBdr>
            <w:top w:val="none" w:sz="0" w:space="0" w:color="auto"/>
            <w:left w:val="none" w:sz="0" w:space="0" w:color="auto"/>
            <w:bottom w:val="none" w:sz="0" w:space="0" w:color="auto"/>
            <w:right w:val="none" w:sz="0" w:space="0" w:color="auto"/>
          </w:divBdr>
        </w:div>
        <w:div w:id="1677803920">
          <w:marLeft w:val="907"/>
          <w:marRight w:val="0"/>
          <w:marTop w:val="82"/>
          <w:marBottom w:val="0"/>
          <w:divBdr>
            <w:top w:val="none" w:sz="0" w:space="0" w:color="auto"/>
            <w:left w:val="none" w:sz="0" w:space="0" w:color="auto"/>
            <w:bottom w:val="none" w:sz="0" w:space="0" w:color="auto"/>
            <w:right w:val="none" w:sz="0" w:space="0" w:color="auto"/>
          </w:divBdr>
        </w:div>
        <w:div w:id="1012072500">
          <w:marLeft w:val="533"/>
          <w:marRight w:val="0"/>
          <w:marTop w:val="125"/>
          <w:marBottom w:val="0"/>
          <w:divBdr>
            <w:top w:val="none" w:sz="0" w:space="0" w:color="auto"/>
            <w:left w:val="none" w:sz="0" w:space="0" w:color="auto"/>
            <w:bottom w:val="none" w:sz="0" w:space="0" w:color="auto"/>
            <w:right w:val="none" w:sz="0" w:space="0" w:color="auto"/>
          </w:divBdr>
        </w:div>
        <w:div w:id="905604137">
          <w:marLeft w:val="907"/>
          <w:marRight w:val="0"/>
          <w:marTop w:val="82"/>
          <w:marBottom w:val="0"/>
          <w:divBdr>
            <w:top w:val="none" w:sz="0" w:space="0" w:color="auto"/>
            <w:left w:val="none" w:sz="0" w:space="0" w:color="auto"/>
            <w:bottom w:val="none" w:sz="0" w:space="0" w:color="auto"/>
            <w:right w:val="none" w:sz="0" w:space="0" w:color="auto"/>
          </w:divBdr>
        </w:div>
        <w:div w:id="1725836565">
          <w:marLeft w:val="907"/>
          <w:marRight w:val="0"/>
          <w:marTop w:val="82"/>
          <w:marBottom w:val="0"/>
          <w:divBdr>
            <w:top w:val="none" w:sz="0" w:space="0" w:color="auto"/>
            <w:left w:val="none" w:sz="0" w:space="0" w:color="auto"/>
            <w:bottom w:val="none" w:sz="0" w:space="0" w:color="auto"/>
            <w:right w:val="none" w:sz="0" w:space="0" w:color="auto"/>
          </w:divBdr>
        </w:div>
        <w:div w:id="2130194808">
          <w:marLeft w:val="907"/>
          <w:marRight w:val="0"/>
          <w:marTop w:val="82"/>
          <w:marBottom w:val="0"/>
          <w:divBdr>
            <w:top w:val="none" w:sz="0" w:space="0" w:color="auto"/>
            <w:left w:val="none" w:sz="0" w:space="0" w:color="auto"/>
            <w:bottom w:val="none" w:sz="0" w:space="0" w:color="auto"/>
            <w:right w:val="none" w:sz="0" w:space="0" w:color="auto"/>
          </w:divBdr>
        </w:div>
        <w:div w:id="747776650">
          <w:marLeft w:val="533"/>
          <w:marRight w:val="0"/>
          <w:marTop w:val="125"/>
          <w:marBottom w:val="0"/>
          <w:divBdr>
            <w:top w:val="none" w:sz="0" w:space="0" w:color="auto"/>
            <w:left w:val="none" w:sz="0" w:space="0" w:color="auto"/>
            <w:bottom w:val="none" w:sz="0" w:space="0" w:color="auto"/>
            <w:right w:val="none" w:sz="0" w:space="0" w:color="auto"/>
          </w:divBdr>
        </w:div>
      </w:divsChild>
    </w:div>
    <w:div w:id="2041316403">
      <w:bodyDiv w:val="1"/>
      <w:marLeft w:val="0"/>
      <w:marRight w:val="0"/>
      <w:marTop w:val="0"/>
      <w:marBottom w:val="0"/>
      <w:divBdr>
        <w:top w:val="none" w:sz="0" w:space="0" w:color="auto"/>
        <w:left w:val="none" w:sz="0" w:space="0" w:color="auto"/>
        <w:bottom w:val="none" w:sz="0" w:space="0" w:color="auto"/>
        <w:right w:val="none" w:sz="0" w:space="0" w:color="auto"/>
      </w:divBdr>
      <w:divsChild>
        <w:div w:id="815536093">
          <w:marLeft w:val="547"/>
          <w:marRight w:val="0"/>
          <w:marTop w:val="0"/>
          <w:marBottom w:val="0"/>
          <w:divBdr>
            <w:top w:val="none" w:sz="0" w:space="0" w:color="auto"/>
            <w:left w:val="none" w:sz="0" w:space="0" w:color="auto"/>
            <w:bottom w:val="none" w:sz="0" w:space="0" w:color="auto"/>
            <w:right w:val="none" w:sz="0" w:space="0" w:color="auto"/>
          </w:divBdr>
        </w:div>
      </w:divsChild>
    </w:div>
    <w:div w:id="20558900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6.png"/><Relationship Id="rId21" Type="http://schemas.openxmlformats.org/officeDocument/2006/relationships/hyperlink" Target="http://msdn.microsoft.com/library/windows/apps/jj215608.aspx" TargetMode="External"/><Relationship Id="rId34" Type="http://schemas.openxmlformats.org/officeDocument/2006/relationships/hyperlink" Target="http://msdn.microsoft.com/library/windows/apps/hh701055.aspx" TargetMode="External"/><Relationship Id="rId42" Type="http://schemas.openxmlformats.org/officeDocument/2006/relationships/hyperlink" Target="http://msdn.microsoft.com/library/windows/apps/br229809.aspx" TargetMode="External"/><Relationship Id="rId47" Type="http://schemas.openxmlformats.org/officeDocument/2006/relationships/hyperlink" Target="http://msdn.microsoft.com/library/windows/apps/hh465463.aspx" TargetMode="External"/><Relationship Id="rId50" Type="http://schemas.openxmlformats.org/officeDocument/2006/relationships/hyperlink" Target="http://msdn.microsoft.com/library/windows/apps/hh920315.aspx" TargetMode="External"/><Relationship Id="rId55" Type="http://schemas.openxmlformats.org/officeDocument/2006/relationships/hyperlink" Target="http://msdn.microsoft.com/library/ie/k4h76zbx(v=vs.94).aspx" TargetMode="External"/><Relationship Id="rId63" Type="http://schemas.openxmlformats.org/officeDocument/2006/relationships/image" Target="media/image9.png"/><Relationship Id="rId68" Type="http://schemas.openxmlformats.org/officeDocument/2006/relationships/hyperlink" Target="http://msdn.microsoft.com/library/windows/apps/br226037.aspx" TargetMode="External"/><Relationship Id="rId76" Type="http://schemas.openxmlformats.org/officeDocument/2006/relationships/hyperlink" Target="http://msdn.microsoft.com/library/ie/5kh4af6c.aspx" TargetMode="External"/><Relationship Id="rId84" Type="http://schemas.openxmlformats.org/officeDocument/2006/relationships/hyperlink" Target="http://msdn.microsoft.com/library/windows/apps/hh700743.aspx" TargetMode="External"/><Relationship Id="rId89" Type="http://schemas.openxmlformats.org/officeDocument/2006/relationships/hyperlink" Target="http://msdn.microsoft.com/library/windows/apps/hh920302.aspx" TargetMode="External"/><Relationship Id="rId97" Type="http://schemas.openxmlformats.org/officeDocument/2006/relationships/footer" Target="footer1.xml"/><Relationship Id="rId7" Type="http://schemas.openxmlformats.org/officeDocument/2006/relationships/settings" Target="settings.xml"/><Relationship Id="rId71" Type="http://schemas.openxmlformats.org/officeDocument/2006/relationships/hyperlink" Target="http://msdn.microsoft.com/library/windows/apps/br207732.aspx" TargetMode="External"/><Relationship Id="rId92" Type="http://schemas.openxmlformats.org/officeDocument/2006/relationships/image" Target="media/image18.png"/><Relationship Id="rId2" Type="http://schemas.openxmlformats.org/officeDocument/2006/relationships/customXml" Target="../customXml/item2.xml"/><Relationship Id="rId16" Type="http://schemas.openxmlformats.org/officeDocument/2006/relationships/image" Target="media/image3.png"/><Relationship Id="rId29" Type="http://schemas.openxmlformats.org/officeDocument/2006/relationships/hyperlink" Target="http://code.msdn.microsoft.com/windowsapps/DeclarativeBinding-bfcb42a5" TargetMode="External"/><Relationship Id="rId11" Type="http://schemas.openxmlformats.org/officeDocument/2006/relationships/hyperlink" Target="http://angularjs.org/" TargetMode="External"/><Relationship Id="rId24" Type="http://schemas.openxmlformats.org/officeDocument/2006/relationships/hyperlink" Target="http://msdn.microsoft.com/library/windows/apps/br211870.aspx" TargetMode="External"/><Relationship Id="rId32" Type="http://schemas.openxmlformats.org/officeDocument/2006/relationships/hyperlink" Target="http://msdn.microsoft.com/library/windows/apps/br211859.aspx" TargetMode="External"/><Relationship Id="rId37" Type="http://schemas.openxmlformats.org/officeDocument/2006/relationships/hyperlink" Target="http://msdn.microsoft.com/library/windows/apps/br211691.aspx" TargetMode="External"/><Relationship Id="rId40" Type="http://schemas.openxmlformats.org/officeDocument/2006/relationships/hyperlink" Target="http://msdn.microsoft.com/library/windows/apps/jj215607.aspx" TargetMode="External"/><Relationship Id="rId45" Type="http://schemas.openxmlformats.org/officeDocument/2006/relationships/hyperlink" Target="http://msdn.microsoft.com/library/windows/apps/br229823.aspx" TargetMode="External"/><Relationship Id="rId53" Type="http://schemas.openxmlformats.org/officeDocument/2006/relationships/hyperlink" Target="http://msdn.microsoft.com/library/windows/apps/dn301969.aspx" TargetMode="External"/><Relationship Id="rId58" Type="http://schemas.openxmlformats.org/officeDocument/2006/relationships/hyperlink" Target="http://msdn.microsoft.com/library/windows/apps/windows.storage.pathio.aspx" TargetMode="External"/><Relationship Id="rId66" Type="http://schemas.openxmlformats.org/officeDocument/2006/relationships/hyperlink" Target="http://code.msdn.microsoft.com/windowsapps/File-thumbnails-sample-17575959" TargetMode="External"/><Relationship Id="rId74" Type="http://schemas.openxmlformats.org/officeDocument/2006/relationships/hyperlink" Target="http://msdn.microsoft.com/library/windows/apps/windows.foundation.collections.propertyset.aspx" TargetMode="External"/><Relationship Id="rId79" Type="http://schemas.openxmlformats.org/officeDocument/2006/relationships/image" Target="media/image11.png"/><Relationship Id="rId87" Type="http://schemas.openxmlformats.org/officeDocument/2006/relationships/hyperlink" Target="http://msdn.microsoft.com/library/windows/apps/hh920299.aspx" TargetMode="External"/><Relationship Id="rId5" Type="http://schemas.openxmlformats.org/officeDocument/2006/relationships/numbering" Target="numbering.xml"/><Relationship Id="rId61" Type="http://schemas.openxmlformats.org/officeDocument/2006/relationships/hyperlink" Target="http://msdn.microsoft.com/library/windows/apps/windows.ui.popups.uicommand.aspx" TargetMode="External"/><Relationship Id="rId82" Type="http://schemas.openxmlformats.org/officeDocument/2006/relationships/image" Target="media/image14.png"/><Relationship Id="rId90" Type="http://schemas.openxmlformats.org/officeDocument/2006/relationships/image" Target="media/image16.png"/><Relationship Id="rId95" Type="http://schemas.openxmlformats.org/officeDocument/2006/relationships/hyperlink" Target="http://msdn.microsoft.com/library/windows/apps/hh921584.aspx" TargetMode="External"/><Relationship Id="rId19" Type="http://schemas.openxmlformats.org/officeDocument/2006/relationships/image" Target="media/image5.png"/><Relationship Id="rId14" Type="http://schemas.openxmlformats.org/officeDocument/2006/relationships/image" Target="media/image1.png"/><Relationship Id="rId22" Type="http://schemas.openxmlformats.org/officeDocument/2006/relationships/hyperlink" Target="http://msdn.microsoft.com/library/windows/apps/jj215607.aspx" TargetMode="External"/><Relationship Id="rId27" Type="http://schemas.openxmlformats.org/officeDocument/2006/relationships/image" Target="media/image7.png"/><Relationship Id="rId30" Type="http://schemas.openxmlformats.org/officeDocument/2006/relationships/hyperlink" Target="http://msdn.microsoft.com/library/windows/apps/br229836.aspx" TargetMode="External"/><Relationship Id="rId35" Type="http://schemas.openxmlformats.org/officeDocument/2006/relationships/hyperlink" Target="http://code.msdn.microsoft.com/windowsapps/ProgrammaticBinding-de038b64" TargetMode="External"/><Relationship Id="rId43" Type="http://schemas.openxmlformats.org/officeDocument/2006/relationships/hyperlink" Target="http://code.msdn.microsoft.com/windowsapps/DeclarativeBinding-bfcb42a5" TargetMode="External"/><Relationship Id="rId48" Type="http://schemas.openxmlformats.org/officeDocument/2006/relationships/hyperlink" Target="http://msdn.microsoft.com/library/windows/apps/hh465478.aspx" TargetMode="External"/><Relationship Id="rId56" Type="http://schemas.openxmlformats.org/officeDocument/2006/relationships/hyperlink" Target="http://msdn.microsoft.com/library/windows/apps/br206657.aspx" TargetMode="External"/><Relationship Id="rId64" Type="http://schemas.openxmlformats.org/officeDocument/2006/relationships/hyperlink" Target="http://msdn.microsoft.com/library/windows/apps/windows.storage.storagefile.getthumbnailasync.aspx" TargetMode="External"/><Relationship Id="rId69" Type="http://schemas.openxmlformats.org/officeDocument/2006/relationships/hyperlink" Target="http://msdn.microsoft.com/library/windows/apps/windows.storage.pickers.filesavepicker.filetypechoices.aspx" TargetMode="External"/><Relationship Id="rId77" Type="http://schemas.openxmlformats.org/officeDocument/2006/relationships/hyperlink" Target="http://code.msdn.microsoft.com/windowsapps/FlipView-control-sample-18e434b4" TargetMode="External"/><Relationship Id="rId8" Type="http://schemas.openxmlformats.org/officeDocument/2006/relationships/webSettings" Target="webSettings.xml"/><Relationship Id="rId51" Type="http://schemas.openxmlformats.org/officeDocument/2006/relationships/hyperlink" Target="http://msdn.microsoft.com/library/windows/apps/dn301967.aspx" TargetMode="External"/><Relationship Id="rId72" Type="http://schemas.openxmlformats.org/officeDocument/2006/relationships/hyperlink" Target="http://code.msdn.microsoft.com/windowsapps/Simple-Imaging-Sample-a2dec2b0" TargetMode="External"/><Relationship Id="rId80" Type="http://schemas.openxmlformats.org/officeDocument/2006/relationships/image" Target="media/image12.png"/><Relationship Id="rId85" Type="http://schemas.openxmlformats.org/officeDocument/2006/relationships/hyperlink" Target="http://msdn.microsoft.com/library/windows/apps/hh920311.aspx" TargetMode="External"/><Relationship Id="rId93" Type="http://schemas.openxmlformats.org/officeDocument/2006/relationships/image" Target="media/image19.png"/><Relationship Id="rId98" Type="http://schemas.openxmlformats.org/officeDocument/2006/relationships/fontTable" Target="fontTable.xml"/><Relationship Id="rId3" Type="http://schemas.openxmlformats.org/officeDocument/2006/relationships/customXml" Target="../customXml/item3.xml"/><Relationship Id="rId12" Type="http://schemas.openxmlformats.org/officeDocument/2006/relationships/hyperlink" Target="http://en.wikipedia.org/wiki/Model-view-controller" TargetMode="External"/><Relationship Id="rId17" Type="http://schemas.openxmlformats.org/officeDocument/2006/relationships/image" Target="media/image4.png"/><Relationship Id="rId25" Type="http://schemas.openxmlformats.org/officeDocument/2006/relationships/hyperlink" Target="http://msdn.microsoft.com/library/windows/apps/br229814.aspx" TargetMode="External"/><Relationship Id="rId33" Type="http://schemas.openxmlformats.org/officeDocument/2006/relationships/hyperlink" Target="http://msdn.microsoft.com/library/windows/apps/br229817.aspx" TargetMode="External"/><Relationship Id="rId38" Type="http://schemas.openxmlformats.org/officeDocument/2006/relationships/hyperlink" Target="http://msdn.microsoft.com/library/windows/apps/br211694.aspx" TargetMode="External"/><Relationship Id="rId46" Type="http://schemas.openxmlformats.org/officeDocument/2006/relationships/hyperlink" Target="http://msdn.microsoft.com/library/windows/apps/br229723.aspx" TargetMode="External"/><Relationship Id="rId59" Type="http://schemas.openxmlformats.org/officeDocument/2006/relationships/hyperlink" Target="http://msdn.microsoft.com/library/windows/apps/br207734.aspx" TargetMode="External"/><Relationship Id="rId67" Type="http://schemas.openxmlformats.org/officeDocument/2006/relationships/hyperlink" Target="http://msdn.microsoft.com/library/windows/apps/br226042.aspx" TargetMode="External"/><Relationship Id="rId20" Type="http://schemas.openxmlformats.org/officeDocument/2006/relationships/hyperlink" Target="http://msdn.microsoft.com/library/windows/apps/br229846.aspx" TargetMode="External"/><Relationship Id="rId41" Type="http://schemas.openxmlformats.org/officeDocument/2006/relationships/hyperlink" Target="http://msdn.microsoft.com/library/windows/apps/dn301979.aspx" TargetMode="External"/><Relationship Id="rId54" Type="http://schemas.openxmlformats.org/officeDocument/2006/relationships/hyperlink" Target="http://msdn.microsoft.com/library/windows/apps/dn301970.aspx" TargetMode="External"/><Relationship Id="rId62" Type="http://schemas.openxmlformats.org/officeDocument/2006/relationships/hyperlink" Target="http://code.msdn.microsoft.com/windowsapps/Folder-enumeration-sample-ec5f1263" TargetMode="External"/><Relationship Id="rId70" Type="http://schemas.openxmlformats.org/officeDocument/2006/relationships/image" Target="media/image10.png"/><Relationship Id="rId75" Type="http://schemas.openxmlformats.org/officeDocument/2006/relationships/hyperlink" Target="http://msdn.microsoft.com/library/windows/apps/hh700774.aspx" TargetMode="External"/><Relationship Id="rId83" Type="http://schemas.openxmlformats.org/officeDocument/2006/relationships/image" Target="media/image15.png"/><Relationship Id="rId88" Type="http://schemas.openxmlformats.org/officeDocument/2006/relationships/hyperlink" Target="http://msdn.microsoft.com/library/windows/apps/hh700742.aspx" TargetMode="External"/><Relationship Id="rId91" Type="http://schemas.openxmlformats.org/officeDocument/2006/relationships/image" Target="media/image17.png"/><Relationship Id="rId96"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styles" Target="styles.xml"/><Relationship Id="rId15" Type="http://schemas.openxmlformats.org/officeDocument/2006/relationships/image" Target="media/image2.png"/><Relationship Id="rId23" Type="http://schemas.openxmlformats.org/officeDocument/2006/relationships/hyperlink" Target="http://msdn.microsoft.com/library/windows/apps/br229801.aspx" TargetMode="External"/><Relationship Id="rId28" Type="http://schemas.openxmlformats.org/officeDocument/2006/relationships/hyperlink" Target="http://msdn.microsoft.com/library/windows/apps/br211694.aspx" TargetMode="External"/><Relationship Id="rId36" Type="http://schemas.openxmlformats.org/officeDocument/2006/relationships/hyperlink" Target="http://msdn.microsoft.com/library/windows/apps/br229803.aspx" TargetMode="External"/><Relationship Id="rId49" Type="http://schemas.openxmlformats.org/officeDocument/2006/relationships/image" Target="media/image8.png"/><Relationship Id="rId57" Type="http://schemas.openxmlformats.org/officeDocument/2006/relationships/hyperlink" Target="http://msdn.microsoft.com/library/windows/apps/windows.storage.fileio.aspx" TargetMode="External"/><Relationship Id="rId10" Type="http://schemas.openxmlformats.org/officeDocument/2006/relationships/endnotes" Target="endnotes.xml"/><Relationship Id="rId31" Type="http://schemas.openxmlformats.org/officeDocument/2006/relationships/hyperlink" Target="http://code.msdn.microsoft.com/windowsapps/ProgrammaticBinding-de038b64" TargetMode="External"/><Relationship Id="rId44" Type="http://schemas.openxmlformats.org/officeDocument/2006/relationships/hyperlink" Target="http://msdn.microsoft.com/library/windows/apps/hh967817.aspx" TargetMode="External"/><Relationship Id="rId52" Type="http://schemas.openxmlformats.org/officeDocument/2006/relationships/hyperlink" Target="http://msdn.microsoft.com/library/windows/apps/dn301968.aspx" TargetMode="External"/><Relationship Id="rId60" Type="http://schemas.openxmlformats.org/officeDocument/2006/relationships/hyperlink" Target="http://msdn.microsoft.com/library/windows/apps/windows.ui.popups.messagedialog.aspx" TargetMode="External"/><Relationship Id="rId65" Type="http://schemas.openxmlformats.org/officeDocument/2006/relationships/hyperlink" Target="http://msdn.microsoft.com/library/windows/apps/dn298481.aspx" TargetMode="External"/><Relationship Id="rId73" Type="http://schemas.openxmlformats.org/officeDocument/2006/relationships/hyperlink" Target="http://msdn.microsoft.com/library/windows/apps/br207734.aspx" TargetMode="External"/><Relationship Id="rId78" Type="http://schemas.openxmlformats.org/officeDocument/2006/relationships/hyperlink" Target="http://msdn.microsoft.com/library/windows/apps/hh700764.aspx" TargetMode="External"/><Relationship Id="rId81" Type="http://schemas.openxmlformats.org/officeDocument/2006/relationships/image" Target="media/image13.png"/><Relationship Id="rId86" Type="http://schemas.openxmlformats.org/officeDocument/2006/relationships/hyperlink" Target="http://msdn.microsoft.com/library/windows/apps/hh700741.aspx" TargetMode="External"/><Relationship Id="rId94" Type="http://schemas.openxmlformats.org/officeDocument/2006/relationships/image" Target="media/image20.png"/><Relationship Id="rId99"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otnotes" Target="footnotes.xml"/><Relationship Id="rId13" Type="http://schemas.openxmlformats.org/officeDocument/2006/relationships/hyperlink" Target="http://en.wikipedia.org/wiki/Model_View_ViewModel" TargetMode="External"/><Relationship Id="rId18" Type="http://schemas.openxmlformats.org/officeDocument/2006/relationships/hyperlink" Target="http://msdn.microsoft.com/library/windows/apps/br229775.aspx" TargetMode="External"/><Relationship Id="rId39" Type="http://schemas.openxmlformats.org/officeDocument/2006/relationships/hyperlink" Target="http://msdn.microsoft.com/library/windows/apps/jj215608.aspx" TargetMode="External"/></Relationships>
</file>

<file path=word/_rels/footnotes.xml.rels><?xml version="1.0" encoding="UTF-8" standalone="yes"?>
<Relationships xmlns="http://schemas.openxmlformats.org/package/2006/relationships"><Relationship Id="rId2" Type="http://schemas.openxmlformats.org/officeDocument/2006/relationships/hyperlink" Target="http://social.msdn.microsoft.com/Forums/windowsapps/en-US/5589e0dc-40da-4412-8e07-8c6efd337b4b/using-httpformurlencodedcontent?forum=winappswithhtml5" TargetMode="External"/><Relationship Id="rId1" Type="http://schemas.openxmlformats.org/officeDocument/2006/relationships/hyperlink" Target="http://msdn.microsoft.com/library/windows/apps/br206657.aspx"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devonm\AppData\Local\Microsoft\Windows\Temporary%20Internet%20Files\Content.Outlook\LUGDR7ZQ\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F909024DE492D14DBCB0B6BA4A834147" ma:contentTypeVersion="0" ma:contentTypeDescription="Create a new document." ma:contentTypeScope="" ma:versionID="30667dce3997821096f460744b2ea4ee">
  <xsd:schema xmlns:xsd="http://www.w3.org/2001/XMLSchema" xmlns:xs="http://www.w3.org/2001/XMLSchema" xmlns:p="http://schemas.microsoft.com/office/2006/metadata/properties" targetNamespace="http://schemas.microsoft.com/office/2006/metadata/properties" ma:root="true" ma:fieldsID="a99bd562e1c75c41d20db6dbd6dd4680">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9B4B882B-E46C-4341-B3FD-FFE777828A37}">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9777CE0B-F2ED-40E9-8371-F649F12D425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190505C7-49A7-4447-828B-226E59BB4E5F}">
  <ds:schemaRefs>
    <ds:schemaRef ds:uri="http://schemas.microsoft.com/sharepoint/v3/contenttype/forms"/>
  </ds:schemaRefs>
</ds:datastoreItem>
</file>

<file path=customXml/itemProps4.xml><?xml version="1.0" encoding="utf-8"?>
<ds:datastoreItem xmlns:ds="http://schemas.openxmlformats.org/officeDocument/2006/customXml" ds:itemID="{5BCB0234-9A50-4B96-A3F4-3D2293FA5B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Template>
  <TotalTime>249</TotalTime>
  <Pages>46</Pages>
  <Words>16904</Words>
  <Characters>96355</Characters>
  <Application>Microsoft Office Word</Application>
  <DocSecurity>0</DocSecurity>
  <Lines>802</Lines>
  <Paragraphs>226</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113033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Kraig Brockschmidt</dc:creator>
  <cp:lastModifiedBy>Devon Musgrave</cp:lastModifiedBy>
  <cp:revision>18</cp:revision>
  <dcterms:created xsi:type="dcterms:W3CDTF">2013-10-24T09:05:00Z</dcterms:created>
  <dcterms:modified xsi:type="dcterms:W3CDTF">2014-02-28T18:59:00Z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0x010100F909024DE492D14DBCB0B6BA4A834147</vt:lpwstr>
  </property>
  <property fmtid="{D5CDD505-2E9C-101B-9397-08002B2CF9AE}" pid="3" name="IsMyDocuments">
    <vt:bool>true</vt:bool>
  </property>
</Properties>
</file>