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EA98" w14:textId="2C72EFAD" w:rsidR="008B7F58" w:rsidRPr="001A42BA" w:rsidRDefault="008B7F58" w:rsidP="002B7D78">
      <w:pPr>
        <w:spacing w:after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1A42BA">
        <w:rPr>
          <w:rFonts w:ascii="Calibri" w:hAnsi="Calibri" w:cs="Calibri"/>
          <w:b/>
          <w:bCs/>
          <w:sz w:val="20"/>
          <w:szCs w:val="20"/>
          <w:lang w:val="en-US"/>
        </w:rPr>
        <w:t>Top 10 Azure services for a data engineer</w:t>
      </w:r>
    </w:p>
    <w:p w14:paraId="1F393899" w14:textId="77777777" w:rsidR="0002580E" w:rsidRPr="001A42BA" w:rsidRDefault="0002580E" w:rsidP="002B7D78">
      <w:pPr>
        <w:spacing w:after="0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4741356D" w14:textId="0E15C71B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  <w:lang w:val="en-US"/>
        </w:rPr>
        <w:t>Azure Data Lake Service</w:t>
      </w:r>
    </w:p>
    <w:p w14:paraId="087A24F9" w14:textId="6B024A72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  <w:lang w:val="en-US"/>
        </w:rPr>
        <w:t>Azure Data Factory</w:t>
      </w:r>
    </w:p>
    <w:p w14:paraId="56AFA4CE" w14:textId="53ADF396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  <w:lang w:val="en-US"/>
        </w:rPr>
        <w:t>Azure Synapse Analytics</w:t>
      </w:r>
    </w:p>
    <w:p w14:paraId="21AFA592" w14:textId="2B6173C7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  <w:lang w:val="en-US"/>
        </w:rPr>
        <w:t>Azure Databricks</w:t>
      </w:r>
    </w:p>
    <w:p w14:paraId="19296334" w14:textId="5DDAA9E4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</w:rPr>
        <w:t>Azure SQL Database</w:t>
      </w:r>
    </w:p>
    <w:p w14:paraId="44B75E6C" w14:textId="1F35114B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</w:rPr>
        <w:t>Azure Stream Analytics</w:t>
      </w:r>
    </w:p>
    <w:p w14:paraId="5EEE45A7" w14:textId="5F11ECE6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</w:rPr>
        <w:t>Azure Event Hubs</w:t>
      </w:r>
    </w:p>
    <w:p w14:paraId="78470ED7" w14:textId="346B1F7D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</w:rPr>
        <w:t>Azure Cosmos DB</w:t>
      </w:r>
    </w:p>
    <w:p w14:paraId="02787A46" w14:textId="440C3C31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</w:rPr>
        <w:t>Azure Power BI</w:t>
      </w:r>
    </w:p>
    <w:p w14:paraId="54B759F5" w14:textId="194B7BB4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</w:rPr>
        <w:t>Azure ML</w:t>
      </w:r>
    </w:p>
    <w:p w14:paraId="3BB89134" w14:textId="77777777" w:rsidR="008B7F58" w:rsidRPr="001A42BA" w:rsidRDefault="008B7F58" w:rsidP="002B7D78">
      <w:pPr>
        <w:pStyle w:val="ListParagraph"/>
        <w:spacing w:after="0"/>
        <w:rPr>
          <w:rFonts w:ascii="Calibri" w:hAnsi="Calibri" w:cs="Calibri"/>
          <w:sz w:val="20"/>
          <w:szCs w:val="20"/>
          <w:lang w:val="en-US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2461"/>
        <w:gridCol w:w="2794"/>
        <w:gridCol w:w="3365"/>
      </w:tblGrid>
      <w:tr w:rsidR="008B7F58" w:rsidRPr="001A42BA" w14:paraId="0A2AECD1" w14:textId="77777777" w:rsidTr="008B7F58">
        <w:trPr>
          <w:tblHeader/>
          <w:tblCellSpacing w:w="15" w:type="dxa"/>
        </w:trPr>
        <w:tc>
          <w:tcPr>
            <w:tcW w:w="199" w:type="pct"/>
            <w:vAlign w:val="center"/>
            <w:hideMark/>
          </w:tcPr>
          <w:p w14:paraId="1902EE50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  <w:t>#</w:t>
            </w:r>
          </w:p>
        </w:tc>
        <w:tc>
          <w:tcPr>
            <w:tcW w:w="1340" w:type="pct"/>
            <w:vAlign w:val="center"/>
            <w:hideMark/>
          </w:tcPr>
          <w:p w14:paraId="207D3287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  <w:t>Azure Service</w:t>
            </w:r>
          </w:p>
        </w:tc>
        <w:tc>
          <w:tcPr>
            <w:tcW w:w="1522" w:type="pct"/>
            <w:vAlign w:val="center"/>
            <w:hideMark/>
          </w:tcPr>
          <w:p w14:paraId="7E08391C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  <w:t>Function</w:t>
            </w:r>
          </w:p>
        </w:tc>
        <w:tc>
          <w:tcPr>
            <w:tcW w:w="1828" w:type="pct"/>
            <w:vAlign w:val="center"/>
            <w:hideMark/>
          </w:tcPr>
          <w:p w14:paraId="1C83DFBC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  <w:t>Typical Role in Pipeline</w:t>
            </w:r>
          </w:p>
        </w:tc>
      </w:tr>
      <w:tr w:rsidR="008B7F58" w:rsidRPr="001A42BA" w14:paraId="13B453DA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2BCBC646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1</w:t>
            </w:r>
          </w:p>
        </w:tc>
        <w:tc>
          <w:tcPr>
            <w:tcW w:w="1340" w:type="pct"/>
            <w:vAlign w:val="center"/>
            <w:hideMark/>
          </w:tcPr>
          <w:p w14:paraId="438235AF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Data Lake Storage</w:t>
            </w:r>
          </w:p>
        </w:tc>
        <w:tc>
          <w:tcPr>
            <w:tcW w:w="1522" w:type="pct"/>
            <w:vAlign w:val="center"/>
            <w:hideMark/>
          </w:tcPr>
          <w:p w14:paraId="755254A3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Store raw data</w:t>
            </w:r>
          </w:p>
        </w:tc>
        <w:tc>
          <w:tcPr>
            <w:tcW w:w="1828" w:type="pct"/>
            <w:vAlign w:val="center"/>
            <w:hideMark/>
          </w:tcPr>
          <w:p w14:paraId="7285D7CA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Data landing zone</w:t>
            </w:r>
          </w:p>
        </w:tc>
      </w:tr>
      <w:tr w:rsidR="008B7F58" w:rsidRPr="001A42BA" w14:paraId="40F3F125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0801823A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</w:p>
        </w:tc>
        <w:tc>
          <w:tcPr>
            <w:tcW w:w="1340" w:type="pct"/>
            <w:vAlign w:val="center"/>
            <w:hideMark/>
          </w:tcPr>
          <w:p w14:paraId="3CEDAF1B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Data Factory</w:t>
            </w:r>
          </w:p>
        </w:tc>
        <w:tc>
          <w:tcPr>
            <w:tcW w:w="1522" w:type="pct"/>
            <w:vAlign w:val="center"/>
            <w:hideMark/>
          </w:tcPr>
          <w:p w14:paraId="056375F4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Orchestrate pipelines</w:t>
            </w:r>
          </w:p>
        </w:tc>
        <w:tc>
          <w:tcPr>
            <w:tcW w:w="1828" w:type="pct"/>
            <w:vAlign w:val="center"/>
            <w:hideMark/>
          </w:tcPr>
          <w:p w14:paraId="53B0CEA2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ETL/ELT control</w:t>
            </w:r>
          </w:p>
        </w:tc>
      </w:tr>
      <w:tr w:rsidR="008B7F58" w:rsidRPr="001A42BA" w14:paraId="581FFBCA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6976FF8A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3</w:t>
            </w:r>
          </w:p>
        </w:tc>
        <w:tc>
          <w:tcPr>
            <w:tcW w:w="1340" w:type="pct"/>
            <w:vAlign w:val="center"/>
            <w:hideMark/>
          </w:tcPr>
          <w:p w14:paraId="15364EF1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Synapse Analytics</w:t>
            </w:r>
          </w:p>
        </w:tc>
        <w:tc>
          <w:tcPr>
            <w:tcW w:w="1522" w:type="pct"/>
            <w:vAlign w:val="center"/>
            <w:hideMark/>
          </w:tcPr>
          <w:p w14:paraId="5F7F260D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Data warehouse</w:t>
            </w:r>
          </w:p>
        </w:tc>
        <w:tc>
          <w:tcPr>
            <w:tcW w:w="1828" w:type="pct"/>
            <w:vAlign w:val="center"/>
            <w:hideMark/>
          </w:tcPr>
          <w:p w14:paraId="2BE3AAE6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Query/Analytics</w:t>
            </w:r>
          </w:p>
        </w:tc>
      </w:tr>
      <w:tr w:rsidR="008B7F58" w:rsidRPr="001A42BA" w14:paraId="3F20A1DA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5E0B6419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4</w:t>
            </w:r>
          </w:p>
        </w:tc>
        <w:tc>
          <w:tcPr>
            <w:tcW w:w="1340" w:type="pct"/>
            <w:vAlign w:val="center"/>
            <w:hideMark/>
          </w:tcPr>
          <w:p w14:paraId="760C0C9D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Databricks</w:t>
            </w:r>
          </w:p>
        </w:tc>
        <w:tc>
          <w:tcPr>
            <w:tcW w:w="1522" w:type="pct"/>
            <w:vAlign w:val="center"/>
            <w:hideMark/>
          </w:tcPr>
          <w:p w14:paraId="474CD4B4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Big data processing</w:t>
            </w:r>
          </w:p>
        </w:tc>
        <w:tc>
          <w:tcPr>
            <w:tcW w:w="1828" w:type="pct"/>
            <w:vAlign w:val="center"/>
            <w:hideMark/>
          </w:tcPr>
          <w:p w14:paraId="6988C5FE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Transform/Enrich</w:t>
            </w:r>
          </w:p>
        </w:tc>
      </w:tr>
      <w:tr w:rsidR="008B7F58" w:rsidRPr="001A42BA" w14:paraId="6A126505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61EDF658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5</w:t>
            </w:r>
          </w:p>
        </w:tc>
        <w:tc>
          <w:tcPr>
            <w:tcW w:w="1340" w:type="pct"/>
            <w:vAlign w:val="center"/>
            <w:hideMark/>
          </w:tcPr>
          <w:p w14:paraId="0110791F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SQL Database</w:t>
            </w:r>
          </w:p>
        </w:tc>
        <w:tc>
          <w:tcPr>
            <w:tcW w:w="1522" w:type="pct"/>
            <w:vAlign w:val="center"/>
            <w:hideMark/>
          </w:tcPr>
          <w:p w14:paraId="700343FF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Relational storage</w:t>
            </w:r>
          </w:p>
        </w:tc>
        <w:tc>
          <w:tcPr>
            <w:tcW w:w="1828" w:type="pct"/>
            <w:vAlign w:val="center"/>
            <w:hideMark/>
          </w:tcPr>
          <w:p w14:paraId="48546E25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Source/Target</w:t>
            </w:r>
          </w:p>
        </w:tc>
      </w:tr>
      <w:tr w:rsidR="008B7F58" w:rsidRPr="001A42BA" w14:paraId="22415080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5EBA5A04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</w:p>
        </w:tc>
        <w:tc>
          <w:tcPr>
            <w:tcW w:w="1340" w:type="pct"/>
            <w:vAlign w:val="center"/>
            <w:hideMark/>
          </w:tcPr>
          <w:p w14:paraId="2E1C2631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Stream Analytics</w:t>
            </w:r>
          </w:p>
        </w:tc>
        <w:tc>
          <w:tcPr>
            <w:tcW w:w="1522" w:type="pct"/>
            <w:vAlign w:val="center"/>
            <w:hideMark/>
          </w:tcPr>
          <w:p w14:paraId="08F1FE5F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Stream processing</w:t>
            </w:r>
          </w:p>
        </w:tc>
        <w:tc>
          <w:tcPr>
            <w:tcW w:w="1828" w:type="pct"/>
            <w:vAlign w:val="center"/>
            <w:hideMark/>
          </w:tcPr>
          <w:p w14:paraId="46B82A73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Real-time analytics</w:t>
            </w:r>
          </w:p>
        </w:tc>
      </w:tr>
      <w:tr w:rsidR="008B7F58" w:rsidRPr="001A42BA" w14:paraId="5DA351B4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3EBA065B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7</w:t>
            </w:r>
          </w:p>
        </w:tc>
        <w:tc>
          <w:tcPr>
            <w:tcW w:w="1340" w:type="pct"/>
            <w:vAlign w:val="center"/>
            <w:hideMark/>
          </w:tcPr>
          <w:p w14:paraId="0192B252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Event Hubs</w:t>
            </w:r>
          </w:p>
        </w:tc>
        <w:tc>
          <w:tcPr>
            <w:tcW w:w="1522" w:type="pct"/>
            <w:vAlign w:val="center"/>
            <w:hideMark/>
          </w:tcPr>
          <w:p w14:paraId="73CF9E6C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Event ingestion</w:t>
            </w:r>
          </w:p>
        </w:tc>
        <w:tc>
          <w:tcPr>
            <w:tcW w:w="1828" w:type="pct"/>
            <w:vAlign w:val="center"/>
            <w:hideMark/>
          </w:tcPr>
          <w:p w14:paraId="7EFD7CA2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Stream input</w:t>
            </w:r>
          </w:p>
        </w:tc>
      </w:tr>
      <w:tr w:rsidR="008B7F58" w:rsidRPr="001A42BA" w14:paraId="6F8523E3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5D825429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8</w:t>
            </w:r>
          </w:p>
        </w:tc>
        <w:tc>
          <w:tcPr>
            <w:tcW w:w="1340" w:type="pct"/>
            <w:vAlign w:val="center"/>
            <w:hideMark/>
          </w:tcPr>
          <w:p w14:paraId="6BE386B4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Cosmos DB</w:t>
            </w:r>
          </w:p>
        </w:tc>
        <w:tc>
          <w:tcPr>
            <w:tcW w:w="1522" w:type="pct"/>
            <w:vAlign w:val="center"/>
            <w:hideMark/>
          </w:tcPr>
          <w:p w14:paraId="12B3911E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NoSQL storage</w:t>
            </w:r>
          </w:p>
        </w:tc>
        <w:tc>
          <w:tcPr>
            <w:tcW w:w="1828" w:type="pct"/>
            <w:vAlign w:val="center"/>
            <w:hideMark/>
          </w:tcPr>
          <w:p w14:paraId="0DD2EAC4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Operational store</w:t>
            </w:r>
          </w:p>
        </w:tc>
      </w:tr>
      <w:tr w:rsidR="008B7F58" w:rsidRPr="001A42BA" w14:paraId="7F67404C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61BEAEA1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9</w:t>
            </w:r>
          </w:p>
        </w:tc>
        <w:tc>
          <w:tcPr>
            <w:tcW w:w="1340" w:type="pct"/>
            <w:vAlign w:val="center"/>
            <w:hideMark/>
          </w:tcPr>
          <w:p w14:paraId="6B3E375E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Power BI</w:t>
            </w:r>
          </w:p>
        </w:tc>
        <w:tc>
          <w:tcPr>
            <w:tcW w:w="1522" w:type="pct"/>
            <w:vAlign w:val="center"/>
            <w:hideMark/>
          </w:tcPr>
          <w:p w14:paraId="4CDF0C08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Visualization</w:t>
            </w:r>
          </w:p>
        </w:tc>
        <w:tc>
          <w:tcPr>
            <w:tcW w:w="1828" w:type="pct"/>
            <w:vAlign w:val="center"/>
            <w:hideMark/>
          </w:tcPr>
          <w:p w14:paraId="23DD648D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Reporting/BI</w:t>
            </w:r>
          </w:p>
        </w:tc>
      </w:tr>
      <w:tr w:rsidR="008B7F58" w:rsidRPr="001A42BA" w14:paraId="478ABA73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371AA3F6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10</w:t>
            </w:r>
          </w:p>
        </w:tc>
        <w:tc>
          <w:tcPr>
            <w:tcW w:w="1340" w:type="pct"/>
            <w:vAlign w:val="center"/>
            <w:hideMark/>
          </w:tcPr>
          <w:p w14:paraId="1410F40E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Azure ML</w:t>
            </w:r>
          </w:p>
        </w:tc>
        <w:tc>
          <w:tcPr>
            <w:tcW w:w="1522" w:type="pct"/>
            <w:vAlign w:val="center"/>
            <w:hideMark/>
          </w:tcPr>
          <w:p w14:paraId="696F6ED6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Machine Learning</w:t>
            </w:r>
          </w:p>
        </w:tc>
        <w:tc>
          <w:tcPr>
            <w:tcW w:w="1828" w:type="pct"/>
            <w:vAlign w:val="center"/>
            <w:hideMark/>
          </w:tcPr>
          <w:p w14:paraId="72FBF8F5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Predictive insights</w:t>
            </w:r>
          </w:p>
        </w:tc>
      </w:tr>
    </w:tbl>
    <w:p w14:paraId="6A4D52A2" w14:textId="77777777" w:rsidR="008B7F58" w:rsidRPr="001A42BA" w:rsidRDefault="008B7F58" w:rsidP="002B7D78">
      <w:pPr>
        <w:spacing w:after="0"/>
        <w:rPr>
          <w:rFonts w:ascii="Calibri" w:hAnsi="Calibri" w:cs="Calibri"/>
          <w:sz w:val="20"/>
          <w:szCs w:val="20"/>
          <w:lang w:val="en-US"/>
        </w:rPr>
      </w:pPr>
    </w:p>
    <w:p w14:paraId="6ECB8735" w14:textId="7DB7A30C" w:rsidR="002B7D78" w:rsidRPr="001A42BA" w:rsidRDefault="002B7D78" w:rsidP="002B7D78">
      <w:pPr>
        <w:spacing w:after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1A42BA">
        <w:rPr>
          <w:rFonts w:ascii="Calibri" w:hAnsi="Calibri" w:cs="Calibri"/>
          <w:b/>
          <w:bCs/>
          <w:sz w:val="20"/>
          <w:szCs w:val="20"/>
          <w:lang w:val="en-US"/>
        </w:rPr>
        <w:t>Data Fabric Vs Top 10 data services</w:t>
      </w:r>
    </w:p>
    <w:p w14:paraId="20FF0140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  <w:lang w:val="en-US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3183"/>
        <w:gridCol w:w="4356"/>
      </w:tblGrid>
      <w:tr w:rsidR="002B7D78" w:rsidRPr="001A42BA" w14:paraId="313547D2" w14:textId="77777777" w:rsidTr="002B7D78">
        <w:trPr>
          <w:tblHeader/>
          <w:tblCellSpacing w:w="15" w:type="dxa"/>
        </w:trPr>
        <w:tc>
          <w:tcPr>
            <w:tcW w:w="799" w:type="pct"/>
            <w:vAlign w:val="center"/>
            <w:hideMark/>
          </w:tcPr>
          <w:p w14:paraId="1A7F60CC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BA">
              <w:rPr>
                <w:rFonts w:ascii="Calibri" w:hAnsi="Calibri" w:cs="Calibri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1747" w:type="pct"/>
            <w:vAlign w:val="center"/>
            <w:hideMark/>
          </w:tcPr>
          <w:p w14:paraId="23B12836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BA">
              <w:rPr>
                <w:rFonts w:ascii="Calibri" w:hAnsi="Calibri" w:cs="Calibri"/>
                <w:b/>
                <w:bCs/>
                <w:sz w:val="20"/>
                <w:szCs w:val="20"/>
              </w:rPr>
              <w:t>Azure Traditional Services</w:t>
            </w:r>
          </w:p>
        </w:tc>
        <w:tc>
          <w:tcPr>
            <w:tcW w:w="2388" w:type="pct"/>
            <w:vAlign w:val="center"/>
            <w:hideMark/>
          </w:tcPr>
          <w:p w14:paraId="5E6058A3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BA">
              <w:rPr>
                <w:rFonts w:ascii="Calibri" w:hAnsi="Calibri" w:cs="Calibri"/>
                <w:b/>
                <w:bCs/>
                <w:sz w:val="20"/>
                <w:szCs w:val="20"/>
              </w:rPr>
              <w:t>Microsoft Fabric</w:t>
            </w:r>
          </w:p>
        </w:tc>
      </w:tr>
      <w:tr w:rsidR="002B7D78" w:rsidRPr="001A42BA" w14:paraId="796DD95F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64111EA0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Architecture</w:t>
            </w:r>
          </w:p>
        </w:tc>
        <w:tc>
          <w:tcPr>
            <w:tcW w:w="1747" w:type="pct"/>
            <w:vAlign w:val="center"/>
            <w:hideMark/>
          </w:tcPr>
          <w:p w14:paraId="7FD0CA12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Modular — different tools for different jobs</w:t>
            </w:r>
          </w:p>
        </w:tc>
        <w:tc>
          <w:tcPr>
            <w:tcW w:w="2388" w:type="pct"/>
            <w:vAlign w:val="center"/>
            <w:hideMark/>
          </w:tcPr>
          <w:p w14:paraId="07E50E9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Unified — all services integrated into one platform</w:t>
            </w:r>
          </w:p>
        </w:tc>
      </w:tr>
      <w:tr w:rsidR="002B7D78" w:rsidRPr="001A42BA" w14:paraId="14AF19F2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063910E5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Data Movement</w:t>
            </w:r>
          </w:p>
        </w:tc>
        <w:tc>
          <w:tcPr>
            <w:tcW w:w="1747" w:type="pct"/>
            <w:vAlign w:val="center"/>
            <w:hideMark/>
          </w:tcPr>
          <w:p w14:paraId="5649CC93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Often manual via pipelines (ADF, Synapse)</w:t>
            </w:r>
          </w:p>
        </w:tc>
        <w:tc>
          <w:tcPr>
            <w:tcW w:w="2388" w:type="pct"/>
            <w:vAlign w:val="center"/>
            <w:hideMark/>
          </w:tcPr>
          <w:p w14:paraId="683A03C2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No need — “</w:t>
            </w: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OneLake</w:t>
            </w:r>
            <w:proofErr w:type="spellEnd"/>
            <w:r w:rsidRPr="001A42BA">
              <w:rPr>
                <w:rFonts w:ascii="Calibri" w:hAnsi="Calibri" w:cs="Calibri"/>
                <w:sz w:val="20"/>
                <w:szCs w:val="20"/>
              </w:rPr>
              <w:t>” acts as a shared storage layer</w:t>
            </w:r>
          </w:p>
        </w:tc>
      </w:tr>
      <w:tr w:rsidR="002B7D78" w:rsidRPr="001A42BA" w14:paraId="69E9AC69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1C83250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Storage</w:t>
            </w:r>
          </w:p>
        </w:tc>
        <w:tc>
          <w:tcPr>
            <w:tcW w:w="1747" w:type="pct"/>
            <w:vAlign w:val="center"/>
            <w:hideMark/>
          </w:tcPr>
          <w:p w14:paraId="6E30DF73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Separate storage (ADLS, SQL, Cosmos)</w:t>
            </w:r>
          </w:p>
        </w:tc>
        <w:tc>
          <w:tcPr>
            <w:tcW w:w="2388" w:type="pct"/>
            <w:vAlign w:val="center"/>
            <w:hideMark/>
          </w:tcPr>
          <w:p w14:paraId="63F9316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 xml:space="preserve">Single </w:t>
            </w: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OneLake</w:t>
            </w:r>
            <w:proofErr w:type="spellEnd"/>
            <w:r w:rsidRPr="001A42BA">
              <w:rPr>
                <w:rFonts w:ascii="Calibri" w:hAnsi="Calibri" w:cs="Calibri"/>
                <w:sz w:val="20"/>
                <w:szCs w:val="20"/>
              </w:rPr>
              <w:t xml:space="preserve"> data hub (built on ADLS Gen2)</w:t>
            </w:r>
          </w:p>
        </w:tc>
      </w:tr>
      <w:tr w:rsidR="002B7D78" w:rsidRPr="001A42BA" w14:paraId="5BE9F80C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4488307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Compute Engines</w:t>
            </w:r>
          </w:p>
        </w:tc>
        <w:tc>
          <w:tcPr>
            <w:tcW w:w="1747" w:type="pct"/>
            <w:vAlign w:val="center"/>
            <w:hideMark/>
          </w:tcPr>
          <w:p w14:paraId="37B8AD95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Synapse SQL, Spark (Databricks), ADF Data Flows</w:t>
            </w:r>
          </w:p>
        </w:tc>
        <w:tc>
          <w:tcPr>
            <w:tcW w:w="2388" w:type="pct"/>
            <w:vAlign w:val="center"/>
            <w:hideMark/>
          </w:tcPr>
          <w:p w14:paraId="42E8113C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Built-in compute for Data Engineering, Warehousing, Real-Time etc.</w:t>
            </w:r>
          </w:p>
        </w:tc>
      </w:tr>
      <w:tr w:rsidR="002B7D78" w:rsidRPr="001A42BA" w14:paraId="269256C8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39DDC89D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User Experience</w:t>
            </w:r>
          </w:p>
        </w:tc>
        <w:tc>
          <w:tcPr>
            <w:tcW w:w="1747" w:type="pct"/>
            <w:vAlign w:val="center"/>
            <w:hideMark/>
          </w:tcPr>
          <w:p w14:paraId="0C660A3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Different portals and tools</w:t>
            </w:r>
          </w:p>
        </w:tc>
        <w:tc>
          <w:tcPr>
            <w:tcW w:w="2388" w:type="pct"/>
            <w:vAlign w:val="center"/>
            <w:hideMark/>
          </w:tcPr>
          <w:p w14:paraId="41A308B8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One UI for everything (Fabric Portal)</w:t>
            </w:r>
          </w:p>
        </w:tc>
      </w:tr>
      <w:tr w:rsidR="002B7D78" w:rsidRPr="001A42BA" w14:paraId="0CD568E7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57180BA0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Governance</w:t>
            </w:r>
          </w:p>
        </w:tc>
        <w:tc>
          <w:tcPr>
            <w:tcW w:w="1747" w:type="pct"/>
            <w:vAlign w:val="center"/>
            <w:hideMark/>
          </w:tcPr>
          <w:p w14:paraId="5082D237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Separate RBAC &amp; policies</w:t>
            </w:r>
          </w:p>
        </w:tc>
        <w:tc>
          <w:tcPr>
            <w:tcW w:w="2388" w:type="pct"/>
            <w:vAlign w:val="center"/>
            <w:hideMark/>
          </w:tcPr>
          <w:p w14:paraId="45C760B2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 xml:space="preserve">Centralized governance via Purview + </w:t>
            </w: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OneLake</w:t>
            </w:r>
            <w:proofErr w:type="spellEnd"/>
          </w:p>
        </w:tc>
      </w:tr>
      <w:tr w:rsidR="002B7D78" w:rsidRPr="001A42BA" w14:paraId="7388B0B1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72263065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Deployment</w:t>
            </w:r>
          </w:p>
        </w:tc>
        <w:tc>
          <w:tcPr>
            <w:tcW w:w="1747" w:type="pct"/>
            <w:vAlign w:val="center"/>
            <w:hideMark/>
          </w:tcPr>
          <w:p w14:paraId="3E1B81A9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IaaS/PaaS mix</w:t>
            </w:r>
          </w:p>
        </w:tc>
        <w:tc>
          <w:tcPr>
            <w:tcW w:w="2388" w:type="pct"/>
            <w:vAlign w:val="center"/>
            <w:hideMark/>
          </w:tcPr>
          <w:p w14:paraId="404A0AAF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Fully SaaS (no infrastructure management)</w:t>
            </w:r>
          </w:p>
        </w:tc>
      </w:tr>
      <w:tr w:rsidR="002B7D78" w:rsidRPr="001A42BA" w14:paraId="12DF79E2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5DEF5D53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Integration</w:t>
            </w:r>
          </w:p>
        </w:tc>
        <w:tc>
          <w:tcPr>
            <w:tcW w:w="1747" w:type="pct"/>
            <w:vAlign w:val="center"/>
            <w:hideMark/>
          </w:tcPr>
          <w:p w14:paraId="42DC3010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Manual linking between tools</w:t>
            </w:r>
          </w:p>
        </w:tc>
        <w:tc>
          <w:tcPr>
            <w:tcW w:w="2388" w:type="pct"/>
            <w:vAlign w:val="center"/>
            <w:hideMark/>
          </w:tcPr>
          <w:p w14:paraId="142CB9C5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Deeply integrated by design</w:t>
            </w:r>
          </w:p>
        </w:tc>
      </w:tr>
      <w:tr w:rsidR="002B7D78" w:rsidRPr="001A42BA" w14:paraId="54287F21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2253993D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Cost Model</w:t>
            </w:r>
          </w:p>
        </w:tc>
        <w:tc>
          <w:tcPr>
            <w:tcW w:w="1747" w:type="pct"/>
            <w:vAlign w:val="center"/>
            <w:hideMark/>
          </w:tcPr>
          <w:p w14:paraId="7C2A6D3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Pay separately per service</w:t>
            </w:r>
          </w:p>
        </w:tc>
        <w:tc>
          <w:tcPr>
            <w:tcW w:w="2388" w:type="pct"/>
            <w:vAlign w:val="center"/>
            <w:hideMark/>
          </w:tcPr>
          <w:p w14:paraId="02AD79D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Unified capacity model (compute + storage under Fabric SKU)</w:t>
            </w:r>
          </w:p>
        </w:tc>
      </w:tr>
    </w:tbl>
    <w:p w14:paraId="067BC6A2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78650990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6BC18FCE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2DBED150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5A43E72E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39B39404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3AF71970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210"/>
        <w:gridCol w:w="5125"/>
      </w:tblGrid>
      <w:tr w:rsidR="002B7D78" w:rsidRPr="001A42BA" w14:paraId="050ED5BF" w14:textId="77777777" w:rsidTr="002B7D78">
        <w:trPr>
          <w:tblHeader/>
          <w:tblCellSpacing w:w="15" w:type="dxa"/>
        </w:trPr>
        <w:tc>
          <w:tcPr>
            <w:tcW w:w="912" w:type="pct"/>
            <w:vAlign w:val="center"/>
            <w:hideMark/>
          </w:tcPr>
          <w:p w14:paraId="51465850" w14:textId="77777777" w:rsidR="002B7D78" w:rsidRPr="001A42BA" w:rsidRDefault="002B7D78" w:rsidP="002B7D78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BA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Azure Service</w:t>
            </w:r>
          </w:p>
        </w:tc>
        <w:tc>
          <w:tcPr>
            <w:tcW w:w="1208" w:type="pct"/>
            <w:vAlign w:val="center"/>
            <w:hideMark/>
          </w:tcPr>
          <w:p w14:paraId="12B6C7B6" w14:textId="77777777" w:rsidR="002B7D78" w:rsidRPr="001A42BA" w:rsidRDefault="002B7D78" w:rsidP="002B7D78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BA">
              <w:rPr>
                <w:rFonts w:ascii="Calibri" w:hAnsi="Calibri" w:cs="Calibri"/>
                <w:b/>
                <w:bCs/>
                <w:sz w:val="20"/>
                <w:szCs w:val="20"/>
              </w:rPr>
              <w:t>Equivalent / Role in Microsoft Fabric</w:t>
            </w:r>
          </w:p>
        </w:tc>
        <w:tc>
          <w:tcPr>
            <w:tcW w:w="2814" w:type="pct"/>
            <w:vAlign w:val="center"/>
            <w:hideMark/>
          </w:tcPr>
          <w:p w14:paraId="09185202" w14:textId="77777777" w:rsidR="002B7D78" w:rsidRPr="001A42BA" w:rsidRDefault="002B7D78" w:rsidP="002B7D78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BA">
              <w:rPr>
                <w:rFonts w:ascii="Calibri" w:hAnsi="Calibri" w:cs="Calibri"/>
                <w:b/>
                <w:bCs/>
                <w:sz w:val="20"/>
                <w:szCs w:val="20"/>
              </w:rPr>
              <w:t>What Changed</w:t>
            </w:r>
          </w:p>
        </w:tc>
      </w:tr>
      <w:tr w:rsidR="002B7D78" w:rsidRPr="001A42BA" w14:paraId="7203DE20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252AAAA6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Data Lake (ADLS Gen2)</w:t>
            </w:r>
          </w:p>
        </w:tc>
        <w:tc>
          <w:tcPr>
            <w:tcW w:w="1208" w:type="pct"/>
            <w:vAlign w:val="center"/>
            <w:hideMark/>
          </w:tcPr>
          <w:p w14:paraId="70E166DD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OneLake</w:t>
            </w:r>
            <w:proofErr w:type="spellEnd"/>
          </w:p>
        </w:tc>
        <w:tc>
          <w:tcPr>
            <w:tcW w:w="2814" w:type="pct"/>
            <w:vAlign w:val="center"/>
            <w:hideMark/>
          </w:tcPr>
          <w:p w14:paraId="12340DD8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OneLake</w:t>
            </w:r>
            <w:proofErr w:type="spellEnd"/>
            <w:r w:rsidRPr="001A42BA">
              <w:rPr>
                <w:rFonts w:ascii="Calibri" w:hAnsi="Calibri" w:cs="Calibri"/>
                <w:sz w:val="20"/>
                <w:szCs w:val="20"/>
              </w:rPr>
              <w:t xml:space="preserve"> is a single logical data lake shared across all Fabric workloads — no need to configure multiple storages.</w:t>
            </w:r>
          </w:p>
        </w:tc>
      </w:tr>
      <w:tr w:rsidR="002B7D78" w:rsidRPr="001A42BA" w14:paraId="40B88E83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196D567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Data Factory (ADF)</w:t>
            </w:r>
          </w:p>
        </w:tc>
        <w:tc>
          <w:tcPr>
            <w:tcW w:w="1208" w:type="pct"/>
            <w:vAlign w:val="center"/>
            <w:hideMark/>
          </w:tcPr>
          <w:p w14:paraId="129B730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Data Factory in Fabric</w:t>
            </w:r>
          </w:p>
        </w:tc>
        <w:tc>
          <w:tcPr>
            <w:tcW w:w="2814" w:type="pct"/>
            <w:vAlign w:val="center"/>
            <w:hideMark/>
          </w:tcPr>
          <w:p w14:paraId="709935F9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Fabric includes Data Factory’s pipelines, dataflows, connectors, but now unified — no data movement needed.</w:t>
            </w:r>
          </w:p>
        </w:tc>
      </w:tr>
      <w:tr w:rsidR="002B7D78" w:rsidRPr="001A42BA" w14:paraId="08274A62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03401794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Synapse Analytics</w:t>
            </w:r>
          </w:p>
        </w:tc>
        <w:tc>
          <w:tcPr>
            <w:tcW w:w="1208" w:type="pct"/>
            <w:vAlign w:val="center"/>
            <w:hideMark/>
          </w:tcPr>
          <w:p w14:paraId="4CD53007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Synapse in Fabric</w:t>
            </w:r>
          </w:p>
        </w:tc>
        <w:tc>
          <w:tcPr>
            <w:tcW w:w="2814" w:type="pct"/>
            <w:vAlign w:val="center"/>
            <w:hideMark/>
          </w:tcPr>
          <w:p w14:paraId="29A05D48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Synapse’s Data Warehouse, Spark, and Real-Time Analytics are now integrated natively into Fabric workspaces.</w:t>
            </w:r>
          </w:p>
        </w:tc>
      </w:tr>
      <w:tr w:rsidR="002B7D78" w:rsidRPr="001A42BA" w14:paraId="367A3768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665D400E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Databricks</w:t>
            </w:r>
          </w:p>
        </w:tc>
        <w:tc>
          <w:tcPr>
            <w:tcW w:w="1208" w:type="pct"/>
            <w:vAlign w:val="center"/>
            <w:hideMark/>
          </w:tcPr>
          <w:p w14:paraId="226F4A9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Synapse Data Engineering (Spark runtime)</w:t>
            </w:r>
          </w:p>
        </w:tc>
        <w:tc>
          <w:tcPr>
            <w:tcW w:w="2814" w:type="pct"/>
            <w:vAlign w:val="center"/>
            <w:hideMark/>
          </w:tcPr>
          <w:p w14:paraId="228DD6E8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 xml:space="preserve">Fabric provides a Spark-based notebook experience, managed and integrated directly with </w:t>
            </w: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OneLake</w:t>
            </w:r>
            <w:proofErr w:type="spellEnd"/>
            <w:r w:rsidRPr="001A42BA">
              <w:rPr>
                <w:rFonts w:ascii="Calibri" w:hAnsi="Calibri" w:cs="Calibri"/>
                <w:sz w:val="20"/>
                <w:szCs w:val="20"/>
              </w:rPr>
              <w:t xml:space="preserve"> (no cluster setup).</w:t>
            </w:r>
          </w:p>
        </w:tc>
      </w:tr>
      <w:tr w:rsidR="002B7D78" w:rsidRPr="001A42BA" w14:paraId="20CDC233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09AC624F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SQL Database</w:t>
            </w:r>
          </w:p>
        </w:tc>
        <w:tc>
          <w:tcPr>
            <w:tcW w:w="1208" w:type="pct"/>
            <w:vAlign w:val="center"/>
            <w:hideMark/>
          </w:tcPr>
          <w:p w14:paraId="354415C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Fabric SQL Endpoint / Data Warehouse</w:t>
            </w:r>
          </w:p>
        </w:tc>
        <w:tc>
          <w:tcPr>
            <w:tcW w:w="2814" w:type="pct"/>
            <w:vAlign w:val="center"/>
            <w:hideMark/>
          </w:tcPr>
          <w:p w14:paraId="1004BCD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Instead of separate SQL DBs, Fabric uses Synapse SQL Warehouse for analytics workloads.</w:t>
            </w:r>
          </w:p>
        </w:tc>
      </w:tr>
      <w:tr w:rsidR="002B7D78" w:rsidRPr="001A42BA" w14:paraId="14B002FD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109FF18D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Stream Analytics</w:t>
            </w:r>
          </w:p>
        </w:tc>
        <w:tc>
          <w:tcPr>
            <w:tcW w:w="1208" w:type="pct"/>
            <w:vAlign w:val="center"/>
            <w:hideMark/>
          </w:tcPr>
          <w:p w14:paraId="63026B96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Fabric Real-Time Analytics</w:t>
            </w:r>
          </w:p>
        </w:tc>
        <w:tc>
          <w:tcPr>
            <w:tcW w:w="2814" w:type="pct"/>
            <w:vAlign w:val="center"/>
            <w:hideMark/>
          </w:tcPr>
          <w:p w14:paraId="6EE650A0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Handles streaming, KQL queries, and event data — fully embedded within Fabric.</w:t>
            </w:r>
          </w:p>
        </w:tc>
      </w:tr>
      <w:tr w:rsidR="002B7D78" w:rsidRPr="001A42BA" w14:paraId="266E6752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3F6F56F0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Event Hubs</w:t>
            </w:r>
          </w:p>
        </w:tc>
        <w:tc>
          <w:tcPr>
            <w:tcW w:w="1208" w:type="pct"/>
            <w:vAlign w:val="center"/>
            <w:hideMark/>
          </w:tcPr>
          <w:p w14:paraId="2D67036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Still External (Integrated)</w:t>
            </w:r>
          </w:p>
        </w:tc>
        <w:tc>
          <w:tcPr>
            <w:tcW w:w="2814" w:type="pct"/>
            <w:vAlign w:val="center"/>
            <w:hideMark/>
          </w:tcPr>
          <w:p w14:paraId="63FAC542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Event Hubs remains external but can directly stream data into Fabric’s Real-Time Analytics.</w:t>
            </w:r>
          </w:p>
        </w:tc>
      </w:tr>
      <w:tr w:rsidR="002B7D78" w:rsidRPr="001A42BA" w14:paraId="342BD7FD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747E6F4E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Cosmos DB</w:t>
            </w:r>
          </w:p>
        </w:tc>
        <w:tc>
          <w:tcPr>
            <w:tcW w:w="1208" w:type="pct"/>
            <w:vAlign w:val="center"/>
            <w:hideMark/>
          </w:tcPr>
          <w:p w14:paraId="3180FE38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Still External (Integrated)</w:t>
            </w:r>
          </w:p>
        </w:tc>
        <w:tc>
          <w:tcPr>
            <w:tcW w:w="2814" w:type="pct"/>
            <w:vAlign w:val="center"/>
            <w:hideMark/>
          </w:tcPr>
          <w:p w14:paraId="3CA57FFD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Fabric can connect to Cosmos DB but doesn’t replace it — Cosmos is still used for operational NoSQL workloads.</w:t>
            </w:r>
          </w:p>
        </w:tc>
      </w:tr>
      <w:tr w:rsidR="002B7D78" w:rsidRPr="001A42BA" w14:paraId="003D35C3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1109DEE7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Power BI</w:t>
            </w:r>
          </w:p>
        </w:tc>
        <w:tc>
          <w:tcPr>
            <w:tcW w:w="1208" w:type="pct"/>
            <w:vAlign w:val="center"/>
            <w:hideMark/>
          </w:tcPr>
          <w:p w14:paraId="42B8FD2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Power BI (Core of Fabric)</w:t>
            </w:r>
          </w:p>
        </w:tc>
        <w:tc>
          <w:tcPr>
            <w:tcW w:w="2814" w:type="pct"/>
            <w:vAlign w:val="center"/>
            <w:hideMark/>
          </w:tcPr>
          <w:p w14:paraId="4DD50568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 xml:space="preserve">Now deeply embedded — Power BI is natively integrated in Fabric for visualization and data </w:t>
            </w: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modeling</w:t>
            </w:r>
            <w:proofErr w:type="spellEnd"/>
            <w:r w:rsidRPr="001A42BA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2B7D78" w:rsidRPr="001A42BA" w14:paraId="03C3F42D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47441830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Machine Learning</w:t>
            </w:r>
          </w:p>
        </w:tc>
        <w:tc>
          <w:tcPr>
            <w:tcW w:w="1208" w:type="pct"/>
            <w:vAlign w:val="center"/>
            <w:hideMark/>
          </w:tcPr>
          <w:p w14:paraId="1A60B292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Fabric Data Science / Notebooks</w:t>
            </w:r>
          </w:p>
        </w:tc>
        <w:tc>
          <w:tcPr>
            <w:tcW w:w="2814" w:type="pct"/>
            <w:vAlign w:val="center"/>
            <w:hideMark/>
          </w:tcPr>
          <w:p w14:paraId="0AAF57B2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 xml:space="preserve">Built-in ML workspace for experimentation; Azure ML still available for advanced enterprise </w:t>
            </w: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MLOps</w:t>
            </w:r>
            <w:proofErr w:type="spellEnd"/>
            <w:r w:rsidRPr="001A42BA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27985825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67041982" w14:textId="77777777" w:rsidR="00BE7AD9" w:rsidRPr="001A42BA" w:rsidRDefault="00BE7AD9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0078FE36" w14:textId="6FD830B5" w:rsidR="00BE7AD9" w:rsidRPr="00BE7AD9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Azure Data Lake Storage Gen2 (ADLS Gen2) is </w:t>
      </w:r>
      <w:r w:rsidRPr="00BE7AD9">
        <w:rPr>
          <w:rFonts w:ascii="Calibri" w:hAnsi="Calibri" w:cs="Calibri"/>
          <w:i/>
          <w:iCs/>
          <w:sz w:val="20"/>
          <w:szCs w:val="20"/>
        </w:rPr>
        <w:t>built on top of Azure Blob Storage</w:t>
      </w:r>
      <w:r w:rsidRPr="00BE7AD9">
        <w:rPr>
          <w:rFonts w:ascii="Calibri" w:hAnsi="Calibri" w:cs="Calibri"/>
          <w:sz w:val="20"/>
          <w:szCs w:val="20"/>
        </w:rPr>
        <w:t>, but it is not exactly the same thing. Think of ADLS Gen2 as an enhanced version of Blob Storage, designed specifically for big data analytics and hierarchical file system needs.</w:t>
      </w:r>
    </w:p>
    <w:p w14:paraId="3CBD1570" w14:textId="53D18E3B" w:rsidR="00BE7AD9" w:rsidRPr="00BE7AD9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</w:p>
    <w:p w14:paraId="50C1B9D7" w14:textId="77777777" w:rsidR="00BE7AD9" w:rsidRPr="00BE7AD9" w:rsidRDefault="00BE7AD9" w:rsidP="00BE7AD9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Azure Blob Storage</w:t>
      </w:r>
    </w:p>
    <w:p w14:paraId="3303490B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A general-purpose, object-based cloud storage solution.</w:t>
      </w:r>
    </w:p>
    <w:p w14:paraId="2015FFF8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Best for storing </w:t>
      </w:r>
      <w:r w:rsidRPr="00BE7AD9">
        <w:rPr>
          <w:rFonts w:ascii="Calibri" w:hAnsi="Calibri" w:cs="Calibri"/>
          <w:b/>
          <w:bCs/>
          <w:sz w:val="20"/>
          <w:szCs w:val="20"/>
        </w:rPr>
        <w:t>unstructured or semi-structured data</w:t>
      </w:r>
      <w:r w:rsidRPr="00BE7AD9">
        <w:rPr>
          <w:rFonts w:ascii="Calibri" w:hAnsi="Calibri" w:cs="Calibri"/>
          <w:sz w:val="20"/>
          <w:szCs w:val="20"/>
        </w:rPr>
        <w:t xml:space="preserve"> such as images, videos, backups, and logs.</w:t>
      </w:r>
    </w:p>
    <w:p w14:paraId="07097FD3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Provides flat namespace (no folders, just containers and blobs).</w:t>
      </w:r>
    </w:p>
    <w:p w14:paraId="12797402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Optimized for scalability, durability, and integration with many Azure services.</w:t>
      </w:r>
    </w:p>
    <w:p w14:paraId="58642699" w14:textId="77777777" w:rsidR="00BE7AD9" w:rsidRPr="00BE7AD9" w:rsidRDefault="00BE7AD9" w:rsidP="00BE7AD9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Azure Data Lake Storage Gen2 (ADLS Gen2)</w:t>
      </w:r>
    </w:p>
    <w:p w14:paraId="1529AC6D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Built on </w:t>
      </w:r>
      <w:r w:rsidRPr="00BE7AD9">
        <w:rPr>
          <w:rFonts w:ascii="Calibri" w:hAnsi="Calibri" w:cs="Calibri"/>
          <w:b/>
          <w:bCs/>
          <w:sz w:val="20"/>
          <w:szCs w:val="20"/>
        </w:rPr>
        <w:t>Azure Blob Storage foundation</w:t>
      </w:r>
      <w:r w:rsidRPr="00BE7AD9">
        <w:rPr>
          <w:rFonts w:ascii="Calibri" w:hAnsi="Calibri" w:cs="Calibri"/>
          <w:sz w:val="20"/>
          <w:szCs w:val="20"/>
        </w:rPr>
        <w:t xml:space="preserve">, but adds </w:t>
      </w:r>
      <w:r w:rsidRPr="00BE7AD9">
        <w:rPr>
          <w:rFonts w:ascii="Calibri" w:hAnsi="Calibri" w:cs="Calibri"/>
          <w:b/>
          <w:bCs/>
          <w:sz w:val="20"/>
          <w:szCs w:val="20"/>
        </w:rPr>
        <w:t>hierarchical namespace</w:t>
      </w:r>
      <w:r w:rsidRPr="00BE7AD9">
        <w:rPr>
          <w:rFonts w:ascii="Calibri" w:hAnsi="Calibri" w:cs="Calibri"/>
          <w:sz w:val="20"/>
          <w:szCs w:val="20"/>
        </w:rPr>
        <w:t xml:space="preserve"> (folders and directories).</w:t>
      </w:r>
    </w:p>
    <w:p w14:paraId="7AC89A33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Designed for </w:t>
      </w:r>
      <w:r w:rsidRPr="00BE7AD9">
        <w:rPr>
          <w:rFonts w:ascii="Calibri" w:hAnsi="Calibri" w:cs="Calibri"/>
          <w:b/>
          <w:bCs/>
          <w:sz w:val="20"/>
          <w:szCs w:val="20"/>
        </w:rPr>
        <w:t>big data analytics</w:t>
      </w:r>
      <w:r w:rsidRPr="00BE7AD9">
        <w:rPr>
          <w:rFonts w:ascii="Calibri" w:hAnsi="Calibri" w:cs="Calibri"/>
          <w:sz w:val="20"/>
          <w:szCs w:val="20"/>
        </w:rPr>
        <w:t xml:space="preserve"> workloads like Hadoop, Spark, and machine learning pipelines.</w:t>
      </w:r>
    </w:p>
    <w:p w14:paraId="7CD0971A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Supports advanced features such as: </w:t>
      </w:r>
    </w:p>
    <w:p w14:paraId="6941B4F5" w14:textId="77777777" w:rsidR="00BE7AD9" w:rsidRPr="00BE7AD9" w:rsidRDefault="00BE7AD9" w:rsidP="00BE7AD9">
      <w:pPr>
        <w:numPr>
          <w:ilvl w:val="2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Fine-grained </w:t>
      </w:r>
      <w:r w:rsidRPr="00BE7AD9">
        <w:rPr>
          <w:rFonts w:ascii="Calibri" w:hAnsi="Calibri" w:cs="Calibri"/>
          <w:b/>
          <w:bCs/>
          <w:sz w:val="20"/>
          <w:szCs w:val="20"/>
        </w:rPr>
        <w:t>access control (POSIX-style ACLs)</w:t>
      </w:r>
    </w:p>
    <w:p w14:paraId="18C8063B" w14:textId="77777777" w:rsidR="00BE7AD9" w:rsidRPr="00BE7AD9" w:rsidRDefault="00BE7AD9" w:rsidP="00BE7AD9">
      <w:pPr>
        <w:numPr>
          <w:ilvl w:val="2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High throughput</w:t>
      </w:r>
      <w:r w:rsidRPr="00BE7AD9">
        <w:rPr>
          <w:rFonts w:ascii="Calibri" w:hAnsi="Calibri" w:cs="Calibri"/>
          <w:sz w:val="20"/>
          <w:szCs w:val="20"/>
        </w:rPr>
        <w:t xml:space="preserve"> for parallel processing</w:t>
      </w:r>
    </w:p>
    <w:p w14:paraId="4CA3B623" w14:textId="77777777" w:rsidR="00BE7AD9" w:rsidRPr="00BE7AD9" w:rsidRDefault="00BE7AD9" w:rsidP="00BE7AD9">
      <w:pPr>
        <w:numPr>
          <w:ilvl w:val="2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Integration with Azure analytics services</w:t>
      </w:r>
      <w:r w:rsidRPr="00BE7AD9">
        <w:rPr>
          <w:rFonts w:ascii="Calibri" w:hAnsi="Calibri" w:cs="Calibri"/>
          <w:sz w:val="20"/>
          <w:szCs w:val="20"/>
        </w:rPr>
        <w:t xml:space="preserve"> (Azure Synapse, Databricks, HDInsight).</w:t>
      </w:r>
    </w:p>
    <w:p w14:paraId="3F8F391A" w14:textId="77777777" w:rsidR="00BE7AD9" w:rsidRPr="00BE7AD9" w:rsidRDefault="00BE7AD9" w:rsidP="00BE7AD9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Relationship Between Them</w:t>
      </w:r>
    </w:p>
    <w:p w14:paraId="748E72DC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ADLS Gen2 is essentially </w:t>
      </w:r>
      <w:r w:rsidRPr="00BE7AD9">
        <w:rPr>
          <w:rFonts w:ascii="Calibri" w:hAnsi="Calibri" w:cs="Calibri"/>
          <w:b/>
          <w:bCs/>
          <w:sz w:val="20"/>
          <w:szCs w:val="20"/>
        </w:rPr>
        <w:t>Blob Storage + Hierarchical Namespace + Analytics Optimizations</w:t>
      </w:r>
      <w:r w:rsidRPr="00BE7AD9">
        <w:rPr>
          <w:rFonts w:ascii="Calibri" w:hAnsi="Calibri" w:cs="Calibri"/>
          <w:sz w:val="20"/>
          <w:szCs w:val="20"/>
        </w:rPr>
        <w:t>.</w:t>
      </w:r>
    </w:p>
    <w:p w14:paraId="17D948A7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If you enable the hierarchical namespace on a Blob Storage account, it becomes ADLS Gen2.</w:t>
      </w:r>
    </w:p>
    <w:p w14:paraId="05C4E359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So, </w:t>
      </w:r>
      <w:r w:rsidRPr="00BE7AD9">
        <w:rPr>
          <w:rFonts w:ascii="Calibri" w:hAnsi="Calibri" w:cs="Calibri"/>
          <w:b/>
          <w:bCs/>
          <w:sz w:val="20"/>
          <w:szCs w:val="20"/>
        </w:rPr>
        <w:t>all ADLS Gen2 accounts are Blob Storage accounts</w:t>
      </w:r>
      <w:r w:rsidRPr="00BE7AD9">
        <w:rPr>
          <w:rFonts w:ascii="Calibri" w:hAnsi="Calibri" w:cs="Calibri"/>
          <w:sz w:val="20"/>
          <w:szCs w:val="20"/>
        </w:rPr>
        <w:t>, but not all Blob Storage accounts are ADLS Gen2.</w:t>
      </w:r>
    </w:p>
    <w:p w14:paraId="6D52750B" w14:textId="294A5EA7" w:rsidR="00BE7AD9" w:rsidRPr="00BE7AD9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</w:p>
    <w:p w14:paraId="0F610B2E" w14:textId="251DF1C1" w:rsidR="00BE7AD9" w:rsidRPr="001A42BA" w:rsidRDefault="00BE7AD9" w:rsidP="00BE7AD9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38030F3B" w14:textId="77777777" w:rsidR="00BE7AD9" w:rsidRPr="001A42BA" w:rsidRDefault="00BE7AD9" w:rsidP="00BE7AD9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17ACE39F" w14:textId="0A4874D0" w:rsidR="00BE7AD9" w:rsidRPr="00BE7AD9" w:rsidRDefault="00BE7AD9" w:rsidP="00BE7AD9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1A42BA">
        <w:rPr>
          <w:rFonts w:ascii="Calibri" w:hAnsi="Calibri" w:cs="Calibri"/>
          <w:b/>
          <w:bCs/>
          <w:sz w:val="20"/>
          <w:szCs w:val="20"/>
        </w:rPr>
        <w:t>Blob Vs ADLS Gen2: When to use which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1125"/>
      </w:tblGrid>
      <w:tr w:rsidR="00BE7AD9" w:rsidRPr="00BE7AD9" w14:paraId="59851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691A5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E7AD9">
              <w:rPr>
                <w:rFonts w:ascii="Calibri" w:hAnsi="Calibri" w:cs="Calibri"/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63E27AE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E7AD9">
              <w:rPr>
                <w:rFonts w:ascii="Calibri" w:hAnsi="Calibri" w:cs="Calibri"/>
                <w:b/>
                <w:bCs/>
                <w:sz w:val="20"/>
                <w:szCs w:val="20"/>
              </w:rPr>
              <w:t>Best Choice</w:t>
            </w:r>
          </w:p>
        </w:tc>
      </w:tr>
      <w:tr w:rsidR="00BE7AD9" w:rsidRPr="00BE7AD9" w14:paraId="15BD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8088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sz w:val="20"/>
                <w:szCs w:val="20"/>
              </w:rPr>
              <w:t>Store images, videos, backups, logs</w:t>
            </w:r>
          </w:p>
        </w:tc>
        <w:tc>
          <w:tcPr>
            <w:tcW w:w="0" w:type="auto"/>
            <w:vAlign w:val="center"/>
            <w:hideMark/>
          </w:tcPr>
          <w:p w14:paraId="4BFBCB94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b/>
                <w:bCs/>
                <w:sz w:val="20"/>
                <w:szCs w:val="20"/>
              </w:rPr>
              <w:t>Blob Storage</w:t>
            </w:r>
          </w:p>
        </w:tc>
      </w:tr>
      <w:tr w:rsidR="00BE7AD9" w:rsidRPr="00BE7AD9" w14:paraId="0585E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4081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sz w:val="20"/>
                <w:szCs w:val="20"/>
              </w:rPr>
              <w:t>Big data analytics, Hadoop/Spark workloads</w:t>
            </w:r>
          </w:p>
        </w:tc>
        <w:tc>
          <w:tcPr>
            <w:tcW w:w="0" w:type="auto"/>
            <w:vAlign w:val="center"/>
            <w:hideMark/>
          </w:tcPr>
          <w:p w14:paraId="144A6809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b/>
                <w:bCs/>
                <w:sz w:val="20"/>
                <w:szCs w:val="20"/>
              </w:rPr>
              <w:t>ADLS Gen2</w:t>
            </w:r>
          </w:p>
        </w:tc>
      </w:tr>
      <w:tr w:rsidR="00BE7AD9" w:rsidRPr="00BE7AD9" w14:paraId="66383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8BEE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sz w:val="20"/>
                <w:szCs w:val="20"/>
              </w:rPr>
              <w:t>Need hierarchical folders &amp; ACLs</w:t>
            </w:r>
          </w:p>
        </w:tc>
        <w:tc>
          <w:tcPr>
            <w:tcW w:w="0" w:type="auto"/>
            <w:vAlign w:val="center"/>
            <w:hideMark/>
          </w:tcPr>
          <w:p w14:paraId="6AF22311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b/>
                <w:bCs/>
                <w:sz w:val="20"/>
                <w:szCs w:val="20"/>
              </w:rPr>
              <w:t>ADLS Gen2</w:t>
            </w:r>
          </w:p>
        </w:tc>
      </w:tr>
      <w:tr w:rsidR="00BE7AD9" w:rsidRPr="00BE7AD9" w14:paraId="0354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3EEC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sz w:val="20"/>
                <w:szCs w:val="20"/>
              </w:rPr>
              <w:t>Simple object storage without complex analytics</w:t>
            </w:r>
          </w:p>
        </w:tc>
        <w:tc>
          <w:tcPr>
            <w:tcW w:w="0" w:type="auto"/>
            <w:vAlign w:val="center"/>
            <w:hideMark/>
          </w:tcPr>
          <w:p w14:paraId="38A093D7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b/>
                <w:bCs/>
                <w:sz w:val="20"/>
                <w:szCs w:val="20"/>
              </w:rPr>
              <w:t>Blob Storage</w:t>
            </w:r>
          </w:p>
        </w:tc>
      </w:tr>
    </w:tbl>
    <w:p w14:paraId="5720A5E9" w14:textId="77777777" w:rsidR="00BE7AD9" w:rsidRPr="001A42BA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</w:p>
    <w:p w14:paraId="57747146" w14:textId="0808AA91" w:rsidR="00BE7AD9" w:rsidRPr="001A42BA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  <w:r w:rsidRPr="001A42BA">
        <w:rPr>
          <w:rFonts w:ascii="Calibri" w:hAnsi="Calibri" w:cs="Calibri"/>
          <w:sz w:val="20"/>
          <w:szCs w:val="20"/>
        </w:rPr>
        <w:t xml:space="preserve">Azure Files: </w:t>
      </w:r>
    </w:p>
    <w:p w14:paraId="1750739C" w14:textId="77777777" w:rsidR="00BE7AD9" w:rsidRPr="001A42BA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Azure Files is a fully managed file share service within Azure Storage that allows you to create file shares accessible over industry-standard SMB (Server Message Block) and NFS (Network File System) protocols. It behaves like a traditional on-premises file server but runs in the cloud.</w:t>
      </w:r>
    </w:p>
    <w:p w14:paraId="1E7FCB19" w14:textId="77777777" w:rsidR="00BE7AD9" w:rsidRPr="00BE7AD9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</w:p>
    <w:p w14:paraId="046FE2A5" w14:textId="77777777" w:rsidR="00BE7AD9" w:rsidRPr="00BE7AD9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Key characteristics:</w:t>
      </w:r>
    </w:p>
    <w:p w14:paraId="5356858B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Protocol Support</w:t>
      </w:r>
    </w:p>
    <w:p w14:paraId="394E08C7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SMB 2.1, SMB 3.0, SMB 3.1.1 (Windows, Linux, macOS can connect)</w:t>
      </w:r>
    </w:p>
    <w:p w14:paraId="01B387A0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NFS 4.1 (Linux-based workloads)</w:t>
      </w:r>
    </w:p>
    <w:p w14:paraId="5F66A39F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Access Methods</w:t>
      </w:r>
    </w:p>
    <w:p w14:paraId="7F9FE1D4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Mountable from:</w:t>
      </w:r>
    </w:p>
    <w:p w14:paraId="33A77568" w14:textId="77777777" w:rsidR="00BE7AD9" w:rsidRPr="00BE7AD9" w:rsidRDefault="00BE7AD9" w:rsidP="00BE7AD9">
      <w:pPr>
        <w:numPr>
          <w:ilvl w:val="2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Azure VMs</w:t>
      </w:r>
    </w:p>
    <w:p w14:paraId="3A4FE622" w14:textId="77777777" w:rsidR="00BE7AD9" w:rsidRPr="00BE7AD9" w:rsidRDefault="00BE7AD9" w:rsidP="00BE7AD9">
      <w:pPr>
        <w:numPr>
          <w:ilvl w:val="2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On-premises servers via </w:t>
      </w:r>
      <w:r w:rsidRPr="00BE7AD9">
        <w:rPr>
          <w:rFonts w:ascii="Calibri" w:hAnsi="Calibri" w:cs="Calibri"/>
          <w:b/>
          <w:bCs/>
          <w:sz w:val="20"/>
          <w:szCs w:val="20"/>
        </w:rPr>
        <w:t>ExpressRoute</w:t>
      </w:r>
      <w:r w:rsidRPr="00BE7AD9">
        <w:rPr>
          <w:rFonts w:ascii="Calibri" w:hAnsi="Calibri" w:cs="Calibri"/>
          <w:sz w:val="20"/>
          <w:szCs w:val="20"/>
        </w:rPr>
        <w:t xml:space="preserve"> or </w:t>
      </w:r>
      <w:r w:rsidRPr="00BE7AD9">
        <w:rPr>
          <w:rFonts w:ascii="Calibri" w:hAnsi="Calibri" w:cs="Calibri"/>
          <w:b/>
          <w:bCs/>
          <w:sz w:val="20"/>
          <w:szCs w:val="20"/>
        </w:rPr>
        <w:t>VPN</w:t>
      </w:r>
    </w:p>
    <w:p w14:paraId="263C678B" w14:textId="77777777" w:rsidR="00BE7AD9" w:rsidRPr="00BE7AD9" w:rsidRDefault="00BE7AD9" w:rsidP="00BE7AD9">
      <w:pPr>
        <w:numPr>
          <w:ilvl w:val="2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Windows, Linux, macOS clients</w:t>
      </w:r>
    </w:p>
    <w:p w14:paraId="765CF405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Accessible through REST API and Azure Storage SDKs.</w:t>
      </w:r>
    </w:p>
    <w:p w14:paraId="670A4A51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Use Case Fit</w:t>
      </w:r>
    </w:p>
    <w:p w14:paraId="10D1F1DA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Lift-and-shift applications that expect shared file systems</w:t>
      </w:r>
    </w:p>
    <w:p w14:paraId="6137E54D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Centralized file storage for applications, logs, profiles</w:t>
      </w:r>
    </w:p>
    <w:p w14:paraId="3864A226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BE7AD9">
        <w:rPr>
          <w:rFonts w:ascii="Calibri" w:hAnsi="Calibri" w:cs="Calibri"/>
          <w:sz w:val="20"/>
          <w:szCs w:val="20"/>
        </w:rPr>
        <w:t>FSLogix</w:t>
      </w:r>
      <w:proofErr w:type="spellEnd"/>
      <w:r w:rsidRPr="00BE7AD9">
        <w:rPr>
          <w:rFonts w:ascii="Calibri" w:hAnsi="Calibri" w:cs="Calibri"/>
          <w:sz w:val="20"/>
          <w:szCs w:val="20"/>
        </w:rPr>
        <w:t xml:space="preserve"> profiles in Azure Virtual Desktop (AVD)</w:t>
      </w:r>
    </w:p>
    <w:p w14:paraId="07AD6A38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Shared storage for multiple container instances or Kubernetes pods</w:t>
      </w:r>
    </w:p>
    <w:p w14:paraId="22D094BA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Tiers Available</w:t>
      </w:r>
    </w:p>
    <w:p w14:paraId="36E667C2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Premium</w:t>
      </w:r>
      <w:r w:rsidRPr="00BE7AD9">
        <w:rPr>
          <w:rFonts w:ascii="Calibri" w:hAnsi="Calibri" w:cs="Calibri"/>
          <w:sz w:val="20"/>
          <w:szCs w:val="20"/>
        </w:rPr>
        <w:t xml:space="preserve"> (SSD-backed): Low latency and high performance, good for I/O intensive workloads.</w:t>
      </w:r>
    </w:p>
    <w:p w14:paraId="40273C31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Hot / Transaction Optimized</w:t>
      </w:r>
      <w:r w:rsidRPr="00BE7AD9">
        <w:rPr>
          <w:rFonts w:ascii="Calibri" w:hAnsi="Calibri" w:cs="Calibri"/>
          <w:sz w:val="20"/>
          <w:szCs w:val="20"/>
        </w:rPr>
        <w:t>: General purpose use.</w:t>
      </w:r>
    </w:p>
    <w:p w14:paraId="3C3CFEEA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Cool</w:t>
      </w:r>
      <w:r w:rsidRPr="00BE7AD9">
        <w:rPr>
          <w:rFonts w:ascii="Calibri" w:hAnsi="Calibri" w:cs="Calibri"/>
          <w:sz w:val="20"/>
          <w:szCs w:val="20"/>
        </w:rPr>
        <w:t>: Lower-cost option for infrequently accessed shares.</w:t>
      </w:r>
    </w:p>
    <w:p w14:paraId="0B0C2C0E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Built-in Features</w:t>
      </w:r>
    </w:p>
    <w:p w14:paraId="6D02CEC7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Backup and restore using Azure Backup</w:t>
      </w:r>
    </w:p>
    <w:p w14:paraId="1FC3A341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Snapshots and soft delete</w:t>
      </w:r>
    </w:p>
    <w:p w14:paraId="2F5AAAF0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Encryption at rest and in transit (SMB 3.x)</w:t>
      </w:r>
    </w:p>
    <w:p w14:paraId="445C871D" w14:textId="77777777" w:rsidR="00BE7AD9" w:rsidRPr="001A42BA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Identity integration with </w:t>
      </w:r>
      <w:r w:rsidRPr="00BE7AD9">
        <w:rPr>
          <w:rFonts w:ascii="Calibri" w:hAnsi="Calibri" w:cs="Calibri"/>
          <w:b/>
          <w:bCs/>
          <w:sz w:val="20"/>
          <w:szCs w:val="20"/>
        </w:rPr>
        <w:t>Azure AD DS</w:t>
      </w:r>
      <w:r w:rsidRPr="00BE7AD9">
        <w:rPr>
          <w:rFonts w:ascii="Calibri" w:hAnsi="Calibri" w:cs="Calibri"/>
          <w:sz w:val="20"/>
          <w:szCs w:val="20"/>
        </w:rPr>
        <w:t xml:space="preserve"> or </w:t>
      </w:r>
      <w:r w:rsidRPr="00BE7AD9">
        <w:rPr>
          <w:rFonts w:ascii="Calibri" w:hAnsi="Calibri" w:cs="Calibri"/>
          <w:b/>
          <w:bCs/>
          <w:sz w:val="20"/>
          <w:szCs w:val="20"/>
        </w:rPr>
        <w:t>Active Directory</w:t>
      </w:r>
      <w:r w:rsidRPr="00BE7AD9">
        <w:rPr>
          <w:rFonts w:ascii="Calibri" w:hAnsi="Calibri" w:cs="Calibri"/>
          <w:sz w:val="20"/>
          <w:szCs w:val="20"/>
        </w:rPr>
        <w:t xml:space="preserve"> for NTFS ACL permissions</w:t>
      </w:r>
    </w:p>
    <w:p w14:paraId="25815B7B" w14:textId="77777777" w:rsidR="00BE7AD9" w:rsidRPr="00BE7AD9" w:rsidRDefault="00BE7AD9" w:rsidP="00BE7AD9">
      <w:pPr>
        <w:spacing w:after="0"/>
        <w:ind w:left="1440"/>
        <w:rPr>
          <w:rFonts w:ascii="Calibri" w:hAnsi="Calibri" w:cs="Calibri"/>
          <w:sz w:val="20"/>
          <w:szCs w:val="20"/>
        </w:rPr>
      </w:pPr>
    </w:p>
    <w:p w14:paraId="2CB839C7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Difference from Other Azure Storage Types</w:t>
      </w:r>
      <w:r w:rsidRPr="00BE7AD9">
        <w:rPr>
          <w:rFonts w:ascii="Calibri" w:hAnsi="Calibri" w:cs="Calibri"/>
          <w:sz w:val="20"/>
          <w:szCs w:val="20"/>
        </w:rPr>
        <w:br/>
        <w:t>| Feature | Azure Files | Blob Storage | Azure Disks |</w:t>
      </w:r>
      <w:r w:rsidRPr="00BE7AD9">
        <w:rPr>
          <w:rFonts w:ascii="Calibri" w:hAnsi="Calibri" w:cs="Calibri"/>
          <w:sz w:val="20"/>
          <w:szCs w:val="20"/>
        </w:rPr>
        <w:br/>
        <w:t>|--------|-------------|--------------|-------------|</w:t>
      </w:r>
      <w:r w:rsidRPr="00BE7AD9">
        <w:rPr>
          <w:rFonts w:ascii="Calibri" w:hAnsi="Calibri" w:cs="Calibri"/>
          <w:sz w:val="20"/>
          <w:szCs w:val="20"/>
        </w:rPr>
        <w:br/>
        <w:t>| Protocol | SMB/NFS | HTTPS REST API | Block-level disk I/O |</w:t>
      </w:r>
      <w:r w:rsidRPr="00BE7AD9">
        <w:rPr>
          <w:rFonts w:ascii="Calibri" w:hAnsi="Calibri" w:cs="Calibri"/>
          <w:sz w:val="20"/>
          <w:szCs w:val="20"/>
        </w:rPr>
        <w:br/>
        <w:t>| Use Case | Shared file system | Object storage | VM-attached persistent storage |</w:t>
      </w:r>
      <w:r w:rsidRPr="00BE7AD9">
        <w:rPr>
          <w:rFonts w:ascii="Calibri" w:hAnsi="Calibri" w:cs="Calibri"/>
          <w:sz w:val="20"/>
          <w:szCs w:val="20"/>
        </w:rPr>
        <w:br/>
        <w:t>| Multi-VM access | Yes | No | No (except shared disks for SQL clusters) |</w:t>
      </w:r>
      <w:r w:rsidRPr="00BE7AD9">
        <w:rPr>
          <w:rFonts w:ascii="Calibri" w:hAnsi="Calibri" w:cs="Calibri"/>
          <w:sz w:val="20"/>
          <w:szCs w:val="20"/>
        </w:rPr>
        <w:br/>
        <w:t>| Mountable on-prem | Yes | Limited (no SMB native mount) | No |</w:t>
      </w:r>
    </w:p>
    <w:p w14:paraId="328D63C1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Typical Examples</w:t>
      </w:r>
    </w:p>
    <w:p w14:paraId="7538C27E" w14:textId="77777777" w:rsidR="00BE7AD9" w:rsidRPr="00BE7AD9" w:rsidRDefault="00BE7AD9" w:rsidP="00BE7AD9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Application config file share for multiple servers</w:t>
      </w:r>
    </w:p>
    <w:p w14:paraId="1D8A64BF" w14:textId="77777777" w:rsidR="00BE7AD9" w:rsidRPr="00BE7AD9" w:rsidRDefault="00BE7AD9" w:rsidP="00BE7AD9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Shared folder replacement for file servers</w:t>
      </w:r>
    </w:p>
    <w:p w14:paraId="6147A85C" w14:textId="77777777" w:rsidR="00BE7AD9" w:rsidRPr="00BE7AD9" w:rsidRDefault="00BE7AD9" w:rsidP="00BE7AD9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Hosting file-based legacy applications without code change</w:t>
      </w:r>
    </w:p>
    <w:p w14:paraId="1512BB60" w14:textId="77777777" w:rsidR="00BE7AD9" w:rsidRPr="001A42BA" w:rsidRDefault="00BE7AD9" w:rsidP="00BE7AD9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Shared storage for containers or AVD user profiles</w:t>
      </w:r>
    </w:p>
    <w:p w14:paraId="086FD9B4" w14:textId="77777777" w:rsidR="00BE7AD9" w:rsidRPr="00BE7AD9" w:rsidRDefault="00BE7AD9" w:rsidP="00BE7AD9">
      <w:pPr>
        <w:spacing w:after="0"/>
        <w:ind w:left="1080"/>
        <w:rPr>
          <w:rFonts w:ascii="Calibri" w:hAnsi="Calibri" w:cs="Calibri"/>
          <w:sz w:val="20"/>
          <w:szCs w:val="20"/>
        </w:rPr>
      </w:pPr>
    </w:p>
    <w:p w14:paraId="18E77096" w14:textId="584F557E" w:rsidR="00BE7AD9" w:rsidRDefault="001A42BA" w:rsidP="00BE7AD9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Azure Hierarchy:</w:t>
      </w:r>
    </w:p>
    <w:p w14:paraId="01811E57" w14:textId="77777777" w:rsidR="001A42BA" w:rsidRP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  <w:r w:rsidRPr="001A42BA">
        <w:rPr>
          <w:rFonts w:ascii="Calibri" w:hAnsi="Calibri" w:cs="Calibri"/>
          <w:sz w:val="20"/>
          <w:szCs w:val="20"/>
        </w:rPr>
        <w:t>Azure Cloud</w:t>
      </w:r>
    </w:p>
    <w:p w14:paraId="51759D50" w14:textId="77777777" w:rsidR="001A42BA" w:rsidRP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  <w:r w:rsidRPr="001A42BA">
        <w:rPr>
          <w:rFonts w:ascii="Calibri" w:hAnsi="Calibri" w:cs="Calibri"/>
          <w:sz w:val="20"/>
          <w:szCs w:val="20"/>
        </w:rPr>
        <w:t xml:space="preserve">   └── Geography (e.g., Asia, Europe, US)</w:t>
      </w:r>
    </w:p>
    <w:p w14:paraId="2820D843" w14:textId="77777777" w:rsidR="001A42BA" w:rsidRP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  <w:r w:rsidRPr="001A42BA">
        <w:rPr>
          <w:rFonts w:ascii="Calibri" w:hAnsi="Calibri" w:cs="Calibri"/>
          <w:sz w:val="20"/>
          <w:szCs w:val="20"/>
        </w:rPr>
        <w:t xml:space="preserve">          └── Region (e.g., Central India, East US)</w:t>
      </w:r>
    </w:p>
    <w:p w14:paraId="0F154B40" w14:textId="77777777" w:rsidR="001A42BA" w:rsidRP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  <w:r w:rsidRPr="001A42BA">
        <w:rPr>
          <w:rFonts w:ascii="Calibri" w:hAnsi="Calibri" w:cs="Calibri"/>
          <w:sz w:val="20"/>
          <w:szCs w:val="20"/>
        </w:rPr>
        <w:t xml:space="preserve">                 └── Availability Zones (where applicable)</w:t>
      </w:r>
    </w:p>
    <w:p w14:paraId="000A729B" w14:textId="0A272AAD" w:rsid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  <w:r w:rsidRPr="001A42BA">
        <w:rPr>
          <w:rFonts w:ascii="Calibri" w:hAnsi="Calibri" w:cs="Calibri"/>
          <w:sz w:val="20"/>
          <w:szCs w:val="20"/>
        </w:rPr>
        <w:t xml:space="preserve">                         └── Datacentre(s)</w:t>
      </w:r>
    </w:p>
    <w:p w14:paraId="6ED102BC" w14:textId="77777777" w:rsid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</w:p>
    <w:tbl>
      <w:tblPr>
        <w:tblW w:w="6160" w:type="dxa"/>
        <w:tblLook w:val="04A0" w:firstRow="1" w:lastRow="0" w:firstColumn="1" w:lastColumn="0" w:noHBand="0" w:noVBand="1"/>
      </w:tblPr>
      <w:tblGrid>
        <w:gridCol w:w="4240"/>
        <w:gridCol w:w="960"/>
        <w:gridCol w:w="960"/>
      </w:tblGrid>
      <w:tr w:rsidR="00494032" w:rsidRPr="00494032" w14:paraId="1660966A" w14:textId="77777777" w:rsidTr="00E373B7">
        <w:trPr>
          <w:trHeight w:val="300"/>
        </w:trPr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F9801" w14:textId="77777777" w:rsidR="00494032" w:rsidRPr="00494032" w:rsidRDefault="00494032" w:rsidP="00E37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Feature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72745" w14:textId="77777777" w:rsidR="00494032" w:rsidRPr="00494032" w:rsidRDefault="00494032" w:rsidP="00E37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Blob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51CA" w14:textId="77777777" w:rsidR="00494032" w:rsidRPr="00494032" w:rsidRDefault="00494032" w:rsidP="00E37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ADLS Gen2</w:t>
            </w:r>
          </w:p>
        </w:tc>
      </w:tr>
      <w:tr w:rsidR="00494032" w:rsidRPr="00494032" w14:paraId="3EA4226B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726CB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Soft Delete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7FBC3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21C4A" w14:textId="1ECECA4F" w:rsidR="00494032" w:rsidRPr="00494032" w:rsidRDefault="008C4CB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677F25D4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3AB0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Static Website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4747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46AB9" w14:textId="2AFDB4BE" w:rsidR="00494032" w:rsidRPr="00494032" w:rsidRDefault="008C4CB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5815145A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B2224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Snapshots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976AC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A9C25" w14:textId="747924B7" w:rsidR="00494032" w:rsidRPr="00494032" w:rsidRDefault="008C4CB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203DE09D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AA387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Immutable storage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3BED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7AA52" w14:textId="36F4524E" w:rsidR="00494032" w:rsidRPr="00494032" w:rsidRDefault="008C4CB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2F4C6A35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EA2D5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spellStart"/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Blobfuse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976E7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37E99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N</w:t>
            </w:r>
          </w:p>
        </w:tc>
      </w:tr>
      <w:tr w:rsidR="00494032" w:rsidRPr="00494032" w14:paraId="62EED071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336B1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Access Keys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5EA10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1F69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4883D03D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F5BF5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spellStart"/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Staredy</w:t>
            </w:r>
            <w:proofErr w:type="spellEnd"/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Access Signature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7CF33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4A17C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0FF9C8DE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884DD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RBAC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B774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39437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390D6ADD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B99AD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Access Control Lists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3886A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55367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</w:tbl>
    <w:p w14:paraId="5F4C46A2" w14:textId="77777777" w:rsid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77807D9C" w14:textId="77777777" w:rsidR="00494032" w:rsidRDefault="00494032" w:rsidP="00494032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Blob </w:t>
      </w:r>
      <w:proofErr w:type="spellStart"/>
      <w:r>
        <w:rPr>
          <w:rFonts w:ascii="Calibri" w:hAnsi="Calibri" w:cs="Calibri"/>
          <w:sz w:val="20"/>
          <w:szCs w:val="20"/>
        </w:rPr>
        <w:t>containins</w:t>
      </w:r>
      <w:proofErr w:type="spellEnd"/>
      <w:r>
        <w:rPr>
          <w:rFonts w:ascii="Calibri" w:hAnsi="Calibri" w:cs="Calibri"/>
          <w:sz w:val="20"/>
          <w:szCs w:val="20"/>
        </w:rPr>
        <w:t xml:space="preserve"> folders and files only, </w:t>
      </w:r>
      <w:proofErr w:type="spellStart"/>
      <w:r>
        <w:rPr>
          <w:rFonts w:ascii="Calibri" w:hAnsi="Calibri" w:cs="Calibri"/>
          <w:sz w:val="20"/>
          <w:szCs w:val="20"/>
        </w:rPr>
        <w:t>where as</w:t>
      </w:r>
      <w:proofErr w:type="spellEnd"/>
      <w:r>
        <w:rPr>
          <w:rFonts w:ascii="Calibri" w:hAnsi="Calibri" w:cs="Calibri"/>
          <w:sz w:val="20"/>
          <w:szCs w:val="20"/>
        </w:rPr>
        <w:t xml:space="preserve"> ADLS Gen2 contains Folders, Files with in Folder sub folders and files along with ACL and security features.</w:t>
      </w:r>
    </w:p>
    <w:p w14:paraId="530922F9" w14:textId="77777777" w:rsidR="00494032" w:rsidRDefault="00494032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40A0E510" w14:textId="77777777" w:rsidR="00494032" w:rsidRDefault="00494032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116C3C69" w14:textId="01DEFA2E" w:rsidR="008148BC" w:rsidRDefault="008148BC" w:rsidP="001A42BA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ADLS Gen2 and Equivalent systems: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1220"/>
        <w:gridCol w:w="5300"/>
      </w:tblGrid>
      <w:tr w:rsidR="008148BC" w:rsidRPr="008148BC" w14:paraId="49A75315" w14:textId="77777777" w:rsidTr="008148BC">
        <w:trPr>
          <w:trHeight w:val="30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7E43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Cloud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4AD40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Equivalent to ADLS Gen2</w:t>
            </w:r>
          </w:p>
        </w:tc>
      </w:tr>
      <w:tr w:rsidR="008148BC" w:rsidRPr="008148BC" w14:paraId="290E3E62" w14:textId="77777777" w:rsidTr="008148BC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B1682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AWS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B56D1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Amazon S3 + Lake Formation + EMRFS</w:t>
            </w:r>
          </w:p>
        </w:tc>
      </w:tr>
      <w:tr w:rsidR="008148BC" w:rsidRPr="008148BC" w14:paraId="4D090707" w14:textId="77777777" w:rsidTr="008148BC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C00C2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GCP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5CD13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Google Cloud Storage + </w:t>
            </w:r>
            <w:proofErr w:type="spellStart"/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Dataproc</w:t>
            </w:r>
            <w:proofErr w:type="spellEnd"/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(</w:t>
            </w:r>
            <w:proofErr w:type="spellStart"/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gcs</w:t>
            </w:r>
            <w:proofErr w:type="spellEnd"/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-connector)</w:t>
            </w:r>
          </w:p>
        </w:tc>
      </w:tr>
      <w:tr w:rsidR="008148BC" w:rsidRPr="008148BC" w14:paraId="27100308" w14:textId="77777777" w:rsidTr="008148BC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F6910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IBM Cloud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E7CA1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Cloud Object Storage + Analytics Engine</w:t>
            </w:r>
          </w:p>
        </w:tc>
      </w:tr>
      <w:tr w:rsidR="008148BC" w:rsidRPr="008148BC" w14:paraId="348D3252" w14:textId="77777777" w:rsidTr="008148BC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11BE1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Oracle Cloud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755A3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OCI Object Storage + Data Flow/Spark</w:t>
            </w:r>
          </w:p>
        </w:tc>
      </w:tr>
    </w:tbl>
    <w:p w14:paraId="73DCE256" w14:textId="77777777" w:rsidR="008148BC" w:rsidRDefault="008148BC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501F6AC0" w14:textId="77777777" w:rsidR="00494032" w:rsidRDefault="00494032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79E1FAF2" w14:textId="77777777" w:rsidR="00494032" w:rsidRDefault="00494032" w:rsidP="001A42BA">
      <w:pPr>
        <w:spacing w:after="0"/>
        <w:rPr>
          <w:rFonts w:ascii="Calibri" w:hAnsi="Calibri" w:cs="Calibri"/>
          <w:sz w:val="20"/>
          <w:szCs w:val="20"/>
        </w:rPr>
      </w:pPr>
    </w:p>
    <w:sectPr w:rsidR="00494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EAF"/>
    <w:multiLevelType w:val="hybridMultilevel"/>
    <w:tmpl w:val="2996C3F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750C8"/>
    <w:multiLevelType w:val="multilevel"/>
    <w:tmpl w:val="B10E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F59B8"/>
    <w:multiLevelType w:val="multilevel"/>
    <w:tmpl w:val="602CF2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35B81"/>
    <w:multiLevelType w:val="multilevel"/>
    <w:tmpl w:val="7F7A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964021">
    <w:abstractNumId w:val="0"/>
  </w:num>
  <w:num w:numId="2" w16cid:durableId="1330255313">
    <w:abstractNumId w:val="3"/>
  </w:num>
  <w:num w:numId="3" w16cid:durableId="1637837004">
    <w:abstractNumId w:val="1"/>
  </w:num>
  <w:num w:numId="4" w16cid:durableId="773982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58"/>
    <w:rsid w:val="0002580E"/>
    <w:rsid w:val="000B67D6"/>
    <w:rsid w:val="000E52DD"/>
    <w:rsid w:val="001807F9"/>
    <w:rsid w:val="001A42BA"/>
    <w:rsid w:val="002166B4"/>
    <w:rsid w:val="00246AD5"/>
    <w:rsid w:val="002B7D78"/>
    <w:rsid w:val="00367A97"/>
    <w:rsid w:val="00494032"/>
    <w:rsid w:val="007A286A"/>
    <w:rsid w:val="008148BC"/>
    <w:rsid w:val="008B7F58"/>
    <w:rsid w:val="008C4CB2"/>
    <w:rsid w:val="00940817"/>
    <w:rsid w:val="00AD7956"/>
    <w:rsid w:val="00B144CB"/>
    <w:rsid w:val="00BE7AD9"/>
    <w:rsid w:val="00E05331"/>
    <w:rsid w:val="00EF27EB"/>
    <w:rsid w:val="00F64967"/>
    <w:rsid w:val="00FE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857B1"/>
  <w15:chartTrackingRefBased/>
  <w15:docId w15:val="{1B9E9B6E-2921-4AEA-BD6D-DCF75B41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F5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7F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4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Raj</dc:creator>
  <cp:keywords/>
  <dc:description/>
  <cp:lastModifiedBy>Praveen Raj</cp:lastModifiedBy>
  <cp:revision>6</cp:revision>
  <dcterms:created xsi:type="dcterms:W3CDTF">2025-11-28T00:40:00Z</dcterms:created>
  <dcterms:modified xsi:type="dcterms:W3CDTF">2025-12-02T01:08:00Z</dcterms:modified>
</cp:coreProperties>
</file>