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8169F" w14:textId="77777777" w:rsidR="0025230D" w:rsidRPr="00001077" w:rsidRDefault="0025230D" w:rsidP="00BF275D">
      <w:pPr>
        <w:rPr>
          <w:rStyle w:val="BookTitle"/>
          <w:rFonts w:ascii="Arial" w:hAnsi="Arial"/>
          <w:bCs w:val="0"/>
          <w:color w:val="005C84" w:themeColor="text1"/>
          <w:spacing w:val="0"/>
          <w:sz w:val="18"/>
        </w:rPr>
      </w:pPr>
    </w:p>
    <w:p w14:paraId="74F8AC1F" w14:textId="77777777" w:rsidR="0075461A" w:rsidRPr="00001077" w:rsidRDefault="0075461A" w:rsidP="00BF275D">
      <w:pPr>
        <w:rPr>
          <w:rStyle w:val="BookTitle"/>
          <w:rFonts w:ascii="Arial" w:hAnsi="Arial"/>
          <w:bCs w:val="0"/>
          <w:color w:val="005C84" w:themeColor="text1"/>
          <w:spacing w:val="0"/>
          <w:sz w:val="18"/>
        </w:rPr>
      </w:pPr>
    </w:p>
    <w:p w14:paraId="02F023B7" w14:textId="77777777" w:rsidR="00A81E7C" w:rsidRPr="00001077" w:rsidRDefault="00A81E7C" w:rsidP="00BF275D">
      <w:pPr>
        <w:rPr>
          <w:rStyle w:val="BookTitle"/>
          <w:rFonts w:ascii="Arial" w:hAnsi="Arial"/>
          <w:bCs w:val="0"/>
          <w:color w:val="005C84" w:themeColor="text1"/>
          <w:spacing w:val="0"/>
          <w:sz w:val="18"/>
        </w:rPr>
      </w:pPr>
    </w:p>
    <w:p w14:paraId="5196E019" w14:textId="77777777" w:rsidR="00A81E7C" w:rsidRPr="00001077" w:rsidRDefault="00A81E7C" w:rsidP="00BF275D">
      <w:pPr>
        <w:rPr>
          <w:rStyle w:val="BookTitle"/>
          <w:rFonts w:ascii="Arial" w:hAnsi="Arial"/>
          <w:bCs w:val="0"/>
          <w:color w:val="005C84" w:themeColor="text1"/>
          <w:spacing w:val="0"/>
          <w:sz w:val="18"/>
        </w:rPr>
      </w:pPr>
    </w:p>
    <w:p w14:paraId="241FF6E7" w14:textId="77777777" w:rsidR="00A81E7C" w:rsidRPr="00001077" w:rsidRDefault="00A81E7C" w:rsidP="00BF275D">
      <w:pPr>
        <w:rPr>
          <w:rStyle w:val="BookTitle"/>
          <w:rFonts w:ascii="Arial" w:hAnsi="Arial"/>
          <w:bCs w:val="0"/>
          <w:color w:val="005C84" w:themeColor="text1"/>
          <w:spacing w:val="0"/>
          <w:sz w:val="18"/>
        </w:rPr>
      </w:pPr>
    </w:p>
    <w:p w14:paraId="794FC1E6" w14:textId="77777777" w:rsidR="0075461A" w:rsidRPr="00001077" w:rsidRDefault="0075461A" w:rsidP="00BF275D">
      <w:pPr>
        <w:rPr>
          <w:rStyle w:val="BookTitle"/>
          <w:rFonts w:ascii="Arial" w:hAnsi="Arial"/>
          <w:bCs w:val="0"/>
          <w:color w:val="005C84" w:themeColor="text1"/>
          <w:spacing w:val="0"/>
          <w:sz w:val="18"/>
        </w:rPr>
      </w:pPr>
    </w:p>
    <w:p w14:paraId="03CE876C" w14:textId="7CC69B17" w:rsidR="0075461A" w:rsidRPr="00001077" w:rsidRDefault="00A96844" w:rsidP="0075461A">
      <w:pPr>
        <w:rPr>
          <w:sz w:val="36"/>
          <w:szCs w:val="36"/>
        </w:rPr>
      </w:pPr>
      <w:r>
        <w:rPr>
          <w:noProof/>
          <w:sz w:val="36"/>
          <w:szCs w:val="36"/>
          <w:lang w:eastAsia="en-GB"/>
        </w:rPr>
        <mc:AlternateContent>
          <mc:Choice Requires="wpg">
            <w:drawing>
              <wp:anchor distT="0" distB="0" distL="114300" distR="114300" simplePos="0" relativeHeight="251664384" behindDoc="0" locked="0" layoutInCell="1" allowOverlap="1" wp14:anchorId="2D2F61C5" wp14:editId="4075A84E">
                <wp:simplePos x="0" y="0"/>
                <wp:positionH relativeFrom="column">
                  <wp:posOffset>-26035</wp:posOffset>
                </wp:positionH>
                <wp:positionV relativeFrom="paragraph">
                  <wp:posOffset>306705</wp:posOffset>
                </wp:positionV>
                <wp:extent cx="5876290" cy="2818765"/>
                <wp:effectExtent l="21590" t="14605" r="17145" b="14605"/>
                <wp:wrapNone/>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6290" cy="2818765"/>
                          <a:chOff x="679" y="4594"/>
                          <a:chExt cx="9254" cy="4439"/>
                        </a:xfrm>
                      </wpg:grpSpPr>
                      <wps:wsp>
                        <wps:cNvPr id="19" name="AutoShape 3"/>
                        <wps:cNvCnPr>
                          <a:cxnSpLocks noChangeShapeType="1"/>
                        </wps:cNvCnPr>
                        <wps:spPr bwMode="auto">
                          <a:xfrm>
                            <a:off x="679" y="8986"/>
                            <a:ext cx="9240" cy="1"/>
                          </a:xfrm>
                          <a:prstGeom prst="straightConnector1">
                            <a:avLst/>
                          </a:prstGeom>
                          <a:noFill/>
                          <a:ln w="28575">
                            <a:solidFill>
                              <a:srgbClr val="035A86"/>
                            </a:solidFill>
                            <a:round/>
                            <a:headEnd/>
                            <a:tailEnd/>
                          </a:ln>
                          <a:extLst>
                            <a:ext uri="{909E8E84-426E-40DD-AFC4-6F175D3DCCD1}">
                              <a14:hiddenFill xmlns:a14="http://schemas.microsoft.com/office/drawing/2010/main">
                                <a:noFill/>
                              </a14:hiddenFill>
                            </a:ext>
                          </a:extLst>
                        </wps:spPr>
                        <wps:bodyPr/>
                      </wps:wsp>
                      <wps:wsp>
                        <wps:cNvPr id="20" name="AutoShape 2"/>
                        <wps:cNvCnPr>
                          <a:cxnSpLocks noChangeShapeType="1"/>
                        </wps:cNvCnPr>
                        <wps:spPr bwMode="auto">
                          <a:xfrm rot="5400000">
                            <a:off x="7713" y="6814"/>
                            <a:ext cx="4439" cy="0"/>
                          </a:xfrm>
                          <a:prstGeom prst="straightConnector1">
                            <a:avLst/>
                          </a:prstGeom>
                          <a:noFill/>
                          <a:ln w="28575">
                            <a:solidFill>
                              <a:srgbClr val="035A8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6BC7AC" id="Group 2" o:spid="_x0000_s1026" style="position:absolute;margin-left:-2.05pt;margin-top:24.15pt;width:462.7pt;height:221.95pt;z-index:251664384" coordorigin="679,4594" coordsize="9254,4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">
                <v:shapetype id="_x0000_t32" coordsize="21600,21600" o:spt="32" o:oned="t" path="m,l21600,21600e" filled="f">
                  <v:path arrowok="t" fillok="f" o:connecttype="none"/>
                  <o:lock v:ext="edit" shapetype="t"/>
                </v:shapetype>
                <v:shape id="AutoShape 3" o:spid="_x0000_s1027" type="#_x0000_t32" style="position:absolute;left:679;top:8986;width:924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" strokecolor="#035a86" strokeweight="2.25pt"/>
                <v:shape id="AutoShape 2" o:spid="_x0000_s1028" type="#_x0000_t32" style="position:absolute;left:7713;top:6814;width:4439;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" strokecolor="#035a86" strokeweight="2.25pt"/>
              </v:group>
            </w:pict>
          </mc:Fallback>
        </mc:AlternateContent>
      </w:r>
    </w:p>
    <w:p w14:paraId="252DFF3F" w14:textId="77777777" w:rsidR="0075461A" w:rsidRPr="00001077" w:rsidRDefault="00F902F1" w:rsidP="0075461A">
      <w:pPr>
        <w:rPr>
          <w:sz w:val="36"/>
          <w:szCs w:val="36"/>
        </w:rPr>
      </w:pPr>
      <w:r>
        <w:rPr>
          <w:sz w:val="36"/>
          <w:szCs w:val="36"/>
        </w:rPr>
        <w:t>23</w:t>
      </w:r>
      <w:r w:rsidR="00406B50" w:rsidRPr="00406B50">
        <w:rPr>
          <w:sz w:val="36"/>
          <w:szCs w:val="36"/>
        </w:rPr>
        <w:t>-Jun-2017</w:t>
      </w:r>
    </w:p>
    <w:p w14:paraId="70A5D286" w14:textId="77777777" w:rsidR="00513A15" w:rsidRPr="00001077" w:rsidRDefault="00406B50" w:rsidP="0075461A">
      <w:pPr>
        <w:spacing w:before="240" w:after="0"/>
        <w:rPr>
          <w:b/>
          <w:sz w:val="56"/>
          <w:szCs w:val="56"/>
        </w:rPr>
      </w:pPr>
      <w:r w:rsidRPr="00406B50">
        <w:rPr>
          <w:b/>
          <w:sz w:val="56"/>
          <w:szCs w:val="56"/>
        </w:rPr>
        <w:t xml:space="preserve">WS 2.0 </w:t>
      </w:r>
    </w:p>
    <w:p w14:paraId="248A5930" w14:textId="77777777" w:rsidR="0075461A" w:rsidRPr="00001077" w:rsidRDefault="00406B50" w:rsidP="0075461A">
      <w:pPr>
        <w:spacing w:before="240" w:after="0"/>
        <w:rPr>
          <w:b/>
          <w:sz w:val="56"/>
          <w:szCs w:val="56"/>
        </w:rPr>
      </w:pPr>
      <w:r w:rsidRPr="00406B50">
        <w:rPr>
          <w:b/>
          <w:sz w:val="56"/>
          <w:szCs w:val="56"/>
        </w:rPr>
        <w:t xml:space="preserve">Implementation </w:t>
      </w:r>
    </w:p>
    <w:p w14:paraId="6A8C5FAD" w14:textId="77777777" w:rsidR="0075461A" w:rsidRPr="00001077" w:rsidRDefault="00406B50" w:rsidP="0075461A">
      <w:pPr>
        <w:spacing w:before="240" w:after="0"/>
        <w:rPr>
          <w:sz w:val="36"/>
          <w:szCs w:val="36"/>
        </w:rPr>
      </w:pPr>
      <w:r w:rsidRPr="00406B50">
        <w:rPr>
          <w:sz w:val="36"/>
          <w:szCs w:val="36"/>
        </w:rPr>
        <w:t xml:space="preserve">Migration Strategy - SG &amp; HK </w:t>
      </w:r>
      <w:r w:rsidR="00E7014D">
        <w:rPr>
          <w:sz w:val="36"/>
          <w:szCs w:val="36"/>
        </w:rPr>
        <w:t>Retail</w:t>
      </w:r>
    </w:p>
    <w:p w14:paraId="263F5680" w14:textId="77777777" w:rsidR="0075461A" w:rsidRPr="00001077" w:rsidRDefault="00406B50" w:rsidP="0075461A">
      <w:pPr>
        <w:tabs>
          <w:tab w:val="left" w:pos="4050"/>
        </w:tabs>
        <w:spacing w:before="240"/>
        <w:rPr>
          <w:sz w:val="36"/>
          <w:szCs w:val="36"/>
        </w:rPr>
      </w:pPr>
      <w:r w:rsidRPr="00406B50">
        <w:rPr>
          <w:sz w:val="36"/>
          <w:szCs w:val="36"/>
        </w:rPr>
        <w:tab/>
      </w:r>
    </w:p>
    <w:p w14:paraId="66E6407E" w14:textId="77777777" w:rsidR="0075461A" w:rsidRPr="00001077" w:rsidRDefault="00406B50" w:rsidP="0075461A">
      <w:pPr>
        <w:spacing w:before="60" w:after="0"/>
        <w:rPr>
          <w:sz w:val="24"/>
          <w:szCs w:val="24"/>
        </w:rPr>
      </w:pPr>
      <w:r w:rsidRPr="00406B50">
        <w:rPr>
          <w:sz w:val="24"/>
          <w:szCs w:val="24"/>
        </w:rPr>
        <w:t xml:space="preserve">  </w:t>
      </w:r>
    </w:p>
    <w:p w14:paraId="2A45135E" w14:textId="77777777" w:rsidR="0075461A" w:rsidRPr="00001077" w:rsidRDefault="0075461A" w:rsidP="0075461A">
      <w:pPr>
        <w:rPr>
          <w:sz w:val="36"/>
          <w:szCs w:val="36"/>
        </w:rPr>
      </w:pPr>
    </w:p>
    <w:p w14:paraId="3704BEB6" w14:textId="77777777" w:rsidR="00B33B8A" w:rsidRPr="00001077" w:rsidRDefault="00B33B8A">
      <w:pPr>
        <w:jc w:val="center"/>
        <w:rPr>
          <w:sz w:val="24"/>
          <w:szCs w:val="24"/>
        </w:rPr>
      </w:pPr>
    </w:p>
    <w:p w14:paraId="4C15237C" w14:textId="77777777" w:rsidR="00DD534E" w:rsidRPr="00001077" w:rsidRDefault="00DD534E" w:rsidP="00DD534E">
      <w:pPr>
        <w:rPr>
          <w:sz w:val="24"/>
          <w:szCs w:val="24"/>
        </w:rPr>
      </w:pPr>
    </w:p>
    <w:p w14:paraId="61FF1DF1" w14:textId="77777777" w:rsidR="00DD534E" w:rsidRPr="00001077" w:rsidRDefault="00DD534E" w:rsidP="00DD534E">
      <w:pPr>
        <w:rPr>
          <w:sz w:val="24"/>
          <w:szCs w:val="24"/>
        </w:rPr>
      </w:pPr>
    </w:p>
    <w:p w14:paraId="132C94D9" w14:textId="77777777" w:rsidR="00DD534E" w:rsidRPr="00001077" w:rsidRDefault="00DD534E" w:rsidP="00DD534E">
      <w:pPr>
        <w:rPr>
          <w:sz w:val="24"/>
          <w:szCs w:val="24"/>
        </w:rPr>
      </w:pPr>
    </w:p>
    <w:p w14:paraId="30570AB2" w14:textId="77777777" w:rsidR="00DD534E" w:rsidRPr="00001077" w:rsidRDefault="00DD534E" w:rsidP="00DD534E">
      <w:pPr>
        <w:rPr>
          <w:sz w:val="24"/>
          <w:szCs w:val="24"/>
        </w:rPr>
      </w:pPr>
    </w:p>
    <w:p w14:paraId="16421B8B" w14:textId="77777777" w:rsidR="00DD534E" w:rsidRPr="00001077" w:rsidRDefault="00DD534E" w:rsidP="00DD534E">
      <w:pPr>
        <w:rPr>
          <w:sz w:val="24"/>
          <w:szCs w:val="24"/>
        </w:rPr>
      </w:pPr>
    </w:p>
    <w:p w14:paraId="012764EA" w14:textId="77777777" w:rsidR="00DD534E" w:rsidRPr="00001077" w:rsidRDefault="00DD534E" w:rsidP="00DD534E">
      <w:pPr>
        <w:rPr>
          <w:sz w:val="24"/>
          <w:szCs w:val="24"/>
        </w:rPr>
      </w:pPr>
    </w:p>
    <w:p w14:paraId="5F570813" w14:textId="77777777" w:rsidR="00DD534E" w:rsidRPr="00001077" w:rsidRDefault="00DD534E" w:rsidP="00DD534E">
      <w:pPr>
        <w:rPr>
          <w:sz w:val="24"/>
          <w:szCs w:val="24"/>
        </w:rPr>
      </w:pPr>
    </w:p>
    <w:p w14:paraId="28DD9B0B" w14:textId="77777777" w:rsidR="00DD534E" w:rsidRPr="00001077" w:rsidRDefault="00DD534E" w:rsidP="00DD534E">
      <w:pPr>
        <w:spacing w:after="0"/>
        <w:rPr>
          <w:sz w:val="24"/>
          <w:szCs w:val="24"/>
        </w:rPr>
      </w:pPr>
    </w:p>
    <w:p w14:paraId="5891C7A4" w14:textId="77777777" w:rsidR="00DD534E" w:rsidRPr="00001077" w:rsidRDefault="00406B50" w:rsidP="00DD534E">
      <w:pPr>
        <w:rPr>
          <w:sz w:val="24"/>
          <w:szCs w:val="24"/>
        </w:rPr>
      </w:pPr>
      <w:r w:rsidRPr="00406B50">
        <w:rPr>
          <w:sz w:val="24"/>
          <w:szCs w:val="24"/>
        </w:rPr>
        <w:br w:type="page"/>
      </w:r>
    </w:p>
    <w:p w14:paraId="6BA4C5D4" w14:textId="77777777" w:rsidR="0075461A" w:rsidRPr="00001077" w:rsidRDefault="00406B50" w:rsidP="0075461A">
      <w:pPr>
        <w:pStyle w:val="Title"/>
        <w:rPr>
          <w:rFonts w:ascii="Arial" w:hAnsi="Arial" w:cs="Arial"/>
          <w:szCs w:val="40"/>
        </w:rPr>
      </w:pPr>
      <w:r w:rsidRPr="00406B50">
        <w:rPr>
          <w:rFonts w:ascii="Arial" w:hAnsi="Arial" w:cs="Arial"/>
          <w:szCs w:val="40"/>
        </w:rPr>
        <w:lastRenderedPageBreak/>
        <w:t>Document Details</w:t>
      </w:r>
    </w:p>
    <w:tbl>
      <w:tblPr>
        <w:tblStyle w:val="TableGrid"/>
        <w:tblW w:w="0" w:type="auto"/>
        <w:tblLayout w:type="fixed"/>
        <w:tblCellMar>
          <w:left w:w="115" w:type="dxa"/>
          <w:right w:w="115" w:type="dxa"/>
        </w:tblCellMar>
        <w:tblLook w:val="04A0" w:firstRow="1" w:lastRow="0" w:firstColumn="1" w:lastColumn="0" w:noHBand="0" w:noVBand="1"/>
      </w:tblPr>
      <w:tblGrid>
        <w:gridCol w:w="4621"/>
        <w:gridCol w:w="4622"/>
      </w:tblGrid>
      <w:tr w:rsidR="0075461A" w:rsidRPr="00001077" w14:paraId="730861DA" w14:textId="77777777" w:rsidTr="00A81E7C">
        <w:tc>
          <w:tcPr>
            <w:tcW w:w="4621" w:type="dxa"/>
            <w:shd w:val="clear" w:color="auto" w:fill="D9D9D9" w:themeFill="background1" w:themeFillShade="D9"/>
          </w:tcPr>
          <w:p w14:paraId="2B463B65" w14:textId="77777777" w:rsidR="0075461A" w:rsidRPr="00001077" w:rsidRDefault="00406B50" w:rsidP="00A81E7C">
            <w:pPr>
              <w:pStyle w:val="TableHeading"/>
              <w:spacing w:before="55" w:after="110"/>
              <w:rPr>
                <w:rFonts w:ascii="Arial" w:hAnsi="Arial"/>
              </w:rPr>
            </w:pPr>
            <w:r w:rsidRPr="00406B50">
              <w:rPr>
                <w:rFonts w:ascii="Arial" w:hAnsi="Arial"/>
              </w:rPr>
              <w:t>Information</w:t>
            </w:r>
          </w:p>
        </w:tc>
        <w:tc>
          <w:tcPr>
            <w:tcW w:w="4622" w:type="dxa"/>
            <w:shd w:val="clear" w:color="auto" w:fill="D9D9D9" w:themeFill="background1" w:themeFillShade="D9"/>
          </w:tcPr>
          <w:p w14:paraId="40616264" w14:textId="77777777" w:rsidR="0075461A" w:rsidRPr="00001077" w:rsidRDefault="00406B50" w:rsidP="00A81E7C">
            <w:pPr>
              <w:pStyle w:val="TableHeading"/>
              <w:spacing w:before="55" w:after="110"/>
              <w:rPr>
                <w:rFonts w:ascii="Arial" w:hAnsi="Arial"/>
              </w:rPr>
            </w:pPr>
            <w:r w:rsidRPr="00406B50">
              <w:rPr>
                <w:rFonts w:ascii="Arial" w:hAnsi="Arial"/>
              </w:rPr>
              <w:t>Details</w:t>
            </w:r>
          </w:p>
        </w:tc>
      </w:tr>
      <w:tr w:rsidR="0075461A" w:rsidRPr="00001077" w14:paraId="2E7D0D95" w14:textId="77777777" w:rsidTr="00A81E7C">
        <w:tc>
          <w:tcPr>
            <w:tcW w:w="4621" w:type="dxa"/>
          </w:tcPr>
          <w:p w14:paraId="239EEBFF" w14:textId="77777777" w:rsidR="0075461A" w:rsidRPr="00001077" w:rsidRDefault="00406B50" w:rsidP="00A81E7C">
            <w:pPr>
              <w:pStyle w:val="TableBody"/>
              <w:spacing w:before="55" w:after="55" w:line="240" w:lineRule="auto"/>
              <w:rPr>
                <w:rFonts w:ascii="Arial" w:hAnsi="Arial"/>
              </w:rPr>
            </w:pPr>
            <w:r w:rsidRPr="00406B50">
              <w:rPr>
                <w:rFonts w:ascii="Arial" w:hAnsi="Arial"/>
              </w:rPr>
              <w:t>Project Name</w:t>
            </w:r>
          </w:p>
        </w:tc>
        <w:tc>
          <w:tcPr>
            <w:tcW w:w="4622" w:type="dxa"/>
          </w:tcPr>
          <w:p w14:paraId="22D05C99" w14:textId="77777777" w:rsidR="0075461A" w:rsidRPr="00001077" w:rsidRDefault="00406B50" w:rsidP="00513A15">
            <w:pPr>
              <w:pStyle w:val="TableBody"/>
              <w:spacing w:before="55" w:after="55" w:line="240" w:lineRule="auto"/>
              <w:rPr>
                <w:rFonts w:ascii="Arial" w:hAnsi="Arial"/>
              </w:rPr>
            </w:pPr>
            <w:r w:rsidRPr="00406B50">
              <w:rPr>
                <w:rFonts w:ascii="Arial" w:hAnsi="Arial"/>
              </w:rPr>
              <w:t>Enable – WS 2.0</w:t>
            </w:r>
          </w:p>
        </w:tc>
      </w:tr>
      <w:tr w:rsidR="0075461A" w:rsidRPr="00001077" w14:paraId="7F45664F" w14:textId="77777777" w:rsidTr="00A81E7C">
        <w:tc>
          <w:tcPr>
            <w:tcW w:w="4621" w:type="dxa"/>
          </w:tcPr>
          <w:p w14:paraId="0E7EE938" w14:textId="77777777" w:rsidR="0075461A" w:rsidRPr="00001077" w:rsidRDefault="00406B50" w:rsidP="00A81E7C">
            <w:pPr>
              <w:pStyle w:val="TableBody"/>
              <w:spacing w:before="55" w:after="55" w:line="240" w:lineRule="auto"/>
              <w:rPr>
                <w:rFonts w:ascii="Arial" w:hAnsi="Arial"/>
              </w:rPr>
            </w:pPr>
            <w:r w:rsidRPr="00406B50">
              <w:rPr>
                <w:rFonts w:ascii="Arial" w:hAnsi="Arial"/>
              </w:rPr>
              <w:t>Project Code</w:t>
            </w:r>
          </w:p>
        </w:tc>
        <w:tc>
          <w:tcPr>
            <w:tcW w:w="4622" w:type="dxa"/>
          </w:tcPr>
          <w:p w14:paraId="35C5C5E3" w14:textId="77777777" w:rsidR="0075461A" w:rsidRPr="00001077" w:rsidRDefault="00406B50" w:rsidP="00A81E7C">
            <w:pPr>
              <w:pStyle w:val="TableBody"/>
              <w:spacing w:before="55" w:after="55" w:line="240" w:lineRule="auto"/>
              <w:rPr>
                <w:rFonts w:ascii="Arial" w:hAnsi="Arial"/>
              </w:rPr>
            </w:pPr>
            <w:r w:rsidRPr="00406B50">
              <w:rPr>
                <w:rFonts w:ascii="Arial" w:hAnsi="Arial"/>
              </w:rPr>
              <w:t>16000683</w:t>
            </w:r>
          </w:p>
        </w:tc>
      </w:tr>
      <w:tr w:rsidR="0075461A" w:rsidRPr="00001077" w14:paraId="6B077F88" w14:textId="77777777" w:rsidTr="00A81E7C">
        <w:tc>
          <w:tcPr>
            <w:tcW w:w="4621" w:type="dxa"/>
          </w:tcPr>
          <w:p w14:paraId="2472E487" w14:textId="77777777" w:rsidR="0075461A" w:rsidRPr="00001077" w:rsidRDefault="00406B50" w:rsidP="00A81E7C">
            <w:pPr>
              <w:pStyle w:val="TableBody"/>
              <w:spacing w:before="55" w:after="55" w:line="240" w:lineRule="auto"/>
              <w:rPr>
                <w:rFonts w:ascii="Arial" w:hAnsi="Arial"/>
              </w:rPr>
            </w:pPr>
            <w:r w:rsidRPr="00406B50">
              <w:rPr>
                <w:rFonts w:ascii="Arial" w:hAnsi="Arial"/>
              </w:rPr>
              <w:t>Document Type</w:t>
            </w:r>
          </w:p>
        </w:tc>
        <w:tc>
          <w:tcPr>
            <w:tcW w:w="4622" w:type="dxa"/>
          </w:tcPr>
          <w:p w14:paraId="66B5E462" w14:textId="77777777" w:rsidR="0075461A" w:rsidRPr="00001077" w:rsidRDefault="00406B50" w:rsidP="00A81E7C">
            <w:pPr>
              <w:pStyle w:val="TableBody"/>
              <w:spacing w:before="55" w:after="55" w:line="240" w:lineRule="auto"/>
              <w:rPr>
                <w:rFonts w:ascii="Arial" w:hAnsi="Arial"/>
              </w:rPr>
            </w:pPr>
            <w:r w:rsidRPr="00406B50">
              <w:rPr>
                <w:rFonts w:ascii="Arial" w:hAnsi="Arial"/>
              </w:rPr>
              <w:t>Migration Strategy Document</w:t>
            </w:r>
          </w:p>
        </w:tc>
      </w:tr>
      <w:tr w:rsidR="0075461A" w:rsidRPr="00001077" w14:paraId="5B1AC2EF" w14:textId="77777777" w:rsidTr="00A81E7C">
        <w:tc>
          <w:tcPr>
            <w:tcW w:w="4621" w:type="dxa"/>
          </w:tcPr>
          <w:p w14:paraId="19B46EE2" w14:textId="77777777" w:rsidR="0075461A" w:rsidRPr="00001077" w:rsidRDefault="00406B50" w:rsidP="00A81E7C">
            <w:pPr>
              <w:pStyle w:val="TableBody"/>
              <w:spacing w:before="55" w:after="55" w:line="240" w:lineRule="auto"/>
              <w:rPr>
                <w:rFonts w:ascii="Arial" w:hAnsi="Arial"/>
              </w:rPr>
            </w:pPr>
            <w:r w:rsidRPr="00406B50">
              <w:rPr>
                <w:rFonts w:ascii="Arial" w:hAnsi="Arial"/>
              </w:rPr>
              <w:t>Document Status</w:t>
            </w:r>
          </w:p>
        </w:tc>
        <w:tc>
          <w:tcPr>
            <w:tcW w:w="4622" w:type="dxa"/>
          </w:tcPr>
          <w:p w14:paraId="3A0E8BED" w14:textId="77777777" w:rsidR="0075461A" w:rsidRPr="00001077" w:rsidRDefault="00406B50" w:rsidP="00A81E7C">
            <w:pPr>
              <w:pStyle w:val="TableBody"/>
              <w:spacing w:before="55" w:after="55" w:line="240" w:lineRule="auto"/>
              <w:rPr>
                <w:rFonts w:ascii="Arial" w:hAnsi="Arial"/>
              </w:rPr>
            </w:pPr>
            <w:r w:rsidRPr="00406B50">
              <w:rPr>
                <w:rFonts w:ascii="Arial" w:hAnsi="Arial"/>
              </w:rPr>
              <w:t xml:space="preserve">Draft  </w:t>
            </w:r>
          </w:p>
        </w:tc>
      </w:tr>
      <w:tr w:rsidR="0075461A" w:rsidRPr="00001077" w14:paraId="7BAE55ED" w14:textId="77777777" w:rsidTr="00A81E7C">
        <w:tc>
          <w:tcPr>
            <w:tcW w:w="4621" w:type="dxa"/>
          </w:tcPr>
          <w:p w14:paraId="2CB541BD" w14:textId="77777777" w:rsidR="0075461A" w:rsidRPr="00001077" w:rsidRDefault="00406B50" w:rsidP="00A81E7C">
            <w:pPr>
              <w:pStyle w:val="TableBody"/>
              <w:spacing w:before="55" w:after="55" w:line="240" w:lineRule="auto"/>
              <w:rPr>
                <w:rFonts w:ascii="Arial" w:hAnsi="Arial"/>
              </w:rPr>
            </w:pPr>
            <w:r w:rsidRPr="00406B50">
              <w:rPr>
                <w:rFonts w:ascii="Arial" w:hAnsi="Arial"/>
              </w:rPr>
              <w:t>Date of Approval</w:t>
            </w:r>
          </w:p>
        </w:tc>
        <w:tc>
          <w:tcPr>
            <w:tcW w:w="4622" w:type="dxa"/>
          </w:tcPr>
          <w:p w14:paraId="40A7AD40" w14:textId="77777777" w:rsidR="0075461A" w:rsidRPr="00001077" w:rsidRDefault="00406B50" w:rsidP="00A81E7C">
            <w:pPr>
              <w:pStyle w:val="TableBody"/>
              <w:spacing w:before="55" w:after="55" w:line="240" w:lineRule="auto"/>
              <w:rPr>
                <w:rFonts w:ascii="Arial" w:hAnsi="Arial"/>
                <w:color w:val="0075B0" w:themeColor="accent1"/>
              </w:rPr>
            </w:pPr>
            <w:r w:rsidRPr="00406B50">
              <w:rPr>
                <w:rFonts w:ascii="Arial" w:hAnsi="Arial"/>
                <w:color w:val="0075B0" w:themeColor="accent1"/>
              </w:rPr>
              <w:t>&lt;Approval Date&gt;</w:t>
            </w:r>
          </w:p>
        </w:tc>
      </w:tr>
      <w:tr w:rsidR="0075461A" w:rsidRPr="00001077" w14:paraId="18852617" w14:textId="77777777" w:rsidTr="00A81E7C">
        <w:tc>
          <w:tcPr>
            <w:tcW w:w="4621" w:type="dxa"/>
          </w:tcPr>
          <w:p w14:paraId="6A235197" w14:textId="77777777" w:rsidR="0075461A" w:rsidRPr="00001077" w:rsidRDefault="00406B50" w:rsidP="00A81E7C">
            <w:pPr>
              <w:pStyle w:val="TableBody"/>
              <w:spacing w:before="55" w:after="55" w:line="240" w:lineRule="auto"/>
              <w:rPr>
                <w:rFonts w:ascii="Arial" w:hAnsi="Arial"/>
              </w:rPr>
            </w:pPr>
            <w:r w:rsidRPr="00406B50">
              <w:rPr>
                <w:rFonts w:ascii="Arial" w:hAnsi="Arial"/>
              </w:rPr>
              <w:t>Current Version No.</w:t>
            </w:r>
          </w:p>
        </w:tc>
        <w:tc>
          <w:tcPr>
            <w:tcW w:w="4622" w:type="dxa"/>
          </w:tcPr>
          <w:p w14:paraId="67FE0EA8" w14:textId="77777777" w:rsidR="0075461A" w:rsidRPr="00001077" w:rsidRDefault="00406B50" w:rsidP="00A81E7C">
            <w:pPr>
              <w:pStyle w:val="TableBody"/>
              <w:spacing w:before="55" w:after="55" w:line="240" w:lineRule="auto"/>
              <w:rPr>
                <w:rFonts w:ascii="Arial" w:hAnsi="Arial"/>
              </w:rPr>
            </w:pPr>
            <w:r w:rsidRPr="00406B50">
              <w:rPr>
                <w:rFonts w:ascii="Arial" w:hAnsi="Arial"/>
              </w:rPr>
              <w:t>0.</w:t>
            </w:r>
            <w:r w:rsidR="00F902F1">
              <w:rPr>
                <w:rFonts w:ascii="Arial" w:hAnsi="Arial"/>
              </w:rPr>
              <w:t>1</w:t>
            </w:r>
          </w:p>
        </w:tc>
      </w:tr>
      <w:tr w:rsidR="0075461A" w:rsidRPr="00001077" w14:paraId="24CC8CE6" w14:textId="77777777" w:rsidTr="00A81E7C">
        <w:tc>
          <w:tcPr>
            <w:tcW w:w="4621" w:type="dxa"/>
          </w:tcPr>
          <w:p w14:paraId="4712F8C7" w14:textId="77777777" w:rsidR="0075461A" w:rsidRPr="00001077" w:rsidRDefault="00406B50" w:rsidP="00A81E7C">
            <w:pPr>
              <w:pStyle w:val="TableBody"/>
              <w:spacing w:before="55" w:after="55" w:line="240" w:lineRule="auto"/>
              <w:rPr>
                <w:rFonts w:ascii="Arial" w:hAnsi="Arial"/>
              </w:rPr>
            </w:pPr>
            <w:r w:rsidRPr="00406B50">
              <w:rPr>
                <w:rFonts w:ascii="Arial" w:hAnsi="Arial"/>
              </w:rPr>
              <w:t>Author(s)</w:t>
            </w:r>
          </w:p>
        </w:tc>
        <w:tc>
          <w:tcPr>
            <w:tcW w:w="4622" w:type="dxa"/>
          </w:tcPr>
          <w:p w14:paraId="3DDEBB84" w14:textId="77777777" w:rsidR="0075461A" w:rsidRPr="00001077" w:rsidRDefault="00406B50" w:rsidP="00F902F1">
            <w:pPr>
              <w:rPr>
                <w:sz w:val="16"/>
                <w:szCs w:val="16"/>
              </w:rPr>
            </w:pPr>
            <w:r w:rsidRPr="00406B50">
              <w:rPr>
                <w:sz w:val="16"/>
                <w:szCs w:val="16"/>
              </w:rPr>
              <w:t>Druva Mallikarjuna</w:t>
            </w:r>
          </w:p>
        </w:tc>
      </w:tr>
    </w:tbl>
    <w:p w14:paraId="56461424" w14:textId="77777777" w:rsidR="0075461A" w:rsidRPr="00001077" w:rsidRDefault="00406B50" w:rsidP="0075461A">
      <w:pPr>
        <w:pStyle w:val="Title"/>
        <w:rPr>
          <w:rFonts w:ascii="Arial" w:hAnsi="Arial" w:cs="Arial"/>
        </w:rPr>
      </w:pPr>
      <w:r w:rsidRPr="00406B50">
        <w:rPr>
          <w:rFonts w:ascii="Arial" w:hAnsi="Arial" w:cs="Arial"/>
        </w:rPr>
        <w:t>Revision History</w:t>
      </w:r>
    </w:p>
    <w:tbl>
      <w:tblPr>
        <w:tblStyle w:val="TableGrid"/>
        <w:tblpPr w:leftFromText="180" w:rightFromText="180" w:vertAnchor="text" w:tblpY="1"/>
        <w:tblOverlap w:val="never"/>
        <w:tblW w:w="9385" w:type="dxa"/>
        <w:tblLayout w:type="fixed"/>
        <w:tblCellMar>
          <w:left w:w="115" w:type="dxa"/>
          <w:right w:w="115" w:type="dxa"/>
        </w:tblCellMar>
        <w:tblLook w:val="04A0" w:firstRow="1" w:lastRow="0" w:firstColumn="1" w:lastColumn="0" w:noHBand="0" w:noVBand="1"/>
      </w:tblPr>
      <w:tblGrid>
        <w:gridCol w:w="1348"/>
        <w:gridCol w:w="1500"/>
        <w:gridCol w:w="3957"/>
        <w:gridCol w:w="2580"/>
      </w:tblGrid>
      <w:tr w:rsidR="0075461A" w:rsidRPr="00001077" w14:paraId="76B21409" w14:textId="77777777" w:rsidTr="00631FD2">
        <w:trPr>
          <w:trHeight w:val="360"/>
        </w:trPr>
        <w:tc>
          <w:tcPr>
            <w:tcW w:w="1348" w:type="dxa"/>
            <w:tcBorders>
              <w:bottom w:val="single" w:sz="4" w:space="0" w:color="auto"/>
            </w:tcBorders>
            <w:shd w:val="clear" w:color="auto" w:fill="D9D9D9" w:themeFill="background1" w:themeFillShade="D9"/>
          </w:tcPr>
          <w:p w14:paraId="597F98F2" w14:textId="77777777" w:rsidR="0075461A" w:rsidRPr="00001077" w:rsidRDefault="00406B50" w:rsidP="00A81E7C">
            <w:pPr>
              <w:pStyle w:val="TableHeading"/>
              <w:spacing w:before="55" w:after="110"/>
              <w:rPr>
                <w:rFonts w:ascii="Arial" w:hAnsi="Arial"/>
              </w:rPr>
            </w:pPr>
            <w:r w:rsidRPr="00406B50">
              <w:rPr>
                <w:rFonts w:ascii="Arial" w:hAnsi="Arial"/>
              </w:rPr>
              <w:t>Version No</w:t>
            </w:r>
          </w:p>
        </w:tc>
        <w:tc>
          <w:tcPr>
            <w:tcW w:w="1500" w:type="dxa"/>
            <w:tcBorders>
              <w:bottom w:val="single" w:sz="4" w:space="0" w:color="auto"/>
            </w:tcBorders>
            <w:shd w:val="clear" w:color="auto" w:fill="D9D9D9" w:themeFill="background1" w:themeFillShade="D9"/>
          </w:tcPr>
          <w:p w14:paraId="0F1B5D06" w14:textId="77777777" w:rsidR="0075461A" w:rsidRPr="00001077" w:rsidRDefault="00406B50" w:rsidP="00A81E7C">
            <w:pPr>
              <w:pStyle w:val="TableHeading"/>
              <w:spacing w:before="55" w:after="110"/>
              <w:rPr>
                <w:rFonts w:ascii="Arial" w:hAnsi="Arial"/>
              </w:rPr>
            </w:pPr>
            <w:r w:rsidRPr="00406B50">
              <w:rPr>
                <w:rFonts w:ascii="Arial" w:hAnsi="Arial"/>
              </w:rPr>
              <w:t>Date</w:t>
            </w:r>
          </w:p>
        </w:tc>
        <w:tc>
          <w:tcPr>
            <w:tcW w:w="3957" w:type="dxa"/>
            <w:tcBorders>
              <w:bottom w:val="single" w:sz="4" w:space="0" w:color="auto"/>
            </w:tcBorders>
            <w:shd w:val="clear" w:color="auto" w:fill="D9D9D9" w:themeFill="background1" w:themeFillShade="D9"/>
            <w:vAlign w:val="bottom"/>
          </w:tcPr>
          <w:p w14:paraId="27CC723E" w14:textId="77777777" w:rsidR="0075461A" w:rsidRPr="00001077" w:rsidRDefault="00406B50" w:rsidP="00A81E7C">
            <w:pPr>
              <w:pStyle w:val="TableHeading"/>
              <w:spacing w:before="55" w:after="110"/>
              <w:rPr>
                <w:rFonts w:ascii="Arial" w:hAnsi="Arial"/>
              </w:rPr>
            </w:pPr>
            <w:r w:rsidRPr="00406B50">
              <w:rPr>
                <w:rFonts w:ascii="Arial" w:hAnsi="Arial"/>
              </w:rPr>
              <w:t>Description</w:t>
            </w:r>
          </w:p>
        </w:tc>
        <w:tc>
          <w:tcPr>
            <w:tcW w:w="2580" w:type="dxa"/>
            <w:tcBorders>
              <w:bottom w:val="single" w:sz="4" w:space="0" w:color="auto"/>
            </w:tcBorders>
            <w:shd w:val="clear" w:color="auto" w:fill="D9D9D9" w:themeFill="background1" w:themeFillShade="D9"/>
            <w:vAlign w:val="bottom"/>
          </w:tcPr>
          <w:p w14:paraId="69477DCD" w14:textId="77777777" w:rsidR="0075461A" w:rsidRPr="00001077" w:rsidRDefault="00406B50" w:rsidP="00A81E7C">
            <w:pPr>
              <w:pStyle w:val="TableHeading"/>
              <w:spacing w:before="55" w:after="110"/>
              <w:rPr>
                <w:rFonts w:ascii="Arial" w:hAnsi="Arial"/>
              </w:rPr>
            </w:pPr>
            <w:r w:rsidRPr="00406B50">
              <w:rPr>
                <w:rFonts w:ascii="Arial" w:hAnsi="Arial"/>
              </w:rPr>
              <w:t>Made By</w:t>
            </w:r>
          </w:p>
        </w:tc>
      </w:tr>
      <w:tr w:rsidR="0075461A" w:rsidRPr="00001077" w14:paraId="68E29D31" w14:textId="77777777" w:rsidTr="00631FD2">
        <w:trPr>
          <w:trHeight w:val="1052"/>
        </w:trPr>
        <w:tc>
          <w:tcPr>
            <w:tcW w:w="1348" w:type="dxa"/>
            <w:shd w:val="clear" w:color="auto" w:fill="FFFFFF" w:themeFill="background1"/>
            <w:vAlign w:val="center"/>
          </w:tcPr>
          <w:p w14:paraId="28B7930F" w14:textId="77777777" w:rsidR="00406B50" w:rsidRPr="00406B50" w:rsidRDefault="00406B50" w:rsidP="006E5C4F">
            <w:pPr>
              <w:pStyle w:val="norma"/>
              <w:framePr w:hSpace="0" w:wrap="auto" w:vAnchor="margin" w:hAnchor="text" w:yAlign="inline"/>
              <w:tabs>
                <w:tab w:val="clear" w:pos="4320"/>
                <w:tab w:val="clear" w:pos="8640"/>
                <w:tab w:val="center" w:pos="3974"/>
                <w:tab w:val="right" w:pos="7948"/>
              </w:tabs>
              <w:spacing w:beforeLines="50" w:before="120" w:afterLines="50" w:after="120"/>
              <w:rPr>
                <w:rFonts w:ascii="Arial" w:hAnsi="Arial" w:cs="Arial"/>
                <w:sz w:val="18"/>
                <w:szCs w:val="18"/>
              </w:rPr>
            </w:pPr>
            <w:r w:rsidRPr="00406B50">
              <w:rPr>
                <w:rFonts w:ascii="Arial" w:hAnsi="Arial" w:cs="Arial"/>
                <w:sz w:val="18"/>
                <w:szCs w:val="18"/>
              </w:rPr>
              <w:t>0.1</w:t>
            </w:r>
          </w:p>
        </w:tc>
        <w:tc>
          <w:tcPr>
            <w:tcW w:w="1500" w:type="dxa"/>
            <w:shd w:val="clear" w:color="auto" w:fill="FFFFFF" w:themeFill="background1"/>
            <w:vAlign w:val="center"/>
          </w:tcPr>
          <w:p w14:paraId="25916E9B" w14:textId="77777777" w:rsidR="00406B50" w:rsidRPr="00406B50" w:rsidRDefault="00F902F1" w:rsidP="006E5C4F">
            <w:pPr>
              <w:pStyle w:val="norma"/>
              <w:framePr w:hSpace="0" w:wrap="auto" w:vAnchor="margin" w:hAnchor="text" w:yAlign="inline"/>
              <w:tabs>
                <w:tab w:val="clear" w:pos="4320"/>
                <w:tab w:val="clear" w:pos="8640"/>
                <w:tab w:val="center" w:pos="3974"/>
                <w:tab w:val="right" w:pos="7948"/>
              </w:tabs>
              <w:spacing w:beforeLines="50" w:before="120" w:afterLines="50" w:after="120"/>
              <w:rPr>
                <w:rFonts w:ascii="Arial" w:hAnsi="Arial" w:cs="Arial"/>
                <w:sz w:val="18"/>
                <w:szCs w:val="18"/>
              </w:rPr>
            </w:pPr>
            <w:r>
              <w:rPr>
                <w:rFonts w:ascii="Arial" w:hAnsi="Arial" w:cs="Arial"/>
                <w:sz w:val="18"/>
                <w:szCs w:val="18"/>
              </w:rPr>
              <w:t>22</w:t>
            </w:r>
            <w:r w:rsidR="00406B50" w:rsidRPr="00406B50">
              <w:rPr>
                <w:rFonts w:ascii="Arial" w:hAnsi="Arial" w:cs="Arial"/>
                <w:sz w:val="18"/>
                <w:szCs w:val="18"/>
              </w:rPr>
              <w:t>-</w:t>
            </w:r>
            <w:r>
              <w:rPr>
                <w:rFonts w:ascii="Arial" w:hAnsi="Arial" w:cs="Arial"/>
                <w:sz w:val="18"/>
                <w:szCs w:val="18"/>
              </w:rPr>
              <w:t>Jun</w:t>
            </w:r>
            <w:r w:rsidR="00406B50" w:rsidRPr="00406B50">
              <w:rPr>
                <w:rFonts w:ascii="Arial" w:hAnsi="Arial" w:cs="Arial"/>
                <w:sz w:val="18"/>
                <w:szCs w:val="18"/>
              </w:rPr>
              <w:t>-2017</w:t>
            </w:r>
          </w:p>
        </w:tc>
        <w:tc>
          <w:tcPr>
            <w:tcW w:w="3957" w:type="dxa"/>
            <w:shd w:val="clear" w:color="auto" w:fill="FFFFFF" w:themeFill="background1"/>
            <w:vAlign w:val="center"/>
          </w:tcPr>
          <w:p w14:paraId="574D0713" w14:textId="77777777" w:rsidR="00406B50" w:rsidRPr="00406B50" w:rsidRDefault="00406B50" w:rsidP="006E5C4F">
            <w:pPr>
              <w:pStyle w:val="norma"/>
              <w:framePr w:hSpace="0" w:wrap="auto" w:vAnchor="margin" w:hAnchor="text" w:yAlign="inline"/>
              <w:tabs>
                <w:tab w:val="clear" w:pos="4320"/>
                <w:tab w:val="clear" w:pos="8640"/>
                <w:tab w:val="center" w:pos="3974"/>
                <w:tab w:val="right" w:pos="7948"/>
              </w:tabs>
              <w:spacing w:beforeLines="50" w:before="120" w:afterLines="50" w:after="120"/>
              <w:rPr>
                <w:rFonts w:ascii="Arial" w:hAnsi="Arial" w:cs="Arial"/>
                <w:sz w:val="18"/>
                <w:szCs w:val="18"/>
              </w:rPr>
            </w:pPr>
            <w:r w:rsidRPr="00406B50">
              <w:rPr>
                <w:rFonts w:ascii="Arial" w:hAnsi="Arial" w:cs="Arial"/>
                <w:sz w:val="18"/>
                <w:szCs w:val="18"/>
              </w:rPr>
              <w:t>Initial Draft</w:t>
            </w:r>
          </w:p>
        </w:tc>
        <w:tc>
          <w:tcPr>
            <w:tcW w:w="2580" w:type="dxa"/>
            <w:shd w:val="clear" w:color="auto" w:fill="FFFFFF" w:themeFill="background1"/>
            <w:vAlign w:val="center"/>
          </w:tcPr>
          <w:p w14:paraId="41154AC7" w14:textId="77777777" w:rsidR="00406B50" w:rsidRPr="00406B50" w:rsidRDefault="00406B50" w:rsidP="006E5C4F">
            <w:pPr>
              <w:pStyle w:val="norma"/>
              <w:framePr w:hSpace="0" w:wrap="auto" w:vAnchor="margin" w:hAnchor="text" w:yAlign="inline"/>
              <w:tabs>
                <w:tab w:val="clear" w:pos="4320"/>
                <w:tab w:val="clear" w:pos="8640"/>
                <w:tab w:val="center" w:pos="3974"/>
                <w:tab w:val="right" w:pos="7948"/>
              </w:tabs>
              <w:spacing w:beforeLines="50" w:before="120" w:afterLines="50" w:after="120"/>
              <w:rPr>
                <w:rFonts w:ascii="Arial" w:hAnsi="Arial" w:cs="Arial"/>
                <w:sz w:val="18"/>
                <w:szCs w:val="18"/>
              </w:rPr>
            </w:pPr>
            <w:r w:rsidRPr="00406B50">
              <w:rPr>
                <w:rFonts w:ascii="Arial" w:hAnsi="Arial" w:cs="Arial"/>
                <w:sz w:val="18"/>
                <w:szCs w:val="18"/>
              </w:rPr>
              <w:t>Druva Mallikarjuna</w:t>
            </w:r>
          </w:p>
        </w:tc>
      </w:tr>
      <w:tr w:rsidR="00510ABF" w:rsidRPr="00001077" w14:paraId="6CE10AAC" w14:textId="77777777" w:rsidTr="00631FD2">
        <w:trPr>
          <w:trHeight w:val="1052"/>
        </w:trPr>
        <w:tc>
          <w:tcPr>
            <w:tcW w:w="1348" w:type="dxa"/>
            <w:shd w:val="clear" w:color="auto" w:fill="FFFFFF" w:themeFill="background1"/>
            <w:vAlign w:val="center"/>
          </w:tcPr>
          <w:p w14:paraId="58B54607" w14:textId="77777777" w:rsidR="00406B50" w:rsidRPr="00406B50" w:rsidRDefault="00406B50" w:rsidP="006E5C4F">
            <w:pPr>
              <w:pStyle w:val="norma"/>
              <w:framePr w:hSpace="0" w:wrap="auto" w:vAnchor="margin" w:hAnchor="text" w:yAlign="inline"/>
              <w:tabs>
                <w:tab w:val="clear" w:pos="4320"/>
                <w:tab w:val="clear" w:pos="8640"/>
                <w:tab w:val="center" w:pos="3974"/>
                <w:tab w:val="right" w:pos="7948"/>
              </w:tabs>
              <w:spacing w:beforeLines="50" w:before="120" w:afterLines="50" w:after="120"/>
              <w:rPr>
                <w:rFonts w:ascii="Arial" w:hAnsi="Arial" w:cs="Arial"/>
                <w:sz w:val="18"/>
                <w:szCs w:val="18"/>
              </w:rPr>
            </w:pPr>
          </w:p>
        </w:tc>
        <w:tc>
          <w:tcPr>
            <w:tcW w:w="1500" w:type="dxa"/>
            <w:shd w:val="clear" w:color="auto" w:fill="FFFFFF" w:themeFill="background1"/>
            <w:vAlign w:val="center"/>
          </w:tcPr>
          <w:p w14:paraId="3D4C6398" w14:textId="77777777" w:rsidR="00406B50" w:rsidRPr="00406B50" w:rsidRDefault="00406B50" w:rsidP="006E5C4F">
            <w:pPr>
              <w:pStyle w:val="norma"/>
              <w:framePr w:hSpace="0" w:wrap="auto" w:vAnchor="margin" w:hAnchor="text" w:yAlign="inline"/>
              <w:tabs>
                <w:tab w:val="clear" w:pos="4320"/>
                <w:tab w:val="clear" w:pos="8640"/>
                <w:tab w:val="center" w:pos="3974"/>
                <w:tab w:val="right" w:pos="7948"/>
              </w:tabs>
              <w:spacing w:beforeLines="50" w:before="120" w:afterLines="50" w:after="120"/>
              <w:rPr>
                <w:rFonts w:ascii="Arial" w:hAnsi="Arial" w:cs="Arial"/>
                <w:sz w:val="18"/>
                <w:szCs w:val="18"/>
              </w:rPr>
            </w:pPr>
          </w:p>
        </w:tc>
        <w:tc>
          <w:tcPr>
            <w:tcW w:w="3957" w:type="dxa"/>
            <w:shd w:val="clear" w:color="auto" w:fill="FFFFFF" w:themeFill="background1"/>
            <w:vAlign w:val="center"/>
          </w:tcPr>
          <w:p w14:paraId="36958B05" w14:textId="77777777" w:rsidR="00406B50" w:rsidRPr="00406B50" w:rsidRDefault="00406B50" w:rsidP="006E5C4F">
            <w:pPr>
              <w:pStyle w:val="norma"/>
              <w:framePr w:hSpace="0" w:wrap="auto" w:vAnchor="margin" w:hAnchor="text" w:yAlign="inline"/>
              <w:tabs>
                <w:tab w:val="clear" w:pos="4320"/>
                <w:tab w:val="clear" w:pos="8640"/>
                <w:tab w:val="center" w:pos="3974"/>
                <w:tab w:val="right" w:pos="7948"/>
              </w:tabs>
              <w:spacing w:beforeLines="50" w:before="120" w:afterLines="50" w:after="120"/>
              <w:rPr>
                <w:rFonts w:ascii="Arial" w:hAnsi="Arial" w:cs="Arial"/>
                <w:sz w:val="18"/>
                <w:szCs w:val="18"/>
              </w:rPr>
            </w:pPr>
          </w:p>
        </w:tc>
        <w:tc>
          <w:tcPr>
            <w:tcW w:w="2580" w:type="dxa"/>
            <w:shd w:val="clear" w:color="auto" w:fill="FFFFFF" w:themeFill="background1"/>
            <w:vAlign w:val="center"/>
          </w:tcPr>
          <w:p w14:paraId="22031FA0" w14:textId="77777777" w:rsidR="00406B50" w:rsidRPr="00406B50" w:rsidRDefault="00406B50" w:rsidP="006E5C4F">
            <w:pPr>
              <w:pStyle w:val="norma"/>
              <w:framePr w:hSpace="0" w:wrap="auto" w:vAnchor="margin" w:hAnchor="text" w:yAlign="inline"/>
              <w:tabs>
                <w:tab w:val="clear" w:pos="4320"/>
                <w:tab w:val="clear" w:pos="8640"/>
                <w:tab w:val="center" w:pos="3974"/>
                <w:tab w:val="right" w:pos="7948"/>
              </w:tabs>
              <w:spacing w:beforeLines="50" w:before="120" w:afterLines="50" w:after="120"/>
              <w:rPr>
                <w:rFonts w:ascii="Arial" w:hAnsi="Arial" w:cs="Arial"/>
                <w:sz w:val="18"/>
                <w:szCs w:val="18"/>
              </w:rPr>
            </w:pPr>
          </w:p>
        </w:tc>
      </w:tr>
      <w:tr w:rsidR="00B162DB" w:rsidRPr="00001077" w14:paraId="6E935F6B" w14:textId="77777777" w:rsidTr="00631FD2">
        <w:trPr>
          <w:trHeight w:val="1052"/>
        </w:trPr>
        <w:tc>
          <w:tcPr>
            <w:tcW w:w="1348" w:type="dxa"/>
            <w:shd w:val="clear" w:color="auto" w:fill="FFFFFF" w:themeFill="background1"/>
            <w:vAlign w:val="center"/>
          </w:tcPr>
          <w:p w14:paraId="1063689D" w14:textId="77777777" w:rsidR="00406B50" w:rsidRPr="00406B50" w:rsidRDefault="00406B50" w:rsidP="006E5C4F">
            <w:pPr>
              <w:pStyle w:val="norma"/>
              <w:framePr w:hSpace="0" w:wrap="auto" w:vAnchor="margin" w:hAnchor="text" w:yAlign="inline"/>
              <w:tabs>
                <w:tab w:val="clear" w:pos="4320"/>
                <w:tab w:val="clear" w:pos="8640"/>
                <w:tab w:val="center" w:pos="3974"/>
                <w:tab w:val="right" w:pos="7948"/>
              </w:tabs>
              <w:spacing w:beforeLines="50" w:before="120" w:afterLines="50" w:after="120"/>
              <w:rPr>
                <w:rFonts w:ascii="Arial" w:hAnsi="Arial" w:cs="Arial"/>
                <w:sz w:val="18"/>
                <w:szCs w:val="18"/>
              </w:rPr>
            </w:pPr>
          </w:p>
        </w:tc>
        <w:tc>
          <w:tcPr>
            <w:tcW w:w="1500" w:type="dxa"/>
            <w:shd w:val="clear" w:color="auto" w:fill="FFFFFF" w:themeFill="background1"/>
            <w:vAlign w:val="center"/>
          </w:tcPr>
          <w:p w14:paraId="50B119E3" w14:textId="77777777" w:rsidR="00406B50" w:rsidRPr="00406B50" w:rsidRDefault="00406B50" w:rsidP="006E5C4F">
            <w:pPr>
              <w:pStyle w:val="norma"/>
              <w:framePr w:hSpace="0" w:wrap="auto" w:vAnchor="margin" w:hAnchor="text" w:yAlign="inline"/>
              <w:tabs>
                <w:tab w:val="clear" w:pos="4320"/>
                <w:tab w:val="clear" w:pos="8640"/>
                <w:tab w:val="center" w:pos="3974"/>
                <w:tab w:val="right" w:pos="7948"/>
              </w:tabs>
              <w:spacing w:beforeLines="50" w:before="120" w:afterLines="50" w:after="120"/>
              <w:rPr>
                <w:rFonts w:ascii="Arial" w:hAnsi="Arial" w:cs="Arial"/>
                <w:sz w:val="18"/>
                <w:szCs w:val="18"/>
              </w:rPr>
            </w:pPr>
          </w:p>
        </w:tc>
        <w:tc>
          <w:tcPr>
            <w:tcW w:w="3957" w:type="dxa"/>
            <w:shd w:val="clear" w:color="auto" w:fill="FFFFFF" w:themeFill="background1"/>
            <w:vAlign w:val="center"/>
          </w:tcPr>
          <w:p w14:paraId="353B04EA" w14:textId="77777777" w:rsidR="00406B50" w:rsidRPr="00406B50" w:rsidRDefault="00406B50" w:rsidP="006E5C4F">
            <w:pPr>
              <w:pStyle w:val="norma"/>
              <w:framePr w:hSpace="0" w:wrap="auto" w:vAnchor="margin" w:hAnchor="text" w:yAlign="inline"/>
              <w:tabs>
                <w:tab w:val="clear" w:pos="4320"/>
                <w:tab w:val="clear" w:pos="8640"/>
                <w:tab w:val="center" w:pos="3974"/>
                <w:tab w:val="right" w:pos="7948"/>
              </w:tabs>
              <w:spacing w:beforeLines="50" w:before="120" w:afterLines="50" w:after="120"/>
              <w:rPr>
                <w:rFonts w:ascii="Arial" w:hAnsi="Arial" w:cs="Arial"/>
                <w:sz w:val="18"/>
                <w:szCs w:val="18"/>
              </w:rPr>
            </w:pPr>
          </w:p>
        </w:tc>
        <w:tc>
          <w:tcPr>
            <w:tcW w:w="2580" w:type="dxa"/>
            <w:shd w:val="clear" w:color="auto" w:fill="FFFFFF" w:themeFill="background1"/>
            <w:vAlign w:val="center"/>
          </w:tcPr>
          <w:p w14:paraId="34384A9E" w14:textId="77777777" w:rsidR="00406B50" w:rsidRPr="00406B50" w:rsidRDefault="00406B50" w:rsidP="006E5C4F">
            <w:pPr>
              <w:pStyle w:val="norma"/>
              <w:framePr w:hSpace="0" w:wrap="auto" w:vAnchor="margin" w:hAnchor="text" w:yAlign="inline"/>
              <w:tabs>
                <w:tab w:val="clear" w:pos="4320"/>
                <w:tab w:val="clear" w:pos="8640"/>
                <w:tab w:val="center" w:pos="3974"/>
                <w:tab w:val="right" w:pos="7948"/>
              </w:tabs>
              <w:spacing w:beforeLines="50" w:before="120" w:afterLines="50" w:after="120"/>
              <w:rPr>
                <w:rFonts w:ascii="Arial" w:hAnsi="Arial" w:cs="Arial"/>
                <w:sz w:val="18"/>
                <w:szCs w:val="18"/>
              </w:rPr>
            </w:pPr>
          </w:p>
        </w:tc>
      </w:tr>
      <w:tr w:rsidR="00B162DB" w:rsidRPr="00001077" w14:paraId="788B41EF" w14:textId="77777777" w:rsidTr="00631FD2">
        <w:trPr>
          <w:trHeight w:val="1052"/>
        </w:trPr>
        <w:tc>
          <w:tcPr>
            <w:tcW w:w="1348" w:type="dxa"/>
            <w:shd w:val="clear" w:color="auto" w:fill="FFFFFF" w:themeFill="background1"/>
            <w:vAlign w:val="center"/>
          </w:tcPr>
          <w:p w14:paraId="26C08BC7" w14:textId="77777777" w:rsidR="00406B50" w:rsidRPr="00406B50" w:rsidRDefault="00406B50" w:rsidP="006E5C4F">
            <w:pPr>
              <w:pStyle w:val="norma"/>
              <w:framePr w:hSpace="0" w:wrap="auto" w:vAnchor="margin" w:hAnchor="text" w:yAlign="inline"/>
              <w:tabs>
                <w:tab w:val="clear" w:pos="4320"/>
                <w:tab w:val="clear" w:pos="8640"/>
                <w:tab w:val="center" w:pos="3974"/>
                <w:tab w:val="right" w:pos="7948"/>
              </w:tabs>
              <w:spacing w:beforeLines="50" w:before="120" w:afterLines="50" w:after="120"/>
              <w:rPr>
                <w:rFonts w:ascii="Arial" w:hAnsi="Arial" w:cs="Arial"/>
                <w:sz w:val="18"/>
                <w:szCs w:val="18"/>
              </w:rPr>
            </w:pPr>
          </w:p>
        </w:tc>
        <w:tc>
          <w:tcPr>
            <w:tcW w:w="1500" w:type="dxa"/>
            <w:shd w:val="clear" w:color="auto" w:fill="FFFFFF" w:themeFill="background1"/>
            <w:vAlign w:val="center"/>
          </w:tcPr>
          <w:p w14:paraId="43BF072B" w14:textId="77777777" w:rsidR="00406B50" w:rsidRPr="00406B50" w:rsidRDefault="00406B50" w:rsidP="006E5C4F">
            <w:pPr>
              <w:pStyle w:val="norma"/>
              <w:framePr w:hSpace="0" w:wrap="auto" w:vAnchor="margin" w:hAnchor="text" w:yAlign="inline"/>
              <w:tabs>
                <w:tab w:val="clear" w:pos="4320"/>
                <w:tab w:val="clear" w:pos="8640"/>
                <w:tab w:val="center" w:pos="3974"/>
                <w:tab w:val="right" w:pos="7948"/>
              </w:tabs>
              <w:spacing w:beforeLines="50" w:before="120" w:afterLines="50" w:after="120"/>
              <w:rPr>
                <w:rFonts w:ascii="Arial" w:hAnsi="Arial" w:cs="Arial"/>
                <w:sz w:val="18"/>
                <w:szCs w:val="18"/>
              </w:rPr>
            </w:pPr>
          </w:p>
        </w:tc>
        <w:tc>
          <w:tcPr>
            <w:tcW w:w="3957" w:type="dxa"/>
            <w:shd w:val="clear" w:color="auto" w:fill="FFFFFF" w:themeFill="background1"/>
            <w:vAlign w:val="center"/>
          </w:tcPr>
          <w:p w14:paraId="1282C71A" w14:textId="77777777" w:rsidR="00406B50" w:rsidRPr="00406B50" w:rsidRDefault="00406B50" w:rsidP="006E5C4F">
            <w:pPr>
              <w:pStyle w:val="norma"/>
              <w:framePr w:hSpace="0" w:wrap="auto" w:vAnchor="margin" w:hAnchor="text" w:yAlign="inline"/>
              <w:tabs>
                <w:tab w:val="clear" w:pos="4320"/>
                <w:tab w:val="clear" w:pos="8640"/>
                <w:tab w:val="center" w:pos="3974"/>
                <w:tab w:val="right" w:pos="7948"/>
              </w:tabs>
              <w:spacing w:beforeLines="50" w:before="120" w:afterLines="50" w:after="120"/>
              <w:rPr>
                <w:rFonts w:ascii="Arial" w:hAnsi="Arial" w:cs="Arial"/>
                <w:sz w:val="18"/>
                <w:szCs w:val="18"/>
              </w:rPr>
            </w:pPr>
          </w:p>
        </w:tc>
        <w:tc>
          <w:tcPr>
            <w:tcW w:w="2580" w:type="dxa"/>
            <w:shd w:val="clear" w:color="auto" w:fill="FFFFFF" w:themeFill="background1"/>
            <w:vAlign w:val="center"/>
          </w:tcPr>
          <w:p w14:paraId="3E1CF90D" w14:textId="77777777" w:rsidR="00406B50" w:rsidRPr="00406B50" w:rsidRDefault="00406B50" w:rsidP="006E5C4F">
            <w:pPr>
              <w:pStyle w:val="norma"/>
              <w:framePr w:hSpace="0" w:wrap="auto" w:vAnchor="margin" w:hAnchor="text" w:yAlign="inline"/>
              <w:tabs>
                <w:tab w:val="clear" w:pos="4320"/>
                <w:tab w:val="clear" w:pos="8640"/>
                <w:tab w:val="center" w:pos="3974"/>
                <w:tab w:val="right" w:pos="7948"/>
              </w:tabs>
              <w:spacing w:beforeLines="50" w:before="120" w:afterLines="50" w:after="120"/>
              <w:rPr>
                <w:rFonts w:ascii="Arial" w:hAnsi="Arial" w:cs="Arial"/>
                <w:sz w:val="18"/>
                <w:szCs w:val="18"/>
              </w:rPr>
            </w:pPr>
          </w:p>
        </w:tc>
      </w:tr>
    </w:tbl>
    <w:p w14:paraId="116D6257" w14:textId="77777777" w:rsidR="0075461A" w:rsidRPr="00001077" w:rsidRDefault="00406B50" w:rsidP="00AA4F7C">
      <w:pPr>
        <w:pStyle w:val="Heading1"/>
        <w:numPr>
          <w:ilvl w:val="0"/>
          <w:numId w:val="0"/>
        </w:numPr>
        <w:rPr>
          <w:rFonts w:ascii="Arial" w:hAnsi="Arial" w:cs="Arial"/>
        </w:rPr>
      </w:pPr>
      <w:r w:rsidRPr="00406B50">
        <w:rPr>
          <w:rFonts w:ascii="Arial" w:hAnsi="Arial" w:cs="Arial"/>
        </w:rPr>
        <w:br w:type="textWrapping" w:clear="all"/>
      </w:r>
    </w:p>
    <w:p w14:paraId="2C626877" w14:textId="77777777" w:rsidR="00116C80" w:rsidRPr="00001077" w:rsidRDefault="00116C80" w:rsidP="0029059D">
      <w:pPr>
        <w:rPr>
          <w:rFonts w:eastAsiaTheme="majorEastAsia"/>
          <w:b/>
          <w:sz w:val="24"/>
          <w:szCs w:val="24"/>
        </w:rPr>
      </w:pPr>
      <w:bookmarkStart w:id="0" w:name="_Toc469483224"/>
      <w:bookmarkStart w:id="1" w:name="_Toc469483449"/>
      <w:bookmarkStart w:id="2" w:name="_Toc469495792"/>
    </w:p>
    <w:p w14:paraId="564E744C" w14:textId="77777777" w:rsidR="00404829" w:rsidRPr="00001077" w:rsidRDefault="00406B50" w:rsidP="00404829">
      <w:pPr>
        <w:rPr>
          <w:rFonts w:eastAsiaTheme="majorEastAsia"/>
          <w:b/>
          <w:sz w:val="24"/>
          <w:szCs w:val="24"/>
        </w:rPr>
      </w:pPr>
      <w:r w:rsidRPr="00406B50">
        <w:rPr>
          <w:rFonts w:eastAsiaTheme="majorEastAsia"/>
          <w:b/>
          <w:sz w:val="24"/>
          <w:szCs w:val="24"/>
        </w:rPr>
        <w:t>Sign-Off and Reviewing Parties</w:t>
      </w:r>
    </w:p>
    <w:tbl>
      <w:tblPr>
        <w:tblStyle w:val="TableGrid"/>
        <w:tblW w:w="10278" w:type="dxa"/>
        <w:tblLook w:val="04A0" w:firstRow="1" w:lastRow="0" w:firstColumn="1" w:lastColumn="0" w:noHBand="0" w:noVBand="1"/>
      </w:tblPr>
      <w:tblGrid>
        <w:gridCol w:w="517"/>
        <w:gridCol w:w="4271"/>
        <w:gridCol w:w="2880"/>
        <w:gridCol w:w="2610"/>
      </w:tblGrid>
      <w:tr w:rsidR="00DF7F9E" w:rsidRPr="00001077" w14:paraId="6CE5BD21" w14:textId="77777777" w:rsidTr="00DF7F9E">
        <w:trPr>
          <w:trHeight w:val="315"/>
        </w:trPr>
        <w:tc>
          <w:tcPr>
            <w:tcW w:w="517" w:type="dxa"/>
            <w:shd w:val="clear" w:color="auto" w:fill="161718" w:themeFill="background2" w:themeFillShade="1A"/>
            <w:noWrap/>
            <w:vAlign w:val="bottom"/>
            <w:hideMark/>
          </w:tcPr>
          <w:p w14:paraId="1AD06400" w14:textId="77777777" w:rsidR="00404829" w:rsidRPr="00001077" w:rsidRDefault="00406B50" w:rsidP="00DF7F9E">
            <w:pPr>
              <w:jc w:val="center"/>
              <w:rPr>
                <w:color w:val="FFFFFF"/>
                <w:sz w:val="18"/>
                <w:szCs w:val="14"/>
              </w:rPr>
            </w:pPr>
            <w:r w:rsidRPr="00406B50">
              <w:rPr>
                <w:color w:val="FFFFFF"/>
                <w:sz w:val="18"/>
                <w:szCs w:val="14"/>
              </w:rPr>
              <w:t>S/N</w:t>
            </w:r>
          </w:p>
        </w:tc>
        <w:tc>
          <w:tcPr>
            <w:tcW w:w="4271" w:type="dxa"/>
            <w:shd w:val="clear" w:color="auto" w:fill="161718" w:themeFill="background2" w:themeFillShade="1A"/>
            <w:noWrap/>
            <w:vAlign w:val="bottom"/>
            <w:hideMark/>
          </w:tcPr>
          <w:p w14:paraId="4799060D" w14:textId="77777777" w:rsidR="00404829" w:rsidRPr="00001077" w:rsidRDefault="00406B50" w:rsidP="00DF7F9E">
            <w:pPr>
              <w:jc w:val="center"/>
              <w:rPr>
                <w:color w:val="FFFFFF"/>
                <w:sz w:val="18"/>
                <w:szCs w:val="14"/>
              </w:rPr>
            </w:pPr>
            <w:r w:rsidRPr="00406B50">
              <w:rPr>
                <w:color w:val="FFFFFF"/>
                <w:sz w:val="18"/>
                <w:szCs w:val="14"/>
              </w:rPr>
              <w:t>Name</w:t>
            </w:r>
          </w:p>
        </w:tc>
        <w:tc>
          <w:tcPr>
            <w:tcW w:w="2880" w:type="dxa"/>
            <w:shd w:val="clear" w:color="auto" w:fill="161718" w:themeFill="background2" w:themeFillShade="1A"/>
            <w:noWrap/>
            <w:vAlign w:val="bottom"/>
            <w:hideMark/>
          </w:tcPr>
          <w:p w14:paraId="548A0773" w14:textId="77777777" w:rsidR="00404829" w:rsidRPr="00001077" w:rsidRDefault="00406B50" w:rsidP="00DF7F9E">
            <w:pPr>
              <w:jc w:val="center"/>
              <w:rPr>
                <w:color w:val="FFFFFF"/>
                <w:sz w:val="18"/>
                <w:szCs w:val="14"/>
              </w:rPr>
            </w:pPr>
            <w:r w:rsidRPr="00406B50">
              <w:rPr>
                <w:color w:val="FFFFFF"/>
                <w:sz w:val="18"/>
                <w:szCs w:val="14"/>
              </w:rPr>
              <w:t>Role</w:t>
            </w:r>
          </w:p>
        </w:tc>
        <w:tc>
          <w:tcPr>
            <w:tcW w:w="2610" w:type="dxa"/>
            <w:shd w:val="clear" w:color="auto" w:fill="161718" w:themeFill="background2" w:themeFillShade="1A"/>
            <w:noWrap/>
            <w:vAlign w:val="bottom"/>
            <w:hideMark/>
          </w:tcPr>
          <w:p w14:paraId="4E4CA1BD" w14:textId="77777777" w:rsidR="00404829" w:rsidRPr="00001077" w:rsidRDefault="00406B50" w:rsidP="00DF7F9E">
            <w:pPr>
              <w:jc w:val="center"/>
              <w:rPr>
                <w:color w:val="FFFFFF"/>
                <w:sz w:val="18"/>
                <w:szCs w:val="14"/>
              </w:rPr>
            </w:pPr>
            <w:r w:rsidRPr="00406B50">
              <w:rPr>
                <w:color w:val="FFFFFF"/>
                <w:sz w:val="18"/>
                <w:szCs w:val="14"/>
              </w:rPr>
              <w:t>Action Required</w:t>
            </w:r>
          </w:p>
        </w:tc>
      </w:tr>
      <w:tr w:rsidR="00404829" w:rsidRPr="00001077" w14:paraId="241C5A12" w14:textId="77777777" w:rsidTr="00DF7F9E">
        <w:trPr>
          <w:trHeight w:val="315"/>
        </w:trPr>
        <w:tc>
          <w:tcPr>
            <w:tcW w:w="517" w:type="dxa"/>
            <w:noWrap/>
            <w:vAlign w:val="bottom"/>
          </w:tcPr>
          <w:p w14:paraId="4495834A" w14:textId="77777777" w:rsidR="00404829" w:rsidRPr="00001077" w:rsidRDefault="00404829" w:rsidP="00DF7F9E">
            <w:pPr>
              <w:jc w:val="center"/>
              <w:rPr>
                <w:color w:val="000000"/>
                <w:sz w:val="18"/>
                <w:szCs w:val="14"/>
              </w:rPr>
            </w:pPr>
          </w:p>
        </w:tc>
        <w:tc>
          <w:tcPr>
            <w:tcW w:w="4271" w:type="dxa"/>
            <w:noWrap/>
            <w:vAlign w:val="bottom"/>
          </w:tcPr>
          <w:p w14:paraId="36DA81BA" w14:textId="77777777" w:rsidR="00404829" w:rsidRPr="00001077" w:rsidRDefault="00404829" w:rsidP="005E3545">
            <w:pPr>
              <w:rPr>
                <w:color w:val="000000"/>
                <w:sz w:val="18"/>
                <w:szCs w:val="14"/>
              </w:rPr>
            </w:pPr>
          </w:p>
        </w:tc>
        <w:tc>
          <w:tcPr>
            <w:tcW w:w="2880" w:type="dxa"/>
            <w:noWrap/>
            <w:vAlign w:val="bottom"/>
          </w:tcPr>
          <w:p w14:paraId="77AFA039" w14:textId="77777777" w:rsidR="00404829" w:rsidRPr="00001077" w:rsidRDefault="00404829" w:rsidP="005E3545">
            <w:pPr>
              <w:rPr>
                <w:color w:val="000000"/>
                <w:sz w:val="18"/>
                <w:szCs w:val="14"/>
              </w:rPr>
            </w:pPr>
          </w:p>
        </w:tc>
        <w:tc>
          <w:tcPr>
            <w:tcW w:w="2610" w:type="dxa"/>
            <w:noWrap/>
            <w:vAlign w:val="bottom"/>
          </w:tcPr>
          <w:p w14:paraId="27A29AE0" w14:textId="77777777" w:rsidR="00404829" w:rsidRPr="00001077" w:rsidRDefault="00404829" w:rsidP="00DF7F9E">
            <w:pPr>
              <w:jc w:val="center"/>
              <w:rPr>
                <w:color w:val="000000"/>
                <w:sz w:val="18"/>
                <w:szCs w:val="14"/>
              </w:rPr>
            </w:pPr>
          </w:p>
        </w:tc>
      </w:tr>
      <w:tr w:rsidR="00404829" w:rsidRPr="00001077" w14:paraId="7FF414BD" w14:textId="77777777" w:rsidTr="00DF7F9E">
        <w:trPr>
          <w:trHeight w:val="315"/>
        </w:trPr>
        <w:tc>
          <w:tcPr>
            <w:tcW w:w="517" w:type="dxa"/>
            <w:noWrap/>
            <w:vAlign w:val="bottom"/>
          </w:tcPr>
          <w:p w14:paraId="6EB81E15" w14:textId="77777777" w:rsidR="00404829" w:rsidRPr="00001077" w:rsidRDefault="00404829" w:rsidP="00DF7F9E">
            <w:pPr>
              <w:jc w:val="center"/>
              <w:rPr>
                <w:color w:val="000000"/>
                <w:sz w:val="18"/>
                <w:szCs w:val="14"/>
              </w:rPr>
            </w:pPr>
          </w:p>
        </w:tc>
        <w:tc>
          <w:tcPr>
            <w:tcW w:w="4271" w:type="dxa"/>
            <w:noWrap/>
            <w:vAlign w:val="bottom"/>
          </w:tcPr>
          <w:p w14:paraId="2866F8A7" w14:textId="77777777" w:rsidR="00404829" w:rsidRPr="00001077" w:rsidRDefault="00404829" w:rsidP="005E3545">
            <w:pPr>
              <w:rPr>
                <w:color w:val="000000"/>
                <w:sz w:val="18"/>
                <w:szCs w:val="14"/>
              </w:rPr>
            </w:pPr>
          </w:p>
        </w:tc>
        <w:tc>
          <w:tcPr>
            <w:tcW w:w="2880" w:type="dxa"/>
            <w:noWrap/>
            <w:vAlign w:val="bottom"/>
          </w:tcPr>
          <w:p w14:paraId="115DDD3C" w14:textId="77777777" w:rsidR="00404829" w:rsidRPr="00001077" w:rsidRDefault="00404829" w:rsidP="005E3545">
            <w:pPr>
              <w:rPr>
                <w:color w:val="000000"/>
                <w:sz w:val="18"/>
                <w:szCs w:val="14"/>
              </w:rPr>
            </w:pPr>
          </w:p>
        </w:tc>
        <w:tc>
          <w:tcPr>
            <w:tcW w:w="2610" w:type="dxa"/>
            <w:noWrap/>
            <w:vAlign w:val="bottom"/>
          </w:tcPr>
          <w:p w14:paraId="58FD13F9" w14:textId="77777777" w:rsidR="00404829" w:rsidRPr="00001077" w:rsidRDefault="00404829" w:rsidP="00DF7F9E">
            <w:pPr>
              <w:jc w:val="center"/>
              <w:rPr>
                <w:color w:val="000000"/>
                <w:sz w:val="18"/>
                <w:szCs w:val="14"/>
              </w:rPr>
            </w:pPr>
          </w:p>
        </w:tc>
      </w:tr>
    </w:tbl>
    <w:p w14:paraId="51CC9C55" w14:textId="77777777" w:rsidR="00404829" w:rsidRPr="00001077" w:rsidRDefault="00404829" w:rsidP="0029059D">
      <w:pPr>
        <w:rPr>
          <w:rFonts w:eastAsiaTheme="majorEastAsia"/>
          <w:b/>
          <w:sz w:val="24"/>
          <w:szCs w:val="24"/>
        </w:rPr>
      </w:pPr>
    </w:p>
    <w:p w14:paraId="31964484" w14:textId="77777777" w:rsidR="0075461A" w:rsidRPr="00001077" w:rsidRDefault="00406B50" w:rsidP="0029059D">
      <w:pPr>
        <w:rPr>
          <w:rFonts w:eastAsiaTheme="majorEastAsia"/>
          <w:b/>
          <w:sz w:val="24"/>
          <w:szCs w:val="24"/>
        </w:rPr>
      </w:pPr>
      <w:r w:rsidRPr="00406B50">
        <w:rPr>
          <w:rFonts w:eastAsiaTheme="majorEastAsia"/>
          <w:b/>
          <w:sz w:val="24"/>
          <w:szCs w:val="24"/>
        </w:rPr>
        <w:t>Confidentiality Statement</w:t>
      </w:r>
      <w:bookmarkEnd w:id="0"/>
      <w:bookmarkEnd w:id="1"/>
      <w:bookmarkEnd w:id="2"/>
    </w:p>
    <w:p w14:paraId="6CCF5B69" w14:textId="77777777" w:rsidR="0075461A" w:rsidRDefault="00406B50" w:rsidP="0075461A">
      <w:pPr>
        <w:spacing w:line="360" w:lineRule="auto"/>
        <w:jc w:val="both"/>
      </w:pPr>
      <w:r w:rsidRPr="00406B50">
        <w:t>All the information contained in this document and/or any other related media is strictly confidential and must not be disclosed to any other party without prior written consent from SCB.</w:t>
      </w:r>
    </w:p>
    <w:p w14:paraId="69F2B4B7" w14:textId="77777777" w:rsidR="003A3B2D" w:rsidRDefault="003A3B2D" w:rsidP="0075461A">
      <w:pPr>
        <w:spacing w:line="360" w:lineRule="auto"/>
        <w:jc w:val="both"/>
      </w:pPr>
    </w:p>
    <w:p w14:paraId="1F0BCE23" w14:textId="77777777" w:rsidR="003A3B2D" w:rsidRDefault="003A3B2D" w:rsidP="0088169D">
      <w:pPr>
        <w:rPr>
          <w:rFonts w:eastAsiaTheme="majorEastAsia"/>
          <w:b/>
          <w:sz w:val="24"/>
        </w:rPr>
      </w:pPr>
    </w:p>
    <w:p w14:paraId="22EFDFA5" w14:textId="77777777" w:rsidR="0088169D" w:rsidRPr="00001077" w:rsidRDefault="00406B50" w:rsidP="0088169D">
      <w:pPr>
        <w:rPr>
          <w:rFonts w:eastAsiaTheme="majorEastAsia"/>
          <w:b/>
          <w:sz w:val="24"/>
        </w:rPr>
      </w:pPr>
      <w:r w:rsidRPr="00406B50">
        <w:rPr>
          <w:rFonts w:eastAsiaTheme="majorEastAsia"/>
          <w:b/>
          <w:sz w:val="24"/>
        </w:rPr>
        <w:t>Acronyms</w:t>
      </w:r>
    </w:p>
    <w:tbl>
      <w:tblPr>
        <w:tblStyle w:val="TableGrid"/>
        <w:tblW w:w="0" w:type="auto"/>
        <w:tblLook w:val="04A0" w:firstRow="1" w:lastRow="0" w:firstColumn="1" w:lastColumn="0" w:noHBand="0" w:noVBand="1"/>
      </w:tblPr>
      <w:tblGrid>
        <w:gridCol w:w="5144"/>
        <w:gridCol w:w="5163"/>
      </w:tblGrid>
      <w:tr w:rsidR="0088169D" w:rsidRPr="00001077" w14:paraId="2DF37C06" w14:textId="77777777" w:rsidTr="00513A15">
        <w:tc>
          <w:tcPr>
            <w:tcW w:w="5144" w:type="dxa"/>
          </w:tcPr>
          <w:p w14:paraId="676388FE" w14:textId="77777777" w:rsidR="0088169D" w:rsidRPr="00001077" w:rsidRDefault="00406B50" w:rsidP="00513A15">
            <w:pPr>
              <w:rPr>
                <w:b/>
              </w:rPr>
            </w:pPr>
            <w:r w:rsidRPr="00406B50">
              <w:rPr>
                <w:b/>
              </w:rPr>
              <w:t>ACRONYM</w:t>
            </w:r>
          </w:p>
        </w:tc>
        <w:tc>
          <w:tcPr>
            <w:tcW w:w="5163" w:type="dxa"/>
          </w:tcPr>
          <w:p w14:paraId="708B601F" w14:textId="77777777" w:rsidR="0088169D" w:rsidRPr="00001077" w:rsidRDefault="00406B50" w:rsidP="00513A15">
            <w:pPr>
              <w:rPr>
                <w:b/>
              </w:rPr>
            </w:pPr>
            <w:r w:rsidRPr="00406B50">
              <w:rPr>
                <w:b/>
              </w:rPr>
              <w:t>Description</w:t>
            </w:r>
          </w:p>
        </w:tc>
      </w:tr>
      <w:tr w:rsidR="0088169D" w:rsidRPr="00001077" w14:paraId="5FFFBF44" w14:textId="77777777" w:rsidTr="00513A15">
        <w:tc>
          <w:tcPr>
            <w:tcW w:w="5144" w:type="dxa"/>
          </w:tcPr>
          <w:p w14:paraId="70E9C845" w14:textId="77777777" w:rsidR="0088169D" w:rsidRPr="00001077" w:rsidRDefault="00406B50" w:rsidP="00513A15">
            <w:r w:rsidRPr="00406B50">
              <w:t>TAP</w:t>
            </w:r>
          </w:p>
        </w:tc>
        <w:tc>
          <w:tcPr>
            <w:tcW w:w="5163" w:type="dxa"/>
          </w:tcPr>
          <w:p w14:paraId="53B4F3F4" w14:textId="77777777" w:rsidR="0088169D" w:rsidRPr="00001077" w:rsidRDefault="00406B50" w:rsidP="00513A15">
            <w:r w:rsidRPr="00406B50">
              <w:t>Triple A Plus</w:t>
            </w:r>
          </w:p>
        </w:tc>
      </w:tr>
      <w:tr w:rsidR="0088169D" w:rsidRPr="00001077" w14:paraId="640E7062" w14:textId="77777777" w:rsidTr="00513A15">
        <w:tc>
          <w:tcPr>
            <w:tcW w:w="5144" w:type="dxa"/>
          </w:tcPr>
          <w:p w14:paraId="7159758F" w14:textId="77777777" w:rsidR="0088169D" w:rsidRPr="00001077" w:rsidRDefault="00406B50" w:rsidP="00513A15">
            <w:r w:rsidRPr="00406B50">
              <w:t>CAT</w:t>
            </w:r>
          </w:p>
        </w:tc>
        <w:tc>
          <w:tcPr>
            <w:tcW w:w="5163" w:type="dxa"/>
          </w:tcPr>
          <w:p w14:paraId="0FFFD155" w14:textId="77777777" w:rsidR="0088169D" w:rsidRPr="00001077" w:rsidRDefault="00406B50" w:rsidP="00513A15">
            <w:r w:rsidRPr="00406B50">
              <w:t>Conversion Acceptance Testing</w:t>
            </w:r>
          </w:p>
        </w:tc>
      </w:tr>
      <w:tr w:rsidR="0088169D" w:rsidRPr="00001077" w14:paraId="7F1CB9E0" w14:textId="77777777" w:rsidTr="00513A15">
        <w:tc>
          <w:tcPr>
            <w:tcW w:w="5144" w:type="dxa"/>
          </w:tcPr>
          <w:p w14:paraId="18FA5CE2" w14:textId="77777777" w:rsidR="0088169D" w:rsidRPr="00001077" w:rsidRDefault="00406B50" w:rsidP="00513A15">
            <w:r w:rsidRPr="00406B50">
              <w:t>CIT</w:t>
            </w:r>
          </w:p>
        </w:tc>
        <w:tc>
          <w:tcPr>
            <w:tcW w:w="5163" w:type="dxa"/>
          </w:tcPr>
          <w:p w14:paraId="57CA188D" w14:textId="77777777" w:rsidR="0088169D" w:rsidRPr="00001077" w:rsidRDefault="00406B50" w:rsidP="00513A15">
            <w:r w:rsidRPr="00406B50">
              <w:t>Conversion Integration Testing</w:t>
            </w:r>
          </w:p>
        </w:tc>
      </w:tr>
      <w:tr w:rsidR="0088169D" w:rsidRPr="00001077" w14:paraId="3FF49D3C" w14:textId="77777777" w:rsidTr="00513A15">
        <w:tc>
          <w:tcPr>
            <w:tcW w:w="5144" w:type="dxa"/>
          </w:tcPr>
          <w:p w14:paraId="0C13D2B8" w14:textId="77777777" w:rsidR="0088169D" w:rsidRPr="00001077" w:rsidRDefault="00406B50" w:rsidP="00513A15">
            <w:r w:rsidRPr="00406B50">
              <w:t>WM</w:t>
            </w:r>
          </w:p>
        </w:tc>
        <w:tc>
          <w:tcPr>
            <w:tcW w:w="5163" w:type="dxa"/>
          </w:tcPr>
          <w:p w14:paraId="6F87988F" w14:textId="77777777" w:rsidR="0088169D" w:rsidRPr="00001077" w:rsidRDefault="00406B50" w:rsidP="00513A15">
            <w:r w:rsidRPr="00406B50">
              <w:t>Wealth Management</w:t>
            </w:r>
          </w:p>
        </w:tc>
      </w:tr>
      <w:tr w:rsidR="0088169D" w:rsidRPr="00001077" w14:paraId="756EAA3B" w14:textId="77777777" w:rsidTr="00513A15">
        <w:tc>
          <w:tcPr>
            <w:tcW w:w="5144" w:type="dxa"/>
          </w:tcPr>
          <w:p w14:paraId="2640E73B" w14:textId="77777777" w:rsidR="0088169D" w:rsidRPr="00001077" w:rsidRDefault="00406B50" w:rsidP="00513A15">
            <w:r w:rsidRPr="00406B50">
              <w:t>TDS</w:t>
            </w:r>
          </w:p>
        </w:tc>
        <w:tc>
          <w:tcPr>
            <w:tcW w:w="5163" w:type="dxa"/>
          </w:tcPr>
          <w:p w14:paraId="22F39382" w14:textId="77777777" w:rsidR="0088169D" w:rsidRPr="00001077" w:rsidRDefault="00406B50" w:rsidP="00513A15">
            <w:r w:rsidRPr="00406B50">
              <w:t>Temenos Data Source</w:t>
            </w:r>
          </w:p>
        </w:tc>
      </w:tr>
      <w:tr w:rsidR="0088169D" w:rsidRPr="00001077" w14:paraId="61549FAC" w14:textId="77777777" w:rsidTr="00513A15">
        <w:tc>
          <w:tcPr>
            <w:tcW w:w="5144" w:type="dxa"/>
          </w:tcPr>
          <w:p w14:paraId="318588A1" w14:textId="77777777" w:rsidR="0088169D" w:rsidRPr="00001077" w:rsidRDefault="00406B50" w:rsidP="00513A15">
            <w:r w:rsidRPr="00406B50">
              <w:t>RB</w:t>
            </w:r>
          </w:p>
        </w:tc>
        <w:tc>
          <w:tcPr>
            <w:tcW w:w="5163" w:type="dxa"/>
          </w:tcPr>
          <w:p w14:paraId="6AD7513E" w14:textId="77777777" w:rsidR="0088169D" w:rsidRPr="00001077" w:rsidRDefault="00406B50" w:rsidP="00513A15">
            <w:pPr>
              <w:rPr>
                <w:lang w:val="en-GB"/>
              </w:rPr>
            </w:pPr>
            <w:r w:rsidRPr="00406B50">
              <w:t>Retail Banking</w:t>
            </w:r>
          </w:p>
        </w:tc>
      </w:tr>
      <w:tr w:rsidR="0088169D" w:rsidRPr="00001077" w14:paraId="4C8864ED" w14:textId="77777777" w:rsidTr="00513A15">
        <w:tc>
          <w:tcPr>
            <w:tcW w:w="5144" w:type="dxa"/>
          </w:tcPr>
          <w:p w14:paraId="067E75E9" w14:textId="77777777" w:rsidR="0088169D" w:rsidRPr="00001077" w:rsidRDefault="00406B50" w:rsidP="00513A15">
            <w:r w:rsidRPr="00406B50">
              <w:t>WS</w:t>
            </w:r>
          </w:p>
        </w:tc>
        <w:tc>
          <w:tcPr>
            <w:tcW w:w="5163" w:type="dxa"/>
          </w:tcPr>
          <w:p w14:paraId="3C7E18C0" w14:textId="77777777" w:rsidR="0088169D" w:rsidRPr="00001077" w:rsidRDefault="00406B50" w:rsidP="00513A15">
            <w:r w:rsidRPr="00406B50">
              <w:t>Work Stream</w:t>
            </w:r>
          </w:p>
        </w:tc>
      </w:tr>
      <w:tr w:rsidR="0088169D" w:rsidRPr="00001077" w14:paraId="69C9ADA4" w14:textId="77777777" w:rsidTr="00513A15">
        <w:tc>
          <w:tcPr>
            <w:tcW w:w="5144" w:type="dxa"/>
          </w:tcPr>
          <w:p w14:paraId="2794B682" w14:textId="77777777" w:rsidR="0088169D" w:rsidRPr="00001077" w:rsidRDefault="00406B50" w:rsidP="00513A15">
            <w:r w:rsidRPr="00406B50">
              <w:t>CA</w:t>
            </w:r>
          </w:p>
        </w:tc>
        <w:tc>
          <w:tcPr>
            <w:tcW w:w="5163" w:type="dxa"/>
          </w:tcPr>
          <w:p w14:paraId="0F2A6DF9" w14:textId="77777777" w:rsidR="0088169D" w:rsidRPr="00001077" w:rsidRDefault="00406B50" w:rsidP="00513A15">
            <w:r w:rsidRPr="00406B50">
              <w:t>Corporate Action</w:t>
            </w:r>
          </w:p>
        </w:tc>
      </w:tr>
      <w:tr w:rsidR="007E0ECF" w:rsidRPr="00001077" w14:paraId="562EE17C" w14:textId="77777777" w:rsidTr="00513A15">
        <w:tc>
          <w:tcPr>
            <w:tcW w:w="5144" w:type="dxa"/>
          </w:tcPr>
          <w:p w14:paraId="791751A7" w14:textId="77777777" w:rsidR="007E0ECF" w:rsidRPr="00001077" w:rsidRDefault="00406B50" w:rsidP="00513A15">
            <w:r w:rsidRPr="00406B50">
              <w:t>IRS</w:t>
            </w:r>
          </w:p>
        </w:tc>
        <w:tc>
          <w:tcPr>
            <w:tcW w:w="5163" w:type="dxa"/>
          </w:tcPr>
          <w:p w14:paraId="0EA47526" w14:textId="77777777" w:rsidR="007E0ECF" w:rsidRPr="00001077" w:rsidRDefault="00406B50" w:rsidP="00513A15">
            <w:r w:rsidRPr="00406B50">
              <w:t>Interest Rate Swaps</w:t>
            </w:r>
          </w:p>
        </w:tc>
      </w:tr>
      <w:tr w:rsidR="0088169D" w:rsidRPr="00001077" w14:paraId="0343EE09" w14:textId="77777777" w:rsidTr="00513A15">
        <w:tc>
          <w:tcPr>
            <w:tcW w:w="5144" w:type="dxa"/>
          </w:tcPr>
          <w:p w14:paraId="5F8D321A" w14:textId="77777777" w:rsidR="0088169D" w:rsidRPr="00001077" w:rsidRDefault="00406B50" w:rsidP="00513A15">
            <w:r w:rsidRPr="00406B50">
              <w:t>Target System</w:t>
            </w:r>
          </w:p>
        </w:tc>
        <w:tc>
          <w:tcPr>
            <w:tcW w:w="5163" w:type="dxa"/>
          </w:tcPr>
          <w:p w14:paraId="46C80A67" w14:textId="77777777" w:rsidR="0088169D" w:rsidRPr="00001077" w:rsidRDefault="00A81A60" w:rsidP="00513A15">
            <w:r>
              <w:t>Wealth suite – T24</w:t>
            </w:r>
          </w:p>
        </w:tc>
      </w:tr>
      <w:tr w:rsidR="004654E8" w:rsidRPr="00001077" w14:paraId="6FBA1264" w14:textId="77777777" w:rsidTr="00513A15">
        <w:tc>
          <w:tcPr>
            <w:tcW w:w="5144" w:type="dxa"/>
          </w:tcPr>
          <w:p w14:paraId="600F6FDD" w14:textId="77777777" w:rsidR="004654E8" w:rsidRPr="00001077" w:rsidRDefault="00406B50" w:rsidP="00513A15">
            <w:r w:rsidRPr="00406B50">
              <w:t>ACCU / DECU</w:t>
            </w:r>
          </w:p>
        </w:tc>
        <w:tc>
          <w:tcPr>
            <w:tcW w:w="5163" w:type="dxa"/>
          </w:tcPr>
          <w:p w14:paraId="4B434BA7" w14:textId="77777777" w:rsidR="004654E8" w:rsidRPr="00001077" w:rsidRDefault="00406B50" w:rsidP="00513A15">
            <w:r w:rsidRPr="00406B50">
              <w:t>Accumulator / Decumulator</w:t>
            </w:r>
          </w:p>
        </w:tc>
      </w:tr>
      <w:tr w:rsidR="004654E8" w:rsidRPr="00001077" w14:paraId="3C6B7587" w14:textId="77777777" w:rsidTr="00513A15">
        <w:tc>
          <w:tcPr>
            <w:tcW w:w="5144" w:type="dxa"/>
          </w:tcPr>
          <w:p w14:paraId="50608688" w14:textId="77777777" w:rsidR="004654E8" w:rsidRPr="00001077" w:rsidRDefault="00406B50" w:rsidP="00513A15">
            <w:r w:rsidRPr="00406B50">
              <w:t>PCI / DCI</w:t>
            </w:r>
          </w:p>
        </w:tc>
        <w:tc>
          <w:tcPr>
            <w:tcW w:w="5163" w:type="dxa"/>
          </w:tcPr>
          <w:p w14:paraId="2215E128" w14:textId="77777777" w:rsidR="004654E8" w:rsidRPr="00001077" w:rsidRDefault="00406B50" w:rsidP="00513A15">
            <w:r w:rsidRPr="00406B50">
              <w:t>Premium Currency Investment / Dual Currency Investment</w:t>
            </w:r>
          </w:p>
        </w:tc>
      </w:tr>
      <w:tr w:rsidR="0088169D" w:rsidRPr="00001077" w14:paraId="28953848" w14:textId="77777777" w:rsidTr="00513A15">
        <w:tc>
          <w:tcPr>
            <w:tcW w:w="5144" w:type="dxa"/>
          </w:tcPr>
          <w:p w14:paraId="01888627" w14:textId="77777777" w:rsidR="0088169D" w:rsidRPr="00001077" w:rsidRDefault="00406B50" w:rsidP="00513A15">
            <w:r w:rsidRPr="00406B50">
              <w:t>FIM</w:t>
            </w:r>
          </w:p>
        </w:tc>
        <w:tc>
          <w:tcPr>
            <w:tcW w:w="5163" w:type="dxa"/>
          </w:tcPr>
          <w:p w14:paraId="6D8F2BEE" w14:textId="77777777" w:rsidR="0088169D" w:rsidRPr="00001077" w:rsidRDefault="00406B50" w:rsidP="00513A15">
            <w:r w:rsidRPr="00406B50">
              <w:t>Financial Intermediary</w:t>
            </w:r>
          </w:p>
        </w:tc>
      </w:tr>
      <w:tr w:rsidR="004654E8" w:rsidRPr="00001077" w14:paraId="393BE9EF" w14:textId="77777777" w:rsidTr="00513A15">
        <w:tc>
          <w:tcPr>
            <w:tcW w:w="5144" w:type="dxa"/>
          </w:tcPr>
          <w:p w14:paraId="7F9CFA0B" w14:textId="77777777" w:rsidR="004654E8" w:rsidRPr="00001077" w:rsidRDefault="00406B50" w:rsidP="00513A15">
            <w:r w:rsidRPr="00406B50">
              <w:t>SY</w:t>
            </w:r>
          </w:p>
        </w:tc>
        <w:tc>
          <w:tcPr>
            <w:tcW w:w="5163" w:type="dxa"/>
          </w:tcPr>
          <w:p w14:paraId="44317AAC" w14:textId="77777777" w:rsidR="004654E8" w:rsidRPr="00001077" w:rsidRDefault="00406B50" w:rsidP="00513A15">
            <w:r w:rsidRPr="00406B50">
              <w:t>Structured Products Module</w:t>
            </w:r>
          </w:p>
        </w:tc>
      </w:tr>
      <w:tr w:rsidR="0088169D" w:rsidRPr="00001077" w14:paraId="76AFB882" w14:textId="77777777" w:rsidTr="00513A15">
        <w:tc>
          <w:tcPr>
            <w:tcW w:w="5144" w:type="dxa"/>
          </w:tcPr>
          <w:p w14:paraId="4A8A3A4F" w14:textId="77777777" w:rsidR="0088169D" w:rsidRPr="00001077" w:rsidRDefault="00406B50" w:rsidP="00513A15">
            <w:r w:rsidRPr="00406B50">
              <w:t>DM tool</w:t>
            </w:r>
          </w:p>
        </w:tc>
        <w:tc>
          <w:tcPr>
            <w:tcW w:w="5163" w:type="dxa"/>
          </w:tcPr>
          <w:p w14:paraId="33EBC34A" w14:textId="77777777" w:rsidR="0088169D" w:rsidRPr="00001077" w:rsidRDefault="00406B50" w:rsidP="00513A15">
            <w:r w:rsidRPr="00406B50">
              <w:t>Temenos Data Migration tool</w:t>
            </w:r>
          </w:p>
        </w:tc>
      </w:tr>
      <w:tr w:rsidR="00C33ACA" w:rsidRPr="00001077" w14:paraId="279EF0ED" w14:textId="77777777" w:rsidTr="00513A15">
        <w:tc>
          <w:tcPr>
            <w:tcW w:w="5144" w:type="dxa"/>
          </w:tcPr>
          <w:p w14:paraId="4E465022" w14:textId="77777777" w:rsidR="00C33ACA" w:rsidRPr="00001077" w:rsidRDefault="00406B50" w:rsidP="00513A15">
            <w:r w:rsidRPr="00406B50">
              <w:t>A&amp;L</w:t>
            </w:r>
          </w:p>
        </w:tc>
        <w:tc>
          <w:tcPr>
            <w:tcW w:w="5163" w:type="dxa"/>
          </w:tcPr>
          <w:p w14:paraId="7A7CFA65" w14:textId="77777777" w:rsidR="00C33ACA" w:rsidRPr="00001077" w:rsidRDefault="00406B50" w:rsidP="00513A15">
            <w:r w:rsidRPr="00406B50">
              <w:t>Asset and Liability</w:t>
            </w:r>
          </w:p>
        </w:tc>
      </w:tr>
      <w:tr w:rsidR="00C33ACA" w:rsidRPr="00001077" w14:paraId="0E1A251C" w14:textId="77777777" w:rsidTr="00513A15">
        <w:tc>
          <w:tcPr>
            <w:tcW w:w="5144" w:type="dxa"/>
          </w:tcPr>
          <w:p w14:paraId="178D6DDF" w14:textId="77777777" w:rsidR="00C33ACA" w:rsidRPr="00001077" w:rsidRDefault="00406B50" w:rsidP="00513A15">
            <w:r w:rsidRPr="00406B50">
              <w:t>P&amp;L</w:t>
            </w:r>
          </w:p>
        </w:tc>
        <w:tc>
          <w:tcPr>
            <w:tcW w:w="5163" w:type="dxa"/>
          </w:tcPr>
          <w:p w14:paraId="27BCB936" w14:textId="77777777" w:rsidR="00C33ACA" w:rsidRPr="00001077" w:rsidRDefault="00406B50" w:rsidP="00513A15">
            <w:r w:rsidRPr="00406B50">
              <w:t>Profit and Loss</w:t>
            </w:r>
          </w:p>
        </w:tc>
      </w:tr>
      <w:tr w:rsidR="005A1E67" w:rsidRPr="00001077" w14:paraId="7DCCC03B" w14:textId="77777777" w:rsidTr="00513A15">
        <w:tc>
          <w:tcPr>
            <w:tcW w:w="5144" w:type="dxa"/>
          </w:tcPr>
          <w:p w14:paraId="1C0E6A82" w14:textId="77777777" w:rsidR="005A1E67" w:rsidRPr="00001077" w:rsidRDefault="00406B50" w:rsidP="00513A15">
            <w:r w:rsidRPr="00406B50">
              <w:t>PCI</w:t>
            </w:r>
          </w:p>
        </w:tc>
        <w:tc>
          <w:tcPr>
            <w:tcW w:w="5163" w:type="dxa"/>
          </w:tcPr>
          <w:p w14:paraId="7018ADB4" w14:textId="77777777" w:rsidR="005A1E67" w:rsidRPr="00001077" w:rsidRDefault="00406B50" w:rsidP="00513A15">
            <w:r w:rsidRPr="00406B50">
              <w:t xml:space="preserve">Premium currency investment </w:t>
            </w:r>
          </w:p>
        </w:tc>
      </w:tr>
      <w:tr w:rsidR="003028A2" w:rsidRPr="00001077" w14:paraId="37830A8B" w14:textId="77777777" w:rsidTr="00513A15">
        <w:tc>
          <w:tcPr>
            <w:tcW w:w="5144" w:type="dxa"/>
          </w:tcPr>
          <w:p w14:paraId="32F7A2BA" w14:textId="77777777" w:rsidR="003028A2" w:rsidRPr="00001077" w:rsidRDefault="00406B50" w:rsidP="00513A15">
            <w:r w:rsidRPr="00406B50">
              <w:t>EDP</w:t>
            </w:r>
          </w:p>
        </w:tc>
        <w:tc>
          <w:tcPr>
            <w:tcW w:w="5163" w:type="dxa"/>
          </w:tcPr>
          <w:p w14:paraId="612A86D2" w14:textId="77777777" w:rsidR="003028A2" w:rsidRPr="00001077" w:rsidRDefault="00406B50" w:rsidP="001D3C29">
            <w:r w:rsidRPr="00406B50">
              <w:t xml:space="preserve">Electronic Dealing Platform </w:t>
            </w:r>
          </w:p>
        </w:tc>
      </w:tr>
      <w:tr w:rsidR="00DC751A" w:rsidRPr="00001077" w14:paraId="3578906E" w14:textId="77777777" w:rsidTr="00513A15">
        <w:tc>
          <w:tcPr>
            <w:tcW w:w="5144" w:type="dxa"/>
          </w:tcPr>
          <w:p w14:paraId="393851AF" w14:textId="77777777" w:rsidR="00DC751A" w:rsidRPr="00001077" w:rsidRDefault="00C920A1" w:rsidP="00513A15">
            <w:r>
              <w:t>eBBS</w:t>
            </w:r>
          </w:p>
        </w:tc>
        <w:tc>
          <w:tcPr>
            <w:tcW w:w="5163" w:type="dxa"/>
          </w:tcPr>
          <w:p w14:paraId="40A28296" w14:textId="77777777" w:rsidR="00DC751A" w:rsidRPr="00001077" w:rsidRDefault="00C920A1" w:rsidP="00DC751A">
            <w:r>
              <w:t>Core Banking system for SG Retail</w:t>
            </w:r>
          </w:p>
        </w:tc>
      </w:tr>
      <w:tr w:rsidR="00DC751A" w:rsidRPr="00001077" w14:paraId="39223103" w14:textId="77777777" w:rsidTr="00513A15">
        <w:tc>
          <w:tcPr>
            <w:tcW w:w="5144" w:type="dxa"/>
          </w:tcPr>
          <w:p w14:paraId="6D49A0ED" w14:textId="77777777" w:rsidR="00DC751A" w:rsidRPr="00001077" w:rsidRDefault="00C920A1" w:rsidP="00513A15">
            <w:r>
              <w:t>Hogan</w:t>
            </w:r>
          </w:p>
        </w:tc>
        <w:tc>
          <w:tcPr>
            <w:tcW w:w="5163" w:type="dxa"/>
          </w:tcPr>
          <w:p w14:paraId="3CAFA38D" w14:textId="77777777" w:rsidR="000C079E" w:rsidRPr="00001077" w:rsidRDefault="00C920A1">
            <w:pPr>
              <w:rPr>
                <w:lang w:val="en-GB"/>
              </w:rPr>
            </w:pPr>
            <w:r>
              <w:t xml:space="preserve">Core Banking system for HK Retail </w:t>
            </w:r>
          </w:p>
        </w:tc>
      </w:tr>
      <w:tr w:rsidR="00DC751A" w:rsidRPr="00001077" w14:paraId="7FF85325" w14:textId="77777777" w:rsidTr="00513A15">
        <w:tc>
          <w:tcPr>
            <w:tcW w:w="5144" w:type="dxa"/>
          </w:tcPr>
          <w:p w14:paraId="6FBF234B" w14:textId="77777777" w:rsidR="00DC751A" w:rsidRPr="00001077" w:rsidRDefault="00406B50" w:rsidP="00513A15">
            <w:r w:rsidRPr="00406B50">
              <w:t>Fin IQ</w:t>
            </w:r>
          </w:p>
        </w:tc>
        <w:tc>
          <w:tcPr>
            <w:tcW w:w="5163" w:type="dxa"/>
          </w:tcPr>
          <w:p w14:paraId="12B9E0F8" w14:textId="77777777" w:rsidR="00DC751A" w:rsidRPr="00001077" w:rsidRDefault="00406B50" w:rsidP="00DC751A">
            <w:r w:rsidRPr="00406B50">
              <w:t>Structured products – Order capture and Lifecycle Management system</w:t>
            </w:r>
          </w:p>
        </w:tc>
      </w:tr>
      <w:tr w:rsidR="00DC751A" w:rsidRPr="00001077" w14:paraId="135679AB" w14:textId="77777777" w:rsidTr="00513A15">
        <w:tc>
          <w:tcPr>
            <w:tcW w:w="5144" w:type="dxa"/>
          </w:tcPr>
          <w:p w14:paraId="749AB676" w14:textId="77777777" w:rsidR="00DC751A" w:rsidRPr="00001077" w:rsidRDefault="00672042" w:rsidP="00513A15">
            <w:r>
              <w:t>UTS</w:t>
            </w:r>
          </w:p>
        </w:tc>
        <w:tc>
          <w:tcPr>
            <w:tcW w:w="5163" w:type="dxa"/>
          </w:tcPr>
          <w:p w14:paraId="6E56CF2A" w14:textId="77777777" w:rsidR="00DC751A" w:rsidRPr="00001077" w:rsidRDefault="00672042" w:rsidP="00DC751A">
            <w:r>
              <w:t>Funds trading system for SG and HK</w:t>
            </w:r>
            <w:r w:rsidR="00AD045D">
              <w:t xml:space="preserve"> region</w:t>
            </w:r>
          </w:p>
        </w:tc>
      </w:tr>
      <w:tr w:rsidR="00672042" w:rsidRPr="00001077" w14:paraId="281E40F8" w14:textId="77777777" w:rsidTr="00513A15">
        <w:tc>
          <w:tcPr>
            <w:tcW w:w="5144" w:type="dxa"/>
          </w:tcPr>
          <w:p w14:paraId="77864EE3" w14:textId="77777777" w:rsidR="00672042" w:rsidRDefault="00672042" w:rsidP="00513A15">
            <w:r>
              <w:t>TPS</w:t>
            </w:r>
          </w:p>
        </w:tc>
        <w:tc>
          <w:tcPr>
            <w:tcW w:w="5163" w:type="dxa"/>
          </w:tcPr>
          <w:p w14:paraId="768D5C63" w14:textId="77777777" w:rsidR="00672042" w:rsidRPr="00406B50" w:rsidRDefault="00AD045D" w:rsidP="00AD045D">
            <w:r>
              <w:t>Treasury product system</w:t>
            </w:r>
            <w:r w:rsidR="008C1D9F">
              <w:t xml:space="preserve"> </w:t>
            </w:r>
            <w:r>
              <w:t xml:space="preserve">for HK region </w:t>
            </w:r>
          </w:p>
        </w:tc>
      </w:tr>
      <w:tr w:rsidR="00672042" w:rsidRPr="00001077" w14:paraId="09688517" w14:textId="77777777" w:rsidTr="00513A15">
        <w:tc>
          <w:tcPr>
            <w:tcW w:w="5144" w:type="dxa"/>
          </w:tcPr>
          <w:p w14:paraId="2BAF3F70" w14:textId="77777777" w:rsidR="00672042" w:rsidRDefault="00672042" w:rsidP="00513A15">
            <w:r>
              <w:t>Strauss</w:t>
            </w:r>
          </w:p>
        </w:tc>
        <w:tc>
          <w:tcPr>
            <w:tcW w:w="5163" w:type="dxa"/>
          </w:tcPr>
          <w:p w14:paraId="7D218141" w14:textId="77777777" w:rsidR="00672042" w:rsidRPr="00406B50" w:rsidRDefault="008C1D9F" w:rsidP="00DC751A">
            <w:r>
              <w:t xml:space="preserve">Equities trading system for SG region </w:t>
            </w:r>
          </w:p>
        </w:tc>
      </w:tr>
      <w:tr w:rsidR="000444D3" w:rsidRPr="00001077" w14:paraId="564218C5" w14:textId="77777777" w:rsidTr="00513A15">
        <w:tc>
          <w:tcPr>
            <w:tcW w:w="5144" w:type="dxa"/>
          </w:tcPr>
          <w:p w14:paraId="09C67B2E" w14:textId="77777777" w:rsidR="000444D3" w:rsidRPr="00001077" w:rsidRDefault="00406B50" w:rsidP="00513A15">
            <w:r w:rsidRPr="00406B50">
              <w:t>MESI</w:t>
            </w:r>
          </w:p>
        </w:tc>
        <w:tc>
          <w:tcPr>
            <w:tcW w:w="5163" w:type="dxa"/>
          </w:tcPr>
          <w:p w14:paraId="1E70538D" w14:textId="77777777" w:rsidR="000444D3" w:rsidRPr="00001077" w:rsidRDefault="00406B50" w:rsidP="00513A15">
            <w:r w:rsidRPr="00406B50">
              <w:t>Multi Entity Single Instance</w:t>
            </w:r>
          </w:p>
        </w:tc>
      </w:tr>
      <w:tr w:rsidR="00AB7C78" w:rsidRPr="00001077" w14:paraId="6A4D8CC4" w14:textId="77777777" w:rsidTr="00513A15">
        <w:tc>
          <w:tcPr>
            <w:tcW w:w="5144" w:type="dxa"/>
          </w:tcPr>
          <w:p w14:paraId="40BD2185" w14:textId="77777777" w:rsidR="00AB7C78" w:rsidRPr="00001077" w:rsidRDefault="00406B50" w:rsidP="00513A15">
            <w:r w:rsidRPr="00406B50">
              <w:lastRenderedPageBreak/>
              <w:t>TTI</w:t>
            </w:r>
          </w:p>
        </w:tc>
        <w:tc>
          <w:tcPr>
            <w:tcW w:w="5163" w:type="dxa"/>
          </w:tcPr>
          <w:p w14:paraId="32BBD0FF" w14:textId="77777777" w:rsidR="00AB7C78" w:rsidRPr="00001077" w:rsidRDefault="00406B50" w:rsidP="00513A15">
            <w:r w:rsidRPr="00406B50">
              <w:t>T24 TAP Integration</w:t>
            </w:r>
          </w:p>
        </w:tc>
      </w:tr>
      <w:tr w:rsidR="004C25CB" w:rsidRPr="00001077" w14:paraId="283848A8" w14:textId="77777777" w:rsidTr="00513A15">
        <w:tc>
          <w:tcPr>
            <w:tcW w:w="5144" w:type="dxa"/>
          </w:tcPr>
          <w:p w14:paraId="3C1E3C01" w14:textId="77777777" w:rsidR="004C25CB" w:rsidRPr="00001077" w:rsidRDefault="00406B50" w:rsidP="00513A15">
            <w:r w:rsidRPr="00406B50">
              <w:t>OAT</w:t>
            </w:r>
          </w:p>
        </w:tc>
        <w:tc>
          <w:tcPr>
            <w:tcW w:w="5163" w:type="dxa"/>
          </w:tcPr>
          <w:p w14:paraId="6EF0D56A" w14:textId="77777777" w:rsidR="004C25CB" w:rsidRPr="00001077" w:rsidRDefault="00406B50" w:rsidP="00513A15">
            <w:r w:rsidRPr="00406B50">
              <w:t>Operational Acceptance Test</w:t>
            </w:r>
          </w:p>
        </w:tc>
      </w:tr>
      <w:tr w:rsidR="00BC54A3" w:rsidRPr="00001077" w14:paraId="3321D56E" w14:textId="77777777" w:rsidTr="00513A15">
        <w:tc>
          <w:tcPr>
            <w:tcW w:w="5144" w:type="dxa"/>
          </w:tcPr>
          <w:p w14:paraId="12482655" w14:textId="77777777" w:rsidR="00BC54A3" w:rsidRPr="00001077" w:rsidRDefault="00406B50" w:rsidP="00513A15">
            <w:r w:rsidRPr="00406B50">
              <w:t>ETL</w:t>
            </w:r>
          </w:p>
        </w:tc>
        <w:tc>
          <w:tcPr>
            <w:tcW w:w="5163" w:type="dxa"/>
          </w:tcPr>
          <w:p w14:paraId="74F3416C" w14:textId="77777777" w:rsidR="00BC54A3" w:rsidRPr="00001077" w:rsidRDefault="00406B50" w:rsidP="00513A15">
            <w:r w:rsidRPr="00406B50">
              <w:t>Extract, Transform and Load</w:t>
            </w:r>
          </w:p>
        </w:tc>
      </w:tr>
      <w:tr w:rsidR="00D30B6E" w:rsidRPr="00001077" w14:paraId="77E9BC02" w14:textId="77777777" w:rsidTr="00513A15">
        <w:tc>
          <w:tcPr>
            <w:tcW w:w="5144" w:type="dxa"/>
          </w:tcPr>
          <w:p w14:paraId="3405A6EB" w14:textId="77777777" w:rsidR="00D30B6E" w:rsidRPr="00406B50" w:rsidRDefault="00D30B6E" w:rsidP="00513A15">
            <w:r>
              <w:t>ICM</w:t>
            </w:r>
          </w:p>
        </w:tc>
        <w:tc>
          <w:tcPr>
            <w:tcW w:w="5163" w:type="dxa"/>
          </w:tcPr>
          <w:p w14:paraId="57E1438F" w14:textId="77777777" w:rsidR="00D30B6E" w:rsidRPr="00406B50" w:rsidRDefault="008A0C4F" w:rsidP="00513A15">
            <w:r>
              <w:t xml:space="preserve">Individual Client </w:t>
            </w:r>
            <w:r w:rsidR="00D30B6E">
              <w:t xml:space="preserve">master platform </w:t>
            </w:r>
            <w:r w:rsidR="008E1230">
              <w:t xml:space="preserve">for Retail </w:t>
            </w:r>
          </w:p>
        </w:tc>
      </w:tr>
      <w:tr w:rsidR="002D072A" w:rsidRPr="00001077" w14:paraId="108B54A1" w14:textId="77777777" w:rsidTr="00513A15">
        <w:tc>
          <w:tcPr>
            <w:tcW w:w="5144" w:type="dxa"/>
          </w:tcPr>
          <w:p w14:paraId="5CDE8A9E" w14:textId="77777777" w:rsidR="002D072A" w:rsidRDefault="002D072A" w:rsidP="00513A15">
            <w:r>
              <w:t>ELN</w:t>
            </w:r>
          </w:p>
        </w:tc>
        <w:tc>
          <w:tcPr>
            <w:tcW w:w="5163" w:type="dxa"/>
          </w:tcPr>
          <w:p w14:paraId="6078ACD5" w14:textId="77777777" w:rsidR="002D072A" w:rsidRDefault="00F92FC6" w:rsidP="00513A15">
            <w:r w:rsidRPr="00F92FC6">
              <w:t>Equity asset type note based product</w:t>
            </w:r>
          </w:p>
        </w:tc>
      </w:tr>
      <w:tr w:rsidR="002D072A" w:rsidRPr="00001077" w14:paraId="2B366636" w14:textId="77777777" w:rsidTr="00513A15">
        <w:tc>
          <w:tcPr>
            <w:tcW w:w="5144" w:type="dxa"/>
          </w:tcPr>
          <w:p w14:paraId="4C3A5185" w14:textId="77777777" w:rsidR="002D072A" w:rsidRDefault="002D072A" w:rsidP="00513A15">
            <w:r>
              <w:t>ELI</w:t>
            </w:r>
          </w:p>
        </w:tc>
        <w:tc>
          <w:tcPr>
            <w:tcW w:w="5163" w:type="dxa"/>
          </w:tcPr>
          <w:p w14:paraId="74563B85" w14:textId="77777777" w:rsidR="002D072A" w:rsidRDefault="00EC682F" w:rsidP="00513A15">
            <w:r w:rsidRPr="00EC682F">
              <w:t>Equity asset type deposit linked investment product</w:t>
            </w:r>
            <w:r>
              <w:t xml:space="preserve"> </w:t>
            </w:r>
          </w:p>
        </w:tc>
      </w:tr>
      <w:tr w:rsidR="002A0590" w:rsidRPr="00001077" w14:paraId="64C6B89C" w14:textId="77777777" w:rsidTr="00513A15">
        <w:tc>
          <w:tcPr>
            <w:tcW w:w="5144" w:type="dxa"/>
          </w:tcPr>
          <w:p w14:paraId="60FBFA0F" w14:textId="77777777" w:rsidR="002A0590" w:rsidRDefault="002A0590" w:rsidP="00513A15">
            <w:r>
              <w:t>CB system</w:t>
            </w:r>
          </w:p>
        </w:tc>
        <w:tc>
          <w:tcPr>
            <w:tcW w:w="5163" w:type="dxa"/>
          </w:tcPr>
          <w:p w14:paraId="3DB5067D" w14:textId="77777777" w:rsidR="00C770FE" w:rsidRPr="00C770FE" w:rsidRDefault="002A0590" w:rsidP="00C770FE">
            <w:r>
              <w:t xml:space="preserve">Core Banking - eBBS and Hogan for SG and HK region </w:t>
            </w:r>
          </w:p>
        </w:tc>
      </w:tr>
      <w:tr w:rsidR="00FA5FFE" w:rsidRPr="00001077" w14:paraId="30048F0F" w14:textId="77777777" w:rsidTr="00513A15">
        <w:tc>
          <w:tcPr>
            <w:tcW w:w="5144" w:type="dxa"/>
          </w:tcPr>
          <w:p w14:paraId="36A51249" w14:textId="77777777" w:rsidR="00FA5FFE" w:rsidRDefault="00FA5FFE" w:rsidP="00513A15">
            <w:r>
              <w:t>TP system</w:t>
            </w:r>
          </w:p>
        </w:tc>
        <w:tc>
          <w:tcPr>
            <w:tcW w:w="5163" w:type="dxa"/>
          </w:tcPr>
          <w:p w14:paraId="75BB5DA6" w14:textId="77777777" w:rsidR="00FA5FFE" w:rsidRDefault="00FA5FFE" w:rsidP="00C770FE">
            <w:r>
              <w:t>Transaction processing system</w:t>
            </w:r>
          </w:p>
        </w:tc>
      </w:tr>
    </w:tbl>
    <w:p w14:paraId="39F0FFB3" w14:textId="77777777" w:rsidR="00721992" w:rsidRDefault="00721992" w:rsidP="0088169D">
      <w:pPr>
        <w:pStyle w:val="Contents"/>
        <w:rPr>
          <w:rFonts w:cs="Arial"/>
        </w:rPr>
      </w:pPr>
      <w:bookmarkStart w:id="3" w:name="_Toc123637778"/>
      <w:bookmarkStart w:id="4" w:name="_Toc482969005"/>
      <w:bookmarkStart w:id="5" w:name="_Toc482975101"/>
      <w:bookmarkStart w:id="6" w:name="_Toc482976862"/>
    </w:p>
    <w:p w14:paraId="6D8E5A47" w14:textId="77777777" w:rsidR="00D37F7C" w:rsidRPr="00001077" w:rsidRDefault="00D37F7C" w:rsidP="0088169D">
      <w:pPr>
        <w:pStyle w:val="Contents"/>
        <w:rPr>
          <w:rFonts w:cs="Arial"/>
        </w:rPr>
      </w:pPr>
    </w:p>
    <w:p w14:paraId="092A5759" w14:textId="77777777" w:rsidR="000B2137" w:rsidRPr="00001077" w:rsidRDefault="00406B50" w:rsidP="000B2137">
      <w:pPr>
        <w:pStyle w:val="TOC1"/>
      </w:pPr>
      <w:bookmarkStart w:id="7" w:name="_Introduction"/>
      <w:bookmarkStart w:id="8" w:name="_Ref87330320"/>
      <w:bookmarkStart w:id="9" w:name="_Toc87419199"/>
      <w:bookmarkStart w:id="10" w:name="_Toc87687901"/>
      <w:bookmarkStart w:id="11" w:name="_Toc88466507"/>
      <w:bookmarkStart w:id="12" w:name="_Toc123637779"/>
      <w:bookmarkStart w:id="13" w:name="_Toc482969006"/>
      <w:bookmarkStart w:id="14" w:name="_Toc482975102"/>
      <w:bookmarkStart w:id="15" w:name="_Toc482972062"/>
      <w:bookmarkStart w:id="16" w:name="_Toc482976863"/>
      <w:bookmarkEnd w:id="3"/>
      <w:bookmarkEnd w:id="4"/>
      <w:bookmarkEnd w:id="5"/>
      <w:bookmarkEnd w:id="6"/>
      <w:bookmarkEnd w:id="7"/>
      <w:r w:rsidRPr="00406B50">
        <w:t>Contents</w:t>
      </w:r>
    </w:p>
    <w:p w14:paraId="3865A70E" w14:textId="77777777" w:rsidR="000B2137" w:rsidRPr="00001077" w:rsidRDefault="000B2137" w:rsidP="000B2137">
      <w:pPr>
        <w:pStyle w:val="TOC1"/>
      </w:pPr>
    </w:p>
    <w:bookmarkStart w:id="17" w:name="_Toc484427457"/>
    <w:bookmarkStart w:id="18" w:name="_Toc484427582"/>
    <w:p w14:paraId="187CBD58" w14:textId="6389DFFB" w:rsidR="00720E3C" w:rsidRDefault="00B615BE">
      <w:pPr>
        <w:pStyle w:val="TOC1"/>
        <w:rPr>
          <w:rFonts w:asciiTheme="minorHAnsi" w:eastAsiaTheme="minorEastAsia" w:hAnsiTheme="minorHAnsi" w:cstheme="minorBidi"/>
          <w:b w:val="0"/>
          <w:caps w:val="0"/>
          <w:lang w:eastAsia="en-GB"/>
        </w:rPr>
      </w:pPr>
      <w:r w:rsidRPr="00406B50">
        <w:rPr>
          <w:caps w:val="0"/>
        </w:rPr>
        <w:fldChar w:fldCharType="begin"/>
      </w:r>
      <w:r w:rsidR="00406B50" w:rsidRPr="00406B50">
        <w:rPr>
          <w:caps w:val="0"/>
        </w:rPr>
        <w:instrText xml:space="preserve"> TOC \o "1-4" \h \z \u </w:instrText>
      </w:r>
      <w:r w:rsidRPr="00406B50">
        <w:rPr>
          <w:caps w:val="0"/>
        </w:rPr>
        <w:fldChar w:fldCharType="separate"/>
      </w:r>
      <w:hyperlink w:anchor="_Toc490662456" w:history="1">
        <w:r w:rsidR="00720E3C" w:rsidRPr="006C5DFB">
          <w:rPr>
            <w:rStyle w:val="Hyperlink"/>
          </w:rPr>
          <w:t>1.</w:t>
        </w:r>
        <w:r w:rsidR="00720E3C">
          <w:rPr>
            <w:rFonts w:asciiTheme="minorHAnsi" w:eastAsiaTheme="minorEastAsia" w:hAnsiTheme="minorHAnsi" w:cstheme="minorBidi"/>
            <w:b w:val="0"/>
            <w:caps w:val="0"/>
            <w:lang w:eastAsia="en-GB"/>
          </w:rPr>
          <w:tab/>
        </w:r>
        <w:r w:rsidR="00720E3C" w:rsidRPr="006C5DFB">
          <w:rPr>
            <w:rStyle w:val="Hyperlink"/>
          </w:rPr>
          <w:t>Introduction</w:t>
        </w:r>
        <w:r w:rsidR="00720E3C">
          <w:rPr>
            <w:webHidden/>
          </w:rPr>
          <w:tab/>
        </w:r>
        <w:r w:rsidR="00720E3C">
          <w:rPr>
            <w:webHidden/>
          </w:rPr>
          <w:fldChar w:fldCharType="begin"/>
        </w:r>
        <w:r w:rsidR="00720E3C">
          <w:rPr>
            <w:webHidden/>
          </w:rPr>
          <w:instrText xml:space="preserve"> PAGEREF _Toc490662456 \h </w:instrText>
        </w:r>
        <w:r w:rsidR="00720E3C">
          <w:rPr>
            <w:webHidden/>
          </w:rPr>
        </w:r>
        <w:r w:rsidR="00720E3C">
          <w:rPr>
            <w:webHidden/>
          </w:rPr>
          <w:fldChar w:fldCharType="separate"/>
        </w:r>
        <w:r w:rsidR="00720E3C">
          <w:rPr>
            <w:webHidden/>
          </w:rPr>
          <w:t>5</w:t>
        </w:r>
        <w:r w:rsidR="00720E3C">
          <w:rPr>
            <w:webHidden/>
          </w:rPr>
          <w:fldChar w:fldCharType="end"/>
        </w:r>
      </w:hyperlink>
    </w:p>
    <w:p w14:paraId="0478912B" w14:textId="6131FFD6" w:rsidR="00720E3C" w:rsidRDefault="00CC2FBD">
      <w:pPr>
        <w:pStyle w:val="TOC2"/>
        <w:tabs>
          <w:tab w:val="left" w:pos="1000"/>
          <w:tab w:val="right" w:leader="dot" w:pos="10456"/>
        </w:tabs>
        <w:rPr>
          <w:rFonts w:asciiTheme="minorHAnsi" w:eastAsiaTheme="minorEastAsia" w:hAnsiTheme="minorHAnsi" w:cstheme="minorBidi"/>
          <w:noProof/>
          <w:sz w:val="22"/>
          <w:szCs w:val="22"/>
          <w:lang w:eastAsia="en-GB"/>
        </w:rPr>
      </w:pPr>
      <w:hyperlink w:anchor="_Toc490662457" w:history="1">
        <w:r w:rsidR="00720E3C" w:rsidRPr="006C5DFB">
          <w:rPr>
            <w:rStyle w:val="Hyperlink"/>
            <w:noProof/>
          </w:rPr>
          <w:t>1.1</w:t>
        </w:r>
        <w:r w:rsidR="00720E3C">
          <w:rPr>
            <w:rFonts w:asciiTheme="minorHAnsi" w:eastAsiaTheme="minorEastAsia" w:hAnsiTheme="minorHAnsi" w:cstheme="minorBidi"/>
            <w:noProof/>
            <w:sz w:val="22"/>
            <w:szCs w:val="22"/>
            <w:lang w:eastAsia="en-GB"/>
          </w:rPr>
          <w:tab/>
        </w:r>
        <w:r w:rsidR="00720E3C" w:rsidRPr="006C5DFB">
          <w:rPr>
            <w:rStyle w:val="Hyperlink"/>
            <w:noProof/>
          </w:rPr>
          <w:t>Document Purpose</w:t>
        </w:r>
        <w:r w:rsidR="00720E3C">
          <w:rPr>
            <w:noProof/>
            <w:webHidden/>
          </w:rPr>
          <w:tab/>
        </w:r>
        <w:r w:rsidR="00720E3C">
          <w:rPr>
            <w:noProof/>
            <w:webHidden/>
          </w:rPr>
          <w:fldChar w:fldCharType="begin"/>
        </w:r>
        <w:r w:rsidR="00720E3C">
          <w:rPr>
            <w:noProof/>
            <w:webHidden/>
          </w:rPr>
          <w:instrText xml:space="preserve"> PAGEREF _Toc490662457 \h </w:instrText>
        </w:r>
        <w:r w:rsidR="00720E3C">
          <w:rPr>
            <w:noProof/>
            <w:webHidden/>
          </w:rPr>
        </w:r>
        <w:r w:rsidR="00720E3C">
          <w:rPr>
            <w:noProof/>
            <w:webHidden/>
          </w:rPr>
          <w:fldChar w:fldCharType="separate"/>
        </w:r>
        <w:r w:rsidR="00720E3C">
          <w:rPr>
            <w:noProof/>
            <w:webHidden/>
          </w:rPr>
          <w:t>5</w:t>
        </w:r>
        <w:r w:rsidR="00720E3C">
          <w:rPr>
            <w:noProof/>
            <w:webHidden/>
          </w:rPr>
          <w:fldChar w:fldCharType="end"/>
        </w:r>
      </w:hyperlink>
    </w:p>
    <w:p w14:paraId="2065DAF1" w14:textId="4B4D5854" w:rsidR="00720E3C" w:rsidRDefault="00CC2FBD">
      <w:pPr>
        <w:pStyle w:val="TOC2"/>
        <w:tabs>
          <w:tab w:val="left" w:pos="1000"/>
          <w:tab w:val="right" w:leader="dot" w:pos="10456"/>
        </w:tabs>
        <w:rPr>
          <w:rFonts w:asciiTheme="minorHAnsi" w:eastAsiaTheme="minorEastAsia" w:hAnsiTheme="minorHAnsi" w:cstheme="minorBidi"/>
          <w:noProof/>
          <w:sz w:val="22"/>
          <w:szCs w:val="22"/>
          <w:lang w:eastAsia="en-GB"/>
        </w:rPr>
      </w:pPr>
      <w:hyperlink w:anchor="_Toc490662458" w:history="1">
        <w:r w:rsidR="00720E3C" w:rsidRPr="006C5DFB">
          <w:rPr>
            <w:rStyle w:val="Hyperlink"/>
            <w:noProof/>
          </w:rPr>
          <w:t>1.2</w:t>
        </w:r>
        <w:r w:rsidR="00720E3C">
          <w:rPr>
            <w:rFonts w:asciiTheme="minorHAnsi" w:eastAsiaTheme="minorEastAsia" w:hAnsiTheme="minorHAnsi" w:cstheme="minorBidi"/>
            <w:noProof/>
            <w:sz w:val="22"/>
            <w:szCs w:val="22"/>
            <w:lang w:eastAsia="en-GB"/>
          </w:rPr>
          <w:tab/>
        </w:r>
        <w:r w:rsidR="00720E3C" w:rsidRPr="006C5DFB">
          <w:rPr>
            <w:rStyle w:val="Hyperlink"/>
            <w:noProof/>
          </w:rPr>
          <w:t>Programme Overview</w:t>
        </w:r>
        <w:r w:rsidR="00720E3C">
          <w:rPr>
            <w:noProof/>
            <w:webHidden/>
          </w:rPr>
          <w:tab/>
        </w:r>
        <w:r w:rsidR="00720E3C">
          <w:rPr>
            <w:noProof/>
            <w:webHidden/>
          </w:rPr>
          <w:fldChar w:fldCharType="begin"/>
        </w:r>
        <w:r w:rsidR="00720E3C">
          <w:rPr>
            <w:noProof/>
            <w:webHidden/>
          </w:rPr>
          <w:instrText xml:space="preserve"> PAGEREF _Toc490662458 \h </w:instrText>
        </w:r>
        <w:r w:rsidR="00720E3C">
          <w:rPr>
            <w:noProof/>
            <w:webHidden/>
          </w:rPr>
        </w:r>
        <w:r w:rsidR="00720E3C">
          <w:rPr>
            <w:noProof/>
            <w:webHidden/>
          </w:rPr>
          <w:fldChar w:fldCharType="separate"/>
        </w:r>
        <w:r w:rsidR="00720E3C">
          <w:rPr>
            <w:noProof/>
            <w:webHidden/>
          </w:rPr>
          <w:t>5</w:t>
        </w:r>
        <w:r w:rsidR="00720E3C">
          <w:rPr>
            <w:noProof/>
            <w:webHidden/>
          </w:rPr>
          <w:fldChar w:fldCharType="end"/>
        </w:r>
      </w:hyperlink>
    </w:p>
    <w:p w14:paraId="7E8D0B7D" w14:textId="4CFF2A1D" w:rsidR="00720E3C" w:rsidRDefault="00CC2FBD">
      <w:pPr>
        <w:pStyle w:val="TOC1"/>
        <w:rPr>
          <w:rFonts w:asciiTheme="minorHAnsi" w:eastAsiaTheme="minorEastAsia" w:hAnsiTheme="minorHAnsi" w:cstheme="minorBidi"/>
          <w:b w:val="0"/>
          <w:caps w:val="0"/>
          <w:lang w:eastAsia="en-GB"/>
        </w:rPr>
      </w:pPr>
      <w:hyperlink w:anchor="_Toc490662459" w:history="1">
        <w:r w:rsidR="00720E3C" w:rsidRPr="006C5DFB">
          <w:rPr>
            <w:rStyle w:val="Hyperlink"/>
          </w:rPr>
          <w:t>2.</w:t>
        </w:r>
        <w:r w:rsidR="00720E3C">
          <w:rPr>
            <w:rFonts w:asciiTheme="minorHAnsi" w:eastAsiaTheme="minorEastAsia" w:hAnsiTheme="minorHAnsi" w:cstheme="minorBidi"/>
            <w:b w:val="0"/>
            <w:caps w:val="0"/>
            <w:lang w:eastAsia="en-GB"/>
          </w:rPr>
          <w:tab/>
        </w:r>
        <w:r w:rsidR="00720E3C" w:rsidRPr="006C5DFB">
          <w:rPr>
            <w:rStyle w:val="Hyperlink"/>
          </w:rPr>
          <w:t>Migration Strategy</w:t>
        </w:r>
        <w:r w:rsidR="00720E3C">
          <w:rPr>
            <w:webHidden/>
          </w:rPr>
          <w:tab/>
        </w:r>
        <w:r w:rsidR="00720E3C">
          <w:rPr>
            <w:webHidden/>
          </w:rPr>
          <w:fldChar w:fldCharType="begin"/>
        </w:r>
        <w:r w:rsidR="00720E3C">
          <w:rPr>
            <w:webHidden/>
          </w:rPr>
          <w:instrText xml:space="preserve"> PAGEREF _Toc490662459 \h </w:instrText>
        </w:r>
        <w:r w:rsidR="00720E3C">
          <w:rPr>
            <w:webHidden/>
          </w:rPr>
        </w:r>
        <w:r w:rsidR="00720E3C">
          <w:rPr>
            <w:webHidden/>
          </w:rPr>
          <w:fldChar w:fldCharType="separate"/>
        </w:r>
        <w:r w:rsidR="00720E3C">
          <w:rPr>
            <w:webHidden/>
          </w:rPr>
          <w:t>6</w:t>
        </w:r>
        <w:r w:rsidR="00720E3C">
          <w:rPr>
            <w:webHidden/>
          </w:rPr>
          <w:fldChar w:fldCharType="end"/>
        </w:r>
      </w:hyperlink>
    </w:p>
    <w:p w14:paraId="03FEC69B" w14:textId="54DC424A" w:rsidR="00720E3C" w:rsidRDefault="00CC2FBD">
      <w:pPr>
        <w:pStyle w:val="TOC2"/>
        <w:tabs>
          <w:tab w:val="left" w:pos="1000"/>
          <w:tab w:val="right" w:leader="dot" w:pos="10456"/>
        </w:tabs>
        <w:rPr>
          <w:rFonts w:asciiTheme="minorHAnsi" w:eastAsiaTheme="minorEastAsia" w:hAnsiTheme="minorHAnsi" w:cstheme="minorBidi"/>
          <w:noProof/>
          <w:sz w:val="22"/>
          <w:szCs w:val="22"/>
          <w:lang w:eastAsia="en-GB"/>
        </w:rPr>
      </w:pPr>
      <w:hyperlink w:anchor="_Toc490662460" w:history="1">
        <w:r w:rsidR="00720E3C" w:rsidRPr="006C5DFB">
          <w:rPr>
            <w:rStyle w:val="Hyperlink"/>
            <w:noProof/>
          </w:rPr>
          <w:t>2.1</w:t>
        </w:r>
        <w:r w:rsidR="00720E3C">
          <w:rPr>
            <w:rFonts w:asciiTheme="minorHAnsi" w:eastAsiaTheme="minorEastAsia" w:hAnsiTheme="minorHAnsi" w:cstheme="minorBidi"/>
            <w:noProof/>
            <w:sz w:val="22"/>
            <w:szCs w:val="22"/>
            <w:lang w:eastAsia="en-GB"/>
          </w:rPr>
          <w:tab/>
        </w:r>
        <w:r w:rsidR="00720E3C" w:rsidRPr="006C5DFB">
          <w:rPr>
            <w:rStyle w:val="Hyperlink"/>
            <w:noProof/>
          </w:rPr>
          <w:t>Overview</w:t>
        </w:r>
        <w:r w:rsidR="00720E3C">
          <w:rPr>
            <w:noProof/>
            <w:webHidden/>
          </w:rPr>
          <w:tab/>
        </w:r>
        <w:r w:rsidR="00720E3C">
          <w:rPr>
            <w:noProof/>
            <w:webHidden/>
          </w:rPr>
          <w:fldChar w:fldCharType="begin"/>
        </w:r>
        <w:r w:rsidR="00720E3C">
          <w:rPr>
            <w:noProof/>
            <w:webHidden/>
          </w:rPr>
          <w:instrText xml:space="preserve"> PAGEREF _Toc490662460 \h </w:instrText>
        </w:r>
        <w:r w:rsidR="00720E3C">
          <w:rPr>
            <w:noProof/>
            <w:webHidden/>
          </w:rPr>
        </w:r>
        <w:r w:rsidR="00720E3C">
          <w:rPr>
            <w:noProof/>
            <w:webHidden/>
          </w:rPr>
          <w:fldChar w:fldCharType="separate"/>
        </w:r>
        <w:r w:rsidR="00720E3C">
          <w:rPr>
            <w:noProof/>
            <w:webHidden/>
          </w:rPr>
          <w:t>6</w:t>
        </w:r>
        <w:r w:rsidR="00720E3C">
          <w:rPr>
            <w:noProof/>
            <w:webHidden/>
          </w:rPr>
          <w:fldChar w:fldCharType="end"/>
        </w:r>
      </w:hyperlink>
    </w:p>
    <w:p w14:paraId="6015D617" w14:textId="70C3AC8F" w:rsidR="00720E3C" w:rsidRDefault="00CC2FBD">
      <w:pPr>
        <w:pStyle w:val="TOC2"/>
        <w:tabs>
          <w:tab w:val="left" w:pos="1000"/>
          <w:tab w:val="right" w:leader="dot" w:pos="10456"/>
        </w:tabs>
        <w:rPr>
          <w:rFonts w:asciiTheme="minorHAnsi" w:eastAsiaTheme="minorEastAsia" w:hAnsiTheme="minorHAnsi" w:cstheme="minorBidi"/>
          <w:noProof/>
          <w:sz w:val="22"/>
          <w:szCs w:val="22"/>
          <w:lang w:eastAsia="en-GB"/>
        </w:rPr>
      </w:pPr>
      <w:hyperlink w:anchor="_Toc490662461" w:history="1">
        <w:r w:rsidR="00720E3C" w:rsidRPr="006C5DFB">
          <w:rPr>
            <w:rStyle w:val="Hyperlink"/>
            <w:noProof/>
          </w:rPr>
          <w:t>2.2</w:t>
        </w:r>
        <w:r w:rsidR="00720E3C">
          <w:rPr>
            <w:rFonts w:asciiTheme="minorHAnsi" w:eastAsiaTheme="minorEastAsia" w:hAnsiTheme="minorHAnsi" w:cstheme="minorBidi"/>
            <w:noProof/>
            <w:sz w:val="22"/>
            <w:szCs w:val="22"/>
            <w:lang w:eastAsia="en-GB"/>
          </w:rPr>
          <w:tab/>
        </w:r>
        <w:r w:rsidR="00720E3C" w:rsidRPr="006C5DFB">
          <w:rPr>
            <w:rStyle w:val="Hyperlink"/>
            <w:noProof/>
          </w:rPr>
          <w:t>Migration Activities</w:t>
        </w:r>
        <w:r w:rsidR="00720E3C">
          <w:rPr>
            <w:noProof/>
            <w:webHidden/>
          </w:rPr>
          <w:tab/>
        </w:r>
        <w:r w:rsidR="00720E3C">
          <w:rPr>
            <w:noProof/>
            <w:webHidden/>
          </w:rPr>
          <w:fldChar w:fldCharType="begin"/>
        </w:r>
        <w:r w:rsidR="00720E3C">
          <w:rPr>
            <w:noProof/>
            <w:webHidden/>
          </w:rPr>
          <w:instrText xml:space="preserve"> PAGEREF _Toc490662461 \h </w:instrText>
        </w:r>
        <w:r w:rsidR="00720E3C">
          <w:rPr>
            <w:noProof/>
            <w:webHidden/>
          </w:rPr>
        </w:r>
        <w:r w:rsidR="00720E3C">
          <w:rPr>
            <w:noProof/>
            <w:webHidden/>
          </w:rPr>
          <w:fldChar w:fldCharType="separate"/>
        </w:r>
        <w:r w:rsidR="00720E3C">
          <w:rPr>
            <w:noProof/>
            <w:webHidden/>
          </w:rPr>
          <w:t>7</w:t>
        </w:r>
        <w:r w:rsidR="00720E3C">
          <w:rPr>
            <w:noProof/>
            <w:webHidden/>
          </w:rPr>
          <w:fldChar w:fldCharType="end"/>
        </w:r>
      </w:hyperlink>
    </w:p>
    <w:p w14:paraId="40C30985" w14:textId="56D5A4E1" w:rsidR="00720E3C" w:rsidRDefault="00CC2FBD">
      <w:pPr>
        <w:pStyle w:val="TOC3"/>
        <w:tabs>
          <w:tab w:val="left" w:pos="1400"/>
          <w:tab w:val="right" w:leader="dot" w:pos="10456"/>
        </w:tabs>
        <w:rPr>
          <w:rFonts w:asciiTheme="minorHAnsi" w:eastAsiaTheme="minorEastAsia" w:hAnsiTheme="minorHAnsi" w:cstheme="minorBidi"/>
          <w:noProof/>
          <w:sz w:val="22"/>
          <w:szCs w:val="22"/>
          <w:lang w:eastAsia="en-GB"/>
        </w:rPr>
      </w:pPr>
      <w:hyperlink w:anchor="_Toc490662462" w:history="1">
        <w:r w:rsidR="00720E3C" w:rsidRPr="006C5DFB">
          <w:rPr>
            <w:rStyle w:val="Hyperlink"/>
            <w:noProof/>
          </w:rPr>
          <w:t>2.2.1</w:t>
        </w:r>
        <w:r w:rsidR="00720E3C">
          <w:rPr>
            <w:rFonts w:asciiTheme="minorHAnsi" w:eastAsiaTheme="minorEastAsia" w:hAnsiTheme="minorHAnsi" w:cstheme="minorBidi"/>
            <w:noProof/>
            <w:sz w:val="22"/>
            <w:szCs w:val="22"/>
            <w:lang w:eastAsia="en-GB"/>
          </w:rPr>
          <w:tab/>
        </w:r>
        <w:r w:rsidR="00720E3C" w:rsidRPr="006C5DFB">
          <w:rPr>
            <w:rStyle w:val="Hyperlink"/>
            <w:noProof/>
          </w:rPr>
          <w:t>Planning</w:t>
        </w:r>
        <w:r w:rsidR="00720E3C">
          <w:rPr>
            <w:noProof/>
            <w:webHidden/>
          </w:rPr>
          <w:tab/>
        </w:r>
        <w:r w:rsidR="00720E3C">
          <w:rPr>
            <w:noProof/>
            <w:webHidden/>
          </w:rPr>
          <w:fldChar w:fldCharType="begin"/>
        </w:r>
        <w:r w:rsidR="00720E3C">
          <w:rPr>
            <w:noProof/>
            <w:webHidden/>
          </w:rPr>
          <w:instrText xml:space="preserve"> PAGEREF _Toc490662462 \h </w:instrText>
        </w:r>
        <w:r w:rsidR="00720E3C">
          <w:rPr>
            <w:noProof/>
            <w:webHidden/>
          </w:rPr>
        </w:r>
        <w:r w:rsidR="00720E3C">
          <w:rPr>
            <w:noProof/>
            <w:webHidden/>
          </w:rPr>
          <w:fldChar w:fldCharType="separate"/>
        </w:r>
        <w:r w:rsidR="00720E3C">
          <w:rPr>
            <w:noProof/>
            <w:webHidden/>
          </w:rPr>
          <w:t>8</w:t>
        </w:r>
        <w:r w:rsidR="00720E3C">
          <w:rPr>
            <w:noProof/>
            <w:webHidden/>
          </w:rPr>
          <w:fldChar w:fldCharType="end"/>
        </w:r>
      </w:hyperlink>
    </w:p>
    <w:p w14:paraId="15511301" w14:textId="69AE810A" w:rsidR="00720E3C" w:rsidRDefault="00CC2FBD">
      <w:pPr>
        <w:pStyle w:val="TOC3"/>
        <w:tabs>
          <w:tab w:val="left" w:pos="1400"/>
          <w:tab w:val="right" w:leader="dot" w:pos="10456"/>
        </w:tabs>
        <w:rPr>
          <w:rFonts w:asciiTheme="minorHAnsi" w:eastAsiaTheme="minorEastAsia" w:hAnsiTheme="minorHAnsi" w:cstheme="minorBidi"/>
          <w:noProof/>
          <w:sz w:val="22"/>
          <w:szCs w:val="22"/>
          <w:lang w:eastAsia="en-GB"/>
        </w:rPr>
      </w:pPr>
      <w:hyperlink w:anchor="_Toc490662463" w:history="1">
        <w:r w:rsidR="00720E3C" w:rsidRPr="006C5DFB">
          <w:rPr>
            <w:rStyle w:val="Hyperlink"/>
            <w:noProof/>
          </w:rPr>
          <w:t>2.2.2</w:t>
        </w:r>
        <w:r w:rsidR="00720E3C">
          <w:rPr>
            <w:rFonts w:asciiTheme="minorHAnsi" w:eastAsiaTheme="minorEastAsia" w:hAnsiTheme="minorHAnsi" w:cstheme="minorBidi"/>
            <w:noProof/>
            <w:sz w:val="22"/>
            <w:szCs w:val="22"/>
            <w:lang w:eastAsia="en-GB"/>
          </w:rPr>
          <w:tab/>
        </w:r>
        <w:r w:rsidR="00720E3C" w:rsidRPr="006C5DFB">
          <w:rPr>
            <w:rStyle w:val="Hyperlink"/>
            <w:noProof/>
          </w:rPr>
          <w:t>Analysis and Design</w:t>
        </w:r>
        <w:r w:rsidR="00720E3C">
          <w:rPr>
            <w:noProof/>
            <w:webHidden/>
          </w:rPr>
          <w:tab/>
        </w:r>
        <w:r w:rsidR="00720E3C">
          <w:rPr>
            <w:noProof/>
            <w:webHidden/>
          </w:rPr>
          <w:fldChar w:fldCharType="begin"/>
        </w:r>
        <w:r w:rsidR="00720E3C">
          <w:rPr>
            <w:noProof/>
            <w:webHidden/>
          </w:rPr>
          <w:instrText xml:space="preserve"> PAGEREF _Toc490662463 \h </w:instrText>
        </w:r>
        <w:r w:rsidR="00720E3C">
          <w:rPr>
            <w:noProof/>
            <w:webHidden/>
          </w:rPr>
        </w:r>
        <w:r w:rsidR="00720E3C">
          <w:rPr>
            <w:noProof/>
            <w:webHidden/>
          </w:rPr>
          <w:fldChar w:fldCharType="separate"/>
        </w:r>
        <w:r w:rsidR="00720E3C">
          <w:rPr>
            <w:noProof/>
            <w:webHidden/>
          </w:rPr>
          <w:t>8</w:t>
        </w:r>
        <w:r w:rsidR="00720E3C">
          <w:rPr>
            <w:noProof/>
            <w:webHidden/>
          </w:rPr>
          <w:fldChar w:fldCharType="end"/>
        </w:r>
      </w:hyperlink>
    </w:p>
    <w:p w14:paraId="6252BF1D" w14:textId="3FC28BE9" w:rsidR="00720E3C" w:rsidRDefault="00CC2FBD">
      <w:pPr>
        <w:pStyle w:val="TOC4"/>
        <w:tabs>
          <w:tab w:val="left" w:pos="1600"/>
          <w:tab w:val="right" w:leader="dot" w:pos="10456"/>
        </w:tabs>
        <w:rPr>
          <w:rFonts w:asciiTheme="minorHAnsi" w:eastAsiaTheme="minorEastAsia" w:hAnsiTheme="minorHAnsi" w:cstheme="minorBidi"/>
          <w:noProof/>
          <w:sz w:val="22"/>
          <w:szCs w:val="22"/>
          <w:lang w:eastAsia="en-GB"/>
        </w:rPr>
      </w:pPr>
      <w:hyperlink w:anchor="_Toc490662464" w:history="1">
        <w:r w:rsidR="00720E3C" w:rsidRPr="006C5DFB">
          <w:rPr>
            <w:rStyle w:val="Hyperlink"/>
            <w:noProof/>
          </w:rPr>
          <w:t>2.2.2.1</w:t>
        </w:r>
        <w:r w:rsidR="00720E3C">
          <w:rPr>
            <w:rFonts w:asciiTheme="minorHAnsi" w:eastAsiaTheme="minorEastAsia" w:hAnsiTheme="minorHAnsi" w:cstheme="minorBidi"/>
            <w:noProof/>
            <w:sz w:val="22"/>
            <w:szCs w:val="22"/>
            <w:lang w:eastAsia="en-GB"/>
          </w:rPr>
          <w:tab/>
        </w:r>
        <w:r w:rsidR="00720E3C" w:rsidRPr="006C5DFB">
          <w:rPr>
            <w:rStyle w:val="Hyperlink"/>
            <w:noProof/>
          </w:rPr>
          <w:t>Retail Scope</w:t>
        </w:r>
        <w:r w:rsidR="00720E3C">
          <w:rPr>
            <w:noProof/>
            <w:webHidden/>
          </w:rPr>
          <w:tab/>
        </w:r>
        <w:r w:rsidR="00720E3C">
          <w:rPr>
            <w:noProof/>
            <w:webHidden/>
          </w:rPr>
          <w:fldChar w:fldCharType="begin"/>
        </w:r>
        <w:r w:rsidR="00720E3C">
          <w:rPr>
            <w:noProof/>
            <w:webHidden/>
          </w:rPr>
          <w:instrText xml:space="preserve"> PAGEREF _Toc490662464 \h </w:instrText>
        </w:r>
        <w:r w:rsidR="00720E3C">
          <w:rPr>
            <w:noProof/>
            <w:webHidden/>
          </w:rPr>
        </w:r>
        <w:r w:rsidR="00720E3C">
          <w:rPr>
            <w:noProof/>
            <w:webHidden/>
          </w:rPr>
          <w:fldChar w:fldCharType="separate"/>
        </w:r>
        <w:r w:rsidR="00720E3C">
          <w:rPr>
            <w:noProof/>
            <w:webHidden/>
          </w:rPr>
          <w:t>9</w:t>
        </w:r>
        <w:r w:rsidR="00720E3C">
          <w:rPr>
            <w:noProof/>
            <w:webHidden/>
          </w:rPr>
          <w:fldChar w:fldCharType="end"/>
        </w:r>
      </w:hyperlink>
    </w:p>
    <w:p w14:paraId="1B7AACC1" w14:textId="0636B02C" w:rsidR="00720E3C" w:rsidRDefault="00CC2FBD">
      <w:pPr>
        <w:pStyle w:val="TOC4"/>
        <w:tabs>
          <w:tab w:val="left" w:pos="1600"/>
          <w:tab w:val="right" w:leader="dot" w:pos="10456"/>
        </w:tabs>
        <w:rPr>
          <w:rFonts w:asciiTheme="minorHAnsi" w:eastAsiaTheme="minorEastAsia" w:hAnsiTheme="minorHAnsi" w:cstheme="minorBidi"/>
          <w:noProof/>
          <w:sz w:val="22"/>
          <w:szCs w:val="22"/>
          <w:lang w:eastAsia="en-GB"/>
        </w:rPr>
      </w:pPr>
      <w:hyperlink w:anchor="_Toc490662465" w:history="1">
        <w:r w:rsidR="00720E3C" w:rsidRPr="006C5DFB">
          <w:rPr>
            <w:rStyle w:val="Hyperlink"/>
            <w:noProof/>
          </w:rPr>
          <w:t>2.2.2.2</w:t>
        </w:r>
        <w:r w:rsidR="00720E3C">
          <w:rPr>
            <w:rFonts w:asciiTheme="minorHAnsi" w:eastAsiaTheme="minorEastAsia" w:hAnsiTheme="minorHAnsi" w:cstheme="minorBidi"/>
            <w:noProof/>
            <w:sz w:val="22"/>
            <w:szCs w:val="22"/>
            <w:lang w:eastAsia="en-GB"/>
          </w:rPr>
          <w:tab/>
        </w:r>
        <w:r w:rsidR="00720E3C" w:rsidRPr="006C5DFB">
          <w:rPr>
            <w:rStyle w:val="Hyperlink"/>
            <w:noProof/>
          </w:rPr>
          <w:t>Migration In-Scope</w:t>
        </w:r>
        <w:r w:rsidR="00720E3C">
          <w:rPr>
            <w:noProof/>
            <w:webHidden/>
          </w:rPr>
          <w:tab/>
        </w:r>
        <w:r w:rsidR="00720E3C">
          <w:rPr>
            <w:noProof/>
            <w:webHidden/>
          </w:rPr>
          <w:fldChar w:fldCharType="begin"/>
        </w:r>
        <w:r w:rsidR="00720E3C">
          <w:rPr>
            <w:noProof/>
            <w:webHidden/>
          </w:rPr>
          <w:instrText xml:space="preserve"> PAGEREF _Toc490662465 \h </w:instrText>
        </w:r>
        <w:r w:rsidR="00720E3C">
          <w:rPr>
            <w:noProof/>
            <w:webHidden/>
          </w:rPr>
        </w:r>
        <w:r w:rsidR="00720E3C">
          <w:rPr>
            <w:noProof/>
            <w:webHidden/>
          </w:rPr>
          <w:fldChar w:fldCharType="separate"/>
        </w:r>
        <w:r w:rsidR="00720E3C">
          <w:rPr>
            <w:noProof/>
            <w:webHidden/>
          </w:rPr>
          <w:t>11</w:t>
        </w:r>
        <w:r w:rsidR="00720E3C">
          <w:rPr>
            <w:noProof/>
            <w:webHidden/>
          </w:rPr>
          <w:fldChar w:fldCharType="end"/>
        </w:r>
      </w:hyperlink>
    </w:p>
    <w:p w14:paraId="4C422D32" w14:textId="018D181B" w:rsidR="00720E3C" w:rsidRDefault="00CC2FBD">
      <w:pPr>
        <w:pStyle w:val="TOC4"/>
        <w:tabs>
          <w:tab w:val="left" w:pos="1600"/>
          <w:tab w:val="right" w:leader="dot" w:pos="10456"/>
        </w:tabs>
        <w:rPr>
          <w:rFonts w:asciiTheme="minorHAnsi" w:eastAsiaTheme="minorEastAsia" w:hAnsiTheme="minorHAnsi" w:cstheme="minorBidi"/>
          <w:noProof/>
          <w:sz w:val="22"/>
          <w:szCs w:val="22"/>
          <w:lang w:eastAsia="en-GB"/>
        </w:rPr>
      </w:pPr>
      <w:hyperlink w:anchor="_Toc490662466" w:history="1">
        <w:r w:rsidR="00720E3C" w:rsidRPr="006C5DFB">
          <w:rPr>
            <w:rStyle w:val="Hyperlink"/>
            <w:noProof/>
          </w:rPr>
          <w:t>2.2.2.3</w:t>
        </w:r>
        <w:r w:rsidR="00720E3C">
          <w:rPr>
            <w:rFonts w:asciiTheme="minorHAnsi" w:eastAsiaTheme="minorEastAsia" w:hAnsiTheme="minorHAnsi" w:cstheme="minorBidi"/>
            <w:noProof/>
            <w:sz w:val="22"/>
            <w:szCs w:val="22"/>
            <w:lang w:eastAsia="en-GB"/>
          </w:rPr>
          <w:tab/>
        </w:r>
        <w:r w:rsidR="00720E3C" w:rsidRPr="006C5DFB">
          <w:rPr>
            <w:rStyle w:val="Hyperlink"/>
            <w:noProof/>
          </w:rPr>
          <w:t>Migration Out-Scope</w:t>
        </w:r>
        <w:r w:rsidR="00720E3C">
          <w:rPr>
            <w:noProof/>
            <w:webHidden/>
          </w:rPr>
          <w:tab/>
        </w:r>
        <w:r w:rsidR="00720E3C">
          <w:rPr>
            <w:noProof/>
            <w:webHidden/>
          </w:rPr>
          <w:fldChar w:fldCharType="begin"/>
        </w:r>
        <w:r w:rsidR="00720E3C">
          <w:rPr>
            <w:noProof/>
            <w:webHidden/>
          </w:rPr>
          <w:instrText xml:space="preserve"> PAGEREF _Toc490662466 \h </w:instrText>
        </w:r>
        <w:r w:rsidR="00720E3C">
          <w:rPr>
            <w:noProof/>
            <w:webHidden/>
          </w:rPr>
        </w:r>
        <w:r w:rsidR="00720E3C">
          <w:rPr>
            <w:noProof/>
            <w:webHidden/>
          </w:rPr>
          <w:fldChar w:fldCharType="separate"/>
        </w:r>
        <w:r w:rsidR="00720E3C">
          <w:rPr>
            <w:noProof/>
            <w:webHidden/>
          </w:rPr>
          <w:t>15</w:t>
        </w:r>
        <w:r w:rsidR="00720E3C">
          <w:rPr>
            <w:noProof/>
            <w:webHidden/>
          </w:rPr>
          <w:fldChar w:fldCharType="end"/>
        </w:r>
      </w:hyperlink>
    </w:p>
    <w:p w14:paraId="21CCC323" w14:textId="360752EF" w:rsidR="00720E3C" w:rsidRDefault="00CC2FBD">
      <w:pPr>
        <w:pStyle w:val="TOC3"/>
        <w:tabs>
          <w:tab w:val="left" w:pos="1400"/>
          <w:tab w:val="right" w:leader="dot" w:pos="10456"/>
        </w:tabs>
        <w:rPr>
          <w:rFonts w:asciiTheme="minorHAnsi" w:eastAsiaTheme="minorEastAsia" w:hAnsiTheme="minorHAnsi" w:cstheme="minorBidi"/>
          <w:noProof/>
          <w:sz w:val="22"/>
          <w:szCs w:val="22"/>
          <w:lang w:eastAsia="en-GB"/>
        </w:rPr>
      </w:pPr>
      <w:hyperlink w:anchor="_Toc490662467" w:history="1">
        <w:r w:rsidR="00720E3C" w:rsidRPr="006C5DFB">
          <w:rPr>
            <w:rStyle w:val="Hyperlink"/>
            <w:noProof/>
          </w:rPr>
          <w:t>2.2.3</w:t>
        </w:r>
        <w:r w:rsidR="00720E3C">
          <w:rPr>
            <w:rFonts w:asciiTheme="minorHAnsi" w:eastAsiaTheme="minorEastAsia" w:hAnsiTheme="minorHAnsi" w:cstheme="minorBidi"/>
            <w:noProof/>
            <w:sz w:val="22"/>
            <w:szCs w:val="22"/>
            <w:lang w:eastAsia="en-GB"/>
          </w:rPr>
          <w:tab/>
        </w:r>
        <w:r w:rsidR="00720E3C" w:rsidRPr="006C5DFB">
          <w:rPr>
            <w:rStyle w:val="Hyperlink"/>
            <w:noProof/>
          </w:rPr>
          <w:t>Build</w:t>
        </w:r>
        <w:r w:rsidR="00720E3C">
          <w:rPr>
            <w:noProof/>
            <w:webHidden/>
          </w:rPr>
          <w:tab/>
        </w:r>
        <w:r w:rsidR="00720E3C">
          <w:rPr>
            <w:noProof/>
            <w:webHidden/>
          </w:rPr>
          <w:fldChar w:fldCharType="begin"/>
        </w:r>
        <w:r w:rsidR="00720E3C">
          <w:rPr>
            <w:noProof/>
            <w:webHidden/>
          </w:rPr>
          <w:instrText xml:space="preserve"> PAGEREF _Toc490662467 \h </w:instrText>
        </w:r>
        <w:r w:rsidR="00720E3C">
          <w:rPr>
            <w:noProof/>
            <w:webHidden/>
          </w:rPr>
        </w:r>
        <w:r w:rsidR="00720E3C">
          <w:rPr>
            <w:noProof/>
            <w:webHidden/>
          </w:rPr>
          <w:fldChar w:fldCharType="separate"/>
        </w:r>
        <w:r w:rsidR="00720E3C">
          <w:rPr>
            <w:noProof/>
            <w:webHidden/>
          </w:rPr>
          <w:t>17</w:t>
        </w:r>
        <w:r w:rsidR="00720E3C">
          <w:rPr>
            <w:noProof/>
            <w:webHidden/>
          </w:rPr>
          <w:fldChar w:fldCharType="end"/>
        </w:r>
      </w:hyperlink>
    </w:p>
    <w:p w14:paraId="4766E5BD" w14:textId="49B2A2B3" w:rsidR="00720E3C" w:rsidRDefault="00CC2FBD">
      <w:pPr>
        <w:pStyle w:val="TOC3"/>
        <w:tabs>
          <w:tab w:val="left" w:pos="1400"/>
          <w:tab w:val="right" w:leader="dot" w:pos="10456"/>
        </w:tabs>
        <w:rPr>
          <w:rFonts w:asciiTheme="minorHAnsi" w:eastAsiaTheme="minorEastAsia" w:hAnsiTheme="minorHAnsi" w:cstheme="minorBidi"/>
          <w:noProof/>
          <w:sz w:val="22"/>
          <w:szCs w:val="22"/>
          <w:lang w:eastAsia="en-GB"/>
        </w:rPr>
      </w:pPr>
      <w:hyperlink w:anchor="_Toc490662468" w:history="1">
        <w:r w:rsidR="00720E3C" w:rsidRPr="006C5DFB">
          <w:rPr>
            <w:rStyle w:val="Hyperlink"/>
            <w:noProof/>
          </w:rPr>
          <w:t>2.2.4</w:t>
        </w:r>
        <w:r w:rsidR="00720E3C">
          <w:rPr>
            <w:rFonts w:asciiTheme="minorHAnsi" w:eastAsiaTheme="minorEastAsia" w:hAnsiTheme="minorHAnsi" w:cstheme="minorBidi"/>
            <w:noProof/>
            <w:sz w:val="22"/>
            <w:szCs w:val="22"/>
            <w:lang w:eastAsia="en-GB"/>
          </w:rPr>
          <w:tab/>
        </w:r>
        <w:r w:rsidR="00720E3C" w:rsidRPr="006C5DFB">
          <w:rPr>
            <w:rStyle w:val="Hyperlink"/>
            <w:noProof/>
          </w:rPr>
          <w:t>Data Validation</w:t>
        </w:r>
        <w:r w:rsidR="00720E3C">
          <w:rPr>
            <w:noProof/>
            <w:webHidden/>
          </w:rPr>
          <w:tab/>
        </w:r>
        <w:r w:rsidR="00720E3C">
          <w:rPr>
            <w:noProof/>
            <w:webHidden/>
          </w:rPr>
          <w:fldChar w:fldCharType="begin"/>
        </w:r>
        <w:r w:rsidR="00720E3C">
          <w:rPr>
            <w:noProof/>
            <w:webHidden/>
          </w:rPr>
          <w:instrText xml:space="preserve"> PAGEREF _Toc490662468 \h </w:instrText>
        </w:r>
        <w:r w:rsidR="00720E3C">
          <w:rPr>
            <w:noProof/>
            <w:webHidden/>
          </w:rPr>
        </w:r>
        <w:r w:rsidR="00720E3C">
          <w:rPr>
            <w:noProof/>
            <w:webHidden/>
          </w:rPr>
          <w:fldChar w:fldCharType="separate"/>
        </w:r>
        <w:r w:rsidR="00720E3C">
          <w:rPr>
            <w:noProof/>
            <w:webHidden/>
          </w:rPr>
          <w:t>17</w:t>
        </w:r>
        <w:r w:rsidR="00720E3C">
          <w:rPr>
            <w:noProof/>
            <w:webHidden/>
          </w:rPr>
          <w:fldChar w:fldCharType="end"/>
        </w:r>
      </w:hyperlink>
    </w:p>
    <w:p w14:paraId="51885D33" w14:textId="6B46FCFF" w:rsidR="00720E3C" w:rsidRDefault="00CC2FBD">
      <w:pPr>
        <w:pStyle w:val="TOC4"/>
        <w:tabs>
          <w:tab w:val="left" w:pos="1600"/>
          <w:tab w:val="right" w:leader="dot" w:pos="10456"/>
        </w:tabs>
        <w:rPr>
          <w:rFonts w:asciiTheme="minorHAnsi" w:eastAsiaTheme="minorEastAsia" w:hAnsiTheme="minorHAnsi" w:cstheme="minorBidi"/>
          <w:noProof/>
          <w:sz w:val="22"/>
          <w:szCs w:val="22"/>
          <w:lang w:eastAsia="en-GB"/>
        </w:rPr>
      </w:pPr>
      <w:hyperlink w:anchor="_Toc490662469" w:history="1">
        <w:r w:rsidR="00720E3C" w:rsidRPr="006C5DFB">
          <w:rPr>
            <w:rStyle w:val="Hyperlink"/>
            <w:noProof/>
          </w:rPr>
          <w:t>2.2.4.1</w:t>
        </w:r>
        <w:r w:rsidR="00720E3C">
          <w:rPr>
            <w:rFonts w:asciiTheme="minorHAnsi" w:eastAsiaTheme="minorEastAsia" w:hAnsiTheme="minorHAnsi" w:cstheme="minorBidi"/>
            <w:noProof/>
            <w:sz w:val="22"/>
            <w:szCs w:val="22"/>
            <w:lang w:eastAsia="en-GB"/>
          </w:rPr>
          <w:tab/>
        </w:r>
        <w:r w:rsidR="00720E3C" w:rsidRPr="006C5DFB">
          <w:rPr>
            <w:rStyle w:val="Hyperlink"/>
            <w:noProof/>
          </w:rPr>
          <w:t>Technical Validation (CIT)</w:t>
        </w:r>
        <w:r w:rsidR="00720E3C">
          <w:rPr>
            <w:noProof/>
            <w:webHidden/>
          </w:rPr>
          <w:tab/>
        </w:r>
        <w:r w:rsidR="00720E3C">
          <w:rPr>
            <w:noProof/>
            <w:webHidden/>
          </w:rPr>
          <w:fldChar w:fldCharType="begin"/>
        </w:r>
        <w:r w:rsidR="00720E3C">
          <w:rPr>
            <w:noProof/>
            <w:webHidden/>
          </w:rPr>
          <w:instrText xml:space="preserve"> PAGEREF _Toc490662469 \h </w:instrText>
        </w:r>
        <w:r w:rsidR="00720E3C">
          <w:rPr>
            <w:noProof/>
            <w:webHidden/>
          </w:rPr>
        </w:r>
        <w:r w:rsidR="00720E3C">
          <w:rPr>
            <w:noProof/>
            <w:webHidden/>
          </w:rPr>
          <w:fldChar w:fldCharType="separate"/>
        </w:r>
        <w:r w:rsidR="00720E3C">
          <w:rPr>
            <w:noProof/>
            <w:webHidden/>
          </w:rPr>
          <w:t>17</w:t>
        </w:r>
        <w:r w:rsidR="00720E3C">
          <w:rPr>
            <w:noProof/>
            <w:webHidden/>
          </w:rPr>
          <w:fldChar w:fldCharType="end"/>
        </w:r>
      </w:hyperlink>
    </w:p>
    <w:p w14:paraId="776C49B0" w14:textId="08F41896" w:rsidR="00720E3C" w:rsidRDefault="00CC2FBD">
      <w:pPr>
        <w:pStyle w:val="TOC4"/>
        <w:tabs>
          <w:tab w:val="left" w:pos="1600"/>
          <w:tab w:val="right" w:leader="dot" w:pos="10456"/>
        </w:tabs>
        <w:rPr>
          <w:rFonts w:asciiTheme="minorHAnsi" w:eastAsiaTheme="minorEastAsia" w:hAnsiTheme="minorHAnsi" w:cstheme="minorBidi"/>
          <w:noProof/>
          <w:sz w:val="22"/>
          <w:szCs w:val="22"/>
          <w:lang w:eastAsia="en-GB"/>
        </w:rPr>
      </w:pPr>
      <w:hyperlink w:anchor="_Toc490662470" w:history="1">
        <w:r w:rsidR="00720E3C" w:rsidRPr="006C5DFB">
          <w:rPr>
            <w:rStyle w:val="Hyperlink"/>
            <w:noProof/>
          </w:rPr>
          <w:t>2.2.4.2</w:t>
        </w:r>
        <w:r w:rsidR="00720E3C">
          <w:rPr>
            <w:rFonts w:asciiTheme="minorHAnsi" w:eastAsiaTheme="minorEastAsia" w:hAnsiTheme="minorHAnsi" w:cstheme="minorBidi"/>
            <w:noProof/>
            <w:sz w:val="22"/>
            <w:szCs w:val="22"/>
            <w:lang w:eastAsia="en-GB"/>
          </w:rPr>
          <w:tab/>
        </w:r>
        <w:r w:rsidR="00720E3C" w:rsidRPr="006C5DFB">
          <w:rPr>
            <w:rStyle w:val="Hyperlink"/>
            <w:noProof/>
          </w:rPr>
          <w:t>Functional and Business Validation (CAT)</w:t>
        </w:r>
        <w:r w:rsidR="00720E3C">
          <w:rPr>
            <w:noProof/>
            <w:webHidden/>
          </w:rPr>
          <w:tab/>
        </w:r>
        <w:r w:rsidR="00720E3C">
          <w:rPr>
            <w:noProof/>
            <w:webHidden/>
          </w:rPr>
          <w:fldChar w:fldCharType="begin"/>
        </w:r>
        <w:r w:rsidR="00720E3C">
          <w:rPr>
            <w:noProof/>
            <w:webHidden/>
          </w:rPr>
          <w:instrText xml:space="preserve"> PAGEREF _Toc490662470 \h </w:instrText>
        </w:r>
        <w:r w:rsidR="00720E3C">
          <w:rPr>
            <w:noProof/>
            <w:webHidden/>
          </w:rPr>
        </w:r>
        <w:r w:rsidR="00720E3C">
          <w:rPr>
            <w:noProof/>
            <w:webHidden/>
          </w:rPr>
          <w:fldChar w:fldCharType="separate"/>
        </w:r>
        <w:r w:rsidR="00720E3C">
          <w:rPr>
            <w:noProof/>
            <w:webHidden/>
          </w:rPr>
          <w:t>17</w:t>
        </w:r>
        <w:r w:rsidR="00720E3C">
          <w:rPr>
            <w:noProof/>
            <w:webHidden/>
          </w:rPr>
          <w:fldChar w:fldCharType="end"/>
        </w:r>
      </w:hyperlink>
    </w:p>
    <w:p w14:paraId="1053CED0" w14:textId="4E65E61F" w:rsidR="00720E3C" w:rsidRDefault="00CC2FBD">
      <w:pPr>
        <w:pStyle w:val="TOC3"/>
        <w:tabs>
          <w:tab w:val="left" w:pos="1400"/>
          <w:tab w:val="right" w:leader="dot" w:pos="10456"/>
        </w:tabs>
        <w:rPr>
          <w:rFonts w:asciiTheme="minorHAnsi" w:eastAsiaTheme="minorEastAsia" w:hAnsiTheme="minorHAnsi" w:cstheme="minorBidi"/>
          <w:noProof/>
          <w:sz w:val="22"/>
          <w:szCs w:val="22"/>
          <w:lang w:eastAsia="en-GB"/>
        </w:rPr>
      </w:pPr>
      <w:hyperlink w:anchor="_Toc490662471" w:history="1">
        <w:r w:rsidR="00720E3C" w:rsidRPr="006C5DFB">
          <w:rPr>
            <w:rStyle w:val="Hyperlink"/>
            <w:noProof/>
          </w:rPr>
          <w:t>2.2.5</w:t>
        </w:r>
        <w:r w:rsidR="00720E3C">
          <w:rPr>
            <w:rFonts w:asciiTheme="minorHAnsi" w:eastAsiaTheme="minorEastAsia" w:hAnsiTheme="minorHAnsi" w:cstheme="minorBidi"/>
            <w:noProof/>
            <w:sz w:val="22"/>
            <w:szCs w:val="22"/>
            <w:lang w:eastAsia="en-GB"/>
          </w:rPr>
          <w:tab/>
        </w:r>
        <w:r w:rsidR="00720E3C" w:rsidRPr="006C5DFB">
          <w:rPr>
            <w:rStyle w:val="Hyperlink"/>
            <w:noProof/>
          </w:rPr>
          <w:t>Mock / Trial Migration</w:t>
        </w:r>
        <w:r w:rsidR="00720E3C">
          <w:rPr>
            <w:noProof/>
            <w:webHidden/>
          </w:rPr>
          <w:tab/>
        </w:r>
        <w:r w:rsidR="00720E3C">
          <w:rPr>
            <w:noProof/>
            <w:webHidden/>
          </w:rPr>
          <w:fldChar w:fldCharType="begin"/>
        </w:r>
        <w:r w:rsidR="00720E3C">
          <w:rPr>
            <w:noProof/>
            <w:webHidden/>
          </w:rPr>
          <w:instrText xml:space="preserve"> PAGEREF _Toc490662471 \h </w:instrText>
        </w:r>
        <w:r w:rsidR="00720E3C">
          <w:rPr>
            <w:noProof/>
            <w:webHidden/>
          </w:rPr>
        </w:r>
        <w:r w:rsidR="00720E3C">
          <w:rPr>
            <w:noProof/>
            <w:webHidden/>
          </w:rPr>
          <w:fldChar w:fldCharType="separate"/>
        </w:r>
        <w:r w:rsidR="00720E3C">
          <w:rPr>
            <w:noProof/>
            <w:webHidden/>
          </w:rPr>
          <w:t>17</w:t>
        </w:r>
        <w:r w:rsidR="00720E3C">
          <w:rPr>
            <w:noProof/>
            <w:webHidden/>
          </w:rPr>
          <w:fldChar w:fldCharType="end"/>
        </w:r>
      </w:hyperlink>
    </w:p>
    <w:p w14:paraId="7A31CE5C" w14:textId="76E42AA3" w:rsidR="00720E3C" w:rsidRDefault="00CC2FBD">
      <w:pPr>
        <w:pStyle w:val="TOC3"/>
        <w:tabs>
          <w:tab w:val="left" w:pos="1400"/>
          <w:tab w:val="right" w:leader="dot" w:pos="10456"/>
        </w:tabs>
        <w:rPr>
          <w:rFonts w:asciiTheme="minorHAnsi" w:eastAsiaTheme="minorEastAsia" w:hAnsiTheme="minorHAnsi" w:cstheme="minorBidi"/>
          <w:noProof/>
          <w:sz w:val="22"/>
          <w:szCs w:val="22"/>
          <w:lang w:eastAsia="en-GB"/>
        </w:rPr>
      </w:pPr>
      <w:hyperlink w:anchor="_Toc490662472" w:history="1">
        <w:r w:rsidR="00720E3C" w:rsidRPr="006C5DFB">
          <w:rPr>
            <w:rStyle w:val="Hyperlink"/>
            <w:noProof/>
          </w:rPr>
          <w:t>2.2.6</w:t>
        </w:r>
        <w:r w:rsidR="00720E3C">
          <w:rPr>
            <w:rFonts w:asciiTheme="minorHAnsi" w:eastAsiaTheme="minorEastAsia" w:hAnsiTheme="minorHAnsi" w:cstheme="minorBidi"/>
            <w:noProof/>
            <w:sz w:val="22"/>
            <w:szCs w:val="22"/>
            <w:lang w:eastAsia="en-GB"/>
          </w:rPr>
          <w:tab/>
        </w:r>
        <w:r w:rsidR="00720E3C" w:rsidRPr="006C5DFB">
          <w:rPr>
            <w:rStyle w:val="Hyperlink"/>
            <w:noProof/>
          </w:rPr>
          <w:t>Cut-over Preparation and Execution</w:t>
        </w:r>
        <w:r w:rsidR="00720E3C">
          <w:rPr>
            <w:noProof/>
            <w:webHidden/>
          </w:rPr>
          <w:tab/>
        </w:r>
        <w:r w:rsidR="00720E3C">
          <w:rPr>
            <w:noProof/>
            <w:webHidden/>
          </w:rPr>
          <w:fldChar w:fldCharType="begin"/>
        </w:r>
        <w:r w:rsidR="00720E3C">
          <w:rPr>
            <w:noProof/>
            <w:webHidden/>
          </w:rPr>
          <w:instrText xml:space="preserve"> PAGEREF _Toc490662472 \h </w:instrText>
        </w:r>
        <w:r w:rsidR="00720E3C">
          <w:rPr>
            <w:noProof/>
            <w:webHidden/>
          </w:rPr>
        </w:r>
        <w:r w:rsidR="00720E3C">
          <w:rPr>
            <w:noProof/>
            <w:webHidden/>
          </w:rPr>
          <w:fldChar w:fldCharType="separate"/>
        </w:r>
        <w:r w:rsidR="00720E3C">
          <w:rPr>
            <w:noProof/>
            <w:webHidden/>
          </w:rPr>
          <w:t>18</w:t>
        </w:r>
        <w:r w:rsidR="00720E3C">
          <w:rPr>
            <w:noProof/>
            <w:webHidden/>
          </w:rPr>
          <w:fldChar w:fldCharType="end"/>
        </w:r>
      </w:hyperlink>
    </w:p>
    <w:p w14:paraId="63C6A697" w14:textId="3BED2E4C" w:rsidR="00720E3C" w:rsidRDefault="00CC2FBD">
      <w:pPr>
        <w:pStyle w:val="TOC2"/>
        <w:tabs>
          <w:tab w:val="left" w:pos="1000"/>
          <w:tab w:val="right" w:leader="dot" w:pos="10456"/>
        </w:tabs>
        <w:rPr>
          <w:rFonts w:asciiTheme="minorHAnsi" w:eastAsiaTheme="minorEastAsia" w:hAnsiTheme="minorHAnsi" w:cstheme="minorBidi"/>
          <w:noProof/>
          <w:sz w:val="22"/>
          <w:szCs w:val="22"/>
          <w:lang w:eastAsia="en-GB"/>
        </w:rPr>
      </w:pPr>
      <w:hyperlink w:anchor="_Toc490662473" w:history="1">
        <w:r w:rsidR="00720E3C" w:rsidRPr="006C5DFB">
          <w:rPr>
            <w:rStyle w:val="Hyperlink"/>
            <w:noProof/>
          </w:rPr>
          <w:t>2.3</w:t>
        </w:r>
        <w:r w:rsidR="00720E3C">
          <w:rPr>
            <w:rFonts w:asciiTheme="minorHAnsi" w:eastAsiaTheme="minorEastAsia" w:hAnsiTheme="minorHAnsi" w:cstheme="minorBidi"/>
            <w:noProof/>
            <w:sz w:val="22"/>
            <w:szCs w:val="22"/>
            <w:lang w:eastAsia="en-GB"/>
          </w:rPr>
          <w:tab/>
        </w:r>
        <w:r w:rsidR="00720E3C" w:rsidRPr="006C5DFB">
          <w:rPr>
            <w:rStyle w:val="Hyperlink"/>
            <w:noProof/>
          </w:rPr>
          <w:t>Migration Window</w:t>
        </w:r>
        <w:r w:rsidR="00720E3C">
          <w:rPr>
            <w:noProof/>
            <w:webHidden/>
          </w:rPr>
          <w:tab/>
        </w:r>
        <w:r w:rsidR="00720E3C">
          <w:rPr>
            <w:noProof/>
            <w:webHidden/>
          </w:rPr>
          <w:fldChar w:fldCharType="begin"/>
        </w:r>
        <w:r w:rsidR="00720E3C">
          <w:rPr>
            <w:noProof/>
            <w:webHidden/>
          </w:rPr>
          <w:instrText xml:space="preserve"> PAGEREF _Toc490662473 \h </w:instrText>
        </w:r>
        <w:r w:rsidR="00720E3C">
          <w:rPr>
            <w:noProof/>
            <w:webHidden/>
          </w:rPr>
        </w:r>
        <w:r w:rsidR="00720E3C">
          <w:rPr>
            <w:noProof/>
            <w:webHidden/>
          </w:rPr>
          <w:fldChar w:fldCharType="separate"/>
        </w:r>
        <w:r w:rsidR="00720E3C">
          <w:rPr>
            <w:noProof/>
            <w:webHidden/>
          </w:rPr>
          <w:t>18</w:t>
        </w:r>
        <w:r w:rsidR="00720E3C">
          <w:rPr>
            <w:noProof/>
            <w:webHidden/>
          </w:rPr>
          <w:fldChar w:fldCharType="end"/>
        </w:r>
      </w:hyperlink>
    </w:p>
    <w:p w14:paraId="56F1E2C5" w14:textId="55AD925F" w:rsidR="00720E3C" w:rsidRDefault="00CC2FBD">
      <w:pPr>
        <w:pStyle w:val="TOC2"/>
        <w:tabs>
          <w:tab w:val="left" w:pos="1000"/>
          <w:tab w:val="right" w:leader="dot" w:pos="10456"/>
        </w:tabs>
        <w:rPr>
          <w:rFonts w:asciiTheme="minorHAnsi" w:eastAsiaTheme="minorEastAsia" w:hAnsiTheme="minorHAnsi" w:cstheme="minorBidi"/>
          <w:noProof/>
          <w:sz w:val="22"/>
          <w:szCs w:val="22"/>
          <w:lang w:eastAsia="en-GB"/>
        </w:rPr>
      </w:pPr>
      <w:hyperlink w:anchor="_Toc490662474" w:history="1">
        <w:r w:rsidR="00720E3C" w:rsidRPr="006C5DFB">
          <w:rPr>
            <w:rStyle w:val="Hyperlink"/>
            <w:noProof/>
          </w:rPr>
          <w:t>2.4</w:t>
        </w:r>
        <w:r w:rsidR="00720E3C">
          <w:rPr>
            <w:rFonts w:asciiTheme="minorHAnsi" w:eastAsiaTheme="minorEastAsia" w:hAnsiTheme="minorHAnsi" w:cstheme="minorBidi"/>
            <w:noProof/>
            <w:sz w:val="22"/>
            <w:szCs w:val="22"/>
            <w:lang w:eastAsia="en-GB"/>
          </w:rPr>
          <w:tab/>
        </w:r>
        <w:r w:rsidR="00720E3C" w:rsidRPr="006C5DFB">
          <w:rPr>
            <w:rStyle w:val="Hyperlink"/>
            <w:noProof/>
          </w:rPr>
          <w:t>Methods of Data Migration</w:t>
        </w:r>
        <w:r w:rsidR="00720E3C">
          <w:rPr>
            <w:noProof/>
            <w:webHidden/>
          </w:rPr>
          <w:tab/>
        </w:r>
        <w:r w:rsidR="00720E3C">
          <w:rPr>
            <w:noProof/>
            <w:webHidden/>
          </w:rPr>
          <w:fldChar w:fldCharType="begin"/>
        </w:r>
        <w:r w:rsidR="00720E3C">
          <w:rPr>
            <w:noProof/>
            <w:webHidden/>
          </w:rPr>
          <w:instrText xml:space="preserve"> PAGEREF _Toc490662474 \h </w:instrText>
        </w:r>
        <w:r w:rsidR="00720E3C">
          <w:rPr>
            <w:noProof/>
            <w:webHidden/>
          </w:rPr>
        </w:r>
        <w:r w:rsidR="00720E3C">
          <w:rPr>
            <w:noProof/>
            <w:webHidden/>
          </w:rPr>
          <w:fldChar w:fldCharType="separate"/>
        </w:r>
        <w:r w:rsidR="00720E3C">
          <w:rPr>
            <w:noProof/>
            <w:webHidden/>
          </w:rPr>
          <w:t>18</w:t>
        </w:r>
        <w:r w:rsidR="00720E3C">
          <w:rPr>
            <w:noProof/>
            <w:webHidden/>
          </w:rPr>
          <w:fldChar w:fldCharType="end"/>
        </w:r>
      </w:hyperlink>
    </w:p>
    <w:p w14:paraId="18957955" w14:textId="4C386486" w:rsidR="00720E3C" w:rsidRDefault="00CC2FBD">
      <w:pPr>
        <w:pStyle w:val="TOC3"/>
        <w:tabs>
          <w:tab w:val="left" w:pos="1400"/>
          <w:tab w:val="right" w:leader="dot" w:pos="10456"/>
        </w:tabs>
        <w:rPr>
          <w:rFonts w:asciiTheme="minorHAnsi" w:eastAsiaTheme="minorEastAsia" w:hAnsiTheme="minorHAnsi" w:cstheme="minorBidi"/>
          <w:noProof/>
          <w:sz w:val="22"/>
          <w:szCs w:val="22"/>
          <w:lang w:eastAsia="en-GB"/>
        </w:rPr>
      </w:pPr>
      <w:hyperlink w:anchor="_Toc490662475" w:history="1">
        <w:r w:rsidR="00720E3C" w:rsidRPr="006C5DFB">
          <w:rPr>
            <w:rStyle w:val="Hyperlink"/>
            <w:noProof/>
          </w:rPr>
          <w:t>2.4.1</w:t>
        </w:r>
        <w:r w:rsidR="00720E3C">
          <w:rPr>
            <w:rFonts w:asciiTheme="minorHAnsi" w:eastAsiaTheme="minorEastAsia" w:hAnsiTheme="minorHAnsi" w:cstheme="minorBidi"/>
            <w:noProof/>
            <w:sz w:val="22"/>
            <w:szCs w:val="22"/>
            <w:lang w:eastAsia="en-GB"/>
          </w:rPr>
          <w:tab/>
        </w:r>
        <w:r w:rsidR="00720E3C" w:rsidRPr="006C5DFB">
          <w:rPr>
            <w:rStyle w:val="Hyperlink"/>
            <w:noProof/>
          </w:rPr>
          <w:t>Automated Data Migration</w:t>
        </w:r>
        <w:r w:rsidR="00720E3C">
          <w:rPr>
            <w:noProof/>
            <w:webHidden/>
          </w:rPr>
          <w:tab/>
        </w:r>
        <w:r w:rsidR="00720E3C">
          <w:rPr>
            <w:noProof/>
            <w:webHidden/>
          </w:rPr>
          <w:fldChar w:fldCharType="begin"/>
        </w:r>
        <w:r w:rsidR="00720E3C">
          <w:rPr>
            <w:noProof/>
            <w:webHidden/>
          </w:rPr>
          <w:instrText xml:space="preserve"> PAGEREF _Toc490662475 \h </w:instrText>
        </w:r>
        <w:r w:rsidR="00720E3C">
          <w:rPr>
            <w:noProof/>
            <w:webHidden/>
          </w:rPr>
        </w:r>
        <w:r w:rsidR="00720E3C">
          <w:rPr>
            <w:noProof/>
            <w:webHidden/>
          </w:rPr>
          <w:fldChar w:fldCharType="separate"/>
        </w:r>
        <w:r w:rsidR="00720E3C">
          <w:rPr>
            <w:noProof/>
            <w:webHidden/>
          </w:rPr>
          <w:t>18</w:t>
        </w:r>
        <w:r w:rsidR="00720E3C">
          <w:rPr>
            <w:noProof/>
            <w:webHidden/>
          </w:rPr>
          <w:fldChar w:fldCharType="end"/>
        </w:r>
      </w:hyperlink>
    </w:p>
    <w:p w14:paraId="395C7C95" w14:textId="4E161A17" w:rsidR="00720E3C" w:rsidRDefault="00CC2FBD">
      <w:pPr>
        <w:pStyle w:val="TOC3"/>
        <w:tabs>
          <w:tab w:val="left" w:pos="1400"/>
          <w:tab w:val="right" w:leader="dot" w:pos="10456"/>
        </w:tabs>
        <w:rPr>
          <w:rFonts w:asciiTheme="minorHAnsi" w:eastAsiaTheme="minorEastAsia" w:hAnsiTheme="minorHAnsi" w:cstheme="minorBidi"/>
          <w:noProof/>
          <w:sz w:val="22"/>
          <w:szCs w:val="22"/>
          <w:lang w:eastAsia="en-GB"/>
        </w:rPr>
      </w:pPr>
      <w:hyperlink w:anchor="_Toc490662476" w:history="1">
        <w:r w:rsidR="00720E3C" w:rsidRPr="006C5DFB">
          <w:rPr>
            <w:rStyle w:val="Hyperlink"/>
            <w:noProof/>
          </w:rPr>
          <w:t>2.4.2</w:t>
        </w:r>
        <w:r w:rsidR="00720E3C">
          <w:rPr>
            <w:rFonts w:asciiTheme="minorHAnsi" w:eastAsiaTheme="minorEastAsia" w:hAnsiTheme="minorHAnsi" w:cstheme="minorBidi"/>
            <w:noProof/>
            <w:sz w:val="22"/>
            <w:szCs w:val="22"/>
            <w:lang w:eastAsia="en-GB"/>
          </w:rPr>
          <w:tab/>
        </w:r>
        <w:r w:rsidR="00720E3C" w:rsidRPr="006C5DFB">
          <w:rPr>
            <w:rStyle w:val="Hyperlink"/>
            <w:noProof/>
          </w:rPr>
          <w:t>Manual Data Migration</w:t>
        </w:r>
        <w:r w:rsidR="00720E3C">
          <w:rPr>
            <w:noProof/>
            <w:webHidden/>
          </w:rPr>
          <w:tab/>
        </w:r>
        <w:r w:rsidR="00720E3C">
          <w:rPr>
            <w:noProof/>
            <w:webHidden/>
          </w:rPr>
          <w:fldChar w:fldCharType="begin"/>
        </w:r>
        <w:r w:rsidR="00720E3C">
          <w:rPr>
            <w:noProof/>
            <w:webHidden/>
          </w:rPr>
          <w:instrText xml:space="preserve"> PAGEREF _Toc490662476 \h </w:instrText>
        </w:r>
        <w:r w:rsidR="00720E3C">
          <w:rPr>
            <w:noProof/>
            <w:webHidden/>
          </w:rPr>
        </w:r>
        <w:r w:rsidR="00720E3C">
          <w:rPr>
            <w:noProof/>
            <w:webHidden/>
          </w:rPr>
          <w:fldChar w:fldCharType="separate"/>
        </w:r>
        <w:r w:rsidR="00720E3C">
          <w:rPr>
            <w:noProof/>
            <w:webHidden/>
          </w:rPr>
          <w:t>19</w:t>
        </w:r>
        <w:r w:rsidR="00720E3C">
          <w:rPr>
            <w:noProof/>
            <w:webHidden/>
          </w:rPr>
          <w:fldChar w:fldCharType="end"/>
        </w:r>
      </w:hyperlink>
    </w:p>
    <w:p w14:paraId="2C243DA4" w14:textId="04EEB307" w:rsidR="00720E3C" w:rsidRDefault="00CC2FBD">
      <w:pPr>
        <w:pStyle w:val="TOC2"/>
        <w:tabs>
          <w:tab w:val="left" w:pos="1000"/>
          <w:tab w:val="right" w:leader="dot" w:pos="10456"/>
        </w:tabs>
        <w:rPr>
          <w:rFonts w:asciiTheme="minorHAnsi" w:eastAsiaTheme="minorEastAsia" w:hAnsiTheme="minorHAnsi" w:cstheme="minorBidi"/>
          <w:noProof/>
          <w:sz w:val="22"/>
          <w:szCs w:val="22"/>
          <w:lang w:eastAsia="en-GB"/>
        </w:rPr>
      </w:pPr>
      <w:hyperlink w:anchor="_Toc490662477" w:history="1">
        <w:r w:rsidR="00720E3C" w:rsidRPr="006C5DFB">
          <w:rPr>
            <w:rStyle w:val="Hyperlink"/>
            <w:noProof/>
          </w:rPr>
          <w:t>2.5</w:t>
        </w:r>
        <w:r w:rsidR="00720E3C">
          <w:rPr>
            <w:rFonts w:asciiTheme="minorHAnsi" w:eastAsiaTheme="minorEastAsia" w:hAnsiTheme="minorHAnsi" w:cstheme="minorBidi"/>
            <w:noProof/>
            <w:sz w:val="22"/>
            <w:szCs w:val="22"/>
            <w:lang w:eastAsia="en-GB"/>
          </w:rPr>
          <w:tab/>
        </w:r>
        <w:r w:rsidR="00720E3C" w:rsidRPr="006C5DFB">
          <w:rPr>
            <w:rStyle w:val="Hyperlink"/>
            <w:noProof/>
          </w:rPr>
          <w:t>Migration Upload Tools</w:t>
        </w:r>
        <w:r w:rsidR="00720E3C">
          <w:rPr>
            <w:noProof/>
            <w:webHidden/>
          </w:rPr>
          <w:tab/>
        </w:r>
        <w:r w:rsidR="00720E3C">
          <w:rPr>
            <w:noProof/>
            <w:webHidden/>
          </w:rPr>
          <w:fldChar w:fldCharType="begin"/>
        </w:r>
        <w:r w:rsidR="00720E3C">
          <w:rPr>
            <w:noProof/>
            <w:webHidden/>
          </w:rPr>
          <w:instrText xml:space="preserve"> PAGEREF _Toc490662477 \h </w:instrText>
        </w:r>
        <w:r w:rsidR="00720E3C">
          <w:rPr>
            <w:noProof/>
            <w:webHidden/>
          </w:rPr>
        </w:r>
        <w:r w:rsidR="00720E3C">
          <w:rPr>
            <w:noProof/>
            <w:webHidden/>
          </w:rPr>
          <w:fldChar w:fldCharType="separate"/>
        </w:r>
        <w:r w:rsidR="00720E3C">
          <w:rPr>
            <w:noProof/>
            <w:webHidden/>
          </w:rPr>
          <w:t>19</w:t>
        </w:r>
        <w:r w:rsidR="00720E3C">
          <w:rPr>
            <w:noProof/>
            <w:webHidden/>
          </w:rPr>
          <w:fldChar w:fldCharType="end"/>
        </w:r>
      </w:hyperlink>
    </w:p>
    <w:p w14:paraId="055D8A6F" w14:textId="66477BB3" w:rsidR="00720E3C" w:rsidRDefault="00CC2FBD">
      <w:pPr>
        <w:pStyle w:val="TOC2"/>
        <w:tabs>
          <w:tab w:val="left" w:pos="1000"/>
          <w:tab w:val="right" w:leader="dot" w:pos="10456"/>
        </w:tabs>
        <w:rPr>
          <w:rFonts w:asciiTheme="minorHAnsi" w:eastAsiaTheme="minorEastAsia" w:hAnsiTheme="minorHAnsi" w:cstheme="minorBidi"/>
          <w:noProof/>
          <w:sz w:val="22"/>
          <w:szCs w:val="22"/>
          <w:lang w:eastAsia="en-GB"/>
        </w:rPr>
      </w:pPr>
      <w:hyperlink w:anchor="_Toc490662478" w:history="1">
        <w:r w:rsidR="00720E3C" w:rsidRPr="006C5DFB">
          <w:rPr>
            <w:rStyle w:val="Hyperlink"/>
            <w:noProof/>
          </w:rPr>
          <w:t>2.6</w:t>
        </w:r>
        <w:r w:rsidR="00720E3C">
          <w:rPr>
            <w:rFonts w:asciiTheme="minorHAnsi" w:eastAsiaTheme="minorEastAsia" w:hAnsiTheme="minorHAnsi" w:cstheme="minorBidi"/>
            <w:noProof/>
            <w:sz w:val="22"/>
            <w:szCs w:val="22"/>
            <w:lang w:eastAsia="en-GB"/>
          </w:rPr>
          <w:tab/>
        </w:r>
        <w:r w:rsidR="00720E3C" w:rsidRPr="006C5DFB">
          <w:rPr>
            <w:rStyle w:val="Hyperlink"/>
            <w:noProof/>
          </w:rPr>
          <w:t>Environment requirements</w:t>
        </w:r>
        <w:r w:rsidR="00720E3C">
          <w:rPr>
            <w:noProof/>
            <w:webHidden/>
          </w:rPr>
          <w:tab/>
        </w:r>
        <w:r w:rsidR="00720E3C">
          <w:rPr>
            <w:noProof/>
            <w:webHidden/>
          </w:rPr>
          <w:fldChar w:fldCharType="begin"/>
        </w:r>
        <w:r w:rsidR="00720E3C">
          <w:rPr>
            <w:noProof/>
            <w:webHidden/>
          </w:rPr>
          <w:instrText xml:space="preserve"> PAGEREF _Toc490662478 \h </w:instrText>
        </w:r>
        <w:r w:rsidR="00720E3C">
          <w:rPr>
            <w:noProof/>
            <w:webHidden/>
          </w:rPr>
        </w:r>
        <w:r w:rsidR="00720E3C">
          <w:rPr>
            <w:noProof/>
            <w:webHidden/>
          </w:rPr>
          <w:fldChar w:fldCharType="separate"/>
        </w:r>
        <w:r w:rsidR="00720E3C">
          <w:rPr>
            <w:noProof/>
            <w:webHidden/>
          </w:rPr>
          <w:t>20</w:t>
        </w:r>
        <w:r w:rsidR="00720E3C">
          <w:rPr>
            <w:noProof/>
            <w:webHidden/>
          </w:rPr>
          <w:fldChar w:fldCharType="end"/>
        </w:r>
      </w:hyperlink>
    </w:p>
    <w:p w14:paraId="70946D3C" w14:textId="06112906" w:rsidR="00720E3C" w:rsidRDefault="00CC2FBD">
      <w:pPr>
        <w:pStyle w:val="TOC2"/>
        <w:tabs>
          <w:tab w:val="left" w:pos="1000"/>
          <w:tab w:val="right" w:leader="dot" w:pos="10456"/>
        </w:tabs>
        <w:rPr>
          <w:rFonts w:asciiTheme="minorHAnsi" w:eastAsiaTheme="minorEastAsia" w:hAnsiTheme="minorHAnsi" w:cstheme="minorBidi"/>
          <w:noProof/>
          <w:sz w:val="22"/>
          <w:szCs w:val="22"/>
          <w:lang w:eastAsia="en-GB"/>
        </w:rPr>
      </w:pPr>
      <w:hyperlink w:anchor="_Toc490662479" w:history="1">
        <w:r w:rsidR="00720E3C" w:rsidRPr="006C5DFB">
          <w:rPr>
            <w:rStyle w:val="Hyperlink"/>
            <w:noProof/>
          </w:rPr>
          <w:t>2.7</w:t>
        </w:r>
        <w:r w:rsidR="00720E3C">
          <w:rPr>
            <w:rFonts w:asciiTheme="minorHAnsi" w:eastAsiaTheme="minorEastAsia" w:hAnsiTheme="minorHAnsi" w:cstheme="minorBidi"/>
            <w:noProof/>
            <w:sz w:val="22"/>
            <w:szCs w:val="22"/>
            <w:lang w:eastAsia="en-GB"/>
          </w:rPr>
          <w:tab/>
        </w:r>
        <w:r w:rsidR="00720E3C" w:rsidRPr="006C5DFB">
          <w:rPr>
            <w:rStyle w:val="Hyperlink"/>
            <w:noProof/>
          </w:rPr>
          <w:t>Classification of Data Objects</w:t>
        </w:r>
        <w:r w:rsidR="00720E3C">
          <w:rPr>
            <w:noProof/>
            <w:webHidden/>
          </w:rPr>
          <w:tab/>
        </w:r>
        <w:r w:rsidR="00720E3C">
          <w:rPr>
            <w:noProof/>
            <w:webHidden/>
          </w:rPr>
          <w:fldChar w:fldCharType="begin"/>
        </w:r>
        <w:r w:rsidR="00720E3C">
          <w:rPr>
            <w:noProof/>
            <w:webHidden/>
          </w:rPr>
          <w:instrText xml:space="preserve"> PAGEREF _Toc490662479 \h </w:instrText>
        </w:r>
        <w:r w:rsidR="00720E3C">
          <w:rPr>
            <w:noProof/>
            <w:webHidden/>
          </w:rPr>
        </w:r>
        <w:r w:rsidR="00720E3C">
          <w:rPr>
            <w:noProof/>
            <w:webHidden/>
          </w:rPr>
          <w:fldChar w:fldCharType="separate"/>
        </w:r>
        <w:r w:rsidR="00720E3C">
          <w:rPr>
            <w:noProof/>
            <w:webHidden/>
          </w:rPr>
          <w:t>20</w:t>
        </w:r>
        <w:r w:rsidR="00720E3C">
          <w:rPr>
            <w:noProof/>
            <w:webHidden/>
          </w:rPr>
          <w:fldChar w:fldCharType="end"/>
        </w:r>
      </w:hyperlink>
    </w:p>
    <w:p w14:paraId="092F7762" w14:textId="67D083B7" w:rsidR="00720E3C" w:rsidRDefault="00CC2FBD">
      <w:pPr>
        <w:pStyle w:val="TOC3"/>
        <w:tabs>
          <w:tab w:val="left" w:pos="1400"/>
          <w:tab w:val="right" w:leader="dot" w:pos="10456"/>
        </w:tabs>
        <w:rPr>
          <w:rFonts w:asciiTheme="minorHAnsi" w:eastAsiaTheme="minorEastAsia" w:hAnsiTheme="minorHAnsi" w:cstheme="minorBidi"/>
          <w:noProof/>
          <w:sz w:val="22"/>
          <w:szCs w:val="22"/>
          <w:lang w:eastAsia="en-GB"/>
        </w:rPr>
      </w:pPr>
      <w:hyperlink w:anchor="_Toc490662480" w:history="1">
        <w:r w:rsidR="00720E3C" w:rsidRPr="006C5DFB">
          <w:rPr>
            <w:rStyle w:val="Hyperlink"/>
            <w:noProof/>
          </w:rPr>
          <w:t>2.7.1</w:t>
        </w:r>
        <w:r w:rsidR="00720E3C">
          <w:rPr>
            <w:rFonts w:asciiTheme="minorHAnsi" w:eastAsiaTheme="minorEastAsia" w:hAnsiTheme="minorHAnsi" w:cstheme="minorBidi"/>
            <w:noProof/>
            <w:sz w:val="22"/>
            <w:szCs w:val="22"/>
            <w:lang w:eastAsia="en-GB"/>
          </w:rPr>
          <w:tab/>
        </w:r>
        <w:r w:rsidR="00720E3C" w:rsidRPr="006C5DFB">
          <w:rPr>
            <w:rStyle w:val="Hyperlink"/>
            <w:noProof/>
          </w:rPr>
          <w:t>Bank Setup /Business Parameter Data</w:t>
        </w:r>
        <w:r w:rsidR="00720E3C">
          <w:rPr>
            <w:noProof/>
            <w:webHidden/>
          </w:rPr>
          <w:tab/>
        </w:r>
        <w:r w:rsidR="00720E3C">
          <w:rPr>
            <w:noProof/>
            <w:webHidden/>
          </w:rPr>
          <w:fldChar w:fldCharType="begin"/>
        </w:r>
        <w:r w:rsidR="00720E3C">
          <w:rPr>
            <w:noProof/>
            <w:webHidden/>
          </w:rPr>
          <w:instrText xml:space="preserve"> PAGEREF _Toc490662480 \h </w:instrText>
        </w:r>
        <w:r w:rsidR="00720E3C">
          <w:rPr>
            <w:noProof/>
            <w:webHidden/>
          </w:rPr>
        </w:r>
        <w:r w:rsidR="00720E3C">
          <w:rPr>
            <w:noProof/>
            <w:webHidden/>
          </w:rPr>
          <w:fldChar w:fldCharType="separate"/>
        </w:r>
        <w:r w:rsidR="00720E3C">
          <w:rPr>
            <w:noProof/>
            <w:webHidden/>
          </w:rPr>
          <w:t>20</w:t>
        </w:r>
        <w:r w:rsidR="00720E3C">
          <w:rPr>
            <w:noProof/>
            <w:webHidden/>
          </w:rPr>
          <w:fldChar w:fldCharType="end"/>
        </w:r>
      </w:hyperlink>
    </w:p>
    <w:p w14:paraId="7D03A352" w14:textId="597DDCBB" w:rsidR="00720E3C" w:rsidRDefault="00CC2FBD">
      <w:pPr>
        <w:pStyle w:val="TOC3"/>
        <w:tabs>
          <w:tab w:val="left" w:pos="1400"/>
          <w:tab w:val="right" w:leader="dot" w:pos="10456"/>
        </w:tabs>
        <w:rPr>
          <w:rFonts w:asciiTheme="minorHAnsi" w:eastAsiaTheme="minorEastAsia" w:hAnsiTheme="minorHAnsi" w:cstheme="minorBidi"/>
          <w:noProof/>
          <w:sz w:val="22"/>
          <w:szCs w:val="22"/>
          <w:lang w:eastAsia="en-GB"/>
        </w:rPr>
      </w:pPr>
      <w:hyperlink w:anchor="_Toc490662481" w:history="1">
        <w:r w:rsidR="00720E3C" w:rsidRPr="006C5DFB">
          <w:rPr>
            <w:rStyle w:val="Hyperlink"/>
            <w:noProof/>
          </w:rPr>
          <w:t>2.7.2</w:t>
        </w:r>
        <w:r w:rsidR="00720E3C">
          <w:rPr>
            <w:rFonts w:asciiTheme="minorHAnsi" w:eastAsiaTheme="minorEastAsia" w:hAnsiTheme="minorHAnsi" w:cstheme="minorBidi"/>
            <w:noProof/>
            <w:sz w:val="22"/>
            <w:szCs w:val="22"/>
            <w:lang w:eastAsia="en-GB"/>
          </w:rPr>
          <w:tab/>
        </w:r>
        <w:r w:rsidR="00720E3C" w:rsidRPr="006C5DFB">
          <w:rPr>
            <w:rStyle w:val="Hyperlink"/>
            <w:noProof/>
          </w:rPr>
          <w:t>Static Data</w:t>
        </w:r>
        <w:r w:rsidR="00720E3C">
          <w:rPr>
            <w:noProof/>
            <w:webHidden/>
          </w:rPr>
          <w:tab/>
        </w:r>
        <w:r w:rsidR="00720E3C">
          <w:rPr>
            <w:noProof/>
            <w:webHidden/>
          </w:rPr>
          <w:fldChar w:fldCharType="begin"/>
        </w:r>
        <w:r w:rsidR="00720E3C">
          <w:rPr>
            <w:noProof/>
            <w:webHidden/>
          </w:rPr>
          <w:instrText xml:space="preserve"> PAGEREF _Toc490662481 \h </w:instrText>
        </w:r>
        <w:r w:rsidR="00720E3C">
          <w:rPr>
            <w:noProof/>
            <w:webHidden/>
          </w:rPr>
        </w:r>
        <w:r w:rsidR="00720E3C">
          <w:rPr>
            <w:noProof/>
            <w:webHidden/>
          </w:rPr>
          <w:fldChar w:fldCharType="separate"/>
        </w:r>
        <w:r w:rsidR="00720E3C">
          <w:rPr>
            <w:noProof/>
            <w:webHidden/>
          </w:rPr>
          <w:t>20</w:t>
        </w:r>
        <w:r w:rsidR="00720E3C">
          <w:rPr>
            <w:noProof/>
            <w:webHidden/>
          </w:rPr>
          <w:fldChar w:fldCharType="end"/>
        </w:r>
      </w:hyperlink>
    </w:p>
    <w:p w14:paraId="0F9D6DE3" w14:textId="72EF7DF9" w:rsidR="00720E3C" w:rsidRDefault="00CC2FBD">
      <w:pPr>
        <w:pStyle w:val="TOC3"/>
        <w:tabs>
          <w:tab w:val="left" w:pos="1400"/>
          <w:tab w:val="right" w:leader="dot" w:pos="10456"/>
        </w:tabs>
        <w:rPr>
          <w:rFonts w:asciiTheme="minorHAnsi" w:eastAsiaTheme="minorEastAsia" w:hAnsiTheme="minorHAnsi" w:cstheme="minorBidi"/>
          <w:noProof/>
          <w:sz w:val="22"/>
          <w:szCs w:val="22"/>
          <w:lang w:eastAsia="en-GB"/>
        </w:rPr>
      </w:pPr>
      <w:hyperlink w:anchor="_Toc490662482" w:history="1">
        <w:r w:rsidR="00720E3C" w:rsidRPr="006C5DFB">
          <w:rPr>
            <w:rStyle w:val="Hyperlink"/>
            <w:noProof/>
          </w:rPr>
          <w:t>2.7.3</w:t>
        </w:r>
        <w:r w:rsidR="00720E3C">
          <w:rPr>
            <w:rFonts w:asciiTheme="minorHAnsi" w:eastAsiaTheme="minorEastAsia" w:hAnsiTheme="minorHAnsi" w:cstheme="minorBidi"/>
            <w:noProof/>
            <w:sz w:val="22"/>
            <w:szCs w:val="22"/>
            <w:lang w:eastAsia="en-GB"/>
          </w:rPr>
          <w:tab/>
        </w:r>
        <w:r w:rsidR="00720E3C" w:rsidRPr="006C5DFB">
          <w:rPr>
            <w:rStyle w:val="Hyperlink"/>
            <w:noProof/>
          </w:rPr>
          <w:t>Transactional and Financial Data</w:t>
        </w:r>
        <w:r w:rsidR="00720E3C">
          <w:rPr>
            <w:noProof/>
            <w:webHidden/>
          </w:rPr>
          <w:tab/>
        </w:r>
        <w:r w:rsidR="00720E3C">
          <w:rPr>
            <w:noProof/>
            <w:webHidden/>
          </w:rPr>
          <w:fldChar w:fldCharType="begin"/>
        </w:r>
        <w:r w:rsidR="00720E3C">
          <w:rPr>
            <w:noProof/>
            <w:webHidden/>
          </w:rPr>
          <w:instrText xml:space="preserve"> PAGEREF _Toc490662482 \h </w:instrText>
        </w:r>
        <w:r w:rsidR="00720E3C">
          <w:rPr>
            <w:noProof/>
            <w:webHidden/>
          </w:rPr>
        </w:r>
        <w:r w:rsidR="00720E3C">
          <w:rPr>
            <w:noProof/>
            <w:webHidden/>
          </w:rPr>
          <w:fldChar w:fldCharType="separate"/>
        </w:r>
        <w:r w:rsidR="00720E3C">
          <w:rPr>
            <w:noProof/>
            <w:webHidden/>
          </w:rPr>
          <w:t>20</w:t>
        </w:r>
        <w:r w:rsidR="00720E3C">
          <w:rPr>
            <w:noProof/>
            <w:webHidden/>
          </w:rPr>
          <w:fldChar w:fldCharType="end"/>
        </w:r>
      </w:hyperlink>
    </w:p>
    <w:p w14:paraId="258D62ED" w14:textId="69D6E828" w:rsidR="00720E3C" w:rsidRDefault="00CC2FBD">
      <w:pPr>
        <w:pStyle w:val="TOC1"/>
        <w:rPr>
          <w:rFonts w:asciiTheme="minorHAnsi" w:eastAsiaTheme="minorEastAsia" w:hAnsiTheme="minorHAnsi" w:cstheme="minorBidi"/>
          <w:b w:val="0"/>
          <w:caps w:val="0"/>
          <w:lang w:eastAsia="en-GB"/>
        </w:rPr>
      </w:pPr>
      <w:hyperlink w:anchor="_Toc490662483" w:history="1">
        <w:r w:rsidR="00720E3C" w:rsidRPr="006C5DFB">
          <w:rPr>
            <w:rStyle w:val="Hyperlink"/>
          </w:rPr>
          <w:t>3.</w:t>
        </w:r>
        <w:r w:rsidR="00720E3C">
          <w:rPr>
            <w:rFonts w:asciiTheme="minorHAnsi" w:eastAsiaTheme="minorEastAsia" w:hAnsiTheme="minorHAnsi" w:cstheme="minorBidi"/>
            <w:b w:val="0"/>
            <w:caps w:val="0"/>
            <w:lang w:eastAsia="en-GB"/>
          </w:rPr>
          <w:tab/>
        </w:r>
        <w:r w:rsidR="00720E3C" w:rsidRPr="006C5DFB">
          <w:rPr>
            <w:rStyle w:val="Hyperlink"/>
          </w:rPr>
          <w:t>Migration approach</w:t>
        </w:r>
        <w:r w:rsidR="00720E3C">
          <w:rPr>
            <w:webHidden/>
          </w:rPr>
          <w:tab/>
        </w:r>
        <w:r w:rsidR="00720E3C">
          <w:rPr>
            <w:webHidden/>
          </w:rPr>
          <w:fldChar w:fldCharType="begin"/>
        </w:r>
        <w:r w:rsidR="00720E3C">
          <w:rPr>
            <w:webHidden/>
          </w:rPr>
          <w:instrText xml:space="preserve"> PAGEREF _Toc490662483 \h </w:instrText>
        </w:r>
        <w:r w:rsidR="00720E3C">
          <w:rPr>
            <w:webHidden/>
          </w:rPr>
        </w:r>
        <w:r w:rsidR="00720E3C">
          <w:rPr>
            <w:webHidden/>
          </w:rPr>
          <w:fldChar w:fldCharType="separate"/>
        </w:r>
        <w:r w:rsidR="00720E3C">
          <w:rPr>
            <w:webHidden/>
          </w:rPr>
          <w:t>21</w:t>
        </w:r>
        <w:r w:rsidR="00720E3C">
          <w:rPr>
            <w:webHidden/>
          </w:rPr>
          <w:fldChar w:fldCharType="end"/>
        </w:r>
      </w:hyperlink>
    </w:p>
    <w:p w14:paraId="3C18E02F" w14:textId="7BAF0AD5" w:rsidR="00720E3C" w:rsidRDefault="00CC2FBD">
      <w:pPr>
        <w:pStyle w:val="TOC2"/>
        <w:tabs>
          <w:tab w:val="left" w:pos="1000"/>
          <w:tab w:val="right" w:leader="dot" w:pos="10456"/>
        </w:tabs>
        <w:rPr>
          <w:rFonts w:asciiTheme="minorHAnsi" w:eastAsiaTheme="minorEastAsia" w:hAnsiTheme="minorHAnsi" w:cstheme="minorBidi"/>
          <w:noProof/>
          <w:sz w:val="22"/>
          <w:szCs w:val="22"/>
          <w:lang w:eastAsia="en-GB"/>
        </w:rPr>
      </w:pPr>
      <w:hyperlink w:anchor="_Toc490662484" w:history="1">
        <w:r w:rsidR="00720E3C" w:rsidRPr="006C5DFB">
          <w:rPr>
            <w:rStyle w:val="Hyperlink"/>
            <w:noProof/>
          </w:rPr>
          <w:t>3.1</w:t>
        </w:r>
        <w:r w:rsidR="00720E3C">
          <w:rPr>
            <w:rFonts w:asciiTheme="minorHAnsi" w:eastAsiaTheme="minorEastAsia" w:hAnsiTheme="minorHAnsi" w:cstheme="minorBidi"/>
            <w:noProof/>
            <w:sz w:val="22"/>
            <w:szCs w:val="22"/>
            <w:lang w:eastAsia="en-GB"/>
          </w:rPr>
          <w:tab/>
        </w:r>
        <w:r w:rsidR="00720E3C" w:rsidRPr="006C5DFB">
          <w:rPr>
            <w:rStyle w:val="Hyperlink"/>
            <w:noProof/>
          </w:rPr>
          <w:t>Data Migration Scope</w:t>
        </w:r>
        <w:r w:rsidR="00720E3C">
          <w:rPr>
            <w:noProof/>
            <w:webHidden/>
          </w:rPr>
          <w:tab/>
        </w:r>
        <w:r w:rsidR="00720E3C">
          <w:rPr>
            <w:noProof/>
            <w:webHidden/>
          </w:rPr>
          <w:fldChar w:fldCharType="begin"/>
        </w:r>
        <w:r w:rsidR="00720E3C">
          <w:rPr>
            <w:noProof/>
            <w:webHidden/>
          </w:rPr>
          <w:instrText xml:space="preserve"> PAGEREF _Toc490662484 \h </w:instrText>
        </w:r>
        <w:r w:rsidR="00720E3C">
          <w:rPr>
            <w:noProof/>
            <w:webHidden/>
          </w:rPr>
        </w:r>
        <w:r w:rsidR="00720E3C">
          <w:rPr>
            <w:noProof/>
            <w:webHidden/>
          </w:rPr>
          <w:fldChar w:fldCharType="separate"/>
        </w:r>
        <w:r w:rsidR="00720E3C">
          <w:rPr>
            <w:noProof/>
            <w:webHidden/>
          </w:rPr>
          <w:t>21</w:t>
        </w:r>
        <w:r w:rsidR="00720E3C">
          <w:rPr>
            <w:noProof/>
            <w:webHidden/>
          </w:rPr>
          <w:fldChar w:fldCharType="end"/>
        </w:r>
      </w:hyperlink>
    </w:p>
    <w:p w14:paraId="215D4CDC" w14:textId="125963BC" w:rsidR="00720E3C" w:rsidRDefault="00CC2FBD">
      <w:pPr>
        <w:pStyle w:val="TOC3"/>
        <w:tabs>
          <w:tab w:val="left" w:pos="1400"/>
          <w:tab w:val="right" w:leader="dot" w:pos="10456"/>
        </w:tabs>
        <w:rPr>
          <w:rFonts w:asciiTheme="minorHAnsi" w:eastAsiaTheme="minorEastAsia" w:hAnsiTheme="minorHAnsi" w:cstheme="minorBidi"/>
          <w:noProof/>
          <w:sz w:val="22"/>
          <w:szCs w:val="22"/>
          <w:lang w:eastAsia="en-GB"/>
        </w:rPr>
      </w:pPr>
      <w:hyperlink w:anchor="_Toc490662485" w:history="1">
        <w:r w:rsidR="00720E3C" w:rsidRPr="006C5DFB">
          <w:rPr>
            <w:rStyle w:val="Hyperlink"/>
            <w:noProof/>
          </w:rPr>
          <w:t>3.1.1</w:t>
        </w:r>
        <w:r w:rsidR="00720E3C">
          <w:rPr>
            <w:rFonts w:asciiTheme="minorHAnsi" w:eastAsiaTheme="minorEastAsia" w:hAnsiTheme="minorHAnsi" w:cstheme="minorBidi"/>
            <w:noProof/>
            <w:sz w:val="22"/>
            <w:szCs w:val="22"/>
            <w:lang w:eastAsia="en-GB"/>
          </w:rPr>
          <w:tab/>
        </w:r>
        <w:r w:rsidR="00720E3C" w:rsidRPr="006C5DFB">
          <w:rPr>
            <w:rStyle w:val="Hyperlink"/>
            <w:noProof/>
          </w:rPr>
          <w:t>Functional scope</w:t>
        </w:r>
        <w:r w:rsidR="00720E3C">
          <w:rPr>
            <w:noProof/>
            <w:webHidden/>
          </w:rPr>
          <w:tab/>
        </w:r>
        <w:r w:rsidR="00720E3C">
          <w:rPr>
            <w:noProof/>
            <w:webHidden/>
          </w:rPr>
          <w:fldChar w:fldCharType="begin"/>
        </w:r>
        <w:r w:rsidR="00720E3C">
          <w:rPr>
            <w:noProof/>
            <w:webHidden/>
          </w:rPr>
          <w:instrText xml:space="preserve"> PAGEREF _Toc490662485 \h </w:instrText>
        </w:r>
        <w:r w:rsidR="00720E3C">
          <w:rPr>
            <w:noProof/>
            <w:webHidden/>
          </w:rPr>
        </w:r>
        <w:r w:rsidR="00720E3C">
          <w:rPr>
            <w:noProof/>
            <w:webHidden/>
          </w:rPr>
          <w:fldChar w:fldCharType="separate"/>
        </w:r>
        <w:r w:rsidR="00720E3C">
          <w:rPr>
            <w:noProof/>
            <w:webHidden/>
          </w:rPr>
          <w:t>21</w:t>
        </w:r>
        <w:r w:rsidR="00720E3C">
          <w:rPr>
            <w:noProof/>
            <w:webHidden/>
          </w:rPr>
          <w:fldChar w:fldCharType="end"/>
        </w:r>
      </w:hyperlink>
    </w:p>
    <w:p w14:paraId="135A48F9" w14:textId="556B1443" w:rsidR="00720E3C" w:rsidRDefault="00CC2FBD">
      <w:pPr>
        <w:pStyle w:val="TOC3"/>
        <w:tabs>
          <w:tab w:val="left" w:pos="1400"/>
          <w:tab w:val="right" w:leader="dot" w:pos="10456"/>
        </w:tabs>
        <w:rPr>
          <w:rFonts w:asciiTheme="minorHAnsi" w:eastAsiaTheme="minorEastAsia" w:hAnsiTheme="minorHAnsi" w:cstheme="minorBidi"/>
          <w:noProof/>
          <w:sz w:val="22"/>
          <w:szCs w:val="22"/>
          <w:lang w:eastAsia="en-GB"/>
        </w:rPr>
      </w:pPr>
      <w:hyperlink w:anchor="_Toc490662486" w:history="1">
        <w:r w:rsidR="00720E3C" w:rsidRPr="006C5DFB">
          <w:rPr>
            <w:rStyle w:val="Hyperlink"/>
            <w:noProof/>
          </w:rPr>
          <w:t>3.1.2</w:t>
        </w:r>
        <w:r w:rsidR="00720E3C">
          <w:rPr>
            <w:rFonts w:asciiTheme="minorHAnsi" w:eastAsiaTheme="minorEastAsia" w:hAnsiTheme="minorHAnsi" w:cstheme="minorBidi"/>
            <w:noProof/>
            <w:sz w:val="22"/>
            <w:szCs w:val="22"/>
            <w:lang w:eastAsia="en-GB"/>
          </w:rPr>
          <w:tab/>
        </w:r>
        <w:r w:rsidR="00720E3C" w:rsidRPr="006C5DFB">
          <w:rPr>
            <w:rStyle w:val="Hyperlink"/>
            <w:noProof/>
          </w:rPr>
          <w:t>Master for Client Referential Data</w:t>
        </w:r>
        <w:r w:rsidR="00720E3C">
          <w:rPr>
            <w:noProof/>
            <w:webHidden/>
          </w:rPr>
          <w:tab/>
        </w:r>
        <w:r w:rsidR="00720E3C">
          <w:rPr>
            <w:noProof/>
            <w:webHidden/>
          </w:rPr>
          <w:fldChar w:fldCharType="begin"/>
        </w:r>
        <w:r w:rsidR="00720E3C">
          <w:rPr>
            <w:noProof/>
            <w:webHidden/>
          </w:rPr>
          <w:instrText xml:space="preserve"> PAGEREF _Toc490662486 \h </w:instrText>
        </w:r>
        <w:r w:rsidR="00720E3C">
          <w:rPr>
            <w:noProof/>
            <w:webHidden/>
          </w:rPr>
        </w:r>
        <w:r w:rsidR="00720E3C">
          <w:rPr>
            <w:noProof/>
            <w:webHidden/>
          </w:rPr>
          <w:fldChar w:fldCharType="separate"/>
        </w:r>
        <w:r w:rsidR="00720E3C">
          <w:rPr>
            <w:noProof/>
            <w:webHidden/>
          </w:rPr>
          <w:t>21</w:t>
        </w:r>
        <w:r w:rsidR="00720E3C">
          <w:rPr>
            <w:noProof/>
            <w:webHidden/>
          </w:rPr>
          <w:fldChar w:fldCharType="end"/>
        </w:r>
      </w:hyperlink>
    </w:p>
    <w:p w14:paraId="09AE4304" w14:textId="7E3114E5" w:rsidR="00720E3C" w:rsidRDefault="00CC2FBD">
      <w:pPr>
        <w:pStyle w:val="TOC2"/>
        <w:tabs>
          <w:tab w:val="left" w:pos="1000"/>
          <w:tab w:val="right" w:leader="dot" w:pos="10456"/>
        </w:tabs>
        <w:rPr>
          <w:rFonts w:asciiTheme="minorHAnsi" w:eastAsiaTheme="minorEastAsia" w:hAnsiTheme="minorHAnsi" w:cstheme="minorBidi"/>
          <w:noProof/>
          <w:sz w:val="22"/>
          <w:szCs w:val="22"/>
          <w:lang w:eastAsia="en-GB"/>
        </w:rPr>
      </w:pPr>
      <w:hyperlink w:anchor="_Toc490662487" w:history="1">
        <w:r w:rsidR="00720E3C" w:rsidRPr="006C5DFB">
          <w:rPr>
            <w:rStyle w:val="Hyperlink"/>
            <w:noProof/>
          </w:rPr>
          <w:t>3.2</w:t>
        </w:r>
        <w:r w:rsidR="00720E3C">
          <w:rPr>
            <w:rFonts w:asciiTheme="minorHAnsi" w:eastAsiaTheme="minorEastAsia" w:hAnsiTheme="minorHAnsi" w:cstheme="minorBidi"/>
            <w:noProof/>
            <w:sz w:val="22"/>
            <w:szCs w:val="22"/>
            <w:lang w:eastAsia="en-GB"/>
          </w:rPr>
          <w:tab/>
        </w:r>
        <w:r w:rsidR="00720E3C" w:rsidRPr="006C5DFB">
          <w:rPr>
            <w:rStyle w:val="Hyperlink"/>
            <w:noProof/>
          </w:rPr>
          <w:t>Migration detailed strategy</w:t>
        </w:r>
        <w:r w:rsidR="00720E3C">
          <w:rPr>
            <w:noProof/>
            <w:webHidden/>
          </w:rPr>
          <w:tab/>
        </w:r>
        <w:r w:rsidR="00720E3C">
          <w:rPr>
            <w:noProof/>
            <w:webHidden/>
          </w:rPr>
          <w:fldChar w:fldCharType="begin"/>
        </w:r>
        <w:r w:rsidR="00720E3C">
          <w:rPr>
            <w:noProof/>
            <w:webHidden/>
          </w:rPr>
          <w:instrText xml:space="preserve"> PAGEREF _Toc490662487 \h </w:instrText>
        </w:r>
        <w:r w:rsidR="00720E3C">
          <w:rPr>
            <w:noProof/>
            <w:webHidden/>
          </w:rPr>
        </w:r>
        <w:r w:rsidR="00720E3C">
          <w:rPr>
            <w:noProof/>
            <w:webHidden/>
          </w:rPr>
          <w:fldChar w:fldCharType="separate"/>
        </w:r>
        <w:r w:rsidR="00720E3C">
          <w:rPr>
            <w:noProof/>
            <w:webHidden/>
          </w:rPr>
          <w:t>22</w:t>
        </w:r>
        <w:r w:rsidR="00720E3C">
          <w:rPr>
            <w:noProof/>
            <w:webHidden/>
          </w:rPr>
          <w:fldChar w:fldCharType="end"/>
        </w:r>
      </w:hyperlink>
    </w:p>
    <w:p w14:paraId="7D4D99A9" w14:textId="757750CC" w:rsidR="00720E3C" w:rsidRDefault="00CC2FBD">
      <w:pPr>
        <w:pStyle w:val="TOC3"/>
        <w:tabs>
          <w:tab w:val="left" w:pos="1400"/>
          <w:tab w:val="right" w:leader="dot" w:pos="10456"/>
        </w:tabs>
        <w:rPr>
          <w:rFonts w:asciiTheme="minorHAnsi" w:eastAsiaTheme="minorEastAsia" w:hAnsiTheme="minorHAnsi" w:cstheme="minorBidi"/>
          <w:noProof/>
          <w:sz w:val="22"/>
          <w:szCs w:val="22"/>
          <w:lang w:eastAsia="en-GB"/>
        </w:rPr>
      </w:pPr>
      <w:hyperlink w:anchor="_Toc490662488" w:history="1">
        <w:r w:rsidR="00720E3C" w:rsidRPr="006C5DFB">
          <w:rPr>
            <w:rStyle w:val="Hyperlink"/>
            <w:noProof/>
          </w:rPr>
          <w:t>3.2.1</w:t>
        </w:r>
        <w:r w:rsidR="00720E3C">
          <w:rPr>
            <w:rFonts w:asciiTheme="minorHAnsi" w:eastAsiaTheme="minorEastAsia" w:hAnsiTheme="minorHAnsi" w:cstheme="minorBidi"/>
            <w:noProof/>
            <w:sz w:val="22"/>
            <w:szCs w:val="22"/>
            <w:lang w:eastAsia="en-GB"/>
          </w:rPr>
          <w:tab/>
        </w:r>
        <w:r w:rsidR="00720E3C" w:rsidRPr="006C5DFB">
          <w:rPr>
            <w:rStyle w:val="Hyperlink"/>
            <w:noProof/>
          </w:rPr>
          <w:t>Customer</w:t>
        </w:r>
        <w:r w:rsidR="00720E3C">
          <w:rPr>
            <w:noProof/>
            <w:webHidden/>
          </w:rPr>
          <w:tab/>
        </w:r>
        <w:r w:rsidR="00720E3C">
          <w:rPr>
            <w:noProof/>
            <w:webHidden/>
          </w:rPr>
          <w:fldChar w:fldCharType="begin"/>
        </w:r>
        <w:r w:rsidR="00720E3C">
          <w:rPr>
            <w:noProof/>
            <w:webHidden/>
          </w:rPr>
          <w:instrText xml:space="preserve"> PAGEREF _Toc490662488 \h </w:instrText>
        </w:r>
        <w:r w:rsidR="00720E3C">
          <w:rPr>
            <w:noProof/>
            <w:webHidden/>
          </w:rPr>
        </w:r>
        <w:r w:rsidR="00720E3C">
          <w:rPr>
            <w:noProof/>
            <w:webHidden/>
          </w:rPr>
          <w:fldChar w:fldCharType="separate"/>
        </w:r>
        <w:r w:rsidR="00720E3C">
          <w:rPr>
            <w:noProof/>
            <w:webHidden/>
          </w:rPr>
          <w:t>22</w:t>
        </w:r>
        <w:r w:rsidR="00720E3C">
          <w:rPr>
            <w:noProof/>
            <w:webHidden/>
          </w:rPr>
          <w:fldChar w:fldCharType="end"/>
        </w:r>
      </w:hyperlink>
    </w:p>
    <w:p w14:paraId="250CE4DA" w14:textId="38A40CA8" w:rsidR="00720E3C" w:rsidRDefault="00CC2FBD">
      <w:pPr>
        <w:pStyle w:val="TOC3"/>
        <w:tabs>
          <w:tab w:val="left" w:pos="1400"/>
          <w:tab w:val="right" w:leader="dot" w:pos="10456"/>
        </w:tabs>
        <w:rPr>
          <w:rFonts w:asciiTheme="minorHAnsi" w:eastAsiaTheme="minorEastAsia" w:hAnsiTheme="minorHAnsi" w:cstheme="minorBidi"/>
          <w:noProof/>
          <w:sz w:val="22"/>
          <w:szCs w:val="22"/>
          <w:lang w:eastAsia="en-GB"/>
        </w:rPr>
      </w:pPr>
      <w:hyperlink w:anchor="_Toc490662489" w:history="1">
        <w:r w:rsidR="00720E3C" w:rsidRPr="006C5DFB">
          <w:rPr>
            <w:rStyle w:val="Hyperlink"/>
            <w:noProof/>
          </w:rPr>
          <w:t>3.2.2</w:t>
        </w:r>
        <w:r w:rsidR="00720E3C">
          <w:rPr>
            <w:rFonts w:asciiTheme="minorHAnsi" w:eastAsiaTheme="minorEastAsia" w:hAnsiTheme="minorHAnsi" w:cstheme="minorBidi"/>
            <w:noProof/>
            <w:sz w:val="22"/>
            <w:szCs w:val="22"/>
            <w:lang w:eastAsia="en-GB"/>
          </w:rPr>
          <w:tab/>
        </w:r>
        <w:r w:rsidR="00720E3C" w:rsidRPr="006C5DFB">
          <w:rPr>
            <w:rStyle w:val="Hyperlink"/>
            <w:noProof/>
          </w:rPr>
          <w:t>Account</w:t>
        </w:r>
        <w:r w:rsidR="00720E3C">
          <w:rPr>
            <w:noProof/>
            <w:webHidden/>
          </w:rPr>
          <w:tab/>
        </w:r>
        <w:r w:rsidR="00720E3C">
          <w:rPr>
            <w:noProof/>
            <w:webHidden/>
          </w:rPr>
          <w:fldChar w:fldCharType="begin"/>
        </w:r>
        <w:r w:rsidR="00720E3C">
          <w:rPr>
            <w:noProof/>
            <w:webHidden/>
          </w:rPr>
          <w:instrText xml:space="preserve"> PAGEREF _Toc490662489 \h </w:instrText>
        </w:r>
        <w:r w:rsidR="00720E3C">
          <w:rPr>
            <w:noProof/>
            <w:webHidden/>
          </w:rPr>
        </w:r>
        <w:r w:rsidR="00720E3C">
          <w:rPr>
            <w:noProof/>
            <w:webHidden/>
          </w:rPr>
          <w:fldChar w:fldCharType="separate"/>
        </w:r>
        <w:r w:rsidR="00720E3C">
          <w:rPr>
            <w:noProof/>
            <w:webHidden/>
          </w:rPr>
          <w:t>23</w:t>
        </w:r>
        <w:r w:rsidR="00720E3C">
          <w:rPr>
            <w:noProof/>
            <w:webHidden/>
          </w:rPr>
          <w:fldChar w:fldCharType="end"/>
        </w:r>
      </w:hyperlink>
    </w:p>
    <w:p w14:paraId="7AB44DCB" w14:textId="48EF723D" w:rsidR="00720E3C" w:rsidRDefault="00CC2FBD">
      <w:pPr>
        <w:pStyle w:val="TOC3"/>
        <w:tabs>
          <w:tab w:val="left" w:pos="1400"/>
          <w:tab w:val="right" w:leader="dot" w:pos="10456"/>
        </w:tabs>
        <w:rPr>
          <w:rFonts w:asciiTheme="minorHAnsi" w:eastAsiaTheme="minorEastAsia" w:hAnsiTheme="minorHAnsi" w:cstheme="minorBidi"/>
          <w:noProof/>
          <w:sz w:val="22"/>
          <w:szCs w:val="22"/>
          <w:lang w:eastAsia="en-GB"/>
        </w:rPr>
      </w:pPr>
      <w:hyperlink w:anchor="_Toc490662490" w:history="1">
        <w:r w:rsidR="00720E3C" w:rsidRPr="006C5DFB">
          <w:rPr>
            <w:rStyle w:val="Hyperlink"/>
            <w:noProof/>
          </w:rPr>
          <w:t>3.2.3</w:t>
        </w:r>
        <w:r w:rsidR="00720E3C">
          <w:rPr>
            <w:rFonts w:asciiTheme="minorHAnsi" w:eastAsiaTheme="minorEastAsia" w:hAnsiTheme="minorHAnsi" w:cstheme="minorBidi"/>
            <w:noProof/>
            <w:sz w:val="22"/>
            <w:szCs w:val="22"/>
            <w:lang w:eastAsia="en-GB"/>
          </w:rPr>
          <w:tab/>
        </w:r>
        <w:r w:rsidR="00720E3C" w:rsidRPr="006C5DFB">
          <w:rPr>
            <w:rStyle w:val="Hyperlink"/>
            <w:noProof/>
          </w:rPr>
          <w:t>Portfolios / Investment account</w:t>
        </w:r>
        <w:r w:rsidR="00720E3C">
          <w:rPr>
            <w:noProof/>
            <w:webHidden/>
          </w:rPr>
          <w:tab/>
        </w:r>
        <w:r w:rsidR="00720E3C">
          <w:rPr>
            <w:noProof/>
            <w:webHidden/>
          </w:rPr>
          <w:fldChar w:fldCharType="begin"/>
        </w:r>
        <w:r w:rsidR="00720E3C">
          <w:rPr>
            <w:noProof/>
            <w:webHidden/>
          </w:rPr>
          <w:instrText xml:space="preserve"> PAGEREF _Toc490662490 \h </w:instrText>
        </w:r>
        <w:r w:rsidR="00720E3C">
          <w:rPr>
            <w:noProof/>
            <w:webHidden/>
          </w:rPr>
        </w:r>
        <w:r w:rsidR="00720E3C">
          <w:rPr>
            <w:noProof/>
            <w:webHidden/>
          </w:rPr>
          <w:fldChar w:fldCharType="separate"/>
        </w:r>
        <w:r w:rsidR="00720E3C">
          <w:rPr>
            <w:noProof/>
            <w:webHidden/>
          </w:rPr>
          <w:t>24</w:t>
        </w:r>
        <w:r w:rsidR="00720E3C">
          <w:rPr>
            <w:noProof/>
            <w:webHidden/>
          </w:rPr>
          <w:fldChar w:fldCharType="end"/>
        </w:r>
      </w:hyperlink>
    </w:p>
    <w:p w14:paraId="72195356" w14:textId="7B961D87" w:rsidR="00720E3C" w:rsidRDefault="00CC2FBD">
      <w:pPr>
        <w:pStyle w:val="TOC3"/>
        <w:tabs>
          <w:tab w:val="left" w:pos="1400"/>
          <w:tab w:val="right" w:leader="dot" w:pos="10456"/>
        </w:tabs>
        <w:rPr>
          <w:rFonts w:asciiTheme="minorHAnsi" w:eastAsiaTheme="minorEastAsia" w:hAnsiTheme="minorHAnsi" w:cstheme="minorBidi"/>
          <w:noProof/>
          <w:sz w:val="22"/>
          <w:szCs w:val="22"/>
          <w:lang w:eastAsia="en-GB"/>
        </w:rPr>
      </w:pPr>
      <w:hyperlink w:anchor="_Toc490662491" w:history="1">
        <w:r w:rsidR="00720E3C" w:rsidRPr="006C5DFB">
          <w:rPr>
            <w:rStyle w:val="Hyperlink"/>
            <w:noProof/>
          </w:rPr>
          <w:t>3.2.4</w:t>
        </w:r>
        <w:r w:rsidR="00720E3C">
          <w:rPr>
            <w:rFonts w:asciiTheme="minorHAnsi" w:eastAsiaTheme="minorEastAsia" w:hAnsiTheme="minorHAnsi" w:cstheme="minorBidi"/>
            <w:noProof/>
            <w:sz w:val="22"/>
            <w:szCs w:val="22"/>
            <w:lang w:eastAsia="en-GB"/>
          </w:rPr>
          <w:tab/>
        </w:r>
        <w:r w:rsidR="00720E3C" w:rsidRPr="006C5DFB">
          <w:rPr>
            <w:rStyle w:val="Hyperlink"/>
            <w:noProof/>
          </w:rPr>
          <w:t>Financial Instruments</w:t>
        </w:r>
        <w:r w:rsidR="00720E3C">
          <w:rPr>
            <w:noProof/>
            <w:webHidden/>
          </w:rPr>
          <w:tab/>
        </w:r>
        <w:r w:rsidR="00720E3C">
          <w:rPr>
            <w:noProof/>
            <w:webHidden/>
          </w:rPr>
          <w:fldChar w:fldCharType="begin"/>
        </w:r>
        <w:r w:rsidR="00720E3C">
          <w:rPr>
            <w:noProof/>
            <w:webHidden/>
          </w:rPr>
          <w:instrText xml:space="preserve"> PAGEREF _Toc490662491 \h </w:instrText>
        </w:r>
        <w:r w:rsidR="00720E3C">
          <w:rPr>
            <w:noProof/>
            <w:webHidden/>
          </w:rPr>
        </w:r>
        <w:r w:rsidR="00720E3C">
          <w:rPr>
            <w:noProof/>
            <w:webHidden/>
          </w:rPr>
          <w:fldChar w:fldCharType="separate"/>
        </w:r>
        <w:r w:rsidR="00720E3C">
          <w:rPr>
            <w:noProof/>
            <w:webHidden/>
          </w:rPr>
          <w:t>25</w:t>
        </w:r>
        <w:r w:rsidR="00720E3C">
          <w:rPr>
            <w:noProof/>
            <w:webHidden/>
          </w:rPr>
          <w:fldChar w:fldCharType="end"/>
        </w:r>
      </w:hyperlink>
    </w:p>
    <w:p w14:paraId="509F0E57" w14:textId="2D11900F" w:rsidR="00720E3C" w:rsidRDefault="00CC2FBD">
      <w:pPr>
        <w:pStyle w:val="TOC3"/>
        <w:tabs>
          <w:tab w:val="left" w:pos="1400"/>
          <w:tab w:val="right" w:leader="dot" w:pos="10456"/>
        </w:tabs>
        <w:rPr>
          <w:rFonts w:asciiTheme="minorHAnsi" w:eastAsiaTheme="minorEastAsia" w:hAnsiTheme="minorHAnsi" w:cstheme="minorBidi"/>
          <w:noProof/>
          <w:sz w:val="22"/>
          <w:szCs w:val="22"/>
          <w:lang w:eastAsia="en-GB"/>
        </w:rPr>
      </w:pPr>
      <w:hyperlink w:anchor="_Toc490662492" w:history="1">
        <w:r w:rsidR="00720E3C" w:rsidRPr="006C5DFB">
          <w:rPr>
            <w:rStyle w:val="Hyperlink"/>
            <w:noProof/>
          </w:rPr>
          <w:t>3.2.5</w:t>
        </w:r>
        <w:r w:rsidR="00720E3C">
          <w:rPr>
            <w:rFonts w:asciiTheme="minorHAnsi" w:eastAsiaTheme="minorEastAsia" w:hAnsiTheme="minorHAnsi" w:cstheme="minorBidi"/>
            <w:noProof/>
            <w:sz w:val="22"/>
            <w:szCs w:val="22"/>
            <w:lang w:eastAsia="en-GB"/>
          </w:rPr>
          <w:tab/>
        </w:r>
        <w:r w:rsidR="00720E3C" w:rsidRPr="006C5DFB">
          <w:rPr>
            <w:rStyle w:val="Hyperlink"/>
            <w:noProof/>
          </w:rPr>
          <w:t>Financial Migration</w:t>
        </w:r>
        <w:r w:rsidR="00720E3C">
          <w:rPr>
            <w:noProof/>
            <w:webHidden/>
          </w:rPr>
          <w:tab/>
        </w:r>
        <w:r w:rsidR="00720E3C">
          <w:rPr>
            <w:noProof/>
            <w:webHidden/>
          </w:rPr>
          <w:fldChar w:fldCharType="begin"/>
        </w:r>
        <w:r w:rsidR="00720E3C">
          <w:rPr>
            <w:noProof/>
            <w:webHidden/>
          </w:rPr>
          <w:instrText xml:space="preserve"> PAGEREF _Toc490662492 \h </w:instrText>
        </w:r>
        <w:r w:rsidR="00720E3C">
          <w:rPr>
            <w:noProof/>
            <w:webHidden/>
          </w:rPr>
        </w:r>
        <w:r w:rsidR="00720E3C">
          <w:rPr>
            <w:noProof/>
            <w:webHidden/>
          </w:rPr>
          <w:fldChar w:fldCharType="separate"/>
        </w:r>
        <w:r w:rsidR="00720E3C">
          <w:rPr>
            <w:noProof/>
            <w:webHidden/>
          </w:rPr>
          <w:t>27</w:t>
        </w:r>
        <w:r w:rsidR="00720E3C">
          <w:rPr>
            <w:noProof/>
            <w:webHidden/>
          </w:rPr>
          <w:fldChar w:fldCharType="end"/>
        </w:r>
      </w:hyperlink>
    </w:p>
    <w:p w14:paraId="00F60271" w14:textId="15CC6420" w:rsidR="00720E3C" w:rsidRDefault="00CC2FBD">
      <w:pPr>
        <w:pStyle w:val="TOC3"/>
        <w:tabs>
          <w:tab w:val="left" w:pos="1400"/>
          <w:tab w:val="right" w:leader="dot" w:pos="10456"/>
        </w:tabs>
        <w:rPr>
          <w:rFonts w:asciiTheme="minorHAnsi" w:eastAsiaTheme="minorEastAsia" w:hAnsiTheme="minorHAnsi" w:cstheme="minorBidi"/>
          <w:noProof/>
          <w:sz w:val="22"/>
          <w:szCs w:val="22"/>
          <w:lang w:eastAsia="en-GB"/>
        </w:rPr>
      </w:pPr>
      <w:hyperlink w:anchor="_Toc490662493" w:history="1">
        <w:r w:rsidR="00720E3C" w:rsidRPr="006C5DFB">
          <w:rPr>
            <w:rStyle w:val="Hyperlink"/>
            <w:noProof/>
          </w:rPr>
          <w:t>3.2.6</w:t>
        </w:r>
        <w:r w:rsidR="00720E3C">
          <w:rPr>
            <w:rFonts w:asciiTheme="minorHAnsi" w:eastAsiaTheme="minorEastAsia" w:hAnsiTheme="minorHAnsi" w:cstheme="minorBidi"/>
            <w:noProof/>
            <w:sz w:val="22"/>
            <w:szCs w:val="22"/>
            <w:lang w:eastAsia="en-GB"/>
          </w:rPr>
          <w:tab/>
        </w:r>
        <w:r w:rsidR="00720E3C" w:rsidRPr="006C5DFB">
          <w:rPr>
            <w:rStyle w:val="Hyperlink"/>
            <w:noProof/>
          </w:rPr>
          <w:t>Credit Risk</w:t>
        </w:r>
        <w:r w:rsidR="00720E3C">
          <w:rPr>
            <w:noProof/>
            <w:webHidden/>
          </w:rPr>
          <w:tab/>
        </w:r>
        <w:r w:rsidR="00720E3C">
          <w:rPr>
            <w:noProof/>
            <w:webHidden/>
          </w:rPr>
          <w:fldChar w:fldCharType="begin"/>
        </w:r>
        <w:r w:rsidR="00720E3C">
          <w:rPr>
            <w:noProof/>
            <w:webHidden/>
          </w:rPr>
          <w:instrText xml:space="preserve"> PAGEREF _Toc490662493 \h </w:instrText>
        </w:r>
        <w:r w:rsidR="00720E3C">
          <w:rPr>
            <w:noProof/>
            <w:webHidden/>
          </w:rPr>
        </w:r>
        <w:r w:rsidR="00720E3C">
          <w:rPr>
            <w:noProof/>
            <w:webHidden/>
          </w:rPr>
          <w:fldChar w:fldCharType="separate"/>
        </w:r>
        <w:r w:rsidR="00720E3C">
          <w:rPr>
            <w:noProof/>
            <w:webHidden/>
          </w:rPr>
          <w:t>29</w:t>
        </w:r>
        <w:r w:rsidR="00720E3C">
          <w:rPr>
            <w:noProof/>
            <w:webHidden/>
          </w:rPr>
          <w:fldChar w:fldCharType="end"/>
        </w:r>
      </w:hyperlink>
    </w:p>
    <w:p w14:paraId="78C84C90" w14:textId="6DAC5A7C" w:rsidR="00720E3C" w:rsidRDefault="00CC2FBD">
      <w:pPr>
        <w:pStyle w:val="TOC3"/>
        <w:tabs>
          <w:tab w:val="left" w:pos="1400"/>
          <w:tab w:val="right" w:leader="dot" w:pos="10456"/>
        </w:tabs>
        <w:rPr>
          <w:rFonts w:asciiTheme="minorHAnsi" w:eastAsiaTheme="minorEastAsia" w:hAnsiTheme="minorHAnsi" w:cstheme="minorBidi"/>
          <w:noProof/>
          <w:sz w:val="22"/>
          <w:szCs w:val="22"/>
          <w:lang w:eastAsia="en-GB"/>
        </w:rPr>
      </w:pPr>
      <w:hyperlink w:anchor="_Toc490662494" w:history="1">
        <w:r w:rsidR="00720E3C" w:rsidRPr="006C5DFB">
          <w:rPr>
            <w:rStyle w:val="Hyperlink"/>
            <w:noProof/>
          </w:rPr>
          <w:t>3.2.7</w:t>
        </w:r>
        <w:r w:rsidR="00720E3C">
          <w:rPr>
            <w:rFonts w:asciiTheme="minorHAnsi" w:eastAsiaTheme="minorEastAsia" w:hAnsiTheme="minorHAnsi" w:cstheme="minorBidi"/>
            <w:noProof/>
            <w:sz w:val="22"/>
            <w:szCs w:val="22"/>
            <w:lang w:eastAsia="en-GB"/>
          </w:rPr>
          <w:tab/>
        </w:r>
        <w:r w:rsidR="00720E3C" w:rsidRPr="006C5DFB">
          <w:rPr>
            <w:rStyle w:val="Hyperlink"/>
            <w:noProof/>
          </w:rPr>
          <w:t>Interest and Rates</w:t>
        </w:r>
        <w:r w:rsidR="00720E3C">
          <w:rPr>
            <w:noProof/>
            <w:webHidden/>
          </w:rPr>
          <w:tab/>
        </w:r>
        <w:r w:rsidR="00720E3C">
          <w:rPr>
            <w:noProof/>
            <w:webHidden/>
          </w:rPr>
          <w:fldChar w:fldCharType="begin"/>
        </w:r>
        <w:r w:rsidR="00720E3C">
          <w:rPr>
            <w:noProof/>
            <w:webHidden/>
          </w:rPr>
          <w:instrText xml:space="preserve"> PAGEREF _Toc490662494 \h </w:instrText>
        </w:r>
        <w:r w:rsidR="00720E3C">
          <w:rPr>
            <w:noProof/>
            <w:webHidden/>
          </w:rPr>
        </w:r>
        <w:r w:rsidR="00720E3C">
          <w:rPr>
            <w:noProof/>
            <w:webHidden/>
          </w:rPr>
          <w:fldChar w:fldCharType="separate"/>
        </w:r>
        <w:r w:rsidR="00720E3C">
          <w:rPr>
            <w:noProof/>
            <w:webHidden/>
          </w:rPr>
          <w:t>31</w:t>
        </w:r>
        <w:r w:rsidR="00720E3C">
          <w:rPr>
            <w:noProof/>
            <w:webHidden/>
          </w:rPr>
          <w:fldChar w:fldCharType="end"/>
        </w:r>
      </w:hyperlink>
    </w:p>
    <w:p w14:paraId="372E3443" w14:textId="110912F2" w:rsidR="00720E3C" w:rsidRDefault="00CC2FBD">
      <w:pPr>
        <w:pStyle w:val="TOC3"/>
        <w:tabs>
          <w:tab w:val="left" w:pos="1400"/>
          <w:tab w:val="right" w:leader="dot" w:pos="10456"/>
        </w:tabs>
        <w:rPr>
          <w:rFonts w:asciiTheme="minorHAnsi" w:eastAsiaTheme="minorEastAsia" w:hAnsiTheme="minorHAnsi" w:cstheme="minorBidi"/>
          <w:noProof/>
          <w:sz w:val="22"/>
          <w:szCs w:val="22"/>
          <w:lang w:eastAsia="en-GB"/>
        </w:rPr>
      </w:pPr>
      <w:hyperlink w:anchor="_Toc490662495" w:history="1">
        <w:r w:rsidR="00720E3C" w:rsidRPr="006C5DFB">
          <w:rPr>
            <w:rStyle w:val="Hyperlink"/>
            <w:noProof/>
          </w:rPr>
          <w:t>3.2.8</w:t>
        </w:r>
        <w:r w:rsidR="00720E3C">
          <w:rPr>
            <w:rFonts w:asciiTheme="minorHAnsi" w:eastAsiaTheme="minorEastAsia" w:hAnsiTheme="minorHAnsi" w:cstheme="minorBidi"/>
            <w:noProof/>
            <w:sz w:val="22"/>
            <w:szCs w:val="22"/>
            <w:lang w:eastAsia="en-GB"/>
          </w:rPr>
          <w:tab/>
        </w:r>
        <w:r w:rsidR="00720E3C" w:rsidRPr="006C5DFB">
          <w:rPr>
            <w:rStyle w:val="Hyperlink"/>
            <w:noProof/>
          </w:rPr>
          <w:t>Fees, Commission and Charges</w:t>
        </w:r>
        <w:r w:rsidR="00720E3C">
          <w:rPr>
            <w:noProof/>
            <w:webHidden/>
          </w:rPr>
          <w:tab/>
        </w:r>
        <w:r w:rsidR="00720E3C">
          <w:rPr>
            <w:noProof/>
            <w:webHidden/>
          </w:rPr>
          <w:fldChar w:fldCharType="begin"/>
        </w:r>
        <w:r w:rsidR="00720E3C">
          <w:rPr>
            <w:noProof/>
            <w:webHidden/>
          </w:rPr>
          <w:instrText xml:space="preserve"> PAGEREF _Toc490662495 \h </w:instrText>
        </w:r>
        <w:r w:rsidR="00720E3C">
          <w:rPr>
            <w:noProof/>
            <w:webHidden/>
          </w:rPr>
        </w:r>
        <w:r w:rsidR="00720E3C">
          <w:rPr>
            <w:noProof/>
            <w:webHidden/>
          </w:rPr>
          <w:fldChar w:fldCharType="separate"/>
        </w:r>
        <w:r w:rsidR="00720E3C">
          <w:rPr>
            <w:noProof/>
            <w:webHidden/>
          </w:rPr>
          <w:t>32</w:t>
        </w:r>
        <w:r w:rsidR="00720E3C">
          <w:rPr>
            <w:noProof/>
            <w:webHidden/>
          </w:rPr>
          <w:fldChar w:fldCharType="end"/>
        </w:r>
      </w:hyperlink>
    </w:p>
    <w:p w14:paraId="0297CEC7" w14:textId="33A469EA" w:rsidR="00720E3C" w:rsidRDefault="00CC2FBD">
      <w:pPr>
        <w:pStyle w:val="TOC3"/>
        <w:tabs>
          <w:tab w:val="left" w:pos="1400"/>
          <w:tab w:val="right" w:leader="dot" w:pos="10456"/>
        </w:tabs>
        <w:rPr>
          <w:rFonts w:asciiTheme="minorHAnsi" w:eastAsiaTheme="minorEastAsia" w:hAnsiTheme="minorHAnsi" w:cstheme="minorBidi"/>
          <w:noProof/>
          <w:sz w:val="22"/>
          <w:szCs w:val="22"/>
          <w:lang w:eastAsia="en-GB"/>
        </w:rPr>
      </w:pPr>
      <w:hyperlink w:anchor="_Toc490662496" w:history="1">
        <w:r w:rsidR="00720E3C" w:rsidRPr="006C5DFB">
          <w:rPr>
            <w:rStyle w:val="Hyperlink"/>
            <w:noProof/>
          </w:rPr>
          <w:t>3.2.9</w:t>
        </w:r>
        <w:r w:rsidR="00720E3C">
          <w:rPr>
            <w:rFonts w:asciiTheme="minorHAnsi" w:eastAsiaTheme="minorEastAsia" w:hAnsiTheme="minorHAnsi" w:cstheme="minorBidi"/>
            <w:noProof/>
            <w:sz w:val="22"/>
            <w:szCs w:val="22"/>
            <w:lang w:eastAsia="en-GB"/>
          </w:rPr>
          <w:tab/>
        </w:r>
        <w:r w:rsidR="00720E3C" w:rsidRPr="006C5DFB">
          <w:rPr>
            <w:rStyle w:val="Hyperlink"/>
            <w:noProof/>
          </w:rPr>
          <w:t>Security positions</w:t>
        </w:r>
        <w:r w:rsidR="00720E3C">
          <w:rPr>
            <w:noProof/>
            <w:webHidden/>
          </w:rPr>
          <w:tab/>
        </w:r>
        <w:r w:rsidR="00720E3C">
          <w:rPr>
            <w:noProof/>
            <w:webHidden/>
          </w:rPr>
          <w:fldChar w:fldCharType="begin"/>
        </w:r>
        <w:r w:rsidR="00720E3C">
          <w:rPr>
            <w:noProof/>
            <w:webHidden/>
          </w:rPr>
          <w:instrText xml:space="preserve"> PAGEREF _Toc490662496 \h </w:instrText>
        </w:r>
        <w:r w:rsidR="00720E3C">
          <w:rPr>
            <w:noProof/>
            <w:webHidden/>
          </w:rPr>
        </w:r>
        <w:r w:rsidR="00720E3C">
          <w:rPr>
            <w:noProof/>
            <w:webHidden/>
          </w:rPr>
          <w:fldChar w:fldCharType="separate"/>
        </w:r>
        <w:r w:rsidR="00720E3C">
          <w:rPr>
            <w:noProof/>
            <w:webHidden/>
          </w:rPr>
          <w:t>32</w:t>
        </w:r>
        <w:r w:rsidR="00720E3C">
          <w:rPr>
            <w:noProof/>
            <w:webHidden/>
          </w:rPr>
          <w:fldChar w:fldCharType="end"/>
        </w:r>
      </w:hyperlink>
    </w:p>
    <w:p w14:paraId="14E45301" w14:textId="4E9834DD" w:rsidR="00720E3C" w:rsidRDefault="00CC2FBD">
      <w:pPr>
        <w:pStyle w:val="TOC3"/>
        <w:tabs>
          <w:tab w:val="left" w:pos="1600"/>
          <w:tab w:val="right" w:leader="dot" w:pos="10456"/>
        </w:tabs>
        <w:rPr>
          <w:rFonts w:asciiTheme="minorHAnsi" w:eastAsiaTheme="minorEastAsia" w:hAnsiTheme="minorHAnsi" w:cstheme="minorBidi"/>
          <w:noProof/>
          <w:sz w:val="22"/>
          <w:szCs w:val="22"/>
          <w:lang w:eastAsia="en-GB"/>
        </w:rPr>
      </w:pPr>
      <w:hyperlink w:anchor="_Toc490662497" w:history="1">
        <w:r w:rsidR="00720E3C" w:rsidRPr="006C5DFB">
          <w:rPr>
            <w:rStyle w:val="Hyperlink"/>
            <w:noProof/>
          </w:rPr>
          <w:t>3.2.10</w:t>
        </w:r>
        <w:r w:rsidR="00720E3C">
          <w:rPr>
            <w:rFonts w:asciiTheme="minorHAnsi" w:eastAsiaTheme="minorEastAsia" w:hAnsiTheme="minorHAnsi" w:cstheme="minorBidi"/>
            <w:noProof/>
            <w:sz w:val="22"/>
            <w:szCs w:val="22"/>
            <w:lang w:eastAsia="en-GB"/>
          </w:rPr>
          <w:tab/>
        </w:r>
        <w:r w:rsidR="00720E3C" w:rsidRPr="006C5DFB">
          <w:rPr>
            <w:rStyle w:val="Hyperlink"/>
            <w:noProof/>
          </w:rPr>
          <w:t>Deals and Contracts</w:t>
        </w:r>
        <w:r w:rsidR="00720E3C">
          <w:rPr>
            <w:noProof/>
            <w:webHidden/>
          </w:rPr>
          <w:tab/>
        </w:r>
        <w:r w:rsidR="00720E3C">
          <w:rPr>
            <w:noProof/>
            <w:webHidden/>
          </w:rPr>
          <w:fldChar w:fldCharType="begin"/>
        </w:r>
        <w:r w:rsidR="00720E3C">
          <w:rPr>
            <w:noProof/>
            <w:webHidden/>
          </w:rPr>
          <w:instrText xml:space="preserve"> PAGEREF _Toc490662497 \h </w:instrText>
        </w:r>
        <w:r w:rsidR="00720E3C">
          <w:rPr>
            <w:noProof/>
            <w:webHidden/>
          </w:rPr>
        </w:r>
        <w:r w:rsidR="00720E3C">
          <w:rPr>
            <w:noProof/>
            <w:webHidden/>
          </w:rPr>
          <w:fldChar w:fldCharType="separate"/>
        </w:r>
        <w:r w:rsidR="00720E3C">
          <w:rPr>
            <w:noProof/>
            <w:webHidden/>
          </w:rPr>
          <w:t>34</w:t>
        </w:r>
        <w:r w:rsidR="00720E3C">
          <w:rPr>
            <w:noProof/>
            <w:webHidden/>
          </w:rPr>
          <w:fldChar w:fldCharType="end"/>
        </w:r>
      </w:hyperlink>
    </w:p>
    <w:p w14:paraId="16511560" w14:textId="76912EBF" w:rsidR="00720E3C" w:rsidRDefault="00CC2FBD">
      <w:pPr>
        <w:pStyle w:val="TOC4"/>
        <w:tabs>
          <w:tab w:val="left" w:pos="1600"/>
          <w:tab w:val="right" w:leader="dot" w:pos="10456"/>
        </w:tabs>
        <w:rPr>
          <w:rFonts w:asciiTheme="minorHAnsi" w:eastAsiaTheme="minorEastAsia" w:hAnsiTheme="minorHAnsi" w:cstheme="minorBidi"/>
          <w:noProof/>
          <w:sz w:val="22"/>
          <w:szCs w:val="22"/>
          <w:lang w:eastAsia="en-GB"/>
        </w:rPr>
      </w:pPr>
      <w:hyperlink w:anchor="_Toc490662498" w:history="1">
        <w:r w:rsidR="00720E3C" w:rsidRPr="006C5DFB">
          <w:rPr>
            <w:rStyle w:val="Hyperlink"/>
            <w:noProof/>
          </w:rPr>
          <w:t>3.2.10.1</w:t>
        </w:r>
        <w:r w:rsidR="00720E3C">
          <w:rPr>
            <w:rFonts w:asciiTheme="minorHAnsi" w:eastAsiaTheme="minorEastAsia" w:hAnsiTheme="minorHAnsi" w:cstheme="minorBidi"/>
            <w:noProof/>
            <w:sz w:val="22"/>
            <w:szCs w:val="22"/>
            <w:lang w:eastAsia="en-GB"/>
          </w:rPr>
          <w:tab/>
        </w:r>
        <w:r w:rsidR="00720E3C" w:rsidRPr="006C5DFB">
          <w:rPr>
            <w:rStyle w:val="Hyperlink"/>
            <w:noProof/>
          </w:rPr>
          <w:t>Forex</w:t>
        </w:r>
        <w:r w:rsidR="00720E3C">
          <w:rPr>
            <w:noProof/>
            <w:webHidden/>
          </w:rPr>
          <w:tab/>
        </w:r>
        <w:r w:rsidR="00720E3C">
          <w:rPr>
            <w:noProof/>
            <w:webHidden/>
          </w:rPr>
          <w:fldChar w:fldCharType="begin"/>
        </w:r>
        <w:r w:rsidR="00720E3C">
          <w:rPr>
            <w:noProof/>
            <w:webHidden/>
          </w:rPr>
          <w:instrText xml:space="preserve"> PAGEREF _Toc490662498 \h </w:instrText>
        </w:r>
        <w:r w:rsidR="00720E3C">
          <w:rPr>
            <w:noProof/>
            <w:webHidden/>
          </w:rPr>
        </w:r>
        <w:r w:rsidR="00720E3C">
          <w:rPr>
            <w:noProof/>
            <w:webHidden/>
          </w:rPr>
          <w:fldChar w:fldCharType="separate"/>
        </w:r>
        <w:r w:rsidR="00720E3C">
          <w:rPr>
            <w:noProof/>
            <w:webHidden/>
          </w:rPr>
          <w:t>34</w:t>
        </w:r>
        <w:r w:rsidR="00720E3C">
          <w:rPr>
            <w:noProof/>
            <w:webHidden/>
          </w:rPr>
          <w:fldChar w:fldCharType="end"/>
        </w:r>
      </w:hyperlink>
    </w:p>
    <w:p w14:paraId="3FADBD58" w14:textId="7E895B88" w:rsidR="00720E3C" w:rsidRDefault="00CC2FBD">
      <w:pPr>
        <w:pStyle w:val="TOC4"/>
        <w:tabs>
          <w:tab w:val="left" w:pos="1600"/>
          <w:tab w:val="right" w:leader="dot" w:pos="10456"/>
        </w:tabs>
        <w:rPr>
          <w:rFonts w:asciiTheme="minorHAnsi" w:eastAsiaTheme="minorEastAsia" w:hAnsiTheme="minorHAnsi" w:cstheme="minorBidi"/>
          <w:noProof/>
          <w:sz w:val="22"/>
          <w:szCs w:val="22"/>
          <w:lang w:eastAsia="en-GB"/>
        </w:rPr>
      </w:pPr>
      <w:hyperlink w:anchor="_Toc490662499" w:history="1">
        <w:r w:rsidR="00720E3C" w:rsidRPr="006C5DFB">
          <w:rPr>
            <w:rStyle w:val="Hyperlink"/>
            <w:noProof/>
          </w:rPr>
          <w:t>3.2.10.2</w:t>
        </w:r>
        <w:r w:rsidR="00720E3C">
          <w:rPr>
            <w:rFonts w:asciiTheme="minorHAnsi" w:eastAsiaTheme="minorEastAsia" w:hAnsiTheme="minorHAnsi" w:cstheme="minorBidi"/>
            <w:noProof/>
            <w:sz w:val="22"/>
            <w:szCs w:val="22"/>
            <w:lang w:eastAsia="en-GB"/>
          </w:rPr>
          <w:tab/>
        </w:r>
        <w:r w:rsidR="00720E3C" w:rsidRPr="006C5DFB">
          <w:rPr>
            <w:rStyle w:val="Hyperlink"/>
            <w:noProof/>
          </w:rPr>
          <w:t>Structure Products</w:t>
        </w:r>
        <w:r w:rsidR="00720E3C">
          <w:rPr>
            <w:noProof/>
            <w:webHidden/>
          </w:rPr>
          <w:tab/>
        </w:r>
        <w:r w:rsidR="00720E3C">
          <w:rPr>
            <w:noProof/>
            <w:webHidden/>
          </w:rPr>
          <w:fldChar w:fldCharType="begin"/>
        </w:r>
        <w:r w:rsidR="00720E3C">
          <w:rPr>
            <w:noProof/>
            <w:webHidden/>
          </w:rPr>
          <w:instrText xml:space="preserve"> PAGEREF _Toc490662499 \h </w:instrText>
        </w:r>
        <w:r w:rsidR="00720E3C">
          <w:rPr>
            <w:noProof/>
            <w:webHidden/>
          </w:rPr>
        </w:r>
        <w:r w:rsidR="00720E3C">
          <w:rPr>
            <w:noProof/>
            <w:webHidden/>
          </w:rPr>
          <w:fldChar w:fldCharType="separate"/>
        </w:r>
        <w:r w:rsidR="00720E3C">
          <w:rPr>
            <w:noProof/>
            <w:webHidden/>
          </w:rPr>
          <w:t>35</w:t>
        </w:r>
        <w:r w:rsidR="00720E3C">
          <w:rPr>
            <w:noProof/>
            <w:webHidden/>
          </w:rPr>
          <w:fldChar w:fldCharType="end"/>
        </w:r>
      </w:hyperlink>
    </w:p>
    <w:p w14:paraId="0745BF06" w14:textId="03274EDF" w:rsidR="00720E3C" w:rsidRDefault="00CC2FBD">
      <w:pPr>
        <w:pStyle w:val="TOC3"/>
        <w:tabs>
          <w:tab w:val="left" w:pos="1600"/>
          <w:tab w:val="right" w:leader="dot" w:pos="10456"/>
        </w:tabs>
        <w:rPr>
          <w:rFonts w:asciiTheme="minorHAnsi" w:eastAsiaTheme="minorEastAsia" w:hAnsiTheme="minorHAnsi" w:cstheme="minorBidi"/>
          <w:noProof/>
          <w:sz w:val="22"/>
          <w:szCs w:val="22"/>
          <w:lang w:eastAsia="en-GB"/>
        </w:rPr>
      </w:pPr>
      <w:hyperlink w:anchor="_Toc490662500" w:history="1">
        <w:r w:rsidR="00720E3C" w:rsidRPr="006C5DFB">
          <w:rPr>
            <w:rStyle w:val="Hyperlink"/>
            <w:noProof/>
          </w:rPr>
          <w:t>3.2.11</w:t>
        </w:r>
        <w:r w:rsidR="00720E3C">
          <w:rPr>
            <w:rFonts w:asciiTheme="minorHAnsi" w:eastAsiaTheme="minorEastAsia" w:hAnsiTheme="minorHAnsi" w:cstheme="minorBidi"/>
            <w:noProof/>
            <w:sz w:val="22"/>
            <w:szCs w:val="22"/>
            <w:lang w:eastAsia="en-GB"/>
          </w:rPr>
          <w:tab/>
        </w:r>
        <w:r w:rsidR="00720E3C" w:rsidRPr="006C5DFB">
          <w:rPr>
            <w:rStyle w:val="Hyperlink"/>
            <w:noProof/>
          </w:rPr>
          <w:t>Corporate Actions and Events</w:t>
        </w:r>
        <w:r w:rsidR="00720E3C">
          <w:rPr>
            <w:noProof/>
            <w:webHidden/>
          </w:rPr>
          <w:tab/>
        </w:r>
        <w:r w:rsidR="00720E3C">
          <w:rPr>
            <w:noProof/>
            <w:webHidden/>
          </w:rPr>
          <w:fldChar w:fldCharType="begin"/>
        </w:r>
        <w:r w:rsidR="00720E3C">
          <w:rPr>
            <w:noProof/>
            <w:webHidden/>
          </w:rPr>
          <w:instrText xml:space="preserve"> PAGEREF _Toc490662500 \h </w:instrText>
        </w:r>
        <w:r w:rsidR="00720E3C">
          <w:rPr>
            <w:noProof/>
            <w:webHidden/>
          </w:rPr>
        </w:r>
        <w:r w:rsidR="00720E3C">
          <w:rPr>
            <w:noProof/>
            <w:webHidden/>
          </w:rPr>
          <w:fldChar w:fldCharType="separate"/>
        </w:r>
        <w:r w:rsidR="00720E3C">
          <w:rPr>
            <w:noProof/>
            <w:webHidden/>
          </w:rPr>
          <w:t>36</w:t>
        </w:r>
        <w:r w:rsidR="00720E3C">
          <w:rPr>
            <w:noProof/>
            <w:webHidden/>
          </w:rPr>
          <w:fldChar w:fldCharType="end"/>
        </w:r>
      </w:hyperlink>
    </w:p>
    <w:p w14:paraId="19BE0BCB" w14:textId="4F095B72" w:rsidR="00720E3C" w:rsidRDefault="00CC2FBD">
      <w:pPr>
        <w:pStyle w:val="TOC2"/>
        <w:tabs>
          <w:tab w:val="left" w:pos="1000"/>
          <w:tab w:val="right" w:leader="dot" w:pos="10456"/>
        </w:tabs>
        <w:rPr>
          <w:rFonts w:asciiTheme="minorHAnsi" w:eastAsiaTheme="minorEastAsia" w:hAnsiTheme="minorHAnsi" w:cstheme="minorBidi"/>
          <w:noProof/>
          <w:sz w:val="22"/>
          <w:szCs w:val="22"/>
          <w:lang w:eastAsia="en-GB"/>
        </w:rPr>
      </w:pPr>
      <w:hyperlink w:anchor="_Toc490662501" w:history="1">
        <w:r w:rsidR="00720E3C" w:rsidRPr="006C5DFB">
          <w:rPr>
            <w:rStyle w:val="Hyperlink"/>
            <w:noProof/>
          </w:rPr>
          <w:t>3.3</w:t>
        </w:r>
        <w:r w:rsidR="00720E3C">
          <w:rPr>
            <w:rFonts w:asciiTheme="minorHAnsi" w:eastAsiaTheme="minorEastAsia" w:hAnsiTheme="minorHAnsi" w:cstheme="minorBidi"/>
            <w:noProof/>
            <w:sz w:val="22"/>
            <w:szCs w:val="22"/>
            <w:lang w:eastAsia="en-GB"/>
          </w:rPr>
          <w:tab/>
        </w:r>
        <w:r w:rsidR="00720E3C" w:rsidRPr="006C5DFB">
          <w:rPr>
            <w:rStyle w:val="Hyperlink"/>
            <w:noProof/>
          </w:rPr>
          <w:t>Checks and Controls</w:t>
        </w:r>
        <w:r w:rsidR="00720E3C">
          <w:rPr>
            <w:noProof/>
            <w:webHidden/>
          </w:rPr>
          <w:tab/>
        </w:r>
        <w:r w:rsidR="00720E3C">
          <w:rPr>
            <w:noProof/>
            <w:webHidden/>
          </w:rPr>
          <w:fldChar w:fldCharType="begin"/>
        </w:r>
        <w:r w:rsidR="00720E3C">
          <w:rPr>
            <w:noProof/>
            <w:webHidden/>
          </w:rPr>
          <w:instrText xml:space="preserve"> PAGEREF _Toc490662501 \h </w:instrText>
        </w:r>
        <w:r w:rsidR="00720E3C">
          <w:rPr>
            <w:noProof/>
            <w:webHidden/>
          </w:rPr>
        </w:r>
        <w:r w:rsidR="00720E3C">
          <w:rPr>
            <w:noProof/>
            <w:webHidden/>
          </w:rPr>
          <w:fldChar w:fldCharType="separate"/>
        </w:r>
        <w:r w:rsidR="00720E3C">
          <w:rPr>
            <w:noProof/>
            <w:webHidden/>
          </w:rPr>
          <w:t>37</w:t>
        </w:r>
        <w:r w:rsidR="00720E3C">
          <w:rPr>
            <w:noProof/>
            <w:webHidden/>
          </w:rPr>
          <w:fldChar w:fldCharType="end"/>
        </w:r>
      </w:hyperlink>
    </w:p>
    <w:p w14:paraId="2AD73095" w14:textId="5C890DBD" w:rsidR="00720E3C" w:rsidRDefault="00CC2FBD">
      <w:pPr>
        <w:pStyle w:val="TOC2"/>
        <w:tabs>
          <w:tab w:val="left" w:pos="1000"/>
          <w:tab w:val="right" w:leader="dot" w:pos="10456"/>
        </w:tabs>
        <w:rPr>
          <w:rFonts w:asciiTheme="minorHAnsi" w:eastAsiaTheme="minorEastAsia" w:hAnsiTheme="minorHAnsi" w:cstheme="minorBidi"/>
          <w:noProof/>
          <w:sz w:val="22"/>
          <w:szCs w:val="22"/>
          <w:lang w:eastAsia="en-GB"/>
        </w:rPr>
      </w:pPr>
      <w:hyperlink w:anchor="_Toc490662502" w:history="1">
        <w:r w:rsidR="00720E3C" w:rsidRPr="006C5DFB">
          <w:rPr>
            <w:rStyle w:val="Hyperlink"/>
            <w:noProof/>
          </w:rPr>
          <w:t>3.4</w:t>
        </w:r>
        <w:r w:rsidR="00720E3C">
          <w:rPr>
            <w:rFonts w:asciiTheme="minorHAnsi" w:eastAsiaTheme="minorEastAsia" w:hAnsiTheme="minorHAnsi" w:cstheme="minorBidi"/>
            <w:noProof/>
            <w:sz w:val="22"/>
            <w:szCs w:val="22"/>
            <w:lang w:eastAsia="en-GB"/>
          </w:rPr>
          <w:tab/>
        </w:r>
        <w:r w:rsidR="00720E3C" w:rsidRPr="006C5DFB">
          <w:rPr>
            <w:rStyle w:val="Hyperlink"/>
            <w:noProof/>
          </w:rPr>
          <w:t>Nomenclature</w:t>
        </w:r>
        <w:r w:rsidR="00720E3C">
          <w:rPr>
            <w:noProof/>
            <w:webHidden/>
          </w:rPr>
          <w:tab/>
        </w:r>
        <w:r w:rsidR="00720E3C">
          <w:rPr>
            <w:noProof/>
            <w:webHidden/>
          </w:rPr>
          <w:fldChar w:fldCharType="begin"/>
        </w:r>
        <w:r w:rsidR="00720E3C">
          <w:rPr>
            <w:noProof/>
            <w:webHidden/>
          </w:rPr>
          <w:instrText xml:space="preserve"> PAGEREF _Toc490662502 \h </w:instrText>
        </w:r>
        <w:r w:rsidR="00720E3C">
          <w:rPr>
            <w:noProof/>
            <w:webHidden/>
          </w:rPr>
        </w:r>
        <w:r w:rsidR="00720E3C">
          <w:rPr>
            <w:noProof/>
            <w:webHidden/>
          </w:rPr>
          <w:fldChar w:fldCharType="separate"/>
        </w:r>
        <w:r w:rsidR="00720E3C">
          <w:rPr>
            <w:noProof/>
            <w:webHidden/>
          </w:rPr>
          <w:t>38</w:t>
        </w:r>
        <w:r w:rsidR="00720E3C">
          <w:rPr>
            <w:noProof/>
            <w:webHidden/>
          </w:rPr>
          <w:fldChar w:fldCharType="end"/>
        </w:r>
      </w:hyperlink>
    </w:p>
    <w:p w14:paraId="1C6F82B2" w14:textId="5A9A2D2F" w:rsidR="00720E3C" w:rsidRDefault="00CC2FBD">
      <w:pPr>
        <w:pStyle w:val="TOC2"/>
        <w:tabs>
          <w:tab w:val="left" w:pos="1000"/>
          <w:tab w:val="right" w:leader="dot" w:pos="10456"/>
        </w:tabs>
        <w:rPr>
          <w:rFonts w:asciiTheme="minorHAnsi" w:eastAsiaTheme="minorEastAsia" w:hAnsiTheme="minorHAnsi" w:cstheme="minorBidi"/>
          <w:noProof/>
          <w:sz w:val="22"/>
          <w:szCs w:val="22"/>
          <w:lang w:eastAsia="en-GB"/>
        </w:rPr>
      </w:pPr>
      <w:hyperlink w:anchor="_Toc490662503" w:history="1">
        <w:r w:rsidR="00720E3C" w:rsidRPr="006C5DFB">
          <w:rPr>
            <w:rStyle w:val="Hyperlink"/>
            <w:noProof/>
          </w:rPr>
          <w:t>3.5</w:t>
        </w:r>
        <w:r w:rsidR="00720E3C">
          <w:rPr>
            <w:rFonts w:asciiTheme="minorHAnsi" w:eastAsiaTheme="minorEastAsia" w:hAnsiTheme="minorHAnsi" w:cstheme="minorBidi"/>
            <w:noProof/>
            <w:sz w:val="22"/>
            <w:szCs w:val="22"/>
            <w:lang w:eastAsia="en-GB"/>
          </w:rPr>
          <w:tab/>
        </w:r>
        <w:r w:rsidR="00720E3C" w:rsidRPr="006C5DFB">
          <w:rPr>
            <w:rStyle w:val="Hyperlink"/>
            <w:noProof/>
          </w:rPr>
          <w:t>Mapping Approach</w:t>
        </w:r>
        <w:r w:rsidR="00720E3C">
          <w:rPr>
            <w:noProof/>
            <w:webHidden/>
          </w:rPr>
          <w:tab/>
        </w:r>
        <w:r w:rsidR="00720E3C">
          <w:rPr>
            <w:noProof/>
            <w:webHidden/>
          </w:rPr>
          <w:fldChar w:fldCharType="begin"/>
        </w:r>
        <w:r w:rsidR="00720E3C">
          <w:rPr>
            <w:noProof/>
            <w:webHidden/>
          </w:rPr>
          <w:instrText xml:space="preserve"> PAGEREF _Toc490662503 \h </w:instrText>
        </w:r>
        <w:r w:rsidR="00720E3C">
          <w:rPr>
            <w:noProof/>
            <w:webHidden/>
          </w:rPr>
        </w:r>
        <w:r w:rsidR="00720E3C">
          <w:rPr>
            <w:noProof/>
            <w:webHidden/>
          </w:rPr>
          <w:fldChar w:fldCharType="separate"/>
        </w:r>
        <w:r w:rsidR="00720E3C">
          <w:rPr>
            <w:noProof/>
            <w:webHidden/>
          </w:rPr>
          <w:t>38</w:t>
        </w:r>
        <w:r w:rsidR="00720E3C">
          <w:rPr>
            <w:noProof/>
            <w:webHidden/>
          </w:rPr>
          <w:fldChar w:fldCharType="end"/>
        </w:r>
      </w:hyperlink>
    </w:p>
    <w:p w14:paraId="7CF5B3D6" w14:textId="3D0FABFB" w:rsidR="00720E3C" w:rsidRDefault="00CC2FBD">
      <w:pPr>
        <w:pStyle w:val="TOC2"/>
        <w:tabs>
          <w:tab w:val="left" w:pos="1000"/>
          <w:tab w:val="right" w:leader="dot" w:pos="10456"/>
        </w:tabs>
        <w:rPr>
          <w:rFonts w:asciiTheme="minorHAnsi" w:eastAsiaTheme="minorEastAsia" w:hAnsiTheme="minorHAnsi" w:cstheme="minorBidi"/>
          <w:noProof/>
          <w:sz w:val="22"/>
          <w:szCs w:val="22"/>
          <w:lang w:eastAsia="en-GB"/>
        </w:rPr>
      </w:pPr>
      <w:hyperlink w:anchor="_Toc490662504" w:history="1">
        <w:r w:rsidR="00720E3C" w:rsidRPr="006C5DFB">
          <w:rPr>
            <w:rStyle w:val="Hyperlink"/>
            <w:noProof/>
          </w:rPr>
          <w:t>3.6</w:t>
        </w:r>
        <w:r w:rsidR="00720E3C">
          <w:rPr>
            <w:rFonts w:asciiTheme="minorHAnsi" w:eastAsiaTheme="minorEastAsia" w:hAnsiTheme="minorHAnsi" w:cstheme="minorBidi"/>
            <w:noProof/>
            <w:sz w:val="22"/>
            <w:szCs w:val="22"/>
            <w:lang w:eastAsia="en-GB"/>
          </w:rPr>
          <w:tab/>
        </w:r>
        <w:r w:rsidR="00720E3C" w:rsidRPr="006C5DFB">
          <w:rPr>
            <w:rStyle w:val="Hyperlink"/>
            <w:noProof/>
          </w:rPr>
          <w:t>Dependencies and Constraints</w:t>
        </w:r>
        <w:r w:rsidR="00720E3C">
          <w:rPr>
            <w:noProof/>
            <w:webHidden/>
          </w:rPr>
          <w:tab/>
        </w:r>
        <w:r w:rsidR="00720E3C">
          <w:rPr>
            <w:noProof/>
            <w:webHidden/>
          </w:rPr>
          <w:fldChar w:fldCharType="begin"/>
        </w:r>
        <w:r w:rsidR="00720E3C">
          <w:rPr>
            <w:noProof/>
            <w:webHidden/>
          </w:rPr>
          <w:instrText xml:space="preserve"> PAGEREF _Toc490662504 \h </w:instrText>
        </w:r>
        <w:r w:rsidR="00720E3C">
          <w:rPr>
            <w:noProof/>
            <w:webHidden/>
          </w:rPr>
        </w:r>
        <w:r w:rsidR="00720E3C">
          <w:rPr>
            <w:noProof/>
            <w:webHidden/>
          </w:rPr>
          <w:fldChar w:fldCharType="separate"/>
        </w:r>
        <w:r w:rsidR="00720E3C">
          <w:rPr>
            <w:noProof/>
            <w:webHidden/>
          </w:rPr>
          <w:t>39</w:t>
        </w:r>
        <w:r w:rsidR="00720E3C">
          <w:rPr>
            <w:noProof/>
            <w:webHidden/>
          </w:rPr>
          <w:fldChar w:fldCharType="end"/>
        </w:r>
      </w:hyperlink>
    </w:p>
    <w:p w14:paraId="79011C63" w14:textId="2777E9F8" w:rsidR="00720E3C" w:rsidRDefault="00CC2FBD">
      <w:pPr>
        <w:pStyle w:val="TOC2"/>
        <w:tabs>
          <w:tab w:val="left" w:pos="1000"/>
          <w:tab w:val="right" w:leader="dot" w:pos="10456"/>
        </w:tabs>
        <w:rPr>
          <w:rFonts w:asciiTheme="minorHAnsi" w:eastAsiaTheme="minorEastAsia" w:hAnsiTheme="minorHAnsi" w:cstheme="minorBidi"/>
          <w:noProof/>
          <w:sz w:val="22"/>
          <w:szCs w:val="22"/>
          <w:lang w:eastAsia="en-GB"/>
        </w:rPr>
      </w:pPr>
      <w:hyperlink w:anchor="_Toc490662505" w:history="1">
        <w:r w:rsidR="00720E3C" w:rsidRPr="006C5DFB">
          <w:rPr>
            <w:rStyle w:val="Hyperlink"/>
            <w:noProof/>
          </w:rPr>
          <w:t>3.7</w:t>
        </w:r>
        <w:r w:rsidR="00720E3C">
          <w:rPr>
            <w:rFonts w:asciiTheme="minorHAnsi" w:eastAsiaTheme="minorEastAsia" w:hAnsiTheme="minorHAnsi" w:cstheme="minorBidi"/>
            <w:noProof/>
            <w:sz w:val="22"/>
            <w:szCs w:val="22"/>
            <w:lang w:eastAsia="en-GB"/>
          </w:rPr>
          <w:tab/>
        </w:r>
        <w:r w:rsidR="00720E3C" w:rsidRPr="006C5DFB">
          <w:rPr>
            <w:rStyle w:val="Hyperlink"/>
            <w:noProof/>
          </w:rPr>
          <w:t>Assumptions</w:t>
        </w:r>
        <w:r w:rsidR="00720E3C">
          <w:rPr>
            <w:noProof/>
            <w:webHidden/>
          </w:rPr>
          <w:tab/>
        </w:r>
        <w:r w:rsidR="00720E3C">
          <w:rPr>
            <w:noProof/>
            <w:webHidden/>
          </w:rPr>
          <w:fldChar w:fldCharType="begin"/>
        </w:r>
        <w:r w:rsidR="00720E3C">
          <w:rPr>
            <w:noProof/>
            <w:webHidden/>
          </w:rPr>
          <w:instrText xml:space="preserve"> PAGEREF _Toc490662505 \h </w:instrText>
        </w:r>
        <w:r w:rsidR="00720E3C">
          <w:rPr>
            <w:noProof/>
            <w:webHidden/>
          </w:rPr>
        </w:r>
        <w:r w:rsidR="00720E3C">
          <w:rPr>
            <w:noProof/>
            <w:webHidden/>
          </w:rPr>
          <w:fldChar w:fldCharType="separate"/>
        </w:r>
        <w:r w:rsidR="00720E3C">
          <w:rPr>
            <w:noProof/>
            <w:webHidden/>
          </w:rPr>
          <w:t>39</w:t>
        </w:r>
        <w:r w:rsidR="00720E3C">
          <w:rPr>
            <w:noProof/>
            <w:webHidden/>
          </w:rPr>
          <w:fldChar w:fldCharType="end"/>
        </w:r>
      </w:hyperlink>
    </w:p>
    <w:p w14:paraId="3AAB07B6" w14:textId="76A34666" w:rsidR="00720E3C" w:rsidRDefault="00CC2FBD">
      <w:pPr>
        <w:pStyle w:val="TOC2"/>
        <w:tabs>
          <w:tab w:val="left" w:pos="1000"/>
          <w:tab w:val="right" w:leader="dot" w:pos="10456"/>
        </w:tabs>
        <w:rPr>
          <w:rFonts w:asciiTheme="minorHAnsi" w:eastAsiaTheme="minorEastAsia" w:hAnsiTheme="minorHAnsi" w:cstheme="minorBidi"/>
          <w:noProof/>
          <w:sz w:val="22"/>
          <w:szCs w:val="22"/>
          <w:lang w:eastAsia="en-GB"/>
        </w:rPr>
      </w:pPr>
      <w:hyperlink w:anchor="_Toc490662506" w:history="1">
        <w:r w:rsidR="00720E3C" w:rsidRPr="006C5DFB">
          <w:rPr>
            <w:rStyle w:val="Hyperlink"/>
            <w:noProof/>
          </w:rPr>
          <w:t>3.8</w:t>
        </w:r>
        <w:r w:rsidR="00720E3C">
          <w:rPr>
            <w:rFonts w:asciiTheme="minorHAnsi" w:eastAsiaTheme="minorEastAsia" w:hAnsiTheme="minorHAnsi" w:cstheme="minorBidi"/>
            <w:noProof/>
            <w:sz w:val="22"/>
            <w:szCs w:val="22"/>
            <w:lang w:eastAsia="en-GB"/>
          </w:rPr>
          <w:tab/>
        </w:r>
        <w:r w:rsidR="00720E3C" w:rsidRPr="006C5DFB">
          <w:rPr>
            <w:rStyle w:val="Hyperlink"/>
            <w:noProof/>
          </w:rPr>
          <w:t>Data Protection and Access control</w:t>
        </w:r>
        <w:r w:rsidR="00720E3C">
          <w:rPr>
            <w:noProof/>
            <w:webHidden/>
          </w:rPr>
          <w:tab/>
        </w:r>
        <w:r w:rsidR="00720E3C">
          <w:rPr>
            <w:noProof/>
            <w:webHidden/>
          </w:rPr>
          <w:fldChar w:fldCharType="begin"/>
        </w:r>
        <w:r w:rsidR="00720E3C">
          <w:rPr>
            <w:noProof/>
            <w:webHidden/>
          </w:rPr>
          <w:instrText xml:space="preserve"> PAGEREF _Toc490662506 \h </w:instrText>
        </w:r>
        <w:r w:rsidR="00720E3C">
          <w:rPr>
            <w:noProof/>
            <w:webHidden/>
          </w:rPr>
        </w:r>
        <w:r w:rsidR="00720E3C">
          <w:rPr>
            <w:noProof/>
            <w:webHidden/>
          </w:rPr>
          <w:fldChar w:fldCharType="separate"/>
        </w:r>
        <w:r w:rsidR="00720E3C">
          <w:rPr>
            <w:noProof/>
            <w:webHidden/>
          </w:rPr>
          <w:t>40</w:t>
        </w:r>
        <w:r w:rsidR="00720E3C">
          <w:rPr>
            <w:noProof/>
            <w:webHidden/>
          </w:rPr>
          <w:fldChar w:fldCharType="end"/>
        </w:r>
      </w:hyperlink>
    </w:p>
    <w:p w14:paraId="4E53B3CC" w14:textId="44540ACC" w:rsidR="00720E3C" w:rsidRDefault="00CC2FBD">
      <w:pPr>
        <w:pStyle w:val="TOC2"/>
        <w:tabs>
          <w:tab w:val="left" w:pos="1000"/>
          <w:tab w:val="right" w:leader="dot" w:pos="10456"/>
        </w:tabs>
        <w:rPr>
          <w:rFonts w:asciiTheme="minorHAnsi" w:eastAsiaTheme="minorEastAsia" w:hAnsiTheme="minorHAnsi" w:cstheme="minorBidi"/>
          <w:noProof/>
          <w:sz w:val="22"/>
          <w:szCs w:val="22"/>
          <w:lang w:eastAsia="en-GB"/>
        </w:rPr>
      </w:pPr>
      <w:hyperlink w:anchor="_Toc490662507" w:history="1">
        <w:r w:rsidR="00720E3C" w:rsidRPr="006C5DFB">
          <w:rPr>
            <w:rStyle w:val="Hyperlink"/>
            <w:noProof/>
          </w:rPr>
          <w:t>3.9</w:t>
        </w:r>
        <w:r w:rsidR="00720E3C">
          <w:rPr>
            <w:rFonts w:asciiTheme="minorHAnsi" w:eastAsiaTheme="minorEastAsia" w:hAnsiTheme="minorHAnsi" w:cstheme="minorBidi"/>
            <w:noProof/>
            <w:sz w:val="22"/>
            <w:szCs w:val="22"/>
            <w:lang w:eastAsia="en-GB"/>
          </w:rPr>
          <w:tab/>
        </w:r>
        <w:r w:rsidR="00720E3C" w:rsidRPr="006C5DFB">
          <w:rPr>
            <w:rStyle w:val="Hyperlink"/>
            <w:noProof/>
          </w:rPr>
          <w:t>Deliverables / Output</w:t>
        </w:r>
        <w:r w:rsidR="00720E3C">
          <w:rPr>
            <w:noProof/>
            <w:webHidden/>
          </w:rPr>
          <w:tab/>
        </w:r>
        <w:r w:rsidR="00720E3C">
          <w:rPr>
            <w:noProof/>
            <w:webHidden/>
          </w:rPr>
          <w:fldChar w:fldCharType="begin"/>
        </w:r>
        <w:r w:rsidR="00720E3C">
          <w:rPr>
            <w:noProof/>
            <w:webHidden/>
          </w:rPr>
          <w:instrText xml:space="preserve"> PAGEREF _Toc490662507 \h </w:instrText>
        </w:r>
        <w:r w:rsidR="00720E3C">
          <w:rPr>
            <w:noProof/>
            <w:webHidden/>
          </w:rPr>
        </w:r>
        <w:r w:rsidR="00720E3C">
          <w:rPr>
            <w:noProof/>
            <w:webHidden/>
          </w:rPr>
          <w:fldChar w:fldCharType="separate"/>
        </w:r>
        <w:r w:rsidR="00720E3C">
          <w:rPr>
            <w:noProof/>
            <w:webHidden/>
          </w:rPr>
          <w:t>40</w:t>
        </w:r>
        <w:r w:rsidR="00720E3C">
          <w:rPr>
            <w:noProof/>
            <w:webHidden/>
          </w:rPr>
          <w:fldChar w:fldCharType="end"/>
        </w:r>
      </w:hyperlink>
    </w:p>
    <w:p w14:paraId="7C257B69" w14:textId="685E0D25" w:rsidR="00720E3C" w:rsidRDefault="00CC2FBD">
      <w:pPr>
        <w:pStyle w:val="TOC2"/>
        <w:tabs>
          <w:tab w:val="left" w:pos="1000"/>
          <w:tab w:val="right" w:leader="dot" w:pos="10456"/>
        </w:tabs>
        <w:rPr>
          <w:rFonts w:asciiTheme="minorHAnsi" w:eastAsiaTheme="minorEastAsia" w:hAnsiTheme="minorHAnsi" w:cstheme="minorBidi"/>
          <w:noProof/>
          <w:sz w:val="22"/>
          <w:szCs w:val="22"/>
          <w:lang w:eastAsia="en-GB"/>
        </w:rPr>
      </w:pPr>
      <w:hyperlink w:anchor="_Toc490662508" w:history="1">
        <w:r w:rsidR="00720E3C" w:rsidRPr="006C5DFB">
          <w:rPr>
            <w:rStyle w:val="Hyperlink"/>
            <w:noProof/>
          </w:rPr>
          <w:t>3.10</w:t>
        </w:r>
        <w:r w:rsidR="00720E3C">
          <w:rPr>
            <w:rFonts w:asciiTheme="minorHAnsi" w:eastAsiaTheme="minorEastAsia" w:hAnsiTheme="minorHAnsi" w:cstheme="minorBidi"/>
            <w:noProof/>
            <w:sz w:val="22"/>
            <w:szCs w:val="22"/>
            <w:lang w:eastAsia="en-GB"/>
          </w:rPr>
          <w:tab/>
        </w:r>
        <w:r w:rsidR="00720E3C" w:rsidRPr="006C5DFB">
          <w:rPr>
            <w:rStyle w:val="Hyperlink"/>
            <w:noProof/>
          </w:rPr>
          <w:t>Clarifications</w:t>
        </w:r>
        <w:r w:rsidR="00720E3C">
          <w:rPr>
            <w:noProof/>
            <w:webHidden/>
          </w:rPr>
          <w:tab/>
        </w:r>
        <w:r w:rsidR="00720E3C">
          <w:rPr>
            <w:noProof/>
            <w:webHidden/>
          </w:rPr>
          <w:fldChar w:fldCharType="begin"/>
        </w:r>
        <w:r w:rsidR="00720E3C">
          <w:rPr>
            <w:noProof/>
            <w:webHidden/>
          </w:rPr>
          <w:instrText xml:space="preserve"> PAGEREF _Toc490662508 \h </w:instrText>
        </w:r>
        <w:r w:rsidR="00720E3C">
          <w:rPr>
            <w:noProof/>
            <w:webHidden/>
          </w:rPr>
        </w:r>
        <w:r w:rsidR="00720E3C">
          <w:rPr>
            <w:noProof/>
            <w:webHidden/>
          </w:rPr>
          <w:fldChar w:fldCharType="separate"/>
        </w:r>
        <w:r w:rsidR="00720E3C">
          <w:rPr>
            <w:noProof/>
            <w:webHidden/>
          </w:rPr>
          <w:t>41</w:t>
        </w:r>
        <w:r w:rsidR="00720E3C">
          <w:rPr>
            <w:noProof/>
            <w:webHidden/>
          </w:rPr>
          <w:fldChar w:fldCharType="end"/>
        </w:r>
      </w:hyperlink>
    </w:p>
    <w:p w14:paraId="44FC7756" w14:textId="71641D9F" w:rsidR="00720E3C" w:rsidRDefault="00CC2FBD">
      <w:pPr>
        <w:pStyle w:val="TOC2"/>
        <w:tabs>
          <w:tab w:val="left" w:pos="1000"/>
          <w:tab w:val="right" w:leader="dot" w:pos="10456"/>
        </w:tabs>
        <w:rPr>
          <w:rFonts w:asciiTheme="minorHAnsi" w:eastAsiaTheme="minorEastAsia" w:hAnsiTheme="minorHAnsi" w:cstheme="minorBidi"/>
          <w:noProof/>
          <w:sz w:val="22"/>
          <w:szCs w:val="22"/>
          <w:lang w:eastAsia="en-GB"/>
        </w:rPr>
      </w:pPr>
      <w:hyperlink w:anchor="_Toc490662509" w:history="1">
        <w:r w:rsidR="00720E3C" w:rsidRPr="006C5DFB">
          <w:rPr>
            <w:rStyle w:val="Hyperlink"/>
            <w:noProof/>
          </w:rPr>
          <w:t>3.11</w:t>
        </w:r>
        <w:r w:rsidR="00720E3C">
          <w:rPr>
            <w:rFonts w:asciiTheme="minorHAnsi" w:eastAsiaTheme="minorEastAsia" w:hAnsiTheme="minorHAnsi" w:cstheme="minorBidi"/>
            <w:noProof/>
            <w:sz w:val="22"/>
            <w:szCs w:val="22"/>
            <w:lang w:eastAsia="en-GB"/>
          </w:rPr>
          <w:tab/>
        </w:r>
        <w:r w:rsidR="00720E3C" w:rsidRPr="006C5DFB">
          <w:rPr>
            <w:rStyle w:val="Hyperlink"/>
            <w:noProof/>
          </w:rPr>
          <w:t>Out of scope activities</w:t>
        </w:r>
        <w:r w:rsidR="00720E3C">
          <w:rPr>
            <w:noProof/>
            <w:webHidden/>
          </w:rPr>
          <w:tab/>
        </w:r>
        <w:r w:rsidR="00720E3C">
          <w:rPr>
            <w:noProof/>
            <w:webHidden/>
          </w:rPr>
          <w:fldChar w:fldCharType="begin"/>
        </w:r>
        <w:r w:rsidR="00720E3C">
          <w:rPr>
            <w:noProof/>
            <w:webHidden/>
          </w:rPr>
          <w:instrText xml:space="preserve"> PAGEREF _Toc490662509 \h </w:instrText>
        </w:r>
        <w:r w:rsidR="00720E3C">
          <w:rPr>
            <w:noProof/>
            <w:webHidden/>
          </w:rPr>
        </w:r>
        <w:r w:rsidR="00720E3C">
          <w:rPr>
            <w:noProof/>
            <w:webHidden/>
          </w:rPr>
          <w:fldChar w:fldCharType="separate"/>
        </w:r>
        <w:r w:rsidR="00720E3C">
          <w:rPr>
            <w:noProof/>
            <w:webHidden/>
          </w:rPr>
          <w:t>42</w:t>
        </w:r>
        <w:r w:rsidR="00720E3C">
          <w:rPr>
            <w:noProof/>
            <w:webHidden/>
          </w:rPr>
          <w:fldChar w:fldCharType="end"/>
        </w:r>
      </w:hyperlink>
    </w:p>
    <w:p w14:paraId="247AF263" w14:textId="41DF928C" w:rsidR="00720E3C" w:rsidRDefault="00CC2FBD">
      <w:pPr>
        <w:pStyle w:val="TOC2"/>
        <w:tabs>
          <w:tab w:val="left" w:pos="1000"/>
          <w:tab w:val="right" w:leader="dot" w:pos="10456"/>
        </w:tabs>
        <w:rPr>
          <w:rFonts w:asciiTheme="minorHAnsi" w:eastAsiaTheme="minorEastAsia" w:hAnsiTheme="minorHAnsi" w:cstheme="minorBidi"/>
          <w:noProof/>
          <w:sz w:val="22"/>
          <w:szCs w:val="22"/>
          <w:lang w:eastAsia="en-GB"/>
        </w:rPr>
      </w:pPr>
      <w:hyperlink w:anchor="_Toc490662510" w:history="1">
        <w:r w:rsidR="00720E3C" w:rsidRPr="006C5DFB">
          <w:rPr>
            <w:rStyle w:val="Hyperlink"/>
            <w:noProof/>
          </w:rPr>
          <w:t>3.12</w:t>
        </w:r>
        <w:r w:rsidR="00720E3C">
          <w:rPr>
            <w:rFonts w:asciiTheme="minorHAnsi" w:eastAsiaTheme="minorEastAsia" w:hAnsiTheme="minorHAnsi" w:cstheme="minorBidi"/>
            <w:noProof/>
            <w:sz w:val="22"/>
            <w:szCs w:val="22"/>
            <w:lang w:eastAsia="en-GB"/>
          </w:rPr>
          <w:tab/>
        </w:r>
        <w:r w:rsidR="00720E3C" w:rsidRPr="006C5DFB">
          <w:rPr>
            <w:rStyle w:val="Hyperlink"/>
            <w:noProof/>
          </w:rPr>
          <w:t>Review Inputs</w:t>
        </w:r>
        <w:r w:rsidR="00720E3C">
          <w:rPr>
            <w:noProof/>
            <w:webHidden/>
          </w:rPr>
          <w:tab/>
        </w:r>
        <w:r w:rsidR="00720E3C">
          <w:rPr>
            <w:noProof/>
            <w:webHidden/>
          </w:rPr>
          <w:fldChar w:fldCharType="begin"/>
        </w:r>
        <w:r w:rsidR="00720E3C">
          <w:rPr>
            <w:noProof/>
            <w:webHidden/>
          </w:rPr>
          <w:instrText xml:space="preserve"> PAGEREF _Toc490662510 \h </w:instrText>
        </w:r>
        <w:r w:rsidR="00720E3C">
          <w:rPr>
            <w:noProof/>
            <w:webHidden/>
          </w:rPr>
        </w:r>
        <w:r w:rsidR="00720E3C">
          <w:rPr>
            <w:noProof/>
            <w:webHidden/>
          </w:rPr>
          <w:fldChar w:fldCharType="separate"/>
        </w:r>
        <w:r w:rsidR="00720E3C">
          <w:rPr>
            <w:noProof/>
            <w:webHidden/>
          </w:rPr>
          <w:t>43</w:t>
        </w:r>
        <w:r w:rsidR="00720E3C">
          <w:rPr>
            <w:noProof/>
            <w:webHidden/>
          </w:rPr>
          <w:fldChar w:fldCharType="end"/>
        </w:r>
      </w:hyperlink>
    </w:p>
    <w:p w14:paraId="5AE41A24" w14:textId="37281A11" w:rsidR="0088169D" w:rsidRPr="00001077" w:rsidRDefault="00B615BE" w:rsidP="00082710">
      <w:pPr>
        <w:pStyle w:val="Heading1"/>
        <w:keepNext w:val="0"/>
        <w:keepLines w:val="0"/>
        <w:widowControl w:val="0"/>
        <w:numPr>
          <w:ilvl w:val="0"/>
          <w:numId w:val="38"/>
        </w:numPr>
        <w:pBdr>
          <w:bottom w:val="single" w:sz="2" w:space="1" w:color="auto"/>
        </w:pBdr>
        <w:spacing w:after="240"/>
        <w:rPr>
          <w:rFonts w:ascii="Arial" w:hAnsi="Arial" w:cs="Arial"/>
        </w:rPr>
      </w:pPr>
      <w:r w:rsidRPr="00406B50">
        <w:rPr>
          <w:rFonts w:ascii="Arial" w:eastAsiaTheme="minorHAnsi" w:hAnsi="Arial" w:cs="Arial"/>
          <w:caps/>
          <w:noProof/>
          <w:sz w:val="22"/>
          <w:szCs w:val="22"/>
        </w:rPr>
        <w:fldChar w:fldCharType="end"/>
      </w:r>
      <w:bookmarkStart w:id="19" w:name="_Toc490662456"/>
      <w:r w:rsidR="00406B50" w:rsidRPr="00406B50">
        <w:rPr>
          <w:rFonts w:ascii="Arial" w:hAnsi="Arial" w:cs="Arial"/>
        </w:rPr>
        <w:t>Introduction</w:t>
      </w:r>
      <w:bookmarkEnd w:id="8"/>
      <w:bookmarkEnd w:id="9"/>
      <w:bookmarkEnd w:id="10"/>
      <w:bookmarkEnd w:id="11"/>
      <w:bookmarkEnd w:id="12"/>
      <w:bookmarkEnd w:id="13"/>
      <w:bookmarkEnd w:id="14"/>
      <w:bookmarkEnd w:id="15"/>
      <w:bookmarkEnd w:id="16"/>
      <w:bookmarkEnd w:id="17"/>
      <w:bookmarkEnd w:id="18"/>
      <w:bookmarkEnd w:id="19"/>
    </w:p>
    <w:p w14:paraId="7BCBB6D5" w14:textId="77777777" w:rsidR="0088169D" w:rsidRPr="00001077" w:rsidRDefault="00406B50" w:rsidP="000B2137">
      <w:pPr>
        <w:pStyle w:val="Heading2"/>
        <w:rPr>
          <w:rFonts w:ascii="Arial" w:hAnsi="Arial" w:cs="Arial"/>
          <w:color w:val="auto"/>
        </w:rPr>
      </w:pPr>
      <w:bookmarkStart w:id="20" w:name="_Toc123637780"/>
      <w:bookmarkStart w:id="21" w:name="_Toc482969007"/>
      <w:bookmarkStart w:id="22" w:name="_Toc482975103"/>
      <w:bookmarkStart w:id="23" w:name="_Toc482972063"/>
      <w:bookmarkStart w:id="24" w:name="_Toc482976864"/>
      <w:bookmarkStart w:id="25" w:name="_Toc484427458"/>
      <w:bookmarkStart w:id="26" w:name="_Toc484427583"/>
      <w:bookmarkStart w:id="27" w:name="_Toc490662457"/>
      <w:r w:rsidRPr="00406B50">
        <w:rPr>
          <w:rFonts w:ascii="Arial" w:hAnsi="Arial" w:cs="Arial"/>
          <w:color w:val="auto"/>
        </w:rPr>
        <w:t>Document Purpose</w:t>
      </w:r>
      <w:bookmarkEnd w:id="20"/>
      <w:bookmarkEnd w:id="21"/>
      <w:bookmarkEnd w:id="22"/>
      <w:bookmarkEnd w:id="23"/>
      <w:bookmarkEnd w:id="24"/>
      <w:bookmarkEnd w:id="25"/>
      <w:bookmarkEnd w:id="26"/>
      <w:bookmarkEnd w:id="27"/>
    </w:p>
    <w:p w14:paraId="51320ED3" w14:textId="77777777" w:rsidR="00B84EF6" w:rsidRPr="000A50F7" w:rsidRDefault="00B84EF6" w:rsidP="00B84EF6">
      <w:r>
        <w:t xml:space="preserve">The Purpose of the document is to describe the overall migration strategy for Retail (SG &amp; HK) 2.0 Implementation. The Strategy document covers including migration approach, tools &amp; techniques, methods of migration, In-Scope/Out-Scope items and functional approach. </w:t>
      </w:r>
    </w:p>
    <w:p w14:paraId="086FA1D4" w14:textId="77777777" w:rsidR="0088169D" w:rsidRPr="00001077" w:rsidRDefault="0088169D" w:rsidP="0088169D"/>
    <w:p w14:paraId="3D9FE814" w14:textId="77777777" w:rsidR="0088169D" w:rsidRPr="00001077" w:rsidRDefault="00406B50" w:rsidP="000B2137">
      <w:pPr>
        <w:pStyle w:val="Heading2"/>
        <w:rPr>
          <w:rFonts w:ascii="Arial" w:hAnsi="Arial" w:cs="Arial"/>
          <w:color w:val="auto"/>
        </w:rPr>
      </w:pPr>
      <w:bookmarkStart w:id="28" w:name="_Toc123534916"/>
      <w:bookmarkStart w:id="29" w:name="_Toc141949257"/>
      <w:bookmarkStart w:id="30" w:name="_Toc188796975"/>
      <w:bookmarkStart w:id="31" w:name="_Toc482969008"/>
      <w:bookmarkStart w:id="32" w:name="_Toc482975104"/>
      <w:bookmarkStart w:id="33" w:name="_Toc482972234"/>
      <w:bookmarkStart w:id="34" w:name="_Toc482976865"/>
      <w:bookmarkStart w:id="35" w:name="_Toc484427459"/>
      <w:bookmarkStart w:id="36" w:name="_Toc484427584"/>
      <w:bookmarkStart w:id="37" w:name="_Toc490662458"/>
      <w:r w:rsidRPr="00406B50">
        <w:rPr>
          <w:rFonts w:ascii="Arial" w:hAnsi="Arial" w:cs="Arial"/>
          <w:color w:val="auto"/>
        </w:rPr>
        <w:t>Programme Overview</w:t>
      </w:r>
      <w:bookmarkEnd w:id="28"/>
      <w:bookmarkEnd w:id="29"/>
      <w:bookmarkEnd w:id="30"/>
      <w:bookmarkEnd w:id="31"/>
      <w:bookmarkEnd w:id="32"/>
      <w:bookmarkEnd w:id="33"/>
      <w:bookmarkEnd w:id="34"/>
      <w:bookmarkEnd w:id="35"/>
      <w:bookmarkEnd w:id="36"/>
      <w:bookmarkEnd w:id="37"/>
      <w:r w:rsidRPr="00406B50">
        <w:rPr>
          <w:rFonts w:ascii="Arial" w:hAnsi="Arial" w:cs="Arial"/>
          <w:color w:val="auto"/>
        </w:rPr>
        <w:t xml:space="preserve">   </w:t>
      </w:r>
    </w:p>
    <w:p w14:paraId="3A972B98" w14:textId="77777777" w:rsidR="0088169D" w:rsidRPr="00001077" w:rsidRDefault="00406B50" w:rsidP="0088169D">
      <w:r w:rsidRPr="00406B50">
        <w:t>Standard Chartered Bank (“SCB”) Wealth Management (“WM”) has three strategic objectives based on five-year financial plan to double the AUM, what we have communicated to investors and discussion with our customer segment colleagues – p</w:t>
      </w:r>
      <w:r w:rsidR="00D66984">
        <w:t>rincipally across Retail</w:t>
      </w:r>
      <w:r w:rsidRPr="00406B50">
        <w:t xml:space="preserve"> and PvB segments. Three strategic objectives are to:</w:t>
      </w:r>
    </w:p>
    <w:p w14:paraId="54704860" w14:textId="77777777" w:rsidR="0088169D" w:rsidRPr="00001077" w:rsidRDefault="00406B50" w:rsidP="00082710">
      <w:pPr>
        <w:widowControl w:val="0"/>
        <w:numPr>
          <w:ilvl w:val="0"/>
          <w:numId w:val="35"/>
        </w:numPr>
        <w:spacing w:after="0"/>
      </w:pPr>
      <w:r w:rsidRPr="00406B50">
        <w:lastRenderedPageBreak/>
        <w:t xml:space="preserve">Achieve Scale in growing our AUM and income </w:t>
      </w:r>
    </w:p>
    <w:p w14:paraId="729562C3" w14:textId="77777777" w:rsidR="0088169D" w:rsidRPr="00001077" w:rsidRDefault="00406B50" w:rsidP="00082710">
      <w:pPr>
        <w:widowControl w:val="0"/>
        <w:numPr>
          <w:ilvl w:val="0"/>
          <w:numId w:val="35"/>
        </w:numPr>
        <w:spacing w:after="0"/>
      </w:pPr>
      <w:r w:rsidRPr="00406B50">
        <w:t>Strengthen competitive advantage of our wealth management proposition</w:t>
      </w:r>
    </w:p>
    <w:p w14:paraId="67FAD583" w14:textId="77777777" w:rsidR="0088169D" w:rsidRPr="00001077" w:rsidRDefault="00406B50" w:rsidP="00082710">
      <w:pPr>
        <w:widowControl w:val="0"/>
        <w:numPr>
          <w:ilvl w:val="0"/>
          <w:numId w:val="35"/>
        </w:numPr>
        <w:spacing w:after="0"/>
      </w:pPr>
      <w:r w:rsidRPr="00406B50">
        <w:t xml:space="preserve">Deploy a standard and scalable wealth management platform </w:t>
      </w:r>
    </w:p>
    <w:p w14:paraId="1CDDFA67" w14:textId="77777777" w:rsidR="00406B50" w:rsidRDefault="00406B50" w:rsidP="00406B50">
      <w:pPr>
        <w:widowControl w:val="0"/>
        <w:spacing w:after="0"/>
        <w:ind w:left="720"/>
      </w:pPr>
    </w:p>
    <w:p w14:paraId="0ADC05E8" w14:textId="77777777" w:rsidR="0088169D" w:rsidRPr="00001077" w:rsidRDefault="00406B50" w:rsidP="0088169D">
      <w:r w:rsidRPr="00406B50">
        <w:t xml:space="preserve">Current application landscape is very fragmented and it cannot be scalable to support the business model that we would like to achieve the above three objectives. It requires a unified system that supports the enhanced business model across PvB and Retail locations </w:t>
      </w:r>
    </w:p>
    <w:p w14:paraId="35DB4982" w14:textId="77777777" w:rsidR="0088169D" w:rsidRPr="00001077" w:rsidRDefault="00406B50" w:rsidP="0088169D">
      <w:r w:rsidRPr="00406B50">
        <w:t>The initiative has been confirmed as a global transformation program (“Enable Program”) to deliver a standardized, front-to-back WM platform serving customers wi</w:t>
      </w:r>
      <w:r w:rsidR="0017689B">
        <w:t>thin Retail</w:t>
      </w:r>
      <w:r w:rsidRPr="00406B50">
        <w:t xml:space="preserve"> and WM segments. The Global WM platform transformation is made up by two major components – Core and Digital initiatives. As part of Enable program, Temenos Wealth suite (Triple A plus (TAP) and T24) is chosen for front-end and core banking platform.</w:t>
      </w:r>
    </w:p>
    <w:p w14:paraId="389FCADB" w14:textId="77777777" w:rsidR="0088169D" w:rsidRPr="00001077" w:rsidRDefault="00406B50" w:rsidP="0088169D">
      <w:r w:rsidRPr="00406B50">
        <w:t xml:space="preserve">Below is the approved plan for WS 2.0 </w:t>
      </w:r>
    </w:p>
    <w:p w14:paraId="65360A19" w14:textId="77777777" w:rsidR="0088169D" w:rsidRPr="00001077" w:rsidRDefault="00406B50" w:rsidP="00082710">
      <w:pPr>
        <w:widowControl w:val="0"/>
        <w:numPr>
          <w:ilvl w:val="0"/>
          <w:numId w:val="36"/>
        </w:numPr>
        <w:spacing w:after="0"/>
      </w:pPr>
      <w:r w:rsidRPr="00406B50">
        <w:t>Tranche I – PvB and Retail for Singapore and Hong Kong Location</w:t>
      </w:r>
    </w:p>
    <w:p w14:paraId="652E596A" w14:textId="77777777" w:rsidR="0088169D" w:rsidRPr="00001077" w:rsidRDefault="00406B50" w:rsidP="00082710">
      <w:pPr>
        <w:widowControl w:val="0"/>
        <w:numPr>
          <w:ilvl w:val="0"/>
          <w:numId w:val="36"/>
        </w:numPr>
        <w:spacing w:after="0"/>
      </w:pPr>
      <w:r w:rsidRPr="00406B50">
        <w:t>Tranche II – PvB and Retail for UAE and India</w:t>
      </w:r>
    </w:p>
    <w:p w14:paraId="3E292CC5" w14:textId="77777777" w:rsidR="0088169D" w:rsidRPr="00001077" w:rsidRDefault="00406B50" w:rsidP="00082710">
      <w:pPr>
        <w:widowControl w:val="0"/>
        <w:numPr>
          <w:ilvl w:val="0"/>
          <w:numId w:val="36"/>
        </w:numPr>
        <w:spacing w:after="0"/>
      </w:pPr>
      <w:r w:rsidRPr="00406B50">
        <w:t>Tranche III – Other locations (TBD)</w:t>
      </w:r>
    </w:p>
    <w:p w14:paraId="4CA765AC" w14:textId="77777777" w:rsidR="00406B50" w:rsidRDefault="00406B50" w:rsidP="00406B50">
      <w:pPr>
        <w:widowControl w:val="0"/>
        <w:spacing w:after="0"/>
        <w:ind w:left="720"/>
      </w:pPr>
    </w:p>
    <w:p w14:paraId="4CF444BC" w14:textId="77777777" w:rsidR="00406B50" w:rsidRDefault="00406B50" w:rsidP="00406B50">
      <w:pPr>
        <w:widowControl w:val="0"/>
        <w:spacing w:after="0"/>
        <w:ind w:left="360"/>
      </w:pPr>
    </w:p>
    <w:p w14:paraId="51FDC48D" w14:textId="77777777" w:rsidR="0088169D" w:rsidRPr="00001077" w:rsidRDefault="00406B50" w:rsidP="0088169D">
      <w:pPr>
        <w:pStyle w:val="Heading1"/>
        <w:keepNext w:val="0"/>
        <w:keepLines w:val="0"/>
        <w:widowControl w:val="0"/>
        <w:pBdr>
          <w:bottom w:val="single" w:sz="2" w:space="1" w:color="auto"/>
        </w:pBdr>
        <w:spacing w:after="240"/>
        <w:rPr>
          <w:rFonts w:ascii="Arial" w:hAnsi="Arial" w:cs="Arial"/>
        </w:rPr>
      </w:pPr>
      <w:bookmarkStart w:id="38" w:name="_Toc484588733"/>
      <w:bookmarkStart w:id="39" w:name="_Toc484607720"/>
      <w:bookmarkStart w:id="40" w:name="_Toc484685165"/>
      <w:bookmarkStart w:id="41" w:name="_Toc484685421"/>
      <w:bookmarkStart w:id="42" w:name="_Toc484685651"/>
      <w:bookmarkStart w:id="43" w:name="_Toc484685882"/>
      <w:bookmarkStart w:id="44" w:name="_Toc484686114"/>
      <w:bookmarkStart w:id="45" w:name="_Toc484588734"/>
      <w:bookmarkStart w:id="46" w:name="_Toc484607721"/>
      <w:bookmarkStart w:id="47" w:name="_Toc484685166"/>
      <w:bookmarkStart w:id="48" w:name="_Toc484685422"/>
      <w:bookmarkStart w:id="49" w:name="_Toc484685652"/>
      <w:bookmarkStart w:id="50" w:name="_Toc484685883"/>
      <w:bookmarkStart w:id="51" w:name="_Toc484686115"/>
      <w:bookmarkStart w:id="52" w:name="_Toc484588735"/>
      <w:bookmarkStart w:id="53" w:name="_Toc484607722"/>
      <w:bookmarkStart w:id="54" w:name="_Toc484685167"/>
      <w:bookmarkStart w:id="55" w:name="_Toc484685423"/>
      <w:bookmarkStart w:id="56" w:name="_Toc484685653"/>
      <w:bookmarkStart w:id="57" w:name="_Toc484685884"/>
      <w:bookmarkStart w:id="58" w:name="_Toc484686116"/>
      <w:bookmarkStart w:id="59" w:name="_Toc484588736"/>
      <w:bookmarkStart w:id="60" w:name="_Toc484607723"/>
      <w:bookmarkStart w:id="61" w:name="_Toc484685168"/>
      <w:bookmarkStart w:id="62" w:name="_Toc484685424"/>
      <w:bookmarkStart w:id="63" w:name="_Toc484685654"/>
      <w:bookmarkStart w:id="64" w:name="_Toc484685885"/>
      <w:bookmarkStart w:id="65" w:name="_Toc484686117"/>
      <w:bookmarkStart w:id="66" w:name="_Toc484588737"/>
      <w:bookmarkStart w:id="67" w:name="_Toc484607724"/>
      <w:bookmarkStart w:id="68" w:name="_Toc484685169"/>
      <w:bookmarkStart w:id="69" w:name="_Toc484685425"/>
      <w:bookmarkStart w:id="70" w:name="_Toc484685655"/>
      <w:bookmarkStart w:id="71" w:name="_Toc484685886"/>
      <w:bookmarkStart w:id="72" w:name="_Toc484686118"/>
      <w:bookmarkStart w:id="73" w:name="_Toc484516607"/>
      <w:bookmarkStart w:id="74" w:name="_Toc484588738"/>
      <w:bookmarkStart w:id="75" w:name="_Toc484607725"/>
      <w:bookmarkStart w:id="76" w:name="_Toc484685170"/>
      <w:bookmarkStart w:id="77" w:name="_Toc484685426"/>
      <w:bookmarkStart w:id="78" w:name="_Toc484685656"/>
      <w:bookmarkStart w:id="79" w:name="_Toc484685887"/>
      <w:bookmarkStart w:id="80" w:name="_Toc484686119"/>
      <w:bookmarkStart w:id="81" w:name="_Toc482969146"/>
      <w:bookmarkStart w:id="82" w:name="_Toc482975242"/>
      <w:bookmarkStart w:id="83" w:name="_Toc482976065"/>
      <w:bookmarkStart w:id="84" w:name="_Toc482977003"/>
      <w:bookmarkStart w:id="85" w:name="_Toc484427460"/>
      <w:bookmarkStart w:id="86" w:name="_Toc484427585"/>
      <w:bookmarkStart w:id="87" w:name="_Toc490662459"/>
      <w:bookmarkStart w:id="88" w:name="_Toc16147632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406B50">
        <w:rPr>
          <w:rFonts w:ascii="Arial" w:hAnsi="Arial" w:cs="Arial"/>
        </w:rPr>
        <w:t>Migration Strategy</w:t>
      </w:r>
      <w:bookmarkEnd w:id="81"/>
      <w:bookmarkEnd w:id="82"/>
      <w:bookmarkEnd w:id="83"/>
      <w:bookmarkEnd w:id="84"/>
      <w:bookmarkEnd w:id="85"/>
      <w:bookmarkEnd w:id="86"/>
      <w:bookmarkEnd w:id="87"/>
    </w:p>
    <w:p w14:paraId="0F6A306A" w14:textId="77777777" w:rsidR="0088169D" w:rsidRPr="00001077" w:rsidRDefault="00406B50" w:rsidP="000B2137">
      <w:pPr>
        <w:pStyle w:val="Heading2"/>
        <w:rPr>
          <w:rFonts w:ascii="Arial" w:hAnsi="Arial" w:cs="Arial"/>
        </w:rPr>
      </w:pPr>
      <w:bookmarkStart w:id="89" w:name="_Toc482969147"/>
      <w:bookmarkStart w:id="90" w:name="_Toc482975243"/>
      <w:bookmarkStart w:id="91" w:name="_Toc482976066"/>
      <w:bookmarkStart w:id="92" w:name="_Toc482977004"/>
      <w:bookmarkStart w:id="93" w:name="_Toc484427461"/>
      <w:bookmarkStart w:id="94" w:name="_Toc484427586"/>
      <w:bookmarkStart w:id="95" w:name="_Toc490662460"/>
      <w:r w:rsidRPr="00406B50">
        <w:rPr>
          <w:rFonts w:ascii="Arial" w:hAnsi="Arial" w:cs="Arial"/>
          <w:color w:val="auto"/>
        </w:rPr>
        <w:t>Overview</w:t>
      </w:r>
      <w:bookmarkEnd w:id="89"/>
      <w:bookmarkEnd w:id="90"/>
      <w:bookmarkEnd w:id="91"/>
      <w:bookmarkEnd w:id="92"/>
      <w:bookmarkEnd w:id="93"/>
      <w:bookmarkEnd w:id="94"/>
      <w:bookmarkEnd w:id="95"/>
    </w:p>
    <w:p w14:paraId="77D00827" w14:textId="77777777" w:rsidR="003F609A" w:rsidRPr="000A50F7" w:rsidRDefault="003F609A" w:rsidP="003F609A">
      <w:r w:rsidRPr="000A50F7">
        <w:t xml:space="preserve">The objective of this document is to provide a detailed overview of migrating data into the new Temenos platform. Wealth suite - T24 will be implemented in multiple locations with single instance Architecture model (MESI).  </w:t>
      </w:r>
    </w:p>
    <w:p w14:paraId="02D5C279" w14:textId="77777777" w:rsidR="003F609A" w:rsidRPr="000A50F7" w:rsidRDefault="003F609A" w:rsidP="003F609A">
      <w:r w:rsidRPr="000A50F7">
        <w:t xml:space="preserve">Project (WS 2.0) implementation scope will cover back </w:t>
      </w:r>
      <w:r>
        <w:t>office</w:t>
      </w:r>
      <w:r w:rsidRPr="000A50F7">
        <w:t xml:space="preserve"> capabilities and will require data from multiple source systems across Private, Wealth and Retail Core Banking platforms.</w:t>
      </w:r>
    </w:p>
    <w:p w14:paraId="5D924AA3" w14:textId="77777777" w:rsidR="003F609A" w:rsidRPr="000A50F7" w:rsidRDefault="003F609A" w:rsidP="003F609A">
      <w:r w:rsidRPr="000A50F7">
        <w:t>The purpose of Data Migration is to provide required data for the Wealth suite - T24 Platform to be used by end users to support business operations. The terminology data migration summarizes all transformation related activities Including data analysis, mapping, migration development</w:t>
      </w:r>
      <w:r>
        <w:t>, transformation/conversion</w:t>
      </w:r>
      <w:r w:rsidRPr="000A50F7">
        <w:t xml:space="preserve"> and testing.  </w:t>
      </w:r>
    </w:p>
    <w:p w14:paraId="50462F46" w14:textId="77777777" w:rsidR="00406B50" w:rsidRDefault="003F609A" w:rsidP="003F609A">
      <w:r w:rsidRPr="000A50F7">
        <w:t>It is essential to have an understanding on source system Data model, Object structures, landscape and its functions. This will enable the project team to arrive with migration strategy to migrate data from m</w:t>
      </w:r>
      <w:r>
        <w:t xml:space="preserve">ultiple source systems into the </w:t>
      </w:r>
      <w:r w:rsidRPr="000A50F7">
        <w:t xml:space="preserve">target system. </w:t>
      </w:r>
      <w:r>
        <w:t xml:space="preserve">The below figure represents the high-level migration activities that would be delivered in-line with </w:t>
      </w:r>
      <w:r>
        <w:lastRenderedPageBreak/>
        <w:t>project deliverables.</w:t>
      </w:r>
      <w:r w:rsidR="00814FB2">
        <w:rPr>
          <w:noProof/>
          <w:lang w:eastAsia="en-GB"/>
        </w:rPr>
        <w:drawing>
          <wp:inline distT="0" distB="0" distL="0" distR="0" wp14:anchorId="59C21B45" wp14:editId="069D121F">
            <wp:extent cx="5895975" cy="4095737"/>
            <wp:effectExtent l="19050" t="0" r="9525" b="0"/>
            <wp:docPr id="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895975" cy="4095737"/>
                    </a:xfrm>
                    <a:prstGeom prst="rect">
                      <a:avLst/>
                    </a:prstGeom>
                    <a:noFill/>
                    <a:ln w="9525">
                      <a:noFill/>
                      <a:miter lim="800000"/>
                      <a:headEnd/>
                      <a:tailEnd/>
                    </a:ln>
                  </pic:spPr>
                </pic:pic>
              </a:graphicData>
            </a:graphic>
          </wp:inline>
        </w:drawing>
      </w:r>
    </w:p>
    <w:p w14:paraId="2F907C07" w14:textId="77777777" w:rsidR="0088169D" w:rsidRPr="00001077" w:rsidRDefault="0088169D" w:rsidP="0088169D">
      <w:pPr>
        <w:jc w:val="center"/>
      </w:pPr>
    </w:p>
    <w:p w14:paraId="54F2EC16" w14:textId="77777777" w:rsidR="0088169D" w:rsidRPr="00001077" w:rsidRDefault="00406B50" w:rsidP="0088169D">
      <w:pPr>
        <w:pStyle w:val="Caption"/>
        <w:jc w:val="center"/>
        <w:rPr>
          <w:rFonts w:cs="Arial"/>
        </w:rPr>
      </w:pPr>
      <w:r w:rsidRPr="00406B50">
        <w:rPr>
          <w:rFonts w:cs="Arial"/>
        </w:rPr>
        <w:t>Figure: Approach for data migration</w:t>
      </w:r>
    </w:p>
    <w:p w14:paraId="0657F624" w14:textId="77777777" w:rsidR="0088169D" w:rsidRPr="00001077" w:rsidRDefault="0088169D" w:rsidP="0088169D"/>
    <w:p w14:paraId="778A7700" w14:textId="77777777" w:rsidR="00737321" w:rsidRPr="00001077" w:rsidRDefault="00406B50" w:rsidP="0088169D">
      <w:r w:rsidRPr="00406B50">
        <w:t>The figure above describes on a high-level approach for data migration and highlights the main steps to be considered and executed.</w:t>
      </w:r>
    </w:p>
    <w:p w14:paraId="1604367C" w14:textId="77777777" w:rsidR="003F609A" w:rsidRPr="000A50F7" w:rsidRDefault="003F609A" w:rsidP="003F609A">
      <w:r w:rsidRPr="000A50F7">
        <w:t xml:space="preserve">This document covers the Migration strategy / approach for all the applications delivered in the Base Product T24. Any enhancement that arises for core and local changes during the project cycle then its relevant migration approach will be taken up for GAP migration analysis. The delivery of </w:t>
      </w:r>
      <w:r>
        <w:t>G</w:t>
      </w:r>
      <w:r w:rsidRPr="000A50F7">
        <w:t>AP</w:t>
      </w:r>
      <w:r>
        <w:t>s migration will follow the release schedule setup by the project for GAPs.</w:t>
      </w:r>
    </w:p>
    <w:p w14:paraId="3AAAF3B6" w14:textId="77777777" w:rsidR="009C05F3" w:rsidRDefault="009C05F3" w:rsidP="0088169D"/>
    <w:p w14:paraId="4B545D97" w14:textId="77777777" w:rsidR="00352E5C" w:rsidRPr="00001077" w:rsidRDefault="007A1A2F" w:rsidP="00352E5C">
      <w:pPr>
        <w:pStyle w:val="Heading2"/>
        <w:rPr>
          <w:rFonts w:ascii="Arial" w:hAnsi="Arial" w:cs="Arial"/>
          <w:color w:val="auto"/>
        </w:rPr>
      </w:pPr>
      <w:bookmarkStart w:id="96" w:name="_Toc484588741"/>
      <w:bookmarkStart w:id="97" w:name="_Toc484607728"/>
      <w:bookmarkStart w:id="98" w:name="_Toc484685173"/>
      <w:bookmarkStart w:id="99" w:name="_Toc484685429"/>
      <w:bookmarkStart w:id="100" w:name="_Toc484685659"/>
      <w:bookmarkStart w:id="101" w:name="_Toc484685890"/>
      <w:bookmarkStart w:id="102" w:name="_Toc484686122"/>
      <w:bookmarkStart w:id="103" w:name="_Toc484588742"/>
      <w:bookmarkStart w:id="104" w:name="_Toc484607729"/>
      <w:bookmarkStart w:id="105" w:name="_Toc484685174"/>
      <w:bookmarkStart w:id="106" w:name="_Toc484685430"/>
      <w:bookmarkStart w:id="107" w:name="_Toc484685660"/>
      <w:bookmarkStart w:id="108" w:name="_Toc484685891"/>
      <w:bookmarkStart w:id="109" w:name="_Toc484686123"/>
      <w:bookmarkStart w:id="110" w:name="_Toc484588743"/>
      <w:bookmarkStart w:id="111" w:name="_Toc484607730"/>
      <w:bookmarkStart w:id="112" w:name="_Toc484685175"/>
      <w:bookmarkStart w:id="113" w:name="_Toc484685431"/>
      <w:bookmarkStart w:id="114" w:name="_Toc484685661"/>
      <w:bookmarkStart w:id="115" w:name="_Toc484685892"/>
      <w:bookmarkStart w:id="116" w:name="_Toc484686124"/>
      <w:bookmarkStart w:id="117" w:name="_Toc484588744"/>
      <w:bookmarkStart w:id="118" w:name="_Toc484607731"/>
      <w:bookmarkStart w:id="119" w:name="_Toc484685176"/>
      <w:bookmarkStart w:id="120" w:name="_Toc484685432"/>
      <w:bookmarkStart w:id="121" w:name="_Toc484685662"/>
      <w:bookmarkStart w:id="122" w:name="_Toc484685893"/>
      <w:bookmarkStart w:id="123" w:name="_Toc484686125"/>
      <w:bookmarkStart w:id="124" w:name="_Toc484588745"/>
      <w:bookmarkStart w:id="125" w:name="_Toc484607732"/>
      <w:bookmarkStart w:id="126" w:name="_Toc484685177"/>
      <w:bookmarkStart w:id="127" w:name="_Toc484685433"/>
      <w:bookmarkStart w:id="128" w:name="_Toc484685663"/>
      <w:bookmarkStart w:id="129" w:name="_Toc484685894"/>
      <w:bookmarkStart w:id="130" w:name="_Toc484686126"/>
      <w:bookmarkStart w:id="131" w:name="_Toc484588746"/>
      <w:bookmarkStart w:id="132" w:name="_Toc484607733"/>
      <w:bookmarkStart w:id="133" w:name="_Toc484685178"/>
      <w:bookmarkStart w:id="134" w:name="_Toc484685434"/>
      <w:bookmarkStart w:id="135" w:name="_Toc484685664"/>
      <w:bookmarkStart w:id="136" w:name="_Toc484685895"/>
      <w:bookmarkStart w:id="137" w:name="_Toc484686127"/>
      <w:bookmarkStart w:id="138" w:name="_Toc484588747"/>
      <w:bookmarkStart w:id="139" w:name="_Toc484607734"/>
      <w:bookmarkStart w:id="140" w:name="_Toc484685179"/>
      <w:bookmarkStart w:id="141" w:name="_Toc484685435"/>
      <w:bookmarkStart w:id="142" w:name="_Toc484685665"/>
      <w:bookmarkStart w:id="143" w:name="_Toc484685896"/>
      <w:bookmarkStart w:id="144" w:name="_Toc484686128"/>
      <w:bookmarkStart w:id="145" w:name="_Toc484588748"/>
      <w:bookmarkStart w:id="146" w:name="_Toc484607735"/>
      <w:bookmarkStart w:id="147" w:name="_Toc484685180"/>
      <w:bookmarkStart w:id="148" w:name="_Toc484685436"/>
      <w:bookmarkStart w:id="149" w:name="_Toc484685666"/>
      <w:bookmarkStart w:id="150" w:name="_Toc484685897"/>
      <w:bookmarkStart w:id="151" w:name="_Toc484686129"/>
      <w:bookmarkStart w:id="152" w:name="_Toc484588749"/>
      <w:bookmarkStart w:id="153" w:name="_Toc484607736"/>
      <w:bookmarkStart w:id="154" w:name="_Toc484685181"/>
      <w:bookmarkStart w:id="155" w:name="_Toc484685437"/>
      <w:bookmarkStart w:id="156" w:name="_Toc484685667"/>
      <w:bookmarkStart w:id="157" w:name="_Toc484685898"/>
      <w:bookmarkStart w:id="158" w:name="_Toc484686130"/>
      <w:bookmarkStart w:id="159" w:name="_Toc484588750"/>
      <w:bookmarkStart w:id="160" w:name="_Toc484607737"/>
      <w:bookmarkStart w:id="161" w:name="_Toc484685182"/>
      <w:bookmarkStart w:id="162" w:name="_Toc484685438"/>
      <w:bookmarkStart w:id="163" w:name="_Toc484685668"/>
      <w:bookmarkStart w:id="164" w:name="_Toc484685899"/>
      <w:bookmarkStart w:id="165" w:name="_Toc484686131"/>
      <w:bookmarkStart w:id="166" w:name="_Toc490662461"/>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rPr>
          <w:rFonts w:ascii="Arial" w:hAnsi="Arial" w:cs="Arial"/>
          <w:color w:val="auto"/>
        </w:rPr>
        <w:t>Migration</w:t>
      </w:r>
      <w:r w:rsidRPr="00406B50">
        <w:rPr>
          <w:rFonts w:ascii="Arial" w:hAnsi="Arial" w:cs="Arial"/>
          <w:color w:val="auto"/>
        </w:rPr>
        <w:t xml:space="preserve"> </w:t>
      </w:r>
      <w:r w:rsidR="00406B50" w:rsidRPr="00406B50">
        <w:rPr>
          <w:rFonts w:ascii="Arial" w:hAnsi="Arial" w:cs="Arial"/>
          <w:color w:val="auto"/>
        </w:rPr>
        <w:t>Activities</w:t>
      </w:r>
      <w:bookmarkEnd w:id="166"/>
    </w:p>
    <w:p w14:paraId="7E9746D7" w14:textId="77777777" w:rsidR="00352E5C" w:rsidRPr="00001077" w:rsidRDefault="00A07BA9" w:rsidP="00352E5C">
      <w:r>
        <w:rPr>
          <w:szCs w:val="24"/>
        </w:rPr>
        <w:t>Migration</w:t>
      </w:r>
      <w:r w:rsidRPr="00406B50">
        <w:rPr>
          <w:szCs w:val="24"/>
        </w:rPr>
        <w:t xml:space="preserve"> </w:t>
      </w:r>
      <w:r w:rsidR="00406B50" w:rsidRPr="00406B50">
        <w:rPr>
          <w:szCs w:val="24"/>
        </w:rPr>
        <w:t xml:space="preserve">activities will contain different phases in migration: Planning, Analysis &amp; Design, Build, Test and Mock </w:t>
      </w:r>
      <w:r>
        <w:rPr>
          <w:szCs w:val="24"/>
        </w:rPr>
        <w:t>Migration</w:t>
      </w:r>
      <w:r w:rsidR="00406B50" w:rsidRPr="00406B50">
        <w:rPr>
          <w:szCs w:val="24"/>
        </w:rPr>
        <w:t>. Below diagram explains the different activities under its respective phases</w:t>
      </w:r>
    </w:p>
    <w:p w14:paraId="0C858FE8" w14:textId="77777777" w:rsidR="00352E5C" w:rsidRPr="00001077" w:rsidRDefault="00352E5C" w:rsidP="00352E5C"/>
    <w:p w14:paraId="7AEE7D09" w14:textId="77777777" w:rsidR="00352E5C" w:rsidRPr="00001077" w:rsidRDefault="00680D12" w:rsidP="00352E5C">
      <w:pPr>
        <w:jc w:val="center"/>
      </w:pPr>
      <w:r>
        <w:rPr>
          <w:noProof/>
          <w:szCs w:val="24"/>
          <w:lang w:eastAsia="en-GB"/>
        </w:rPr>
        <w:lastRenderedPageBreak/>
        <w:drawing>
          <wp:inline distT="0" distB="0" distL="0" distR="0" wp14:anchorId="52CCD087" wp14:editId="1668BDC3">
            <wp:extent cx="5915025" cy="4248150"/>
            <wp:effectExtent l="19050" t="0" r="9525" b="0"/>
            <wp:docPr id="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5918740" cy="4250818"/>
                    </a:xfrm>
                    <a:prstGeom prst="rect">
                      <a:avLst/>
                    </a:prstGeom>
                    <a:noFill/>
                    <a:ln w="9525">
                      <a:noFill/>
                      <a:miter lim="800000"/>
                      <a:headEnd/>
                      <a:tailEnd/>
                    </a:ln>
                  </pic:spPr>
                </pic:pic>
              </a:graphicData>
            </a:graphic>
          </wp:inline>
        </w:drawing>
      </w:r>
    </w:p>
    <w:p w14:paraId="2A3FC698" w14:textId="77777777" w:rsidR="00352E5C" w:rsidRPr="00001077" w:rsidRDefault="00406B50" w:rsidP="00352E5C">
      <w:pPr>
        <w:pStyle w:val="Caption"/>
        <w:jc w:val="center"/>
        <w:rPr>
          <w:rFonts w:cs="Arial"/>
        </w:rPr>
      </w:pPr>
      <w:r w:rsidRPr="00406B50">
        <w:rPr>
          <w:rFonts w:cs="Arial"/>
        </w:rPr>
        <w:t>Figure: Migration Activities</w:t>
      </w:r>
    </w:p>
    <w:p w14:paraId="6BB286AA" w14:textId="77777777" w:rsidR="00352E5C" w:rsidRPr="00001077" w:rsidRDefault="00352E5C" w:rsidP="00352E5C"/>
    <w:p w14:paraId="3AE5129B" w14:textId="77777777" w:rsidR="00352E5C" w:rsidRPr="00001077" w:rsidRDefault="00406B50" w:rsidP="00352E5C">
      <w:pPr>
        <w:pStyle w:val="Heading3"/>
        <w:keepNext w:val="0"/>
        <w:keepLines w:val="0"/>
        <w:widowControl w:val="0"/>
        <w:spacing w:before="120" w:after="60"/>
        <w:rPr>
          <w:rFonts w:ascii="Arial" w:hAnsi="Arial" w:cs="Arial"/>
        </w:rPr>
      </w:pPr>
      <w:bookmarkStart w:id="167" w:name="_Toc490662462"/>
      <w:r w:rsidRPr="00406B50">
        <w:rPr>
          <w:rFonts w:ascii="Arial" w:hAnsi="Arial" w:cs="Arial"/>
          <w:color w:val="auto"/>
          <w:szCs w:val="26"/>
        </w:rPr>
        <w:t>Planning</w:t>
      </w:r>
      <w:bookmarkEnd w:id="167"/>
    </w:p>
    <w:p w14:paraId="01079F0D" w14:textId="77777777" w:rsidR="003F609A" w:rsidRDefault="0031409B" w:rsidP="003F609A">
      <w:r>
        <w:t>H</w:t>
      </w:r>
      <w:r w:rsidR="003F609A">
        <w:t xml:space="preserve">igh level migration plan </w:t>
      </w:r>
      <w:r>
        <w:t>will be</w:t>
      </w:r>
      <w:r w:rsidR="003F609A">
        <w:t xml:space="preserve"> drafted based on the overall project plan for 2.0 and in line with the project deliverables for each location and segment</w:t>
      </w:r>
    </w:p>
    <w:p w14:paraId="1C6D67ED" w14:textId="77777777" w:rsidR="0031409B" w:rsidRPr="00C815F7" w:rsidRDefault="00C815F7" w:rsidP="003F609A">
      <w:pPr>
        <w:rPr>
          <w:color w:val="FF0000"/>
          <w:sz w:val="28"/>
          <w:szCs w:val="28"/>
        </w:rPr>
      </w:pPr>
      <w:r w:rsidRPr="00C815F7">
        <w:rPr>
          <w:color w:val="FF0000"/>
          <w:sz w:val="28"/>
          <w:szCs w:val="28"/>
        </w:rPr>
        <w:t>TBD</w:t>
      </w:r>
    </w:p>
    <w:p w14:paraId="2C38BD67" w14:textId="77777777" w:rsidR="00352E5C" w:rsidRDefault="00406B50" w:rsidP="00352E5C">
      <w:pPr>
        <w:pStyle w:val="Heading3"/>
        <w:keepNext w:val="0"/>
        <w:keepLines w:val="0"/>
        <w:widowControl w:val="0"/>
        <w:spacing w:before="120" w:after="60"/>
        <w:rPr>
          <w:rFonts w:ascii="Arial" w:hAnsi="Arial" w:cs="Arial"/>
          <w:color w:val="auto"/>
          <w:szCs w:val="26"/>
        </w:rPr>
      </w:pPr>
      <w:bookmarkStart w:id="168" w:name="_Toc490662463"/>
      <w:r w:rsidRPr="00406B50">
        <w:rPr>
          <w:rFonts w:ascii="Arial" w:hAnsi="Arial" w:cs="Arial"/>
          <w:color w:val="auto"/>
          <w:szCs w:val="26"/>
        </w:rPr>
        <w:t>Analysis and Design</w:t>
      </w:r>
      <w:bookmarkEnd w:id="168"/>
    </w:p>
    <w:p w14:paraId="17C6D048" w14:textId="77777777" w:rsidR="00ED6D67" w:rsidRPr="001D390A" w:rsidRDefault="00ED6D67" w:rsidP="00ED6D67">
      <w:pPr>
        <w:rPr>
          <w:sz w:val="18"/>
        </w:rPr>
      </w:pPr>
      <w:r w:rsidRPr="000A50F7">
        <w:rPr>
          <w:rFonts w:eastAsia="MS Mincho"/>
          <w:noProof/>
          <w:lang w:val="en-US" w:eastAsia="ja-JP"/>
        </w:rPr>
        <w:t xml:space="preserve">The migration team will perform high-level system study on the existing </w:t>
      </w:r>
      <w:r w:rsidR="00D66984">
        <w:rPr>
          <w:rFonts w:eastAsia="MS Mincho"/>
          <w:noProof/>
          <w:lang w:val="en-US" w:eastAsia="ja-JP"/>
        </w:rPr>
        <w:t>Retail</w:t>
      </w:r>
      <w:r w:rsidRPr="000A50F7">
        <w:rPr>
          <w:rFonts w:eastAsia="MS Mincho"/>
          <w:noProof/>
          <w:lang w:val="en-US" w:eastAsia="ja-JP"/>
        </w:rPr>
        <w:t xml:space="preserve"> </w:t>
      </w:r>
      <w:r>
        <w:rPr>
          <w:rFonts w:eastAsia="MS Mincho"/>
          <w:noProof/>
          <w:lang w:val="en-US" w:eastAsia="ja-JP"/>
        </w:rPr>
        <w:t xml:space="preserve">application </w:t>
      </w:r>
      <w:r w:rsidRPr="000A50F7">
        <w:rPr>
          <w:rFonts w:eastAsia="MS Mincho"/>
          <w:noProof/>
          <w:lang w:val="en-US" w:eastAsia="ja-JP"/>
        </w:rPr>
        <w:t>landscape</w:t>
      </w:r>
      <w:r>
        <w:rPr>
          <w:rFonts w:eastAsia="MS Mincho"/>
          <w:noProof/>
          <w:lang w:val="en-US" w:eastAsia="ja-JP"/>
        </w:rPr>
        <w:t>.</w:t>
      </w:r>
      <w:r w:rsidRPr="000A50F7">
        <w:rPr>
          <w:rFonts w:eastAsia="MS Mincho"/>
          <w:noProof/>
          <w:lang w:val="en-US" w:eastAsia="ja-JP"/>
        </w:rPr>
        <w:t xml:space="preserve"> </w:t>
      </w:r>
      <w:r>
        <w:rPr>
          <w:rFonts w:eastAsia="MS Mincho"/>
          <w:noProof/>
          <w:lang w:val="en-US" w:eastAsia="ja-JP"/>
        </w:rPr>
        <w:t>B</w:t>
      </w:r>
      <w:r w:rsidRPr="000A50F7">
        <w:rPr>
          <w:rFonts w:eastAsia="MS Mincho"/>
          <w:noProof/>
          <w:lang w:val="en-US" w:eastAsia="ja-JP"/>
        </w:rPr>
        <w:t xml:space="preserve">ased on the High-Level system study, migration team will come up with the in-scope application for migration in to </w:t>
      </w:r>
      <w:r w:rsidRPr="001D390A">
        <w:rPr>
          <w:rFonts w:eastAsia="MS Mincho"/>
          <w:noProof/>
          <w:lang w:val="en-US" w:eastAsia="ja-JP"/>
        </w:rPr>
        <w:t xml:space="preserve">Wealth suite - T24 </w:t>
      </w:r>
      <w:r w:rsidRPr="000A50F7">
        <w:rPr>
          <w:rFonts w:eastAsia="MS Mincho"/>
          <w:noProof/>
          <w:lang w:val="en-US" w:eastAsia="ja-JP"/>
        </w:rPr>
        <w:t>platform.  Once the in-scope application list is finalized, a detailed system study will be performed on the source systems involved for migration.</w:t>
      </w:r>
    </w:p>
    <w:p w14:paraId="41310A4C" w14:textId="77777777" w:rsidR="00ED6D67" w:rsidRDefault="00ED6D67" w:rsidP="00ED6D67">
      <w:pPr>
        <w:tabs>
          <w:tab w:val="left" w:pos="851"/>
          <w:tab w:val="left" w:pos="1418"/>
          <w:tab w:val="left" w:pos="1701"/>
          <w:tab w:val="left" w:pos="2410"/>
          <w:tab w:val="left" w:pos="3119"/>
          <w:tab w:val="left" w:pos="3827"/>
          <w:tab w:val="left" w:pos="4536"/>
        </w:tabs>
        <w:spacing w:after="0" w:line="260" w:lineRule="atLeast"/>
        <w:rPr>
          <w:rFonts w:eastAsia="MS Mincho"/>
          <w:noProof/>
          <w:lang w:val="en-US" w:eastAsia="ja-JP"/>
        </w:rPr>
      </w:pPr>
      <w:r w:rsidRPr="001D390A">
        <w:rPr>
          <w:rFonts w:eastAsia="MS Mincho"/>
          <w:noProof/>
          <w:lang w:val="en-US" w:eastAsia="ja-JP"/>
        </w:rPr>
        <w:t xml:space="preserve">By analysing the functionality being implemented, the enable team will identify data that is required in </w:t>
      </w:r>
      <w:r w:rsidRPr="000A50F7">
        <w:t>Wealth suite - T24</w:t>
      </w:r>
      <w:r w:rsidRPr="001D390A">
        <w:rPr>
          <w:rFonts w:eastAsia="MS Mincho"/>
          <w:noProof/>
          <w:lang w:val="en-US" w:eastAsia="ja-JP"/>
        </w:rPr>
        <w:t>.  Once both the legacy and target data analysis are complete, they will be brought together for assessment and the proposed migration inventory will be updated and approved. The dependencies, sequencing, and estimated volumes and runtimes will be established for each migration.</w:t>
      </w:r>
    </w:p>
    <w:p w14:paraId="1164E748" w14:textId="77777777" w:rsidR="00ED6D67" w:rsidRPr="000A50F7" w:rsidRDefault="00ED6D67" w:rsidP="00ED6D67">
      <w:pPr>
        <w:tabs>
          <w:tab w:val="left" w:pos="851"/>
          <w:tab w:val="left" w:pos="1418"/>
          <w:tab w:val="left" w:pos="1701"/>
          <w:tab w:val="left" w:pos="2410"/>
          <w:tab w:val="left" w:pos="3119"/>
          <w:tab w:val="left" w:pos="3827"/>
          <w:tab w:val="left" w:pos="4536"/>
        </w:tabs>
        <w:spacing w:after="0" w:line="260" w:lineRule="atLeast"/>
      </w:pPr>
    </w:p>
    <w:p w14:paraId="670972E5" w14:textId="77777777" w:rsidR="00ED6D67" w:rsidRDefault="00ED6D67" w:rsidP="00ED6D67">
      <w:pPr>
        <w:tabs>
          <w:tab w:val="left" w:pos="851"/>
          <w:tab w:val="left" w:pos="1418"/>
          <w:tab w:val="left" w:pos="1701"/>
          <w:tab w:val="left" w:pos="2410"/>
          <w:tab w:val="left" w:pos="3119"/>
          <w:tab w:val="left" w:pos="3827"/>
          <w:tab w:val="left" w:pos="4536"/>
        </w:tabs>
        <w:spacing w:after="0" w:line="260" w:lineRule="atLeast"/>
        <w:rPr>
          <w:rFonts w:eastAsia="MS Mincho"/>
          <w:noProof/>
          <w:lang w:val="en-US" w:eastAsia="ja-JP"/>
        </w:rPr>
      </w:pPr>
      <w:r w:rsidRPr="001D390A">
        <w:rPr>
          <w:rFonts w:eastAsia="MS Mincho"/>
          <w:noProof/>
          <w:lang w:val="en-US" w:eastAsia="ja-JP"/>
        </w:rPr>
        <w:t>For each migration execution, procedures will be understood and data mapping document will be completed. These design and data mapping will include extract criteria that must be applied in the source system and upload method used in target system. Migration team will own the design for Transformation, Migration and Reconciliation approach in the target system</w:t>
      </w:r>
    </w:p>
    <w:p w14:paraId="7089AECE" w14:textId="77777777" w:rsidR="00ED6D67" w:rsidRDefault="00ED6D67" w:rsidP="00ED6D67">
      <w:pPr>
        <w:tabs>
          <w:tab w:val="left" w:pos="851"/>
          <w:tab w:val="left" w:pos="1418"/>
          <w:tab w:val="left" w:pos="1701"/>
          <w:tab w:val="left" w:pos="2410"/>
          <w:tab w:val="left" w:pos="3119"/>
          <w:tab w:val="left" w:pos="3827"/>
          <w:tab w:val="left" w:pos="4536"/>
        </w:tabs>
        <w:spacing w:after="0" w:line="260" w:lineRule="atLeast"/>
      </w:pPr>
    </w:p>
    <w:p w14:paraId="6D03F916" w14:textId="77777777" w:rsidR="003B3D0C" w:rsidRDefault="00ED6D67" w:rsidP="00ED6D67">
      <w:pPr>
        <w:tabs>
          <w:tab w:val="left" w:pos="851"/>
          <w:tab w:val="left" w:pos="1418"/>
          <w:tab w:val="left" w:pos="1701"/>
          <w:tab w:val="left" w:pos="2410"/>
          <w:tab w:val="left" w:pos="3119"/>
          <w:tab w:val="left" w:pos="3827"/>
          <w:tab w:val="left" w:pos="4536"/>
        </w:tabs>
        <w:spacing w:after="0" w:line="260" w:lineRule="atLeast"/>
        <w:rPr>
          <w:rFonts w:eastAsia="MS Mincho"/>
          <w:noProof/>
          <w:lang w:val="en-US" w:eastAsia="ja-JP"/>
        </w:rPr>
      </w:pPr>
      <w:r w:rsidRPr="001D390A">
        <w:rPr>
          <w:rFonts w:eastAsia="MS Mincho"/>
          <w:noProof/>
          <w:lang w:val="en-US" w:eastAsia="ja-JP"/>
        </w:rPr>
        <w:lastRenderedPageBreak/>
        <w:t>Reverse mapping will be accomplished in target system during mapping phase to ensure the un-mapped data fields are identified and reported. This procedure will ensure end-to-end data mapping is covered from source to the target system.</w:t>
      </w:r>
    </w:p>
    <w:p w14:paraId="6D7A8AC3" w14:textId="47C937AF" w:rsidR="006440EA" w:rsidRDefault="005D22A5" w:rsidP="006440EA">
      <w:pPr>
        <w:pStyle w:val="Heading4"/>
        <w:rPr>
          <w:rFonts w:ascii="Arial" w:hAnsi="Arial" w:cs="Arial"/>
          <w:i w:val="0"/>
          <w:color w:val="auto"/>
          <w:szCs w:val="26"/>
        </w:rPr>
      </w:pPr>
      <w:bookmarkStart w:id="169" w:name="_Toc490662464"/>
      <w:r>
        <w:rPr>
          <w:rFonts w:ascii="Arial" w:hAnsi="Arial" w:cs="Arial"/>
          <w:i w:val="0"/>
          <w:color w:val="auto"/>
          <w:szCs w:val="26"/>
        </w:rPr>
        <w:t>Retail S</w:t>
      </w:r>
      <w:r w:rsidR="006440EA">
        <w:rPr>
          <w:rFonts w:ascii="Arial" w:hAnsi="Arial" w:cs="Arial"/>
          <w:i w:val="0"/>
          <w:color w:val="auto"/>
          <w:szCs w:val="26"/>
        </w:rPr>
        <w:t>cope</w:t>
      </w:r>
      <w:bookmarkEnd w:id="169"/>
    </w:p>
    <w:p w14:paraId="0D6A08A6" w14:textId="77777777" w:rsidR="00F126FE" w:rsidRPr="00F126FE" w:rsidRDefault="00F126FE" w:rsidP="00F126FE"/>
    <w:p w14:paraId="63C70475" w14:textId="77777777" w:rsidR="00D25D2C" w:rsidRDefault="005D22A5">
      <w:pPr>
        <w:spacing w:after="160" w:line="259" w:lineRule="auto"/>
        <w:rPr>
          <w:rFonts w:eastAsia="MS Mincho"/>
          <w:noProof/>
          <w:lang w:val="en-US" w:eastAsia="ja-JP"/>
        </w:rPr>
      </w:pPr>
      <w:r>
        <w:rPr>
          <w:rFonts w:eastAsia="MS Mincho"/>
          <w:noProof/>
          <w:lang w:val="en-US" w:eastAsia="ja-JP"/>
        </w:rPr>
        <w:t>Below table lists the A</w:t>
      </w:r>
      <w:r w:rsidR="006440EA">
        <w:rPr>
          <w:rFonts w:eastAsia="MS Mincho"/>
          <w:noProof/>
          <w:lang w:val="en-US" w:eastAsia="ja-JP"/>
        </w:rPr>
        <w:t>pplications</w:t>
      </w:r>
      <w:r>
        <w:rPr>
          <w:rFonts w:eastAsia="MS Mincho"/>
          <w:noProof/>
          <w:lang w:val="en-US" w:eastAsia="ja-JP"/>
        </w:rPr>
        <w:t xml:space="preserve"> and Products scoped</w:t>
      </w:r>
      <w:r w:rsidR="00A8486B">
        <w:rPr>
          <w:rFonts w:eastAsia="MS Mincho"/>
          <w:noProof/>
          <w:lang w:val="en-US" w:eastAsia="ja-JP"/>
        </w:rPr>
        <w:t xml:space="preserve"> for Retail migration in</w:t>
      </w:r>
      <w:r w:rsidR="006440EA">
        <w:rPr>
          <w:rFonts w:eastAsia="MS Mincho"/>
          <w:noProof/>
          <w:lang w:val="en-US" w:eastAsia="ja-JP"/>
        </w:rPr>
        <w:t xml:space="preserve"> </w:t>
      </w:r>
      <w:r w:rsidR="00D25D2C">
        <w:rPr>
          <w:rFonts w:eastAsia="MS Mincho"/>
          <w:noProof/>
          <w:lang w:val="en-US" w:eastAsia="ja-JP"/>
        </w:rPr>
        <w:t>Singapore loaction</w:t>
      </w:r>
    </w:p>
    <w:p w14:paraId="5A6EBBF4" w14:textId="66263B8A" w:rsidR="006440EA" w:rsidRDefault="00EE5CBB">
      <w:pPr>
        <w:spacing w:after="160" w:line="259" w:lineRule="auto"/>
        <w:rPr>
          <w:rFonts w:eastAsia="MS Mincho"/>
          <w:noProof/>
          <w:lang w:val="en-US" w:eastAsia="ja-JP"/>
        </w:rPr>
      </w:pPr>
      <w:r>
        <w:rPr>
          <w:rFonts w:eastAsia="MS Mincho"/>
          <w:noProof/>
          <w:lang w:val="en-US" w:eastAsia="ja-JP"/>
        </w:rPr>
        <w:t xml:space="preserve"> </w:t>
      </w:r>
    </w:p>
    <w:tbl>
      <w:tblPr>
        <w:tblW w:w="10060" w:type="dxa"/>
        <w:jc w:val="center"/>
        <w:tblLook w:val="04A0" w:firstRow="1" w:lastRow="0" w:firstColumn="1" w:lastColumn="0" w:noHBand="0" w:noVBand="1"/>
      </w:tblPr>
      <w:tblGrid>
        <w:gridCol w:w="1237"/>
        <w:gridCol w:w="4770"/>
        <w:gridCol w:w="990"/>
        <w:gridCol w:w="3063"/>
      </w:tblGrid>
      <w:tr w:rsidR="007B4D76" w:rsidRPr="006440EA" w14:paraId="2DE8B1B7" w14:textId="10B8AD8C" w:rsidTr="00A85DBD">
        <w:trPr>
          <w:trHeight w:val="255"/>
          <w:jc w:val="center"/>
        </w:trPr>
        <w:tc>
          <w:tcPr>
            <w:tcW w:w="1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8D419" w14:textId="3F3AC64C" w:rsidR="007B4D76" w:rsidRPr="003840B6" w:rsidRDefault="00D25D2C" w:rsidP="006440EA">
            <w:pPr>
              <w:spacing w:after="0"/>
              <w:rPr>
                <w:rFonts w:asciiTheme="minorHAnsi" w:eastAsia="Times New Roman" w:hAnsiTheme="minorHAnsi" w:cstheme="minorHAnsi"/>
                <w:b/>
                <w:bCs/>
                <w:color w:val="000000"/>
                <w:lang w:eastAsia="en-GB"/>
              </w:rPr>
            </w:pPr>
            <w:r>
              <w:rPr>
                <w:rFonts w:asciiTheme="minorHAnsi" w:eastAsia="Times New Roman" w:hAnsiTheme="minorHAnsi" w:cstheme="minorHAnsi"/>
                <w:b/>
                <w:bCs/>
                <w:color w:val="000000"/>
                <w:lang w:eastAsia="en-GB"/>
              </w:rPr>
              <w:t>Source System</w:t>
            </w:r>
          </w:p>
        </w:tc>
        <w:tc>
          <w:tcPr>
            <w:tcW w:w="4770" w:type="dxa"/>
            <w:tcBorders>
              <w:top w:val="single" w:sz="4" w:space="0" w:color="auto"/>
              <w:left w:val="nil"/>
              <w:bottom w:val="single" w:sz="4" w:space="0" w:color="auto"/>
              <w:right w:val="single" w:sz="4" w:space="0" w:color="auto"/>
            </w:tcBorders>
            <w:shd w:val="clear" w:color="auto" w:fill="auto"/>
            <w:vAlign w:val="bottom"/>
            <w:hideMark/>
          </w:tcPr>
          <w:p w14:paraId="43EDBE0A" w14:textId="2EF61868" w:rsidR="007B4D76" w:rsidRPr="003840B6" w:rsidRDefault="007B4D76" w:rsidP="006440EA">
            <w:pPr>
              <w:spacing w:after="0"/>
              <w:rPr>
                <w:rFonts w:asciiTheme="minorHAnsi" w:eastAsia="Times New Roman" w:hAnsiTheme="minorHAnsi" w:cstheme="minorHAnsi"/>
                <w:b/>
                <w:bCs/>
                <w:color w:val="000000"/>
                <w:lang w:eastAsia="en-GB"/>
              </w:rPr>
            </w:pPr>
            <w:r>
              <w:rPr>
                <w:rFonts w:asciiTheme="minorHAnsi" w:eastAsia="Times New Roman" w:hAnsiTheme="minorHAnsi" w:cstheme="minorHAnsi"/>
                <w:b/>
                <w:bCs/>
                <w:color w:val="000000"/>
                <w:lang w:eastAsia="en-GB"/>
              </w:rPr>
              <w:t xml:space="preserve">Products and Description </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12A06252" w14:textId="4F505056" w:rsidR="007B4D76" w:rsidRPr="003840B6" w:rsidRDefault="00A85DBD" w:rsidP="006440EA">
            <w:pPr>
              <w:spacing w:after="0"/>
              <w:rPr>
                <w:rFonts w:asciiTheme="minorHAnsi" w:eastAsia="Times New Roman" w:hAnsiTheme="minorHAnsi" w:cstheme="minorHAnsi"/>
                <w:b/>
                <w:bCs/>
                <w:color w:val="000000"/>
                <w:lang w:eastAsia="en-GB"/>
              </w:rPr>
            </w:pPr>
            <w:r>
              <w:rPr>
                <w:rFonts w:asciiTheme="minorHAnsi" w:eastAsia="Times New Roman" w:hAnsiTheme="minorHAnsi" w:cstheme="minorHAnsi"/>
                <w:b/>
                <w:bCs/>
                <w:color w:val="000000"/>
                <w:lang w:eastAsia="en-GB"/>
              </w:rPr>
              <w:t>In-Scope</w:t>
            </w:r>
          </w:p>
        </w:tc>
        <w:tc>
          <w:tcPr>
            <w:tcW w:w="3063" w:type="dxa"/>
            <w:tcBorders>
              <w:top w:val="single" w:sz="4" w:space="0" w:color="auto"/>
              <w:left w:val="nil"/>
              <w:bottom w:val="single" w:sz="4" w:space="0" w:color="auto"/>
              <w:right w:val="single" w:sz="4" w:space="0" w:color="auto"/>
            </w:tcBorders>
          </w:tcPr>
          <w:p w14:paraId="17E689A9" w14:textId="7F14EECE" w:rsidR="007B4D76" w:rsidRPr="003840B6" w:rsidRDefault="007B4D76" w:rsidP="006440EA">
            <w:pPr>
              <w:spacing w:after="0"/>
              <w:rPr>
                <w:rFonts w:asciiTheme="minorHAnsi" w:eastAsia="Times New Roman" w:hAnsiTheme="minorHAnsi" w:cstheme="minorHAnsi"/>
                <w:b/>
                <w:bCs/>
                <w:color w:val="000000"/>
                <w:lang w:eastAsia="en-GB"/>
              </w:rPr>
            </w:pPr>
            <w:r>
              <w:rPr>
                <w:rFonts w:asciiTheme="minorHAnsi" w:eastAsia="Times New Roman" w:hAnsiTheme="minorHAnsi" w:cstheme="minorHAnsi"/>
                <w:b/>
                <w:bCs/>
                <w:color w:val="000000"/>
                <w:lang w:eastAsia="en-GB"/>
              </w:rPr>
              <w:t>Remarks</w:t>
            </w:r>
          </w:p>
        </w:tc>
      </w:tr>
      <w:tr w:rsidR="007B4D76" w:rsidRPr="006440EA" w14:paraId="3E5D2278" w14:textId="023BDBE9" w:rsidTr="00A85DBD">
        <w:trPr>
          <w:trHeight w:val="255"/>
          <w:jc w:val="center"/>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52F68FB9" w14:textId="77777777" w:rsidR="007B4D76" w:rsidRPr="003840B6" w:rsidRDefault="007B4D76" w:rsidP="006440EA">
            <w:pPr>
              <w:spacing w:after="0"/>
              <w:rPr>
                <w:rFonts w:asciiTheme="minorHAnsi" w:eastAsia="Times New Roman" w:hAnsiTheme="minorHAnsi" w:cstheme="minorHAnsi"/>
                <w:color w:val="000000"/>
                <w:lang w:eastAsia="en-GB"/>
              </w:rPr>
            </w:pPr>
            <w:r w:rsidRPr="003840B6">
              <w:rPr>
                <w:rFonts w:asciiTheme="minorHAnsi" w:eastAsia="Times New Roman" w:hAnsiTheme="minorHAnsi" w:cstheme="minorHAnsi"/>
                <w:color w:val="000000"/>
                <w:lang w:eastAsia="en-GB"/>
              </w:rPr>
              <w:t>TAP</w:t>
            </w:r>
          </w:p>
        </w:tc>
        <w:tc>
          <w:tcPr>
            <w:tcW w:w="4770" w:type="dxa"/>
            <w:tcBorders>
              <w:top w:val="nil"/>
              <w:left w:val="nil"/>
              <w:bottom w:val="single" w:sz="4" w:space="0" w:color="auto"/>
              <w:right w:val="single" w:sz="4" w:space="0" w:color="auto"/>
            </w:tcBorders>
            <w:shd w:val="clear" w:color="auto" w:fill="auto"/>
            <w:vAlign w:val="bottom"/>
            <w:hideMark/>
          </w:tcPr>
          <w:p w14:paraId="2AD67303" w14:textId="77777777" w:rsidR="007B4D76" w:rsidRPr="00487945" w:rsidRDefault="007B4D76" w:rsidP="004A1450">
            <w:pPr>
              <w:pStyle w:val="ListParagraph"/>
              <w:numPr>
                <w:ilvl w:val="0"/>
                <w:numId w:val="45"/>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Initial load for Relationship</w:t>
            </w:r>
          </w:p>
          <w:p w14:paraId="2FA40FFF" w14:textId="77777777" w:rsidR="00457C22" w:rsidRPr="00487945" w:rsidRDefault="007B4D76" w:rsidP="00457C22">
            <w:pPr>
              <w:pStyle w:val="ListParagraph"/>
              <w:numPr>
                <w:ilvl w:val="0"/>
                <w:numId w:val="45"/>
              </w:numPr>
              <w:spacing w:after="0"/>
              <w:rPr>
                <w:rFonts w:asciiTheme="minorHAnsi" w:eastAsia="Times New Roman" w:hAnsiTheme="minorHAnsi" w:cstheme="minorHAnsi"/>
                <w:color w:val="000000"/>
                <w:sz w:val="20"/>
                <w:lang w:eastAsia="en-GB"/>
              </w:rPr>
            </w:pPr>
            <w:commentRangeStart w:id="170"/>
            <w:r w:rsidRPr="00487945">
              <w:rPr>
                <w:rFonts w:asciiTheme="minorHAnsi" w:eastAsia="Times New Roman" w:hAnsiTheme="minorHAnsi" w:cstheme="minorHAnsi"/>
                <w:color w:val="000000"/>
                <w:sz w:val="20"/>
                <w:lang w:eastAsia="en-GB"/>
              </w:rPr>
              <w:t>Portfolio</w:t>
            </w:r>
            <w:commentRangeEnd w:id="170"/>
            <w:r w:rsidR="00457C22" w:rsidRPr="00487945">
              <w:rPr>
                <w:rFonts w:asciiTheme="minorHAnsi" w:eastAsia="Times New Roman" w:hAnsiTheme="minorHAnsi" w:cstheme="minorHAnsi"/>
                <w:color w:val="000000"/>
                <w:sz w:val="20"/>
                <w:lang w:eastAsia="en-GB"/>
              </w:rPr>
              <w:t xml:space="preserve"> / Investment Accounts</w:t>
            </w:r>
            <w:r w:rsidR="00457C22" w:rsidRPr="00487945">
              <w:rPr>
                <w:rStyle w:val="CommentReference"/>
                <w:sz w:val="20"/>
                <w:szCs w:val="20"/>
              </w:rPr>
              <w:t xml:space="preserve"> </w:t>
            </w:r>
            <w:r w:rsidRPr="00487945">
              <w:rPr>
                <w:rStyle w:val="CommentReference"/>
                <w:sz w:val="20"/>
                <w:szCs w:val="20"/>
              </w:rPr>
              <w:commentReference w:id="170"/>
            </w:r>
            <w:r w:rsidRPr="00487945">
              <w:rPr>
                <w:rFonts w:asciiTheme="minorHAnsi" w:eastAsia="Times New Roman" w:hAnsiTheme="minorHAnsi" w:cstheme="minorHAnsi"/>
                <w:color w:val="000000"/>
                <w:sz w:val="20"/>
                <w:lang w:eastAsia="en-GB"/>
              </w:rPr>
              <w:t xml:space="preserve"> </w:t>
            </w:r>
          </w:p>
          <w:p w14:paraId="57F488AB" w14:textId="12F72DC8" w:rsidR="007B4D76" w:rsidRPr="00487945" w:rsidRDefault="007B4D76" w:rsidP="00457C22">
            <w:pPr>
              <w:pStyle w:val="ListParagraph"/>
              <w:numPr>
                <w:ilvl w:val="0"/>
                <w:numId w:val="45"/>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Positions</w:t>
            </w:r>
          </w:p>
        </w:tc>
        <w:tc>
          <w:tcPr>
            <w:tcW w:w="990" w:type="dxa"/>
            <w:tcBorders>
              <w:top w:val="nil"/>
              <w:left w:val="nil"/>
              <w:bottom w:val="single" w:sz="4" w:space="0" w:color="auto"/>
              <w:right w:val="single" w:sz="4" w:space="0" w:color="auto"/>
            </w:tcBorders>
            <w:shd w:val="clear" w:color="auto" w:fill="auto"/>
            <w:noWrap/>
            <w:vAlign w:val="bottom"/>
            <w:hideMark/>
          </w:tcPr>
          <w:p w14:paraId="5B2BE781" w14:textId="77777777" w:rsidR="007B4D76" w:rsidRPr="003840B6" w:rsidRDefault="007B4D76" w:rsidP="006440EA">
            <w:pPr>
              <w:spacing w:after="0"/>
              <w:rPr>
                <w:rFonts w:asciiTheme="minorHAnsi" w:eastAsia="Times New Roman" w:hAnsiTheme="minorHAnsi" w:cstheme="minorHAnsi"/>
                <w:color w:val="000000"/>
                <w:lang w:eastAsia="en-GB"/>
              </w:rPr>
            </w:pPr>
            <w:r w:rsidRPr="003840B6">
              <w:rPr>
                <w:rFonts w:asciiTheme="minorHAnsi" w:eastAsia="Times New Roman" w:hAnsiTheme="minorHAnsi" w:cstheme="minorHAnsi"/>
                <w:color w:val="000000"/>
                <w:lang w:eastAsia="en-GB"/>
              </w:rPr>
              <w:t>Yes</w:t>
            </w:r>
          </w:p>
        </w:tc>
        <w:tc>
          <w:tcPr>
            <w:tcW w:w="3063" w:type="dxa"/>
            <w:tcBorders>
              <w:top w:val="nil"/>
              <w:left w:val="nil"/>
              <w:bottom w:val="single" w:sz="4" w:space="0" w:color="auto"/>
              <w:right w:val="single" w:sz="4" w:space="0" w:color="auto"/>
            </w:tcBorders>
          </w:tcPr>
          <w:p w14:paraId="4D702002" w14:textId="09057FED" w:rsidR="007B4D76" w:rsidRPr="003840B6" w:rsidRDefault="00A85DBD" w:rsidP="006440EA">
            <w:pPr>
              <w:spacing w:after="0"/>
              <w:rPr>
                <w:rFonts w:asciiTheme="minorHAnsi" w:eastAsia="Times New Roman" w:hAnsiTheme="minorHAnsi" w:cstheme="minorHAnsi"/>
                <w:color w:val="000000"/>
                <w:lang w:eastAsia="en-GB"/>
              </w:rPr>
            </w:pPr>
            <w:r w:rsidRPr="001F72D0">
              <w:rPr>
                <w:rFonts w:asciiTheme="minorHAnsi" w:hAnsiTheme="minorHAnsi" w:cstheme="minorHAnsi"/>
                <w:lang w:val="en-US"/>
              </w:rPr>
              <w:t xml:space="preserve">Relationship details </w:t>
            </w:r>
            <w:r>
              <w:rPr>
                <w:rFonts w:asciiTheme="minorHAnsi" w:hAnsiTheme="minorHAnsi" w:cstheme="minorHAnsi"/>
                <w:lang w:val="en-US"/>
              </w:rPr>
              <w:t>for Wealth related</w:t>
            </w:r>
            <w:r w:rsidRPr="001F72D0">
              <w:rPr>
                <w:rFonts w:asciiTheme="minorHAnsi" w:hAnsiTheme="minorHAnsi" w:cstheme="minorHAnsi"/>
                <w:lang w:val="en-US"/>
              </w:rPr>
              <w:t xml:space="preserve"> clients </w:t>
            </w:r>
            <w:r>
              <w:rPr>
                <w:rFonts w:asciiTheme="minorHAnsi" w:hAnsiTheme="minorHAnsi" w:cstheme="minorHAnsi"/>
                <w:lang w:val="en-US"/>
              </w:rPr>
              <w:t xml:space="preserve">from all TP and CB systems </w:t>
            </w:r>
            <w:r w:rsidRPr="001F72D0">
              <w:rPr>
                <w:rFonts w:asciiTheme="minorHAnsi" w:hAnsiTheme="minorHAnsi" w:cstheme="minorHAnsi"/>
                <w:lang w:val="en-US"/>
              </w:rPr>
              <w:t>are setup in TAP</w:t>
            </w:r>
            <w:r>
              <w:rPr>
                <w:rFonts w:asciiTheme="minorHAnsi" w:hAnsiTheme="minorHAnsi" w:cstheme="minorHAnsi"/>
                <w:lang w:val="en-US"/>
              </w:rPr>
              <w:t xml:space="preserve"> as part of WS 1.0 and 1.2 Implementation</w:t>
            </w:r>
          </w:p>
        </w:tc>
      </w:tr>
      <w:tr w:rsidR="007B4D76" w:rsidRPr="006440EA" w14:paraId="77B024D2" w14:textId="6188C691" w:rsidTr="00A85DBD">
        <w:trPr>
          <w:trHeight w:val="255"/>
          <w:jc w:val="center"/>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160030EF" w14:textId="77777777" w:rsidR="007B4D76" w:rsidRPr="003840B6" w:rsidRDefault="007B4D76" w:rsidP="006440EA">
            <w:pPr>
              <w:spacing w:after="0"/>
              <w:rPr>
                <w:rFonts w:asciiTheme="minorHAnsi" w:eastAsia="Times New Roman" w:hAnsiTheme="minorHAnsi" w:cstheme="minorHAnsi"/>
                <w:color w:val="000000"/>
                <w:lang w:eastAsia="en-GB"/>
              </w:rPr>
            </w:pPr>
            <w:r w:rsidRPr="003840B6">
              <w:rPr>
                <w:rFonts w:asciiTheme="minorHAnsi" w:eastAsia="Times New Roman" w:hAnsiTheme="minorHAnsi" w:cstheme="minorHAnsi"/>
                <w:color w:val="000000"/>
                <w:lang w:eastAsia="en-GB"/>
              </w:rPr>
              <w:t>ICM</w:t>
            </w:r>
          </w:p>
        </w:tc>
        <w:tc>
          <w:tcPr>
            <w:tcW w:w="4770" w:type="dxa"/>
            <w:tcBorders>
              <w:top w:val="nil"/>
              <w:left w:val="nil"/>
              <w:bottom w:val="single" w:sz="4" w:space="0" w:color="auto"/>
              <w:right w:val="single" w:sz="4" w:space="0" w:color="auto"/>
            </w:tcBorders>
            <w:shd w:val="clear" w:color="auto" w:fill="auto"/>
            <w:vAlign w:val="bottom"/>
            <w:hideMark/>
          </w:tcPr>
          <w:p w14:paraId="20620469" w14:textId="170EA1C3" w:rsidR="007B4D76" w:rsidRPr="00487945" w:rsidRDefault="007B4D76" w:rsidP="004A1450">
            <w:pPr>
              <w:pStyle w:val="ListParagraph"/>
              <w:numPr>
                <w:ilvl w:val="0"/>
                <w:numId w:val="46"/>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 xml:space="preserve">Relationship additional data </w:t>
            </w:r>
          </w:p>
        </w:tc>
        <w:tc>
          <w:tcPr>
            <w:tcW w:w="990" w:type="dxa"/>
            <w:tcBorders>
              <w:top w:val="nil"/>
              <w:left w:val="nil"/>
              <w:bottom w:val="single" w:sz="4" w:space="0" w:color="auto"/>
              <w:right w:val="single" w:sz="4" w:space="0" w:color="auto"/>
            </w:tcBorders>
            <w:shd w:val="clear" w:color="auto" w:fill="auto"/>
            <w:noWrap/>
            <w:vAlign w:val="bottom"/>
            <w:hideMark/>
          </w:tcPr>
          <w:p w14:paraId="6B5003D6" w14:textId="77777777" w:rsidR="007B4D76" w:rsidRPr="003840B6" w:rsidRDefault="007B4D76" w:rsidP="006440EA">
            <w:pPr>
              <w:spacing w:after="0"/>
              <w:rPr>
                <w:rFonts w:asciiTheme="minorHAnsi" w:eastAsia="Times New Roman" w:hAnsiTheme="minorHAnsi" w:cstheme="minorHAnsi"/>
                <w:color w:val="000000"/>
                <w:lang w:eastAsia="en-GB"/>
              </w:rPr>
            </w:pPr>
            <w:r w:rsidRPr="003840B6">
              <w:rPr>
                <w:rFonts w:asciiTheme="minorHAnsi" w:eastAsia="Times New Roman" w:hAnsiTheme="minorHAnsi" w:cstheme="minorHAnsi"/>
                <w:color w:val="000000"/>
                <w:lang w:eastAsia="en-GB"/>
              </w:rPr>
              <w:t>Yes</w:t>
            </w:r>
          </w:p>
        </w:tc>
        <w:tc>
          <w:tcPr>
            <w:tcW w:w="3063" w:type="dxa"/>
            <w:tcBorders>
              <w:top w:val="nil"/>
              <w:left w:val="nil"/>
              <w:bottom w:val="single" w:sz="4" w:space="0" w:color="auto"/>
              <w:right w:val="single" w:sz="4" w:space="0" w:color="auto"/>
            </w:tcBorders>
          </w:tcPr>
          <w:p w14:paraId="57369159" w14:textId="687E528A" w:rsidR="007B4D76" w:rsidRPr="003840B6" w:rsidRDefault="00B924F8" w:rsidP="006440EA">
            <w:pPr>
              <w:spacing w:after="0"/>
              <w:rPr>
                <w:rFonts w:asciiTheme="minorHAnsi" w:eastAsia="Times New Roman" w:hAnsiTheme="minorHAnsi" w:cstheme="minorHAnsi"/>
                <w:color w:val="000000"/>
                <w:lang w:eastAsia="en-GB"/>
              </w:rPr>
            </w:pPr>
            <w:r>
              <w:rPr>
                <w:szCs w:val="24"/>
              </w:rPr>
              <w:t>S</w:t>
            </w:r>
            <w:r w:rsidRPr="004772C5">
              <w:rPr>
                <w:szCs w:val="24"/>
              </w:rPr>
              <w:t xml:space="preserve">implified platform for multiple core </w:t>
            </w:r>
            <w:r>
              <w:rPr>
                <w:szCs w:val="24"/>
              </w:rPr>
              <w:t>systems and TP</w:t>
            </w:r>
            <w:r w:rsidRPr="004772C5">
              <w:rPr>
                <w:szCs w:val="24"/>
              </w:rPr>
              <w:t xml:space="preserve"> </w:t>
            </w:r>
            <w:r>
              <w:rPr>
                <w:szCs w:val="24"/>
              </w:rPr>
              <w:t xml:space="preserve">systems in Retail to access </w:t>
            </w:r>
            <w:r w:rsidR="00A85DBD">
              <w:rPr>
                <w:szCs w:val="24"/>
              </w:rPr>
              <w:t xml:space="preserve">customer </w:t>
            </w:r>
            <w:r>
              <w:rPr>
                <w:szCs w:val="24"/>
              </w:rPr>
              <w:t xml:space="preserve">static </w:t>
            </w:r>
            <w:r w:rsidRPr="004772C5">
              <w:rPr>
                <w:szCs w:val="24"/>
              </w:rPr>
              <w:t xml:space="preserve">related </w:t>
            </w:r>
            <w:r w:rsidR="00A85DBD">
              <w:rPr>
                <w:szCs w:val="24"/>
              </w:rPr>
              <w:t>data</w:t>
            </w:r>
          </w:p>
        </w:tc>
      </w:tr>
      <w:tr w:rsidR="007B4D76" w:rsidRPr="006440EA" w14:paraId="00973F05" w14:textId="6372FA04" w:rsidTr="00A85DBD">
        <w:trPr>
          <w:trHeight w:val="510"/>
          <w:jc w:val="center"/>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3B8184B3" w14:textId="53255887" w:rsidR="007B4D76" w:rsidRPr="003840B6" w:rsidRDefault="007B4D76" w:rsidP="006440EA">
            <w:pPr>
              <w:spacing w:after="0"/>
              <w:rPr>
                <w:rFonts w:asciiTheme="minorHAnsi" w:eastAsia="Times New Roman" w:hAnsiTheme="minorHAnsi" w:cstheme="minorHAnsi"/>
                <w:color w:val="000000"/>
                <w:lang w:eastAsia="en-GB"/>
              </w:rPr>
            </w:pPr>
            <w:r w:rsidRPr="003840B6">
              <w:rPr>
                <w:rFonts w:asciiTheme="minorHAnsi" w:eastAsia="Times New Roman" w:hAnsiTheme="minorHAnsi" w:cstheme="minorHAnsi"/>
                <w:color w:val="000000"/>
                <w:lang w:eastAsia="en-GB"/>
              </w:rPr>
              <w:t>eBBS</w:t>
            </w:r>
          </w:p>
        </w:tc>
        <w:tc>
          <w:tcPr>
            <w:tcW w:w="4770" w:type="dxa"/>
            <w:tcBorders>
              <w:top w:val="nil"/>
              <w:left w:val="nil"/>
              <w:bottom w:val="single" w:sz="4" w:space="0" w:color="auto"/>
              <w:right w:val="single" w:sz="4" w:space="0" w:color="auto"/>
            </w:tcBorders>
            <w:shd w:val="clear" w:color="auto" w:fill="auto"/>
            <w:vAlign w:val="bottom"/>
            <w:hideMark/>
          </w:tcPr>
          <w:p w14:paraId="72CC9CF8" w14:textId="3C192B7D" w:rsidR="0095200F" w:rsidRPr="00487945" w:rsidRDefault="007B4D76" w:rsidP="0095200F">
            <w:pPr>
              <w:pStyle w:val="ListParagraph"/>
              <w:numPr>
                <w:ilvl w:val="0"/>
                <w:numId w:val="46"/>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Relationship additional data</w:t>
            </w:r>
          </w:p>
        </w:tc>
        <w:tc>
          <w:tcPr>
            <w:tcW w:w="990" w:type="dxa"/>
            <w:tcBorders>
              <w:top w:val="nil"/>
              <w:left w:val="nil"/>
              <w:bottom w:val="single" w:sz="4" w:space="0" w:color="auto"/>
              <w:right w:val="single" w:sz="4" w:space="0" w:color="auto"/>
            </w:tcBorders>
            <w:shd w:val="clear" w:color="auto" w:fill="auto"/>
            <w:noWrap/>
            <w:vAlign w:val="bottom"/>
            <w:hideMark/>
          </w:tcPr>
          <w:p w14:paraId="2EAEBD0C" w14:textId="77777777" w:rsidR="007B4D76" w:rsidRPr="003840B6" w:rsidRDefault="007B4D76" w:rsidP="006440EA">
            <w:pPr>
              <w:spacing w:after="0"/>
              <w:rPr>
                <w:rFonts w:asciiTheme="minorHAnsi" w:eastAsia="Times New Roman" w:hAnsiTheme="minorHAnsi" w:cstheme="minorHAnsi"/>
                <w:color w:val="000000"/>
                <w:lang w:eastAsia="en-GB"/>
              </w:rPr>
            </w:pPr>
            <w:r w:rsidRPr="003840B6">
              <w:rPr>
                <w:rFonts w:asciiTheme="minorHAnsi" w:eastAsia="Times New Roman" w:hAnsiTheme="minorHAnsi" w:cstheme="minorHAnsi"/>
                <w:color w:val="000000"/>
                <w:lang w:eastAsia="en-GB"/>
              </w:rPr>
              <w:t>Yes</w:t>
            </w:r>
          </w:p>
        </w:tc>
        <w:tc>
          <w:tcPr>
            <w:tcW w:w="3063" w:type="dxa"/>
            <w:tcBorders>
              <w:top w:val="nil"/>
              <w:left w:val="nil"/>
              <w:bottom w:val="single" w:sz="4" w:space="0" w:color="auto"/>
              <w:right w:val="single" w:sz="4" w:space="0" w:color="auto"/>
            </w:tcBorders>
          </w:tcPr>
          <w:p w14:paraId="4CEE60DE" w14:textId="090A76A9" w:rsidR="007B4D76" w:rsidRPr="003840B6" w:rsidRDefault="00A85DBD" w:rsidP="006440EA">
            <w:pPr>
              <w:spacing w:after="0"/>
              <w:rPr>
                <w:rFonts w:asciiTheme="minorHAnsi" w:eastAsia="Times New Roman" w:hAnsiTheme="minorHAnsi" w:cstheme="minorHAnsi"/>
                <w:color w:val="000000"/>
                <w:lang w:eastAsia="en-GB"/>
              </w:rPr>
            </w:pPr>
            <w:r w:rsidRPr="004772C5">
              <w:rPr>
                <w:szCs w:val="24"/>
              </w:rPr>
              <w:t>If ICM is not available within projec</w:t>
            </w:r>
            <w:r>
              <w:rPr>
                <w:szCs w:val="24"/>
              </w:rPr>
              <w:t xml:space="preserve">t delivery timelines, then eBBS </w:t>
            </w:r>
            <w:r w:rsidRPr="004772C5">
              <w:rPr>
                <w:szCs w:val="24"/>
              </w:rPr>
              <w:t xml:space="preserve">will </w:t>
            </w:r>
            <w:r>
              <w:rPr>
                <w:szCs w:val="24"/>
              </w:rPr>
              <w:t xml:space="preserve">be referred for Relationship additional data </w:t>
            </w:r>
          </w:p>
        </w:tc>
      </w:tr>
      <w:tr w:rsidR="00A96844" w:rsidRPr="006440EA" w14:paraId="5BC08CCE" w14:textId="77777777" w:rsidTr="00A85DBD">
        <w:trPr>
          <w:trHeight w:val="510"/>
          <w:jc w:val="center"/>
        </w:trPr>
        <w:tc>
          <w:tcPr>
            <w:tcW w:w="1237" w:type="dxa"/>
            <w:tcBorders>
              <w:top w:val="nil"/>
              <w:left w:val="single" w:sz="4" w:space="0" w:color="auto"/>
              <w:bottom w:val="single" w:sz="4" w:space="0" w:color="auto"/>
              <w:right w:val="single" w:sz="4" w:space="0" w:color="auto"/>
            </w:tcBorders>
            <w:shd w:val="clear" w:color="auto" w:fill="auto"/>
            <w:noWrap/>
            <w:vAlign w:val="bottom"/>
          </w:tcPr>
          <w:p w14:paraId="60C8E4B7" w14:textId="0F42E380" w:rsidR="00A96844" w:rsidRPr="003840B6" w:rsidRDefault="00A96844" w:rsidP="006440EA">
            <w:pPr>
              <w:spacing w:after="0"/>
              <w:rPr>
                <w:rFonts w:asciiTheme="minorHAnsi" w:eastAsia="Times New Roman" w:hAnsiTheme="minorHAnsi" w:cstheme="minorHAnsi"/>
                <w:color w:val="000000"/>
                <w:lang w:eastAsia="en-GB"/>
              </w:rPr>
            </w:pPr>
            <w:r w:rsidRPr="003840B6">
              <w:rPr>
                <w:rFonts w:asciiTheme="minorHAnsi" w:eastAsia="Times New Roman" w:hAnsiTheme="minorHAnsi" w:cstheme="minorHAnsi"/>
                <w:color w:val="000000"/>
                <w:lang w:eastAsia="en-GB"/>
              </w:rPr>
              <w:t>eBBS</w:t>
            </w:r>
            <w:r>
              <w:rPr>
                <w:rFonts w:asciiTheme="minorHAnsi" w:eastAsia="Times New Roman" w:hAnsiTheme="minorHAnsi" w:cstheme="minorHAnsi"/>
                <w:color w:val="000000"/>
                <w:lang w:eastAsia="en-GB"/>
              </w:rPr>
              <w:t xml:space="preserve"> / TP System</w:t>
            </w:r>
          </w:p>
        </w:tc>
        <w:tc>
          <w:tcPr>
            <w:tcW w:w="4770" w:type="dxa"/>
            <w:tcBorders>
              <w:top w:val="nil"/>
              <w:left w:val="nil"/>
              <w:bottom w:val="single" w:sz="4" w:space="0" w:color="auto"/>
              <w:right w:val="single" w:sz="4" w:space="0" w:color="auto"/>
            </w:tcBorders>
            <w:shd w:val="clear" w:color="auto" w:fill="auto"/>
            <w:vAlign w:val="bottom"/>
          </w:tcPr>
          <w:p w14:paraId="15FB2543" w14:textId="59A21EE8" w:rsidR="00A96844" w:rsidRPr="00487945" w:rsidRDefault="00A96844" w:rsidP="00FC773E">
            <w:pPr>
              <w:pStyle w:val="ListParagraph"/>
              <w:numPr>
                <w:ilvl w:val="0"/>
                <w:numId w:val="46"/>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Financial Balances</w:t>
            </w:r>
          </w:p>
        </w:tc>
        <w:tc>
          <w:tcPr>
            <w:tcW w:w="990" w:type="dxa"/>
            <w:tcBorders>
              <w:top w:val="nil"/>
              <w:left w:val="nil"/>
              <w:bottom w:val="single" w:sz="4" w:space="0" w:color="auto"/>
              <w:right w:val="single" w:sz="4" w:space="0" w:color="auto"/>
            </w:tcBorders>
            <w:shd w:val="clear" w:color="auto" w:fill="auto"/>
            <w:noWrap/>
            <w:vAlign w:val="bottom"/>
          </w:tcPr>
          <w:p w14:paraId="5ED13A94" w14:textId="496A96AF" w:rsidR="00A96844" w:rsidRPr="003840B6" w:rsidRDefault="00A96844" w:rsidP="006440EA">
            <w:pPr>
              <w:spacing w:after="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Yes</w:t>
            </w:r>
          </w:p>
        </w:tc>
        <w:tc>
          <w:tcPr>
            <w:tcW w:w="3063" w:type="dxa"/>
            <w:tcBorders>
              <w:top w:val="nil"/>
              <w:left w:val="nil"/>
              <w:bottom w:val="single" w:sz="4" w:space="0" w:color="auto"/>
              <w:right w:val="single" w:sz="4" w:space="0" w:color="auto"/>
            </w:tcBorders>
          </w:tcPr>
          <w:p w14:paraId="1BC1254C" w14:textId="2562CC73" w:rsidR="00A96844" w:rsidRPr="004772C5" w:rsidRDefault="00A96844" w:rsidP="006440EA">
            <w:pPr>
              <w:spacing w:after="0"/>
              <w:rPr>
                <w:szCs w:val="24"/>
              </w:rPr>
            </w:pPr>
            <w:r>
              <w:rPr>
                <w:szCs w:val="24"/>
              </w:rPr>
              <w:t xml:space="preserve">Balances for Takeover account for contract migration and ISAC accounts </w:t>
            </w:r>
          </w:p>
        </w:tc>
      </w:tr>
      <w:tr w:rsidR="007B4D76" w:rsidRPr="006440EA" w14:paraId="2E9B90D9" w14:textId="7006F053" w:rsidTr="00A85DBD">
        <w:trPr>
          <w:trHeight w:val="510"/>
          <w:jc w:val="center"/>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45594522" w14:textId="77777777" w:rsidR="007B4D76" w:rsidRPr="003840B6" w:rsidRDefault="007B4D76" w:rsidP="006440EA">
            <w:pPr>
              <w:spacing w:after="0"/>
              <w:rPr>
                <w:rFonts w:asciiTheme="minorHAnsi" w:eastAsia="Times New Roman" w:hAnsiTheme="minorHAnsi" w:cstheme="minorHAnsi"/>
                <w:color w:val="000000"/>
                <w:lang w:eastAsia="en-GB"/>
              </w:rPr>
            </w:pPr>
            <w:r w:rsidRPr="003840B6">
              <w:rPr>
                <w:rFonts w:asciiTheme="minorHAnsi" w:eastAsia="Times New Roman" w:hAnsiTheme="minorHAnsi" w:cstheme="minorHAnsi"/>
                <w:color w:val="000000"/>
                <w:lang w:eastAsia="en-GB"/>
              </w:rPr>
              <w:t>TDS</w:t>
            </w:r>
          </w:p>
        </w:tc>
        <w:tc>
          <w:tcPr>
            <w:tcW w:w="4770" w:type="dxa"/>
            <w:tcBorders>
              <w:top w:val="nil"/>
              <w:left w:val="nil"/>
              <w:bottom w:val="single" w:sz="4" w:space="0" w:color="auto"/>
              <w:right w:val="single" w:sz="4" w:space="0" w:color="auto"/>
            </w:tcBorders>
            <w:shd w:val="clear" w:color="auto" w:fill="auto"/>
            <w:vAlign w:val="bottom"/>
            <w:hideMark/>
          </w:tcPr>
          <w:p w14:paraId="57C73C57" w14:textId="651B7B74" w:rsidR="00A8486B" w:rsidRPr="00487945" w:rsidRDefault="007B4D76" w:rsidP="004A1450">
            <w:pPr>
              <w:pStyle w:val="ListParagraph"/>
              <w:numPr>
                <w:ilvl w:val="0"/>
                <w:numId w:val="47"/>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Instrument master for Security</w:t>
            </w:r>
            <w:r w:rsidR="00A8486B" w:rsidRPr="00487945">
              <w:rPr>
                <w:rFonts w:asciiTheme="minorHAnsi" w:eastAsia="Times New Roman" w:hAnsiTheme="minorHAnsi" w:cstheme="minorHAnsi"/>
                <w:color w:val="000000"/>
                <w:sz w:val="20"/>
                <w:lang w:eastAsia="en-GB"/>
              </w:rPr>
              <w:t xml:space="preserve"> products</w:t>
            </w:r>
            <w:r w:rsidRPr="00487945">
              <w:rPr>
                <w:rFonts w:asciiTheme="minorHAnsi" w:eastAsia="Times New Roman" w:hAnsiTheme="minorHAnsi" w:cstheme="minorHAnsi"/>
                <w:color w:val="000000"/>
                <w:sz w:val="20"/>
                <w:lang w:eastAsia="en-GB"/>
              </w:rPr>
              <w:t xml:space="preserve"> </w:t>
            </w:r>
          </w:p>
          <w:p w14:paraId="0CBE0A8A" w14:textId="544D736E" w:rsidR="007B4D76" w:rsidRPr="00487945" w:rsidRDefault="00A8486B" w:rsidP="004A1450">
            <w:pPr>
              <w:pStyle w:val="ListParagraph"/>
              <w:numPr>
                <w:ilvl w:val="0"/>
                <w:numId w:val="47"/>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Instrument master for</w:t>
            </w:r>
            <w:r w:rsidR="007B4D76" w:rsidRPr="00487945">
              <w:rPr>
                <w:rFonts w:asciiTheme="minorHAnsi" w:eastAsia="Times New Roman" w:hAnsiTheme="minorHAnsi" w:cstheme="minorHAnsi"/>
                <w:color w:val="000000"/>
                <w:sz w:val="20"/>
                <w:lang w:eastAsia="en-GB"/>
              </w:rPr>
              <w:t xml:space="preserve"> Structured Products </w:t>
            </w:r>
          </w:p>
        </w:tc>
        <w:tc>
          <w:tcPr>
            <w:tcW w:w="990" w:type="dxa"/>
            <w:tcBorders>
              <w:top w:val="nil"/>
              <w:left w:val="nil"/>
              <w:bottom w:val="single" w:sz="4" w:space="0" w:color="auto"/>
              <w:right w:val="single" w:sz="4" w:space="0" w:color="auto"/>
            </w:tcBorders>
            <w:shd w:val="clear" w:color="auto" w:fill="auto"/>
            <w:noWrap/>
            <w:vAlign w:val="bottom"/>
            <w:hideMark/>
          </w:tcPr>
          <w:p w14:paraId="71A6FF43" w14:textId="77777777" w:rsidR="007B4D76" w:rsidRPr="003840B6" w:rsidRDefault="007B4D76" w:rsidP="006440EA">
            <w:pPr>
              <w:spacing w:after="0"/>
              <w:rPr>
                <w:rFonts w:asciiTheme="minorHAnsi" w:eastAsia="Times New Roman" w:hAnsiTheme="minorHAnsi" w:cstheme="minorHAnsi"/>
                <w:color w:val="000000"/>
                <w:lang w:eastAsia="en-GB"/>
              </w:rPr>
            </w:pPr>
            <w:r w:rsidRPr="003840B6">
              <w:rPr>
                <w:rFonts w:asciiTheme="minorHAnsi" w:eastAsia="Times New Roman" w:hAnsiTheme="minorHAnsi" w:cstheme="minorHAnsi"/>
                <w:color w:val="000000"/>
                <w:lang w:eastAsia="en-GB"/>
              </w:rPr>
              <w:t>Yes</w:t>
            </w:r>
          </w:p>
        </w:tc>
        <w:tc>
          <w:tcPr>
            <w:tcW w:w="3063" w:type="dxa"/>
            <w:tcBorders>
              <w:top w:val="nil"/>
              <w:left w:val="nil"/>
              <w:bottom w:val="single" w:sz="4" w:space="0" w:color="auto"/>
              <w:right w:val="single" w:sz="4" w:space="0" w:color="auto"/>
            </w:tcBorders>
          </w:tcPr>
          <w:p w14:paraId="553E8B86" w14:textId="5B71D77E" w:rsidR="007B4D76" w:rsidRPr="003840B6" w:rsidRDefault="00A85DBD" w:rsidP="006440EA">
            <w:pPr>
              <w:spacing w:after="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After 1.2 implementation, TDS will be the master for instrument setup</w:t>
            </w:r>
          </w:p>
        </w:tc>
      </w:tr>
      <w:tr w:rsidR="007B4D76" w:rsidRPr="006440EA" w14:paraId="647DB3DA" w14:textId="5B7B78C2" w:rsidTr="00A85DBD">
        <w:trPr>
          <w:trHeight w:val="255"/>
          <w:jc w:val="center"/>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211090B4" w14:textId="77777777" w:rsidR="007B4D76" w:rsidRPr="003840B6" w:rsidRDefault="007B4D76" w:rsidP="006440EA">
            <w:pPr>
              <w:spacing w:after="0"/>
              <w:rPr>
                <w:rFonts w:asciiTheme="minorHAnsi" w:eastAsia="Times New Roman" w:hAnsiTheme="minorHAnsi" w:cstheme="minorHAnsi"/>
                <w:color w:val="000000"/>
                <w:lang w:eastAsia="en-GB"/>
              </w:rPr>
            </w:pPr>
            <w:r w:rsidRPr="003840B6">
              <w:rPr>
                <w:rFonts w:asciiTheme="minorHAnsi" w:eastAsia="Times New Roman" w:hAnsiTheme="minorHAnsi" w:cstheme="minorHAnsi"/>
                <w:color w:val="000000"/>
                <w:lang w:eastAsia="en-GB"/>
              </w:rPr>
              <w:t>Speed</w:t>
            </w:r>
          </w:p>
        </w:tc>
        <w:tc>
          <w:tcPr>
            <w:tcW w:w="4770" w:type="dxa"/>
            <w:tcBorders>
              <w:top w:val="nil"/>
              <w:left w:val="nil"/>
              <w:bottom w:val="single" w:sz="4" w:space="0" w:color="auto"/>
              <w:right w:val="single" w:sz="4" w:space="0" w:color="auto"/>
            </w:tcBorders>
            <w:shd w:val="clear" w:color="auto" w:fill="auto"/>
            <w:vAlign w:val="bottom"/>
            <w:hideMark/>
          </w:tcPr>
          <w:p w14:paraId="04BCA3DC" w14:textId="77777777" w:rsidR="00A8486B" w:rsidRPr="00487945" w:rsidRDefault="00A8486B" w:rsidP="004A1450">
            <w:pPr>
              <w:pStyle w:val="ListParagraph"/>
              <w:numPr>
                <w:ilvl w:val="0"/>
                <w:numId w:val="47"/>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Limits</w:t>
            </w:r>
          </w:p>
          <w:p w14:paraId="138C01E4" w14:textId="0EF9158E" w:rsidR="007B4D76" w:rsidRPr="00487945" w:rsidRDefault="007B4D76" w:rsidP="004A1450">
            <w:pPr>
              <w:pStyle w:val="ListParagraph"/>
              <w:numPr>
                <w:ilvl w:val="0"/>
                <w:numId w:val="47"/>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Collaterals</w:t>
            </w:r>
          </w:p>
        </w:tc>
        <w:tc>
          <w:tcPr>
            <w:tcW w:w="990" w:type="dxa"/>
            <w:tcBorders>
              <w:top w:val="nil"/>
              <w:left w:val="nil"/>
              <w:bottom w:val="single" w:sz="4" w:space="0" w:color="auto"/>
              <w:right w:val="single" w:sz="4" w:space="0" w:color="auto"/>
            </w:tcBorders>
            <w:shd w:val="clear" w:color="auto" w:fill="auto"/>
            <w:noWrap/>
            <w:vAlign w:val="bottom"/>
            <w:hideMark/>
          </w:tcPr>
          <w:p w14:paraId="7D3139A7" w14:textId="77777777" w:rsidR="007B4D76" w:rsidRPr="003840B6" w:rsidRDefault="007B4D76" w:rsidP="006440EA">
            <w:pPr>
              <w:spacing w:after="0"/>
              <w:rPr>
                <w:rFonts w:asciiTheme="minorHAnsi" w:eastAsia="Times New Roman" w:hAnsiTheme="minorHAnsi" w:cstheme="minorHAnsi"/>
                <w:color w:val="000000"/>
                <w:lang w:eastAsia="en-GB"/>
              </w:rPr>
            </w:pPr>
            <w:r w:rsidRPr="003840B6">
              <w:rPr>
                <w:rFonts w:asciiTheme="minorHAnsi" w:eastAsia="Times New Roman" w:hAnsiTheme="minorHAnsi" w:cstheme="minorHAnsi"/>
                <w:color w:val="000000"/>
                <w:lang w:eastAsia="en-GB"/>
              </w:rPr>
              <w:t>Yes</w:t>
            </w:r>
          </w:p>
        </w:tc>
        <w:tc>
          <w:tcPr>
            <w:tcW w:w="3063" w:type="dxa"/>
            <w:tcBorders>
              <w:top w:val="nil"/>
              <w:left w:val="nil"/>
              <w:bottom w:val="single" w:sz="4" w:space="0" w:color="auto"/>
              <w:right w:val="single" w:sz="4" w:space="0" w:color="auto"/>
            </w:tcBorders>
          </w:tcPr>
          <w:p w14:paraId="2AD48597" w14:textId="72BCC1AE" w:rsidR="007B4D76" w:rsidRPr="003840B6" w:rsidRDefault="00D90546" w:rsidP="006440EA">
            <w:pPr>
              <w:spacing w:after="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 xml:space="preserve">Speed maintains the consolidated Limit details for Wealth clients </w:t>
            </w:r>
          </w:p>
        </w:tc>
      </w:tr>
      <w:tr w:rsidR="007B4D76" w:rsidRPr="006440EA" w14:paraId="4FB76459" w14:textId="3615C6E6" w:rsidTr="00A85DBD">
        <w:trPr>
          <w:trHeight w:val="837"/>
          <w:jc w:val="center"/>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45699985" w14:textId="77777777" w:rsidR="007B4D76" w:rsidRPr="003840B6" w:rsidRDefault="007B4D76" w:rsidP="006440EA">
            <w:pPr>
              <w:spacing w:after="0"/>
              <w:rPr>
                <w:rFonts w:asciiTheme="minorHAnsi" w:eastAsia="Times New Roman" w:hAnsiTheme="minorHAnsi" w:cstheme="minorHAnsi"/>
                <w:color w:val="000000"/>
                <w:lang w:eastAsia="en-GB"/>
              </w:rPr>
            </w:pPr>
            <w:r w:rsidRPr="003840B6">
              <w:rPr>
                <w:rFonts w:asciiTheme="minorHAnsi" w:eastAsia="Times New Roman" w:hAnsiTheme="minorHAnsi" w:cstheme="minorHAnsi"/>
                <w:color w:val="000000"/>
                <w:lang w:eastAsia="en-GB"/>
              </w:rPr>
              <w:t>UTS</w:t>
            </w:r>
          </w:p>
        </w:tc>
        <w:tc>
          <w:tcPr>
            <w:tcW w:w="4770" w:type="dxa"/>
            <w:tcBorders>
              <w:top w:val="nil"/>
              <w:left w:val="nil"/>
              <w:bottom w:val="single" w:sz="4" w:space="0" w:color="auto"/>
              <w:right w:val="single" w:sz="4" w:space="0" w:color="auto"/>
            </w:tcBorders>
            <w:shd w:val="clear" w:color="auto" w:fill="auto"/>
            <w:vAlign w:val="bottom"/>
            <w:hideMark/>
          </w:tcPr>
          <w:p w14:paraId="20C483D8" w14:textId="55C3799D" w:rsidR="007B4D76" w:rsidRPr="00487945" w:rsidRDefault="007B4D76" w:rsidP="006440EA">
            <w:pPr>
              <w:spacing w:after="0"/>
              <w:rPr>
                <w:rFonts w:asciiTheme="minorHAnsi" w:eastAsia="Times New Roman" w:hAnsiTheme="minorHAnsi" w:cstheme="minorHAnsi"/>
                <w:color w:val="000000"/>
                <w:lang w:eastAsia="en-GB"/>
              </w:rPr>
            </w:pPr>
            <w:r w:rsidRPr="00487945">
              <w:rPr>
                <w:rFonts w:asciiTheme="minorHAnsi" w:eastAsia="Times New Roman" w:hAnsiTheme="minorHAnsi" w:cstheme="minorHAnsi"/>
                <w:color w:val="000000"/>
                <w:lang w:eastAsia="en-GB"/>
              </w:rPr>
              <w:t>Open trades for below products</w:t>
            </w:r>
            <w:r w:rsidR="00395184" w:rsidRPr="00487945">
              <w:rPr>
                <w:rFonts w:asciiTheme="minorHAnsi" w:eastAsia="Times New Roman" w:hAnsiTheme="minorHAnsi" w:cstheme="minorHAnsi"/>
                <w:color w:val="000000"/>
                <w:lang w:eastAsia="en-GB"/>
              </w:rPr>
              <w:t>:</w:t>
            </w:r>
            <w:r w:rsidRPr="00487945">
              <w:rPr>
                <w:rFonts w:asciiTheme="minorHAnsi" w:eastAsia="Times New Roman" w:hAnsiTheme="minorHAnsi" w:cstheme="minorHAnsi"/>
                <w:color w:val="000000"/>
                <w:lang w:eastAsia="en-GB"/>
              </w:rPr>
              <w:t xml:space="preserve"> </w:t>
            </w:r>
          </w:p>
          <w:p w14:paraId="42E4424C" w14:textId="77777777" w:rsidR="007B4D76" w:rsidRPr="00487945" w:rsidRDefault="007B4D76" w:rsidP="004A1450">
            <w:pPr>
              <w:pStyle w:val="ListParagraph"/>
              <w:numPr>
                <w:ilvl w:val="0"/>
                <w:numId w:val="48"/>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Mutual Funds</w:t>
            </w:r>
          </w:p>
          <w:p w14:paraId="5A35CA37" w14:textId="77777777" w:rsidR="007B4D76" w:rsidRPr="00487945" w:rsidRDefault="007B4D76" w:rsidP="004A1450">
            <w:pPr>
              <w:pStyle w:val="ListParagraph"/>
              <w:numPr>
                <w:ilvl w:val="0"/>
                <w:numId w:val="48"/>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Bonds</w:t>
            </w:r>
          </w:p>
          <w:p w14:paraId="7F336FA9" w14:textId="603B338E" w:rsidR="007B4D76" w:rsidRPr="00487945" w:rsidRDefault="007B4D76" w:rsidP="004A1450">
            <w:pPr>
              <w:pStyle w:val="ListParagraph"/>
              <w:numPr>
                <w:ilvl w:val="0"/>
                <w:numId w:val="48"/>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Structured notes</w:t>
            </w:r>
          </w:p>
        </w:tc>
        <w:tc>
          <w:tcPr>
            <w:tcW w:w="990" w:type="dxa"/>
            <w:tcBorders>
              <w:top w:val="nil"/>
              <w:left w:val="nil"/>
              <w:bottom w:val="single" w:sz="4" w:space="0" w:color="auto"/>
              <w:right w:val="single" w:sz="4" w:space="0" w:color="auto"/>
            </w:tcBorders>
            <w:shd w:val="clear" w:color="auto" w:fill="auto"/>
            <w:noWrap/>
            <w:vAlign w:val="bottom"/>
            <w:hideMark/>
          </w:tcPr>
          <w:p w14:paraId="734F9942" w14:textId="77777777" w:rsidR="007B4D76" w:rsidRPr="003840B6" w:rsidRDefault="007B4D76" w:rsidP="006440EA">
            <w:pPr>
              <w:spacing w:after="0"/>
              <w:rPr>
                <w:rFonts w:asciiTheme="minorHAnsi" w:eastAsia="Times New Roman" w:hAnsiTheme="minorHAnsi" w:cstheme="minorHAnsi"/>
                <w:color w:val="000000"/>
                <w:lang w:eastAsia="en-GB"/>
              </w:rPr>
            </w:pPr>
            <w:r w:rsidRPr="003840B6">
              <w:rPr>
                <w:rFonts w:asciiTheme="minorHAnsi" w:eastAsia="Times New Roman" w:hAnsiTheme="minorHAnsi" w:cstheme="minorHAnsi"/>
                <w:color w:val="000000"/>
                <w:lang w:eastAsia="en-GB"/>
              </w:rPr>
              <w:t>Yes</w:t>
            </w:r>
          </w:p>
        </w:tc>
        <w:tc>
          <w:tcPr>
            <w:tcW w:w="3063" w:type="dxa"/>
            <w:tcBorders>
              <w:top w:val="nil"/>
              <w:left w:val="nil"/>
              <w:bottom w:val="single" w:sz="4" w:space="0" w:color="auto"/>
              <w:right w:val="single" w:sz="4" w:space="0" w:color="auto"/>
            </w:tcBorders>
          </w:tcPr>
          <w:p w14:paraId="7C7C459C" w14:textId="77777777" w:rsidR="007B4D76" w:rsidRPr="003840B6" w:rsidRDefault="007B4D76" w:rsidP="006440EA">
            <w:pPr>
              <w:spacing w:after="0"/>
              <w:rPr>
                <w:rFonts w:asciiTheme="minorHAnsi" w:eastAsia="Times New Roman" w:hAnsiTheme="minorHAnsi" w:cstheme="minorHAnsi"/>
                <w:color w:val="000000"/>
                <w:lang w:eastAsia="en-GB"/>
              </w:rPr>
            </w:pPr>
          </w:p>
        </w:tc>
      </w:tr>
      <w:tr w:rsidR="007B4D76" w:rsidRPr="006440EA" w14:paraId="64422EF3" w14:textId="46876CA1" w:rsidTr="00A85DBD">
        <w:trPr>
          <w:trHeight w:val="765"/>
          <w:jc w:val="center"/>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49918F69" w14:textId="77777777" w:rsidR="007B4D76" w:rsidRPr="003840B6" w:rsidRDefault="007B4D76" w:rsidP="006440EA">
            <w:pPr>
              <w:spacing w:after="0"/>
              <w:rPr>
                <w:rFonts w:asciiTheme="minorHAnsi" w:eastAsia="Times New Roman" w:hAnsiTheme="minorHAnsi" w:cstheme="minorHAnsi"/>
                <w:color w:val="000000"/>
                <w:lang w:eastAsia="en-GB"/>
              </w:rPr>
            </w:pPr>
            <w:r w:rsidRPr="003840B6">
              <w:rPr>
                <w:rFonts w:asciiTheme="minorHAnsi" w:eastAsia="Times New Roman" w:hAnsiTheme="minorHAnsi" w:cstheme="minorHAnsi"/>
                <w:color w:val="000000"/>
                <w:lang w:eastAsia="en-GB"/>
              </w:rPr>
              <w:t>FinIQ</w:t>
            </w:r>
          </w:p>
        </w:tc>
        <w:tc>
          <w:tcPr>
            <w:tcW w:w="4770" w:type="dxa"/>
            <w:tcBorders>
              <w:top w:val="nil"/>
              <w:left w:val="nil"/>
              <w:bottom w:val="single" w:sz="4" w:space="0" w:color="auto"/>
              <w:right w:val="single" w:sz="4" w:space="0" w:color="auto"/>
            </w:tcBorders>
            <w:shd w:val="clear" w:color="auto" w:fill="auto"/>
            <w:vAlign w:val="bottom"/>
            <w:hideMark/>
          </w:tcPr>
          <w:p w14:paraId="04FE6139" w14:textId="32FF7C64" w:rsidR="007B4D76" w:rsidRPr="00487945" w:rsidRDefault="007B4D76" w:rsidP="006440EA">
            <w:pPr>
              <w:spacing w:after="0"/>
              <w:rPr>
                <w:rFonts w:asciiTheme="minorHAnsi" w:eastAsia="Times New Roman" w:hAnsiTheme="minorHAnsi" w:cstheme="minorHAnsi"/>
                <w:color w:val="000000"/>
                <w:lang w:eastAsia="en-GB"/>
              </w:rPr>
            </w:pPr>
            <w:r w:rsidRPr="00487945">
              <w:rPr>
                <w:rFonts w:asciiTheme="minorHAnsi" w:eastAsia="Times New Roman" w:hAnsiTheme="minorHAnsi" w:cstheme="minorHAnsi"/>
                <w:color w:val="000000"/>
                <w:lang w:eastAsia="en-GB"/>
              </w:rPr>
              <w:t>Open trades for below products</w:t>
            </w:r>
            <w:r w:rsidR="00395184" w:rsidRPr="00487945">
              <w:rPr>
                <w:rFonts w:asciiTheme="minorHAnsi" w:eastAsia="Times New Roman" w:hAnsiTheme="minorHAnsi" w:cstheme="minorHAnsi"/>
                <w:color w:val="000000"/>
                <w:lang w:eastAsia="en-GB"/>
              </w:rPr>
              <w:t>:</w:t>
            </w:r>
          </w:p>
          <w:p w14:paraId="37DC525E" w14:textId="77777777" w:rsidR="007B4D76" w:rsidRPr="00487945" w:rsidRDefault="007B4D76" w:rsidP="004A1450">
            <w:pPr>
              <w:pStyle w:val="ListParagraph"/>
              <w:numPr>
                <w:ilvl w:val="0"/>
                <w:numId w:val="49"/>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Premium Currency Investments</w:t>
            </w:r>
          </w:p>
          <w:p w14:paraId="1C10CD16" w14:textId="77777777" w:rsidR="007B4D76" w:rsidRPr="00487945" w:rsidRDefault="007B4D76" w:rsidP="004A1450">
            <w:pPr>
              <w:pStyle w:val="ListParagraph"/>
              <w:numPr>
                <w:ilvl w:val="0"/>
                <w:numId w:val="49"/>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Equity linked notes</w:t>
            </w:r>
          </w:p>
          <w:p w14:paraId="70378A41" w14:textId="60F8AC4F" w:rsidR="007B4D76" w:rsidRPr="00487945" w:rsidRDefault="007B4D76" w:rsidP="004A1450">
            <w:pPr>
              <w:pStyle w:val="ListParagraph"/>
              <w:numPr>
                <w:ilvl w:val="0"/>
                <w:numId w:val="49"/>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Equity linked Investments</w:t>
            </w:r>
          </w:p>
        </w:tc>
        <w:tc>
          <w:tcPr>
            <w:tcW w:w="990" w:type="dxa"/>
            <w:tcBorders>
              <w:top w:val="nil"/>
              <w:left w:val="nil"/>
              <w:bottom w:val="single" w:sz="4" w:space="0" w:color="auto"/>
              <w:right w:val="single" w:sz="4" w:space="0" w:color="auto"/>
            </w:tcBorders>
            <w:shd w:val="clear" w:color="auto" w:fill="auto"/>
            <w:noWrap/>
            <w:vAlign w:val="bottom"/>
            <w:hideMark/>
          </w:tcPr>
          <w:p w14:paraId="1DBFDB06" w14:textId="77777777" w:rsidR="007B4D76" w:rsidRPr="003840B6" w:rsidRDefault="007B4D76" w:rsidP="006440EA">
            <w:pPr>
              <w:spacing w:after="0"/>
              <w:rPr>
                <w:rFonts w:asciiTheme="minorHAnsi" w:eastAsia="Times New Roman" w:hAnsiTheme="minorHAnsi" w:cstheme="minorHAnsi"/>
                <w:color w:val="000000"/>
                <w:lang w:eastAsia="en-GB"/>
              </w:rPr>
            </w:pPr>
            <w:r w:rsidRPr="003840B6">
              <w:rPr>
                <w:rFonts w:asciiTheme="minorHAnsi" w:eastAsia="Times New Roman" w:hAnsiTheme="minorHAnsi" w:cstheme="minorHAnsi"/>
                <w:color w:val="000000"/>
                <w:lang w:eastAsia="en-GB"/>
              </w:rPr>
              <w:t>Yes</w:t>
            </w:r>
          </w:p>
        </w:tc>
        <w:tc>
          <w:tcPr>
            <w:tcW w:w="3063" w:type="dxa"/>
            <w:tcBorders>
              <w:top w:val="nil"/>
              <w:left w:val="nil"/>
              <w:bottom w:val="single" w:sz="4" w:space="0" w:color="auto"/>
              <w:right w:val="single" w:sz="4" w:space="0" w:color="auto"/>
            </w:tcBorders>
          </w:tcPr>
          <w:p w14:paraId="545F392C" w14:textId="77777777" w:rsidR="007B4D76" w:rsidRPr="003840B6" w:rsidRDefault="007B4D76" w:rsidP="006440EA">
            <w:pPr>
              <w:spacing w:after="0"/>
              <w:rPr>
                <w:rFonts w:asciiTheme="minorHAnsi" w:eastAsia="Times New Roman" w:hAnsiTheme="minorHAnsi" w:cstheme="minorHAnsi"/>
                <w:color w:val="000000"/>
                <w:lang w:eastAsia="en-GB"/>
              </w:rPr>
            </w:pPr>
          </w:p>
        </w:tc>
      </w:tr>
      <w:tr w:rsidR="007B4D76" w:rsidRPr="006440EA" w14:paraId="6E79C2D9" w14:textId="64214145" w:rsidTr="00A85DBD">
        <w:trPr>
          <w:trHeight w:val="255"/>
          <w:jc w:val="center"/>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5A0FFBD7" w14:textId="23C17D22" w:rsidR="007B4D76" w:rsidRPr="003840B6" w:rsidRDefault="007B4D76" w:rsidP="006440EA">
            <w:pPr>
              <w:spacing w:after="0"/>
              <w:rPr>
                <w:rFonts w:asciiTheme="minorHAnsi" w:eastAsia="Times New Roman" w:hAnsiTheme="minorHAnsi" w:cstheme="minorHAnsi"/>
                <w:color w:val="000000"/>
                <w:lang w:eastAsia="en-GB"/>
              </w:rPr>
            </w:pPr>
            <w:r w:rsidRPr="003840B6">
              <w:rPr>
                <w:rFonts w:asciiTheme="minorHAnsi" w:eastAsia="Times New Roman" w:hAnsiTheme="minorHAnsi" w:cstheme="minorHAnsi"/>
                <w:color w:val="000000"/>
                <w:lang w:eastAsia="en-GB"/>
              </w:rPr>
              <w:t>EDP</w:t>
            </w:r>
            <w:r w:rsidR="00395184">
              <w:rPr>
                <w:rFonts w:asciiTheme="minorHAnsi" w:eastAsia="Times New Roman" w:hAnsiTheme="minorHAnsi" w:cstheme="minorHAnsi"/>
                <w:color w:val="000000"/>
                <w:lang w:eastAsia="en-GB"/>
              </w:rPr>
              <w:t xml:space="preserve"> / Murex</w:t>
            </w:r>
          </w:p>
        </w:tc>
        <w:tc>
          <w:tcPr>
            <w:tcW w:w="4770" w:type="dxa"/>
            <w:tcBorders>
              <w:top w:val="nil"/>
              <w:left w:val="nil"/>
              <w:bottom w:val="single" w:sz="4" w:space="0" w:color="auto"/>
              <w:right w:val="single" w:sz="4" w:space="0" w:color="auto"/>
            </w:tcBorders>
            <w:shd w:val="clear" w:color="auto" w:fill="auto"/>
            <w:vAlign w:val="bottom"/>
            <w:hideMark/>
          </w:tcPr>
          <w:p w14:paraId="30AC6F3E" w14:textId="6ED0C74D" w:rsidR="00A8486B" w:rsidRPr="00487945" w:rsidRDefault="00A8486B" w:rsidP="00A8486B">
            <w:pPr>
              <w:spacing w:after="0"/>
              <w:rPr>
                <w:rFonts w:asciiTheme="minorHAnsi" w:eastAsia="Times New Roman" w:hAnsiTheme="minorHAnsi" w:cstheme="minorHAnsi"/>
                <w:color w:val="000000"/>
                <w:lang w:eastAsia="en-GB"/>
              </w:rPr>
            </w:pPr>
            <w:r w:rsidRPr="00487945">
              <w:rPr>
                <w:rFonts w:asciiTheme="minorHAnsi" w:eastAsia="Times New Roman" w:hAnsiTheme="minorHAnsi" w:cstheme="minorHAnsi"/>
                <w:color w:val="000000"/>
                <w:lang w:eastAsia="en-GB"/>
              </w:rPr>
              <w:t>Open Forex deals:</w:t>
            </w:r>
          </w:p>
          <w:p w14:paraId="7C761728" w14:textId="77777777" w:rsidR="00A8486B" w:rsidRPr="00487945" w:rsidRDefault="007B4D76" w:rsidP="004A1450">
            <w:pPr>
              <w:pStyle w:val="ListParagraph"/>
              <w:numPr>
                <w:ilvl w:val="0"/>
                <w:numId w:val="50"/>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 xml:space="preserve">Forex Spot </w:t>
            </w:r>
          </w:p>
          <w:p w14:paraId="323D3F99" w14:textId="55E83CCF" w:rsidR="007B4D76" w:rsidRPr="00487945" w:rsidRDefault="00A8486B" w:rsidP="004A1450">
            <w:pPr>
              <w:pStyle w:val="ListParagraph"/>
              <w:numPr>
                <w:ilvl w:val="0"/>
                <w:numId w:val="50"/>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 xml:space="preserve">Forex </w:t>
            </w:r>
            <w:r w:rsidR="007B4D76" w:rsidRPr="00487945">
              <w:rPr>
                <w:rFonts w:asciiTheme="minorHAnsi" w:eastAsia="Times New Roman" w:hAnsiTheme="minorHAnsi" w:cstheme="minorHAnsi"/>
                <w:color w:val="000000"/>
                <w:sz w:val="20"/>
                <w:lang w:eastAsia="en-GB"/>
              </w:rPr>
              <w:t>Forward</w:t>
            </w:r>
            <w:r w:rsidR="00395184" w:rsidRPr="00487945">
              <w:rPr>
                <w:rStyle w:val="CommentReference"/>
                <w:sz w:val="20"/>
                <w:szCs w:val="20"/>
              </w:rPr>
              <w:commentReference w:id="171"/>
            </w:r>
            <w:r w:rsidR="007B4D76" w:rsidRPr="00487945">
              <w:rPr>
                <w:rFonts w:asciiTheme="minorHAnsi" w:eastAsia="Times New Roman" w:hAnsiTheme="minorHAnsi" w:cstheme="minorHAnsi"/>
                <w:color w:val="000000"/>
                <w:sz w:val="20"/>
                <w:lang w:eastAsia="en-GB"/>
              </w:rPr>
              <w:t xml:space="preserve"> </w:t>
            </w:r>
          </w:p>
        </w:tc>
        <w:tc>
          <w:tcPr>
            <w:tcW w:w="990" w:type="dxa"/>
            <w:tcBorders>
              <w:top w:val="nil"/>
              <w:left w:val="nil"/>
              <w:bottom w:val="single" w:sz="4" w:space="0" w:color="auto"/>
              <w:right w:val="single" w:sz="4" w:space="0" w:color="auto"/>
            </w:tcBorders>
            <w:shd w:val="clear" w:color="auto" w:fill="auto"/>
            <w:noWrap/>
            <w:vAlign w:val="bottom"/>
            <w:hideMark/>
          </w:tcPr>
          <w:p w14:paraId="72BD97E9" w14:textId="77777777" w:rsidR="007B4D76" w:rsidRPr="003840B6" w:rsidRDefault="007B4D76" w:rsidP="006440EA">
            <w:pPr>
              <w:spacing w:after="0"/>
              <w:rPr>
                <w:rFonts w:asciiTheme="minorHAnsi" w:eastAsia="Times New Roman" w:hAnsiTheme="minorHAnsi" w:cstheme="minorHAnsi"/>
                <w:color w:val="000000"/>
                <w:lang w:eastAsia="en-GB"/>
              </w:rPr>
            </w:pPr>
            <w:r w:rsidRPr="003840B6">
              <w:rPr>
                <w:rFonts w:asciiTheme="minorHAnsi" w:eastAsia="Times New Roman" w:hAnsiTheme="minorHAnsi" w:cstheme="minorHAnsi"/>
                <w:color w:val="000000"/>
                <w:lang w:eastAsia="en-GB"/>
              </w:rPr>
              <w:t>Yes</w:t>
            </w:r>
          </w:p>
        </w:tc>
        <w:tc>
          <w:tcPr>
            <w:tcW w:w="3063" w:type="dxa"/>
            <w:tcBorders>
              <w:top w:val="nil"/>
              <w:left w:val="nil"/>
              <w:bottom w:val="single" w:sz="4" w:space="0" w:color="auto"/>
              <w:right w:val="single" w:sz="4" w:space="0" w:color="auto"/>
            </w:tcBorders>
          </w:tcPr>
          <w:p w14:paraId="6AD1F0AB" w14:textId="0E0F0FE7" w:rsidR="007B4D76" w:rsidRPr="003840B6" w:rsidRDefault="007B4D76" w:rsidP="006440EA">
            <w:pPr>
              <w:spacing w:after="0"/>
              <w:rPr>
                <w:rFonts w:asciiTheme="minorHAnsi" w:eastAsia="Times New Roman" w:hAnsiTheme="minorHAnsi" w:cstheme="minorHAnsi"/>
                <w:color w:val="000000"/>
                <w:lang w:eastAsia="en-GB"/>
              </w:rPr>
            </w:pPr>
          </w:p>
        </w:tc>
      </w:tr>
      <w:tr w:rsidR="007B4D76" w:rsidRPr="006440EA" w14:paraId="386A3731" w14:textId="130AD2F3" w:rsidTr="00A85DBD">
        <w:trPr>
          <w:trHeight w:val="255"/>
          <w:jc w:val="center"/>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5034ECC0" w14:textId="77777777" w:rsidR="007B4D76" w:rsidRPr="003840B6" w:rsidRDefault="007B4D76" w:rsidP="006440EA">
            <w:pPr>
              <w:spacing w:after="0"/>
              <w:rPr>
                <w:rFonts w:asciiTheme="minorHAnsi" w:eastAsia="Times New Roman" w:hAnsiTheme="minorHAnsi" w:cstheme="minorHAnsi"/>
                <w:color w:val="000000"/>
                <w:lang w:eastAsia="en-GB"/>
              </w:rPr>
            </w:pPr>
            <w:r w:rsidRPr="003840B6">
              <w:rPr>
                <w:rFonts w:asciiTheme="minorHAnsi" w:eastAsia="Times New Roman" w:hAnsiTheme="minorHAnsi" w:cstheme="minorHAnsi"/>
                <w:color w:val="000000"/>
                <w:lang w:eastAsia="en-GB"/>
              </w:rPr>
              <w:t>Strauss</w:t>
            </w:r>
          </w:p>
        </w:tc>
        <w:tc>
          <w:tcPr>
            <w:tcW w:w="4770" w:type="dxa"/>
            <w:tcBorders>
              <w:top w:val="nil"/>
              <w:left w:val="nil"/>
              <w:bottom w:val="single" w:sz="4" w:space="0" w:color="auto"/>
              <w:right w:val="single" w:sz="4" w:space="0" w:color="auto"/>
            </w:tcBorders>
            <w:shd w:val="clear" w:color="auto" w:fill="auto"/>
            <w:vAlign w:val="bottom"/>
            <w:hideMark/>
          </w:tcPr>
          <w:p w14:paraId="196B6D93" w14:textId="7EB57639" w:rsidR="007B4D76" w:rsidRPr="00487945" w:rsidRDefault="00A8486B" w:rsidP="004A1450">
            <w:pPr>
              <w:pStyle w:val="ListParagraph"/>
              <w:numPr>
                <w:ilvl w:val="0"/>
                <w:numId w:val="50"/>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 xml:space="preserve">Open trades for </w:t>
            </w:r>
            <w:commentRangeStart w:id="172"/>
            <w:r w:rsidR="007B4D76" w:rsidRPr="00487945">
              <w:rPr>
                <w:rFonts w:asciiTheme="minorHAnsi" w:eastAsia="Times New Roman" w:hAnsiTheme="minorHAnsi" w:cstheme="minorHAnsi"/>
                <w:color w:val="000000"/>
                <w:sz w:val="20"/>
                <w:lang w:eastAsia="en-GB"/>
              </w:rPr>
              <w:t>Equit</w:t>
            </w:r>
            <w:commentRangeEnd w:id="172"/>
            <w:r w:rsidRPr="00487945">
              <w:rPr>
                <w:rFonts w:asciiTheme="minorHAnsi" w:eastAsia="Times New Roman" w:hAnsiTheme="minorHAnsi" w:cstheme="minorHAnsi"/>
                <w:color w:val="000000"/>
                <w:sz w:val="20"/>
                <w:lang w:eastAsia="en-GB"/>
              </w:rPr>
              <w:t xml:space="preserve">y products </w:t>
            </w:r>
            <w:r w:rsidR="00395184" w:rsidRPr="00487945">
              <w:rPr>
                <w:rStyle w:val="CommentReference"/>
                <w:sz w:val="20"/>
                <w:szCs w:val="20"/>
              </w:rPr>
              <w:commentReference w:id="172"/>
            </w:r>
          </w:p>
        </w:tc>
        <w:tc>
          <w:tcPr>
            <w:tcW w:w="990" w:type="dxa"/>
            <w:tcBorders>
              <w:top w:val="nil"/>
              <w:left w:val="nil"/>
              <w:bottom w:val="single" w:sz="4" w:space="0" w:color="auto"/>
              <w:right w:val="single" w:sz="4" w:space="0" w:color="auto"/>
            </w:tcBorders>
            <w:shd w:val="clear" w:color="auto" w:fill="auto"/>
            <w:noWrap/>
            <w:vAlign w:val="bottom"/>
            <w:hideMark/>
          </w:tcPr>
          <w:p w14:paraId="4957627D" w14:textId="741EDF86" w:rsidR="007B4D76" w:rsidRPr="003840B6" w:rsidRDefault="00F10877" w:rsidP="006440EA">
            <w:pPr>
              <w:spacing w:after="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No</w:t>
            </w:r>
          </w:p>
        </w:tc>
        <w:tc>
          <w:tcPr>
            <w:tcW w:w="3063" w:type="dxa"/>
            <w:tcBorders>
              <w:top w:val="nil"/>
              <w:left w:val="nil"/>
              <w:bottom w:val="single" w:sz="4" w:space="0" w:color="auto"/>
              <w:right w:val="single" w:sz="4" w:space="0" w:color="auto"/>
            </w:tcBorders>
          </w:tcPr>
          <w:p w14:paraId="214B6D73" w14:textId="1B3BDA83" w:rsidR="007B4D76" w:rsidRPr="003840B6" w:rsidRDefault="00F10877" w:rsidP="006440EA">
            <w:pPr>
              <w:spacing w:after="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Out of scope for 2.0</w:t>
            </w:r>
          </w:p>
        </w:tc>
      </w:tr>
    </w:tbl>
    <w:p w14:paraId="716B4A9B" w14:textId="77777777" w:rsidR="00487945" w:rsidRDefault="00487945" w:rsidP="00487945">
      <w:pPr>
        <w:spacing w:after="160" w:line="259" w:lineRule="auto"/>
        <w:rPr>
          <w:rFonts w:eastAsia="MS Mincho"/>
          <w:noProof/>
          <w:lang w:val="en-US" w:eastAsia="ja-JP"/>
        </w:rPr>
      </w:pPr>
    </w:p>
    <w:p w14:paraId="366495A7" w14:textId="0A120C37" w:rsidR="00A8486B" w:rsidRPr="00487945" w:rsidRDefault="00487945" w:rsidP="00487945">
      <w:pPr>
        <w:spacing w:after="160" w:line="259" w:lineRule="auto"/>
        <w:rPr>
          <w:rFonts w:eastAsia="MS Mincho"/>
          <w:noProof/>
          <w:lang w:val="en-US" w:eastAsia="ja-JP"/>
        </w:rPr>
      </w:pPr>
      <w:r w:rsidRPr="00487945">
        <w:rPr>
          <w:rFonts w:eastAsia="MS Mincho"/>
          <w:noProof/>
          <w:lang w:val="en-US" w:eastAsia="ja-JP"/>
        </w:rPr>
        <w:t>*TP System – UTS, FinIQ, EDP, Murex</w:t>
      </w:r>
    </w:p>
    <w:p w14:paraId="050BE56B" w14:textId="0FC93E38" w:rsidR="005D22A5" w:rsidRDefault="005D22A5" w:rsidP="006440EA">
      <w:pPr>
        <w:spacing w:after="160" w:line="259" w:lineRule="auto"/>
        <w:jc w:val="center"/>
        <w:rPr>
          <w:rFonts w:eastAsia="MS Mincho"/>
          <w:b/>
          <w:noProof/>
          <w:lang w:val="en-US" w:eastAsia="ja-JP"/>
        </w:rPr>
      </w:pPr>
      <w:r>
        <w:rPr>
          <w:rFonts w:eastAsia="MS Mincho"/>
          <w:b/>
          <w:noProof/>
          <w:lang w:val="en-US" w:eastAsia="ja-JP"/>
        </w:rPr>
        <w:t>Figure: Retail Application S</w:t>
      </w:r>
      <w:r w:rsidRPr="005D22A5">
        <w:rPr>
          <w:rFonts w:eastAsia="MS Mincho"/>
          <w:b/>
          <w:noProof/>
          <w:lang w:val="en-US" w:eastAsia="ja-JP"/>
        </w:rPr>
        <w:t xml:space="preserve">cope </w:t>
      </w:r>
      <w:r w:rsidR="00000351">
        <w:rPr>
          <w:rFonts w:eastAsia="MS Mincho"/>
          <w:b/>
          <w:noProof/>
          <w:lang w:val="en-US" w:eastAsia="ja-JP"/>
        </w:rPr>
        <w:t>–</w:t>
      </w:r>
      <w:r w:rsidRPr="005D22A5">
        <w:rPr>
          <w:rFonts w:eastAsia="MS Mincho"/>
          <w:b/>
          <w:noProof/>
          <w:lang w:val="en-US" w:eastAsia="ja-JP"/>
        </w:rPr>
        <w:t xml:space="preserve"> SG</w:t>
      </w:r>
    </w:p>
    <w:p w14:paraId="21B86750" w14:textId="24CA89CA" w:rsidR="00A8486B" w:rsidRDefault="00A8486B" w:rsidP="006440EA">
      <w:pPr>
        <w:spacing w:after="160" w:line="259" w:lineRule="auto"/>
        <w:jc w:val="center"/>
        <w:rPr>
          <w:rFonts w:eastAsia="MS Mincho"/>
          <w:b/>
          <w:noProof/>
          <w:lang w:val="en-US" w:eastAsia="ja-JP"/>
        </w:rPr>
      </w:pPr>
    </w:p>
    <w:p w14:paraId="0914C462" w14:textId="3F636CFA" w:rsidR="00662A5E" w:rsidRDefault="00662A5E" w:rsidP="006440EA">
      <w:pPr>
        <w:spacing w:after="160" w:line="259" w:lineRule="auto"/>
        <w:jc w:val="center"/>
        <w:rPr>
          <w:rFonts w:eastAsia="MS Mincho"/>
          <w:b/>
          <w:noProof/>
          <w:lang w:val="en-US" w:eastAsia="ja-JP"/>
        </w:rPr>
      </w:pPr>
    </w:p>
    <w:p w14:paraId="645890B4" w14:textId="7569688F" w:rsidR="00662A5E" w:rsidRDefault="00662A5E" w:rsidP="006440EA">
      <w:pPr>
        <w:spacing w:after="160" w:line="259" w:lineRule="auto"/>
        <w:jc w:val="center"/>
        <w:rPr>
          <w:rFonts w:eastAsia="MS Mincho"/>
          <w:b/>
          <w:noProof/>
          <w:lang w:val="en-US" w:eastAsia="ja-JP"/>
        </w:rPr>
      </w:pPr>
    </w:p>
    <w:p w14:paraId="67DD2FA1" w14:textId="02456278" w:rsidR="00662A5E" w:rsidRDefault="00662A5E" w:rsidP="006440EA">
      <w:pPr>
        <w:spacing w:after="160" w:line="259" w:lineRule="auto"/>
        <w:jc w:val="center"/>
        <w:rPr>
          <w:rFonts w:eastAsia="MS Mincho"/>
          <w:b/>
          <w:noProof/>
          <w:lang w:val="en-US" w:eastAsia="ja-JP"/>
        </w:rPr>
      </w:pPr>
    </w:p>
    <w:p w14:paraId="3ADF495F" w14:textId="0F3EC2AA" w:rsidR="00662A5E" w:rsidRDefault="00662A5E" w:rsidP="006440EA">
      <w:pPr>
        <w:spacing w:after="160" w:line="259" w:lineRule="auto"/>
        <w:jc w:val="center"/>
        <w:rPr>
          <w:rFonts w:eastAsia="MS Mincho"/>
          <w:b/>
          <w:noProof/>
          <w:lang w:val="en-US" w:eastAsia="ja-JP"/>
        </w:rPr>
      </w:pPr>
    </w:p>
    <w:p w14:paraId="56BE14CF" w14:textId="5D9B8D0B" w:rsidR="00D25D2C" w:rsidRDefault="00D25D2C" w:rsidP="00D25D2C">
      <w:pPr>
        <w:spacing w:after="160" w:line="259" w:lineRule="auto"/>
        <w:rPr>
          <w:rFonts w:eastAsia="MS Mincho"/>
          <w:noProof/>
          <w:lang w:val="en-US" w:eastAsia="ja-JP"/>
        </w:rPr>
      </w:pPr>
      <w:r>
        <w:rPr>
          <w:rFonts w:eastAsia="MS Mincho"/>
          <w:noProof/>
          <w:lang w:val="en-US" w:eastAsia="ja-JP"/>
        </w:rPr>
        <w:t>Below table lists the Applications and Products scoped for Retail migration in Hongkong loaction</w:t>
      </w:r>
    </w:p>
    <w:p w14:paraId="337ED589" w14:textId="77777777" w:rsidR="00D25D2C" w:rsidRDefault="00D25D2C" w:rsidP="00D25D2C">
      <w:pPr>
        <w:spacing w:after="160" w:line="259" w:lineRule="auto"/>
        <w:rPr>
          <w:rFonts w:eastAsia="MS Mincho"/>
          <w:b/>
          <w:noProof/>
          <w:lang w:val="en-US" w:eastAsia="ja-JP"/>
        </w:rPr>
      </w:pPr>
    </w:p>
    <w:tbl>
      <w:tblPr>
        <w:tblW w:w="9974" w:type="dxa"/>
        <w:jc w:val="center"/>
        <w:tblLook w:val="04A0" w:firstRow="1" w:lastRow="0" w:firstColumn="1" w:lastColumn="0" w:noHBand="0" w:noVBand="1"/>
      </w:tblPr>
      <w:tblGrid>
        <w:gridCol w:w="1194"/>
        <w:gridCol w:w="4770"/>
        <w:gridCol w:w="990"/>
        <w:gridCol w:w="3020"/>
      </w:tblGrid>
      <w:tr w:rsidR="00A8486B" w:rsidRPr="00665DBA" w14:paraId="7581903F" w14:textId="7F475540" w:rsidTr="00A85DBD">
        <w:trPr>
          <w:trHeight w:val="255"/>
          <w:jc w:val="center"/>
        </w:trPr>
        <w:tc>
          <w:tcPr>
            <w:tcW w:w="1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030A9E" w14:textId="3F827548" w:rsidR="00A8486B" w:rsidRPr="00000351" w:rsidRDefault="00D25D2C" w:rsidP="004D5285">
            <w:pPr>
              <w:spacing w:after="0"/>
              <w:rPr>
                <w:rFonts w:asciiTheme="minorHAnsi" w:eastAsia="Times New Roman" w:hAnsiTheme="minorHAnsi" w:cstheme="minorHAnsi"/>
                <w:b/>
                <w:bCs/>
                <w:color w:val="000000"/>
                <w:lang w:eastAsia="en-GB"/>
              </w:rPr>
            </w:pPr>
            <w:r>
              <w:rPr>
                <w:rFonts w:asciiTheme="minorHAnsi" w:eastAsia="Times New Roman" w:hAnsiTheme="minorHAnsi" w:cstheme="minorHAnsi"/>
                <w:b/>
                <w:bCs/>
                <w:color w:val="000000"/>
                <w:lang w:eastAsia="en-GB"/>
              </w:rPr>
              <w:t xml:space="preserve">Source System </w:t>
            </w:r>
          </w:p>
        </w:tc>
        <w:tc>
          <w:tcPr>
            <w:tcW w:w="4770" w:type="dxa"/>
            <w:tcBorders>
              <w:top w:val="single" w:sz="4" w:space="0" w:color="auto"/>
              <w:left w:val="nil"/>
              <w:bottom w:val="single" w:sz="4" w:space="0" w:color="auto"/>
              <w:right w:val="single" w:sz="4" w:space="0" w:color="auto"/>
            </w:tcBorders>
            <w:shd w:val="clear" w:color="auto" w:fill="auto"/>
            <w:vAlign w:val="bottom"/>
            <w:hideMark/>
          </w:tcPr>
          <w:p w14:paraId="49BAFBAE" w14:textId="0A9B1D19" w:rsidR="00A8486B" w:rsidRPr="00000351" w:rsidRDefault="00A8486B" w:rsidP="004D5285">
            <w:pPr>
              <w:spacing w:after="0"/>
              <w:rPr>
                <w:rFonts w:asciiTheme="minorHAnsi" w:eastAsia="Times New Roman" w:hAnsiTheme="minorHAnsi" w:cstheme="minorHAnsi"/>
                <w:b/>
                <w:bCs/>
                <w:color w:val="000000"/>
                <w:lang w:eastAsia="en-GB"/>
              </w:rPr>
            </w:pPr>
            <w:r w:rsidRPr="00000351">
              <w:rPr>
                <w:rFonts w:asciiTheme="minorHAnsi" w:eastAsia="Times New Roman" w:hAnsiTheme="minorHAnsi" w:cstheme="minorHAnsi"/>
                <w:b/>
                <w:bCs/>
                <w:color w:val="000000"/>
                <w:lang w:eastAsia="en-GB"/>
              </w:rPr>
              <w:t>Products and Description</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5562977" w14:textId="27079861" w:rsidR="00A8486B" w:rsidRPr="00000351" w:rsidRDefault="00A85DBD" w:rsidP="004D5285">
            <w:pPr>
              <w:spacing w:after="0"/>
              <w:rPr>
                <w:rFonts w:asciiTheme="minorHAnsi" w:eastAsia="Times New Roman" w:hAnsiTheme="minorHAnsi" w:cstheme="minorHAnsi"/>
                <w:b/>
                <w:bCs/>
                <w:color w:val="000000"/>
                <w:lang w:eastAsia="en-GB"/>
              </w:rPr>
            </w:pPr>
            <w:r>
              <w:rPr>
                <w:rFonts w:asciiTheme="minorHAnsi" w:eastAsia="Times New Roman" w:hAnsiTheme="minorHAnsi" w:cstheme="minorHAnsi"/>
                <w:b/>
                <w:bCs/>
                <w:color w:val="000000"/>
                <w:lang w:eastAsia="en-GB"/>
              </w:rPr>
              <w:t>In-Scope</w:t>
            </w:r>
          </w:p>
        </w:tc>
        <w:tc>
          <w:tcPr>
            <w:tcW w:w="3020" w:type="dxa"/>
            <w:tcBorders>
              <w:top w:val="single" w:sz="4" w:space="0" w:color="auto"/>
              <w:left w:val="nil"/>
              <w:bottom w:val="single" w:sz="4" w:space="0" w:color="auto"/>
              <w:right w:val="single" w:sz="4" w:space="0" w:color="auto"/>
            </w:tcBorders>
          </w:tcPr>
          <w:p w14:paraId="6E9E8377" w14:textId="0A8BC023" w:rsidR="00A8486B" w:rsidRPr="00000351" w:rsidRDefault="00A85DBD" w:rsidP="004D5285">
            <w:pPr>
              <w:spacing w:after="0"/>
              <w:rPr>
                <w:rFonts w:asciiTheme="minorHAnsi" w:eastAsia="Times New Roman" w:hAnsiTheme="minorHAnsi" w:cstheme="minorHAnsi"/>
                <w:b/>
                <w:bCs/>
                <w:color w:val="000000"/>
                <w:lang w:eastAsia="en-GB"/>
              </w:rPr>
            </w:pPr>
            <w:r>
              <w:rPr>
                <w:rFonts w:asciiTheme="minorHAnsi" w:eastAsia="Times New Roman" w:hAnsiTheme="minorHAnsi" w:cstheme="minorHAnsi"/>
                <w:b/>
                <w:bCs/>
                <w:color w:val="000000"/>
                <w:lang w:eastAsia="en-GB"/>
              </w:rPr>
              <w:t>Remarks</w:t>
            </w:r>
          </w:p>
        </w:tc>
      </w:tr>
      <w:tr w:rsidR="00A8486B" w:rsidRPr="00665DBA" w14:paraId="092CF178" w14:textId="522658F3" w:rsidTr="00A85DBD">
        <w:trPr>
          <w:trHeight w:val="255"/>
          <w:jc w:val="center"/>
        </w:trPr>
        <w:tc>
          <w:tcPr>
            <w:tcW w:w="1194" w:type="dxa"/>
            <w:tcBorders>
              <w:top w:val="nil"/>
              <w:left w:val="single" w:sz="4" w:space="0" w:color="auto"/>
              <w:bottom w:val="single" w:sz="4" w:space="0" w:color="auto"/>
              <w:right w:val="single" w:sz="4" w:space="0" w:color="auto"/>
            </w:tcBorders>
            <w:shd w:val="clear" w:color="auto" w:fill="auto"/>
            <w:noWrap/>
            <w:vAlign w:val="bottom"/>
            <w:hideMark/>
          </w:tcPr>
          <w:p w14:paraId="0687AECF" w14:textId="77777777" w:rsidR="00A8486B" w:rsidRPr="00000351" w:rsidRDefault="00A8486B" w:rsidP="004D5285">
            <w:pPr>
              <w:spacing w:after="0"/>
              <w:rPr>
                <w:rFonts w:asciiTheme="minorHAnsi" w:eastAsia="Times New Roman" w:hAnsiTheme="minorHAnsi" w:cstheme="minorHAnsi"/>
                <w:color w:val="000000"/>
                <w:lang w:eastAsia="en-GB"/>
              </w:rPr>
            </w:pPr>
            <w:r w:rsidRPr="00000351">
              <w:rPr>
                <w:rFonts w:asciiTheme="minorHAnsi" w:eastAsia="Times New Roman" w:hAnsiTheme="minorHAnsi" w:cstheme="minorHAnsi"/>
                <w:color w:val="000000"/>
                <w:lang w:eastAsia="en-GB"/>
              </w:rPr>
              <w:t>TAP</w:t>
            </w:r>
          </w:p>
        </w:tc>
        <w:tc>
          <w:tcPr>
            <w:tcW w:w="4770" w:type="dxa"/>
            <w:tcBorders>
              <w:top w:val="nil"/>
              <w:left w:val="nil"/>
              <w:bottom w:val="single" w:sz="4" w:space="0" w:color="auto"/>
              <w:right w:val="single" w:sz="4" w:space="0" w:color="auto"/>
            </w:tcBorders>
            <w:shd w:val="clear" w:color="auto" w:fill="auto"/>
            <w:vAlign w:val="bottom"/>
            <w:hideMark/>
          </w:tcPr>
          <w:p w14:paraId="36FCF509" w14:textId="77777777" w:rsidR="00A8486B" w:rsidRPr="0095200F" w:rsidRDefault="00A8486B" w:rsidP="004A1450">
            <w:pPr>
              <w:pStyle w:val="ListParagraph"/>
              <w:numPr>
                <w:ilvl w:val="0"/>
                <w:numId w:val="50"/>
              </w:numPr>
              <w:spacing w:after="0"/>
              <w:rPr>
                <w:rFonts w:asciiTheme="minorHAnsi" w:eastAsia="Times New Roman" w:hAnsiTheme="minorHAnsi" w:cstheme="minorHAnsi"/>
                <w:color w:val="000000"/>
                <w:sz w:val="20"/>
                <w:lang w:eastAsia="en-GB"/>
              </w:rPr>
            </w:pPr>
            <w:r w:rsidRPr="0095200F">
              <w:rPr>
                <w:rFonts w:asciiTheme="minorHAnsi" w:eastAsia="Times New Roman" w:hAnsiTheme="minorHAnsi" w:cstheme="minorHAnsi"/>
                <w:color w:val="000000"/>
                <w:sz w:val="20"/>
                <w:lang w:eastAsia="en-GB"/>
              </w:rPr>
              <w:t>Initial load for Relationship</w:t>
            </w:r>
          </w:p>
          <w:p w14:paraId="21513C21" w14:textId="2BAF85A8" w:rsidR="00A8486B" w:rsidRPr="0095200F" w:rsidRDefault="00A8486B" w:rsidP="004A1450">
            <w:pPr>
              <w:pStyle w:val="ListParagraph"/>
              <w:numPr>
                <w:ilvl w:val="0"/>
                <w:numId w:val="50"/>
              </w:numPr>
              <w:spacing w:after="0"/>
              <w:rPr>
                <w:rFonts w:asciiTheme="minorHAnsi" w:eastAsia="Times New Roman" w:hAnsiTheme="minorHAnsi" w:cstheme="minorHAnsi"/>
                <w:color w:val="000000"/>
                <w:sz w:val="20"/>
                <w:lang w:eastAsia="en-GB"/>
              </w:rPr>
            </w:pPr>
            <w:r w:rsidRPr="0095200F">
              <w:rPr>
                <w:rFonts w:asciiTheme="minorHAnsi" w:eastAsia="Times New Roman" w:hAnsiTheme="minorHAnsi" w:cstheme="minorHAnsi"/>
                <w:color w:val="000000"/>
                <w:sz w:val="20"/>
                <w:lang w:eastAsia="en-GB"/>
              </w:rPr>
              <w:t>Portfolio</w:t>
            </w:r>
            <w:r w:rsidR="00457C22" w:rsidRPr="0095200F">
              <w:rPr>
                <w:rFonts w:asciiTheme="minorHAnsi" w:eastAsia="Times New Roman" w:hAnsiTheme="minorHAnsi" w:cstheme="minorHAnsi"/>
                <w:color w:val="000000"/>
                <w:sz w:val="20"/>
                <w:lang w:eastAsia="en-GB"/>
              </w:rPr>
              <w:t xml:space="preserve"> / Investment Accounts</w:t>
            </w:r>
            <w:r w:rsidRPr="0095200F">
              <w:rPr>
                <w:rFonts w:asciiTheme="minorHAnsi" w:eastAsia="Times New Roman" w:hAnsiTheme="minorHAnsi" w:cstheme="minorHAnsi"/>
                <w:color w:val="000000"/>
                <w:sz w:val="20"/>
                <w:lang w:eastAsia="en-GB"/>
              </w:rPr>
              <w:t xml:space="preserve"> </w:t>
            </w:r>
          </w:p>
          <w:p w14:paraId="1E4A00A9" w14:textId="085410BC" w:rsidR="00A8486B" w:rsidRPr="0095200F" w:rsidRDefault="00A8486B" w:rsidP="004A1450">
            <w:pPr>
              <w:pStyle w:val="ListParagraph"/>
              <w:numPr>
                <w:ilvl w:val="0"/>
                <w:numId w:val="50"/>
              </w:numPr>
              <w:spacing w:after="0"/>
              <w:rPr>
                <w:rFonts w:asciiTheme="minorHAnsi" w:eastAsia="Times New Roman" w:hAnsiTheme="minorHAnsi" w:cstheme="minorHAnsi"/>
                <w:color w:val="000000"/>
                <w:sz w:val="20"/>
                <w:lang w:eastAsia="en-GB"/>
              </w:rPr>
            </w:pPr>
            <w:r w:rsidRPr="0095200F">
              <w:rPr>
                <w:rFonts w:asciiTheme="minorHAnsi" w:eastAsia="Times New Roman" w:hAnsiTheme="minorHAnsi" w:cstheme="minorHAnsi"/>
                <w:color w:val="000000"/>
                <w:sz w:val="20"/>
                <w:lang w:eastAsia="en-GB"/>
              </w:rPr>
              <w:t>Positions</w:t>
            </w:r>
          </w:p>
        </w:tc>
        <w:tc>
          <w:tcPr>
            <w:tcW w:w="990" w:type="dxa"/>
            <w:tcBorders>
              <w:top w:val="nil"/>
              <w:left w:val="nil"/>
              <w:bottom w:val="single" w:sz="4" w:space="0" w:color="auto"/>
              <w:right w:val="single" w:sz="4" w:space="0" w:color="auto"/>
            </w:tcBorders>
            <w:shd w:val="clear" w:color="auto" w:fill="auto"/>
            <w:noWrap/>
            <w:vAlign w:val="bottom"/>
            <w:hideMark/>
          </w:tcPr>
          <w:p w14:paraId="1808157C" w14:textId="77777777" w:rsidR="00A8486B" w:rsidRPr="00000351" w:rsidRDefault="00A8486B" w:rsidP="004D5285">
            <w:pPr>
              <w:spacing w:after="0"/>
              <w:rPr>
                <w:rFonts w:asciiTheme="minorHAnsi" w:eastAsia="Times New Roman" w:hAnsiTheme="minorHAnsi" w:cstheme="minorHAnsi"/>
                <w:color w:val="000000"/>
                <w:lang w:eastAsia="en-GB"/>
              </w:rPr>
            </w:pPr>
            <w:r w:rsidRPr="00000351">
              <w:rPr>
                <w:rFonts w:asciiTheme="minorHAnsi" w:eastAsia="Times New Roman" w:hAnsiTheme="minorHAnsi" w:cstheme="minorHAnsi"/>
                <w:color w:val="000000"/>
                <w:lang w:eastAsia="en-GB"/>
              </w:rPr>
              <w:t>Yes</w:t>
            </w:r>
          </w:p>
        </w:tc>
        <w:tc>
          <w:tcPr>
            <w:tcW w:w="3020" w:type="dxa"/>
            <w:tcBorders>
              <w:top w:val="nil"/>
              <w:left w:val="nil"/>
              <w:bottom w:val="single" w:sz="4" w:space="0" w:color="auto"/>
              <w:right w:val="single" w:sz="4" w:space="0" w:color="auto"/>
            </w:tcBorders>
          </w:tcPr>
          <w:p w14:paraId="242F51B3" w14:textId="5F541501" w:rsidR="00A8486B" w:rsidRPr="00000351" w:rsidRDefault="00A85DBD" w:rsidP="004D5285">
            <w:pPr>
              <w:spacing w:after="0"/>
              <w:rPr>
                <w:rFonts w:asciiTheme="minorHAnsi" w:eastAsia="Times New Roman" w:hAnsiTheme="minorHAnsi" w:cstheme="minorHAnsi"/>
                <w:color w:val="000000"/>
                <w:lang w:eastAsia="en-GB"/>
              </w:rPr>
            </w:pPr>
            <w:r w:rsidRPr="001F72D0">
              <w:rPr>
                <w:rFonts w:asciiTheme="minorHAnsi" w:hAnsiTheme="minorHAnsi" w:cstheme="minorHAnsi"/>
                <w:lang w:val="en-US"/>
              </w:rPr>
              <w:t xml:space="preserve">Relationship details </w:t>
            </w:r>
            <w:r>
              <w:rPr>
                <w:rFonts w:asciiTheme="minorHAnsi" w:hAnsiTheme="minorHAnsi" w:cstheme="minorHAnsi"/>
                <w:lang w:val="en-US"/>
              </w:rPr>
              <w:t>for Wealth related</w:t>
            </w:r>
            <w:r w:rsidRPr="001F72D0">
              <w:rPr>
                <w:rFonts w:asciiTheme="minorHAnsi" w:hAnsiTheme="minorHAnsi" w:cstheme="minorHAnsi"/>
                <w:lang w:val="en-US"/>
              </w:rPr>
              <w:t xml:space="preserve"> clients </w:t>
            </w:r>
            <w:r>
              <w:rPr>
                <w:rFonts w:asciiTheme="minorHAnsi" w:hAnsiTheme="minorHAnsi" w:cstheme="minorHAnsi"/>
                <w:lang w:val="en-US"/>
              </w:rPr>
              <w:t xml:space="preserve">from all TP and CB systems </w:t>
            </w:r>
            <w:r w:rsidRPr="001F72D0">
              <w:rPr>
                <w:rFonts w:asciiTheme="minorHAnsi" w:hAnsiTheme="minorHAnsi" w:cstheme="minorHAnsi"/>
                <w:lang w:val="en-US"/>
              </w:rPr>
              <w:t>are setup in TAP</w:t>
            </w:r>
            <w:r>
              <w:rPr>
                <w:rFonts w:asciiTheme="minorHAnsi" w:hAnsiTheme="minorHAnsi" w:cstheme="minorHAnsi"/>
                <w:lang w:val="en-US"/>
              </w:rPr>
              <w:t xml:space="preserve"> as part of WS 1.0 and 1.2 Implementation</w:t>
            </w:r>
          </w:p>
        </w:tc>
      </w:tr>
      <w:tr w:rsidR="00A8486B" w:rsidRPr="00665DBA" w14:paraId="724D0C35" w14:textId="465DF753" w:rsidTr="00A85DBD">
        <w:trPr>
          <w:trHeight w:val="255"/>
          <w:jc w:val="center"/>
        </w:trPr>
        <w:tc>
          <w:tcPr>
            <w:tcW w:w="1194" w:type="dxa"/>
            <w:tcBorders>
              <w:top w:val="nil"/>
              <w:left w:val="single" w:sz="4" w:space="0" w:color="auto"/>
              <w:bottom w:val="single" w:sz="4" w:space="0" w:color="auto"/>
              <w:right w:val="single" w:sz="4" w:space="0" w:color="auto"/>
            </w:tcBorders>
            <w:shd w:val="clear" w:color="auto" w:fill="auto"/>
            <w:noWrap/>
            <w:vAlign w:val="bottom"/>
            <w:hideMark/>
          </w:tcPr>
          <w:p w14:paraId="1C383DA5" w14:textId="77777777" w:rsidR="00A8486B" w:rsidRPr="00000351" w:rsidRDefault="00A8486B" w:rsidP="004D5285">
            <w:pPr>
              <w:spacing w:after="0"/>
              <w:rPr>
                <w:rFonts w:asciiTheme="minorHAnsi" w:eastAsia="Times New Roman" w:hAnsiTheme="minorHAnsi" w:cstheme="minorHAnsi"/>
                <w:color w:val="000000"/>
                <w:lang w:eastAsia="en-GB"/>
              </w:rPr>
            </w:pPr>
            <w:r w:rsidRPr="00000351">
              <w:rPr>
                <w:rFonts w:asciiTheme="minorHAnsi" w:eastAsia="Times New Roman" w:hAnsiTheme="minorHAnsi" w:cstheme="minorHAnsi"/>
                <w:color w:val="000000"/>
                <w:lang w:eastAsia="en-GB"/>
              </w:rPr>
              <w:t>ICM</w:t>
            </w:r>
          </w:p>
        </w:tc>
        <w:tc>
          <w:tcPr>
            <w:tcW w:w="4770" w:type="dxa"/>
            <w:tcBorders>
              <w:top w:val="nil"/>
              <w:left w:val="nil"/>
              <w:bottom w:val="single" w:sz="4" w:space="0" w:color="auto"/>
              <w:right w:val="single" w:sz="4" w:space="0" w:color="auto"/>
            </w:tcBorders>
            <w:shd w:val="clear" w:color="auto" w:fill="auto"/>
            <w:vAlign w:val="bottom"/>
            <w:hideMark/>
          </w:tcPr>
          <w:p w14:paraId="34A1AD7F" w14:textId="6408A7FD" w:rsidR="00A8486B" w:rsidRPr="0095200F" w:rsidRDefault="00F126FE" w:rsidP="004A1450">
            <w:pPr>
              <w:pStyle w:val="ListParagraph"/>
              <w:numPr>
                <w:ilvl w:val="0"/>
                <w:numId w:val="51"/>
              </w:numPr>
              <w:spacing w:after="0"/>
              <w:rPr>
                <w:rFonts w:asciiTheme="minorHAnsi" w:eastAsia="Times New Roman" w:hAnsiTheme="minorHAnsi" w:cstheme="minorHAnsi"/>
                <w:color w:val="000000"/>
                <w:sz w:val="20"/>
                <w:lang w:eastAsia="en-GB"/>
              </w:rPr>
            </w:pPr>
            <w:r w:rsidRPr="0095200F">
              <w:rPr>
                <w:rFonts w:asciiTheme="minorHAnsi" w:eastAsia="Times New Roman" w:hAnsiTheme="minorHAnsi" w:cstheme="minorHAnsi"/>
                <w:color w:val="000000"/>
                <w:sz w:val="20"/>
                <w:lang w:eastAsia="en-GB"/>
              </w:rPr>
              <w:t>Relationship</w:t>
            </w:r>
            <w:r w:rsidR="00A8486B" w:rsidRPr="0095200F">
              <w:rPr>
                <w:rFonts w:asciiTheme="minorHAnsi" w:eastAsia="Times New Roman" w:hAnsiTheme="minorHAnsi" w:cstheme="minorHAnsi"/>
                <w:color w:val="000000"/>
                <w:sz w:val="20"/>
                <w:lang w:eastAsia="en-GB"/>
              </w:rPr>
              <w:t xml:space="preserve"> additional data</w:t>
            </w:r>
          </w:p>
        </w:tc>
        <w:tc>
          <w:tcPr>
            <w:tcW w:w="990" w:type="dxa"/>
            <w:tcBorders>
              <w:top w:val="nil"/>
              <w:left w:val="nil"/>
              <w:bottom w:val="single" w:sz="4" w:space="0" w:color="auto"/>
              <w:right w:val="single" w:sz="4" w:space="0" w:color="auto"/>
            </w:tcBorders>
            <w:shd w:val="clear" w:color="auto" w:fill="auto"/>
            <w:noWrap/>
            <w:vAlign w:val="bottom"/>
            <w:hideMark/>
          </w:tcPr>
          <w:p w14:paraId="3989B0B6" w14:textId="77777777" w:rsidR="00A8486B" w:rsidRPr="00000351" w:rsidRDefault="00A8486B" w:rsidP="004D5285">
            <w:pPr>
              <w:spacing w:after="0"/>
              <w:rPr>
                <w:rFonts w:asciiTheme="minorHAnsi" w:eastAsia="Times New Roman" w:hAnsiTheme="minorHAnsi" w:cstheme="minorHAnsi"/>
                <w:color w:val="000000"/>
                <w:lang w:eastAsia="en-GB"/>
              </w:rPr>
            </w:pPr>
            <w:r w:rsidRPr="00000351">
              <w:rPr>
                <w:rFonts w:asciiTheme="minorHAnsi" w:eastAsia="Times New Roman" w:hAnsiTheme="minorHAnsi" w:cstheme="minorHAnsi"/>
                <w:color w:val="000000"/>
                <w:lang w:eastAsia="en-GB"/>
              </w:rPr>
              <w:t>Yes</w:t>
            </w:r>
          </w:p>
        </w:tc>
        <w:tc>
          <w:tcPr>
            <w:tcW w:w="3020" w:type="dxa"/>
            <w:tcBorders>
              <w:top w:val="nil"/>
              <w:left w:val="nil"/>
              <w:bottom w:val="single" w:sz="4" w:space="0" w:color="auto"/>
              <w:right w:val="single" w:sz="4" w:space="0" w:color="auto"/>
            </w:tcBorders>
          </w:tcPr>
          <w:p w14:paraId="1DE606F1" w14:textId="0C8B7C19" w:rsidR="00A8486B" w:rsidRPr="00000351" w:rsidRDefault="00A85DBD" w:rsidP="004D5285">
            <w:pPr>
              <w:spacing w:after="0"/>
              <w:rPr>
                <w:rFonts w:asciiTheme="minorHAnsi" w:eastAsia="Times New Roman" w:hAnsiTheme="minorHAnsi" w:cstheme="minorHAnsi"/>
                <w:color w:val="000000"/>
                <w:lang w:eastAsia="en-GB"/>
              </w:rPr>
            </w:pPr>
            <w:r>
              <w:rPr>
                <w:szCs w:val="24"/>
              </w:rPr>
              <w:t>S</w:t>
            </w:r>
            <w:r w:rsidRPr="004772C5">
              <w:rPr>
                <w:szCs w:val="24"/>
              </w:rPr>
              <w:t xml:space="preserve">implified platform for multiple core </w:t>
            </w:r>
            <w:r>
              <w:rPr>
                <w:szCs w:val="24"/>
              </w:rPr>
              <w:t>systems and TP</w:t>
            </w:r>
            <w:r w:rsidRPr="004772C5">
              <w:rPr>
                <w:szCs w:val="24"/>
              </w:rPr>
              <w:t xml:space="preserve"> </w:t>
            </w:r>
            <w:r>
              <w:rPr>
                <w:szCs w:val="24"/>
              </w:rPr>
              <w:t xml:space="preserve">systems in Retail to access customer static </w:t>
            </w:r>
            <w:r w:rsidRPr="004772C5">
              <w:rPr>
                <w:szCs w:val="24"/>
              </w:rPr>
              <w:t xml:space="preserve">related </w:t>
            </w:r>
            <w:r>
              <w:rPr>
                <w:szCs w:val="24"/>
              </w:rPr>
              <w:t>data</w:t>
            </w:r>
          </w:p>
        </w:tc>
      </w:tr>
      <w:tr w:rsidR="00A8486B" w:rsidRPr="00665DBA" w14:paraId="185FD845" w14:textId="1CA51296" w:rsidTr="00A85DBD">
        <w:trPr>
          <w:trHeight w:val="510"/>
          <w:jc w:val="center"/>
        </w:trPr>
        <w:tc>
          <w:tcPr>
            <w:tcW w:w="1194" w:type="dxa"/>
            <w:tcBorders>
              <w:top w:val="nil"/>
              <w:left w:val="single" w:sz="4" w:space="0" w:color="auto"/>
              <w:bottom w:val="single" w:sz="4" w:space="0" w:color="auto"/>
              <w:right w:val="single" w:sz="4" w:space="0" w:color="auto"/>
            </w:tcBorders>
            <w:shd w:val="clear" w:color="auto" w:fill="auto"/>
            <w:noWrap/>
            <w:vAlign w:val="bottom"/>
            <w:hideMark/>
          </w:tcPr>
          <w:p w14:paraId="10DA4225" w14:textId="77777777" w:rsidR="00A8486B" w:rsidRPr="00000351" w:rsidRDefault="00A8486B" w:rsidP="004D5285">
            <w:pPr>
              <w:spacing w:after="0"/>
              <w:rPr>
                <w:rFonts w:asciiTheme="minorHAnsi" w:eastAsia="Times New Roman" w:hAnsiTheme="minorHAnsi" w:cstheme="minorHAnsi"/>
                <w:color w:val="000000"/>
                <w:lang w:eastAsia="en-GB"/>
              </w:rPr>
            </w:pPr>
            <w:r w:rsidRPr="00000351">
              <w:rPr>
                <w:rFonts w:asciiTheme="minorHAnsi" w:eastAsia="Times New Roman" w:hAnsiTheme="minorHAnsi" w:cstheme="minorHAnsi"/>
                <w:color w:val="000000"/>
                <w:lang w:eastAsia="en-GB"/>
              </w:rPr>
              <w:t>Hogan</w:t>
            </w:r>
          </w:p>
        </w:tc>
        <w:tc>
          <w:tcPr>
            <w:tcW w:w="4770" w:type="dxa"/>
            <w:tcBorders>
              <w:top w:val="nil"/>
              <w:left w:val="nil"/>
              <w:bottom w:val="single" w:sz="4" w:space="0" w:color="auto"/>
              <w:right w:val="single" w:sz="4" w:space="0" w:color="auto"/>
            </w:tcBorders>
            <w:shd w:val="clear" w:color="auto" w:fill="auto"/>
            <w:vAlign w:val="bottom"/>
            <w:hideMark/>
          </w:tcPr>
          <w:p w14:paraId="202846B5" w14:textId="3C4438CD" w:rsidR="0095200F" w:rsidRPr="0095200F" w:rsidRDefault="00F126FE" w:rsidP="0095200F">
            <w:pPr>
              <w:pStyle w:val="ListParagraph"/>
              <w:numPr>
                <w:ilvl w:val="0"/>
                <w:numId w:val="51"/>
              </w:numPr>
              <w:spacing w:after="0"/>
              <w:rPr>
                <w:rFonts w:asciiTheme="minorHAnsi" w:eastAsia="Times New Roman" w:hAnsiTheme="minorHAnsi" w:cstheme="minorHAnsi"/>
                <w:color w:val="000000"/>
                <w:sz w:val="20"/>
                <w:lang w:eastAsia="en-GB"/>
              </w:rPr>
            </w:pPr>
            <w:r w:rsidRPr="0095200F">
              <w:rPr>
                <w:rFonts w:asciiTheme="minorHAnsi" w:eastAsia="Times New Roman" w:hAnsiTheme="minorHAnsi" w:cstheme="minorHAnsi"/>
                <w:color w:val="000000"/>
                <w:sz w:val="20"/>
                <w:lang w:eastAsia="en-GB"/>
              </w:rPr>
              <w:t>Relationship</w:t>
            </w:r>
            <w:r w:rsidR="00A8486B" w:rsidRPr="0095200F">
              <w:rPr>
                <w:rFonts w:asciiTheme="minorHAnsi" w:eastAsia="Times New Roman" w:hAnsiTheme="minorHAnsi" w:cstheme="minorHAnsi"/>
                <w:color w:val="000000"/>
                <w:sz w:val="20"/>
                <w:lang w:eastAsia="en-GB"/>
              </w:rPr>
              <w:t xml:space="preserve"> additional data</w:t>
            </w:r>
          </w:p>
        </w:tc>
        <w:tc>
          <w:tcPr>
            <w:tcW w:w="990" w:type="dxa"/>
            <w:tcBorders>
              <w:top w:val="nil"/>
              <w:left w:val="nil"/>
              <w:bottom w:val="single" w:sz="4" w:space="0" w:color="auto"/>
              <w:right w:val="single" w:sz="4" w:space="0" w:color="auto"/>
            </w:tcBorders>
            <w:shd w:val="clear" w:color="auto" w:fill="auto"/>
            <w:noWrap/>
            <w:vAlign w:val="bottom"/>
            <w:hideMark/>
          </w:tcPr>
          <w:p w14:paraId="442D493F" w14:textId="77777777" w:rsidR="00A8486B" w:rsidRPr="00000351" w:rsidRDefault="00A8486B" w:rsidP="004D5285">
            <w:pPr>
              <w:spacing w:after="0"/>
              <w:rPr>
                <w:rFonts w:asciiTheme="minorHAnsi" w:eastAsia="Times New Roman" w:hAnsiTheme="minorHAnsi" w:cstheme="minorHAnsi"/>
                <w:color w:val="000000"/>
                <w:lang w:eastAsia="en-GB"/>
              </w:rPr>
            </w:pPr>
            <w:r w:rsidRPr="00000351">
              <w:rPr>
                <w:rFonts w:asciiTheme="minorHAnsi" w:eastAsia="Times New Roman" w:hAnsiTheme="minorHAnsi" w:cstheme="minorHAnsi"/>
                <w:color w:val="000000"/>
                <w:lang w:eastAsia="en-GB"/>
              </w:rPr>
              <w:t>Yes</w:t>
            </w:r>
          </w:p>
        </w:tc>
        <w:tc>
          <w:tcPr>
            <w:tcW w:w="3020" w:type="dxa"/>
            <w:tcBorders>
              <w:top w:val="nil"/>
              <w:left w:val="nil"/>
              <w:bottom w:val="single" w:sz="4" w:space="0" w:color="auto"/>
              <w:right w:val="single" w:sz="4" w:space="0" w:color="auto"/>
            </w:tcBorders>
          </w:tcPr>
          <w:p w14:paraId="03C6BF77" w14:textId="7BDF21B1" w:rsidR="00A8486B" w:rsidRPr="00000351" w:rsidRDefault="00A85DBD" w:rsidP="004D5285">
            <w:pPr>
              <w:spacing w:after="0"/>
              <w:rPr>
                <w:rFonts w:asciiTheme="minorHAnsi" w:eastAsia="Times New Roman" w:hAnsiTheme="minorHAnsi" w:cstheme="minorHAnsi"/>
                <w:color w:val="000000"/>
                <w:lang w:eastAsia="en-GB"/>
              </w:rPr>
            </w:pPr>
            <w:r w:rsidRPr="004772C5">
              <w:rPr>
                <w:szCs w:val="24"/>
              </w:rPr>
              <w:t>If ICM is not available within projec</w:t>
            </w:r>
            <w:r>
              <w:rPr>
                <w:szCs w:val="24"/>
              </w:rPr>
              <w:t xml:space="preserve">t delivery timelines, then Hogan </w:t>
            </w:r>
            <w:r w:rsidRPr="004772C5">
              <w:rPr>
                <w:szCs w:val="24"/>
              </w:rPr>
              <w:t xml:space="preserve">will </w:t>
            </w:r>
            <w:r>
              <w:rPr>
                <w:szCs w:val="24"/>
              </w:rPr>
              <w:t>be referred for Relationship additional data</w:t>
            </w:r>
          </w:p>
        </w:tc>
      </w:tr>
      <w:tr w:rsidR="00A96844" w:rsidRPr="00665DBA" w14:paraId="49CB1F5A" w14:textId="77777777" w:rsidTr="00A85DBD">
        <w:trPr>
          <w:trHeight w:val="510"/>
          <w:jc w:val="center"/>
        </w:trPr>
        <w:tc>
          <w:tcPr>
            <w:tcW w:w="1194" w:type="dxa"/>
            <w:tcBorders>
              <w:top w:val="nil"/>
              <w:left w:val="single" w:sz="4" w:space="0" w:color="auto"/>
              <w:bottom w:val="single" w:sz="4" w:space="0" w:color="auto"/>
              <w:right w:val="single" w:sz="4" w:space="0" w:color="auto"/>
            </w:tcBorders>
            <w:shd w:val="clear" w:color="auto" w:fill="auto"/>
            <w:noWrap/>
            <w:vAlign w:val="bottom"/>
          </w:tcPr>
          <w:p w14:paraId="15B4BD04" w14:textId="3570FC80" w:rsidR="00A96844" w:rsidRPr="00000351" w:rsidRDefault="00A96844" w:rsidP="00A96844">
            <w:pPr>
              <w:spacing w:after="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Hogan</w:t>
            </w:r>
            <w:r>
              <w:rPr>
                <w:rFonts w:asciiTheme="minorHAnsi" w:eastAsia="Times New Roman" w:hAnsiTheme="minorHAnsi" w:cstheme="minorHAnsi"/>
                <w:color w:val="000000"/>
                <w:lang w:eastAsia="en-GB"/>
              </w:rPr>
              <w:t xml:space="preserve"> / TP System</w:t>
            </w:r>
          </w:p>
        </w:tc>
        <w:tc>
          <w:tcPr>
            <w:tcW w:w="4770" w:type="dxa"/>
            <w:tcBorders>
              <w:top w:val="nil"/>
              <w:left w:val="nil"/>
              <w:bottom w:val="single" w:sz="4" w:space="0" w:color="auto"/>
              <w:right w:val="single" w:sz="4" w:space="0" w:color="auto"/>
            </w:tcBorders>
            <w:shd w:val="clear" w:color="auto" w:fill="auto"/>
            <w:vAlign w:val="bottom"/>
          </w:tcPr>
          <w:p w14:paraId="51C3FE18" w14:textId="02DB3E75" w:rsidR="00A96844" w:rsidRPr="0095200F" w:rsidRDefault="00A96844" w:rsidP="00A96844">
            <w:pPr>
              <w:pStyle w:val="ListParagraph"/>
              <w:numPr>
                <w:ilvl w:val="0"/>
                <w:numId w:val="52"/>
              </w:numPr>
              <w:spacing w:after="0"/>
              <w:rPr>
                <w:rFonts w:asciiTheme="minorHAnsi" w:eastAsia="Times New Roman" w:hAnsiTheme="minorHAnsi" w:cstheme="minorHAnsi"/>
                <w:color w:val="000000"/>
                <w:sz w:val="20"/>
                <w:lang w:eastAsia="en-GB"/>
              </w:rPr>
            </w:pPr>
            <w:r w:rsidRPr="0095200F">
              <w:rPr>
                <w:rFonts w:asciiTheme="minorHAnsi" w:eastAsia="Times New Roman" w:hAnsiTheme="minorHAnsi" w:cstheme="minorHAnsi"/>
                <w:color w:val="000000"/>
                <w:sz w:val="20"/>
                <w:lang w:eastAsia="en-GB"/>
              </w:rPr>
              <w:t>Financial Balances</w:t>
            </w:r>
          </w:p>
        </w:tc>
        <w:tc>
          <w:tcPr>
            <w:tcW w:w="990" w:type="dxa"/>
            <w:tcBorders>
              <w:top w:val="nil"/>
              <w:left w:val="nil"/>
              <w:bottom w:val="single" w:sz="4" w:space="0" w:color="auto"/>
              <w:right w:val="single" w:sz="4" w:space="0" w:color="auto"/>
            </w:tcBorders>
            <w:shd w:val="clear" w:color="auto" w:fill="auto"/>
            <w:noWrap/>
            <w:vAlign w:val="bottom"/>
          </w:tcPr>
          <w:p w14:paraId="66F7CF09" w14:textId="2FF7C02F" w:rsidR="00A96844" w:rsidRPr="00000351" w:rsidRDefault="00A96844" w:rsidP="00A96844">
            <w:pPr>
              <w:spacing w:after="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Yes</w:t>
            </w:r>
          </w:p>
        </w:tc>
        <w:tc>
          <w:tcPr>
            <w:tcW w:w="3020" w:type="dxa"/>
            <w:tcBorders>
              <w:top w:val="nil"/>
              <w:left w:val="nil"/>
              <w:bottom w:val="single" w:sz="4" w:space="0" w:color="auto"/>
              <w:right w:val="single" w:sz="4" w:space="0" w:color="auto"/>
            </w:tcBorders>
          </w:tcPr>
          <w:p w14:paraId="4BCE70D3" w14:textId="4E948EF6" w:rsidR="00A96844" w:rsidRDefault="00A96844" w:rsidP="00A96844">
            <w:pPr>
              <w:spacing w:after="0"/>
              <w:rPr>
                <w:rFonts w:asciiTheme="minorHAnsi" w:eastAsia="Times New Roman" w:hAnsiTheme="minorHAnsi" w:cstheme="minorHAnsi"/>
                <w:color w:val="000000"/>
                <w:lang w:eastAsia="en-GB"/>
              </w:rPr>
            </w:pPr>
            <w:r>
              <w:rPr>
                <w:szCs w:val="24"/>
              </w:rPr>
              <w:t xml:space="preserve">Balances for Takeover account for contract migration and ISAC accounts </w:t>
            </w:r>
          </w:p>
        </w:tc>
      </w:tr>
      <w:tr w:rsidR="00A96844" w:rsidRPr="00665DBA" w14:paraId="4B00A3C4" w14:textId="7AABE9D4" w:rsidTr="00A85DBD">
        <w:trPr>
          <w:trHeight w:val="510"/>
          <w:jc w:val="center"/>
        </w:trPr>
        <w:tc>
          <w:tcPr>
            <w:tcW w:w="1194" w:type="dxa"/>
            <w:tcBorders>
              <w:top w:val="nil"/>
              <w:left w:val="single" w:sz="4" w:space="0" w:color="auto"/>
              <w:bottom w:val="single" w:sz="4" w:space="0" w:color="auto"/>
              <w:right w:val="single" w:sz="4" w:space="0" w:color="auto"/>
            </w:tcBorders>
            <w:shd w:val="clear" w:color="auto" w:fill="auto"/>
            <w:noWrap/>
            <w:vAlign w:val="bottom"/>
            <w:hideMark/>
          </w:tcPr>
          <w:p w14:paraId="2FF89580" w14:textId="77777777" w:rsidR="00A96844" w:rsidRPr="00000351" w:rsidRDefault="00A96844" w:rsidP="00A96844">
            <w:pPr>
              <w:spacing w:after="0"/>
              <w:rPr>
                <w:rFonts w:asciiTheme="minorHAnsi" w:eastAsia="Times New Roman" w:hAnsiTheme="minorHAnsi" w:cstheme="minorHAnsi"/>
                <w:color w:val="000000"/>
                <w:lang w:eastAsia="en-GB"/>
              </w:rPr>
            </w:pPr>
            <w:r w:rsidRPr="00000351">
              <w:rPr>
                <w:rFonts w:asciiTheme="minorHAnsi" w:eastAsia="Times New Roman" w:hAnsiTheme="minorHAnsi" w:cstheme="minorHAnsi"/>
                <w:color w:val="000000"/>
                <w:lang w:eastAsia="en-GB"/>
              </w:rPr>
              <w:t>TDS</w:t>
            </w:r>
          </w:p>
        </w:tc>
        <w:tc>
          <w:tcPr>
            <w:tcW w:w="4770" w:type="dxa"/>
            <w:tcBorders>
              <w:top w:val="nil"/>
              <w:left w:val="nil"/>
              <w:bottom w:val="single" w:sz="4" w:space="0" w:color="auto"/>
              <w:right w:val="single" w:sz="4" w:space="0" w:color="auto"/>
            </w:tcBorders>
            <w:shd w:val="clear" w:color="auto" w:fill="auto"/>
            <w:vAlign w:val="bottom"/>
            <w:hideMark/>
          </w:tcPr>
          <w:p w14:paraId="799AC23D" w14:textId="77777777" w:rsidR="00A96844" w:rsidRPr="0095200F" w:rsidRDefault="00A96844" w:rsidP="00A96844">
            <w:pPr>
              <w:pStyle w:val="ListParagraph"/>
              <w:numPr>
                <w:ilvl w:val="0"/>
                <w:numId w:val="52"/>
              </w:numPr>
              <w:spacing w:after="0"/>
              <w:rPr>
                <w:rFonts w:asciiTheme="minorHAnsi" w:eastAsia="Times New Roman" w:hAnsiTheme="minorHAnsi" w:cstheme="minorHAnsi"/>
                <w:color w:val="000000"/>
                <w:sz w:val="20"/>
                <w:lang w:eastAsia="en-GB"/>
              </w:rPr>
            </w:pPr>
            <w:r w:rsidRPr="0095200F">
              <w:rPr>
                <w:rFonts w:asciiTheme="minorHAnsi" w:eastAsia="Times New Roman" w:hAnsiTheme="minorHAnsi" w:cstheme="minorHAnsi"/>
                <w:color w:val="000000"/>
                <w:sz w:val="20"/>
                <w:lang w:eastAsia="en-GB"/>
              </w:rPr>
              <w:t xml:space="preserve">Instrument master for Security products </w:t>
            </w:r>
          </w:p>
          <w:p w14:paraId="6E8C1F72" w14:textId="411AA0D6" w:rsidR="00A96844" w:rsidRPr="0095200F" w:rsidRDefault="00A96844" w:rsidP="00A96844">
            <w:pPr>
              <w:pStyle w:val="ListParagraph"/>
              <w:numPr>
                <w:ilvl w:val="0"/>
                <w:numId w:val="52"/>
              </w:numPr>
              <w:spacing w:after="0"/>
              <w:rPr>
                <w:rFonts w:asciiTheme="minorHAnsi" w:eastAsia="Times New Roman" w:hAnsiTheme="minorHAnsi" w:cstheme="minorHAnsi"/>
                <w:color w:val="000000"/>
                <w:sz w:val="20"/>
                <w:lang w:eastAsia="en-GB"/>
              </w:rPr>
            </w:pPr>
            <w:r w:rsidRPr="0095200F">
              <w:rPr>
                <w:rFonts w:asciiTheme="minorHAnsi" w:eastAsia="Times New Roman" w:hAnsiTheme="minorHAnsi" w:cstheme="minorHAnsi"/>
                <w:color w:val="000000"/>
                <w:sz w:val="20"/>
                <w:lang w:eastAsia="en-GB"/>
              </w:rPr>
              <w:t>Instrument master for Structured Products</w:t>
            </w:r>
          </w:p>
        </w:tc>
        <w:tc>
          <w:tcPr>
            <w:tcW w:w="990" w:type="dxa"/>
            <w:tcBorders>
              <w:top w:val="nil"/>
              <w:left w:val="nil"/>
              <w:bottom w:val="single" w:sz="4" w:space="0" w:color="auto"/>
              <w:right w:val="single" w:sz="4" w:space="0" w:color="auto"/>
            </w:tcBorders>
            <w:shd w:val="clear" w:color="auto" w:fill="auto"/>
            <w:noWrap/>
            <w:vAlign w:val="bottom"/>
            <w:hideMark/>
          </w:tcPr>
          <w:p w14:paraId="109F515A" w14:textId="77777777" w:rsidR="00A96844" w:rsidRPr="00000351" w:rsidRDefault="00A96844" w:rsidP="00A96844">
            <w:pPr>
              <w:spacing w:after="0"/>
              <w:rPr>
                <w:rFonts w:asciiTheme="minorHAnsi" w:eastAsia="Times New Roman" w:hAnsiTheme="minorHAnsi" w:cstheme="minorHAnsi"/>
                <w:color w:val="000000"/>
                <w:lang w:eastAsia="en-GB"/>
              </w:rPr>
            </w:pPr>
            <w:r w:rsidRPr="00000351">
              <w:rPr>
                <w:rFonts w:asciiTheme="minorHAnsi" w:eastAsia="Times New Roman" w:hAnsiTheme="minorHAnsi" w:cstheme="minorHAnsi"/>
                <w:color w:val="000000"/>
                <w:lang w:eastAsia="en-GB"/>
              </w:rPr>
              <w:t>Yes</w:t>
            </w:r>
          </w:p>
        </w:tc>
        <w:tc>
          <w:tcPr>
            <w:tcW w:w="3020" w:type="dxa"/>
            <w:tcBorders>
              <w:top w:val="nil"/>
              <w:left w:val="nil"/>
              <w:bottom w:val="single" w:sz="4" w:space="0" w:color="auto"/>
              <w:right w:val="single" w:sz="4" w:space="0" w:color="auto"/>
            </w:tcBorders>
          </w:tcPr>
          <w:p w14:paraId="303673A9" w14:textId="0D3196EF" w:rsidR="00A96844" w:rsidRPr="00000351" w:rsidRDefault="00A96844" w:rsidP="00A96844">
            <w:pPr>
              <w:spacing w:after="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After 1.2 implementation, TDS will be the master for instrument setup</w:t>
            </w:r>
          </w:p>
        </w:tc>
      </w:tr>
      <w:tr w:rsidR="00A96844" w:rsidRPr="00665DBA" w14:paraId="3DDE3BF6" w14:textId="33FFE7CC" w:rsidTr="00A85DBD">
        <w:trPr>
          <w:trHeight w:val="255"/>
          <w:jc w:val="center"/>
        </w:trPr>
        <w:tc>
          <w:tcPr>
            <w:tcW w:w="1194" w:type="dxa"/>
            <w:tcBorders>
              <w:top w:val="nil"/>
              <w:left w:val="single" w:sz="4" w:space="0" w:color="auto"/>
              <w:bottom w:val="single" w:sz="4" w:space="0" w:color="auto"/>
              <w:right w:val="single" w:sz="4" w:space="0" w:color="auto"/>
            </w:tcBorders>
            <w:shd w:val="clear" w:color="auto" w:fill="auto"/>
            <w:noWrap/>
            <w:vAlign w:val="bottom"/>
            <w:hideMark/>
          </w:tcPr>
          <w:p w14:paraId="72976746" w14:textId="77777777" w:rsidR="00A96844" w:rsidRPr="00000351" w:rsidRDefault="00A96844" w:rsidP="00A96844">
            <w:pPr>
              <w:spacing w:after="0"/>
              <w:rPr>
                <w:rFonts w:asciiTheme="minorHAnsi" w:eastAsia="Times New Roman" w:hAnsiTheme="minorHAnsi" w:cstheme="minorHAnsi"/>
                <w:color w:val="000000"/>
                <w:lang w:eastAsia="en-GB"/>
              </w:rPr>
            </w:pPr>
            <w:r w:rsidRPr="00000351">
              <w:rPr>
                <w:rFonts w:asciiTheme="minorHAnsi" w:eastAsia="Times New Roman" w:hAnsiTheme="minorHAnsi" w:cstheme="minorHAnsi"/>
                <w:color w:val="000000"/>
                <w:lang w:eastAsia="en-GB"/>
              </w:rPr>
              <w:t>Speed</w:t>
            </w:r>
          </w:p>
        </w:tc>
        <w:tc>
          <w:tcPr>
            <w:tcW w:w="4770" w:type="dxa"/>
            <w:tcBorders>
              <w:top w:val="nil"/>
              <w:left w:val="nil"/>
              <w:bottom w:val="single" w:sz="4" w:space="0" w:color="auto"/>
              <w:right w:val="single" w:sz="4" w:space="0" w:color="auto"/>
            </w:tcBorders>
            <w:shd w:val="clear" w:color="auto" w:fill="auto"/>
            <w:vAlign w:val="bottom"/>
            <w:hideMark/>
          </w:tcPr>
          <w:p w14:paraId="5516E52D" w14:textId="77777777" w:rsidR="00A96844" w:rsidRPr="0095200F" w:rsidRDefault="00A96844" w:rsidP="00A96844">
            <w:pPr>
              <w:pStyle w:val="ListParagraph"/>
              <w:numPr>
                <w:ilvl w:val="0"/>
                <w:numId w:val="52"/>
              </w:numPr>
              <w:spacing w:after="0"/>
              <w:rPr>
                <w:rFonts w:asciiTheme="minorHAnsi" w:eastAsia="Times New Roman" w:hAnsiTheme="minorHAnsi" w:cstheme="minorHAnsi"/>
                <w:color w:val="000000"/>
                <w:sz w:val="20"/>
                <w:lang w:eastAsia="en-GB"/>
              </w:rPr>
            </w:pPr>
            <w:r w:rsidRPr="0095200F">
              <w:rPr>
                <w:rFonts w:asciiTheme="minorHAnsi" w:eastAsia="Times New Roman" w:hAnsiTheme="minorHAnsi" w:cstheme="minorHAnsi"/>
                <w:color w:val="000000"/>
                <w:sz w:val="20"/>
                <w:lang w:eastAsia="en-GB"/>
              </w:rPr>
              <w:t xml:space="preserve">Limits </w:t>
            </w:r>
          </w:p>
          <w:p w14:paraId="3561D6CD" w14:textId="01848CB6" w:rsidR="00A96844" w:rsidRPr="0095200F" w:rsidRDefault="00A96844" w:rsidP="00A96844">
            <w:pPr>
              <w:pStyle w:val="ListParagraph"/>
              <w:numPr>
                <w:ilvl w:val="0"/>
                <w:numId w:val="52"/>
              </w:numPr>
              <w:spacing w:after="0"/>
              <w:rPr>
                <w:rFonts w:asciiTheme="minorHAnsi" w:eastAsia="Times New Roman" w:hAnsiTheme="minorHAnsi" w:cstheme="minorHAnsi"/>
                <w:color w:val="000000"/>
                <w:sz w:val="20"/>
                <w:lang w:eastAsia="en-GB"/>
              </w:rPr>
            </w:pPr>
            <w:r w:rsidRPr="0095200F">
              <w:rPr>
                <w:rFonts w:asciiTheme="minorHAnsi" w:eastAsia="Times New Roman" w:hAnsiTheme="minorHAnsi" w:cstheme="minorHAnsi"/>
                <w:color w:val="000000"/>
                <w:sz w:val="20"/>
                <w:lang w:eastAsia="en-GB"/>
              </w:rPr>
              <w:t>Collateral</w:t>
            </w:r>
          </w:p>
        </w:tc>
        <w:tc>
          <w:tcPr>
            <w:tcW w:w="990" w:type="dxa"/>
            <w:tcBorders>
              <w:top w:val="nil"/>
              <w:left w:val="nil"/>
              <w:bottom w:val="single" w:sz="4" w:space="0" w:color="auto"/>
              <w:right w:val="single" w:sz="4" w:space="0" w:color="auto"/>
            </w:tcBorders>
            <w:shd w:val="clear" w:color="auto" w:fill="auto"/>
            <w:noWrap/>
            <w:vAlign w:val="bottom"/>
            <w:hideMark/>
          </w:tcPr>
          <w:p w14:paraId="057A3F62" w14:textId="77777777" w:rsidR="00A96844" w:rsidRPr="00000351" w:rsidRDefault="00A96844" w:rsidP="00A96844">
            <w:pPr>
              <w:spacing w:after="0"/>
              <w:rPr>
                <w:rFonts w:asciiTheme="minorHAnsi" w:eastAsia="Times New Roman" w:hAnsiTheme="minorHAnsi" w:cstheme="minorHAnsi"/>
                <w:color w:val="000000"/>
                <w:lang w:eastAsia="en-GB"/>
              </w:rPr>
            </w:pPr>
            <w:r w:rsidRPr="00000351">
              <w:rPr>
                <w:rFonts w:asciiTheme="minorHAnsi" w:eastAsia="Times New Roman" w:hAnsiTheme="minorHAnsi" w:cstheme="minorHAnsi"/>
                <w:color w:val="000000"/>
                <w:lang w:eastAsia="en-GB"/>
              </w:rPr>
              <w:t>Yes</w:t>
            </w:r>
          </w:p>
        </w:tc>
        <w:tc>
          <w:tcPr>
            <w:tcW w:w="3020" w:type="dxa"/>
            <w:tcBorders>
              <w:top w:val="nil"/>
              <w:left w:val="nil"/>
              <w:bottom w:val="single" w:sz="4" w:space="0" w:color="auto"/>
              <w:right w:val="single" w:sz="4" w:space="0" w:color="auto"/>
            </w:tcBorders>
          </w:tcPr>
          <w:p w14:paraId="7B6C48EF" w14:textId="2A00FC98" w:rsidR="00A96844" w:rsidRPr="00000351" w:rsidRDefault="00A96844" w:rsidP="00A96844">
            <w:pPr>
              <w:spacing w:after="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Speed maintains the consolidated Limit details for Wealth clients</w:t>
            </w:r>
          </w:p>
        </w:tc>
      </w:tr>
      <w:tr w:rsidR="00A96844" w:rsidRPr="00665DBA" w14:paraId="3EABFE36" w14:textId="0436F223" w:rsidTr="00A85DBD">
        <w:trPr>
          <w:trHeight w:val="255"/>
          <w:jc w:val="center"/>
        </w:trPr>
        <w:tc>
          <w:tcPr>
            <w:tcW w:w="1194" w:type="dxa"/>
            <w:tcBorders>
              <w:top w:val="nil"/>
              <w:left w:val="single" w:sz="4" w:space="0" w:color="auto"/>
              <w:bottom w:val="single" w:sz="4" w:space="0" w:color="auto"/>
              <w:right w:val="single" w:sz="4" w:space="0" w:color="auto"/>
            </w:tcBorders>
            <w:shd w:val="clear" w:color="auto" w:fill="auto"/>
            <w:noWrap/>
            <w:vAlign w:val="bottom"/>
            <w:hideMark/>
          </w:tcPr>
          <w:p w14:paraId="11AF3066" w14:textId="77777777" w:rsidR="00A96844" w:rsidRPr="00000351" w:rsidRDefault="00A96844" w:rsidP="00A96844">
            <w:pPr>
              <w:spacing w:after="0"/>
              <w:rPr>
                <w:rFonts w:asciiTheme="minorHAnsi" w:eastAsia="Times New Roman" w:hAnsiTheme="minorHAnsi" w:cstheme="minorHAnsi"/>
                <w:color w:val="000000"/>
                <w:lang w:eastAsia="en-GB"/>
              </w:rPr>
            </w:pPr>
            <w:r w:rsidRPr="00000351">
              <w:rPr>
                <w:rFonts w:asciiTheme="minorHAnsi" w:eastAsia="Times New Roman" w:hAnsiTheme="minorHAnsi" w:cstheme="minorHAnsi"/>
                <w:color w:val="000000"/>
                <w:lang w:eastAsia="en-GB"/>
              </w:rPr>
              <w:t>UTS</w:t>
            </w:r>
          </w:p>
        </w:tc>
        <w:tc>
          <w:tcPr>
            <w:tcW w:w="4770" w:type="dxa"/>
            <w:tcBorders>
              <w:top w:val="nil"/>
              <w:left w:val="nil"/>
              <w:bottom w:val="single" w:sz="4" w:space="0" w:color="auto"/>
              <w:right w:val="single" w:sz="4" w:space="0" w:color="auto"/>
            </w:tcBorders>
            <w:shd w:val="clear" w:color="auto" w:fill="auto"/>
            <w:vAlign w:val="bottom"/>
            <w:hideMark/>
          </w:tcPr>
          <w:p w14:paraId="08E07F57" w14:textId="65DA578A" w:rsidR="00A96844" w:rsidRPr="0095200F" w:rsidRDefault="00A96844" w:rsidP="00A96844">
            <w:pPr>
              <w:pStyle w:val="ListParagraph"/>
              <w:numPr>
                <w:ilvl w:val="0"/>
                <w:numId w:val="52"/>
              </w:numPr>
              <w:spacing w:after="0"/>
              <w:rPr>
                <w:rFonts w:asciiTheme="minorHAnsi" w:eastAsia="Times New Roman" w:hAnsiTheme="minorHAnsi" w:cstheme="minorHAnsi"/>
                <w:color w:val="000000"/>
                <w:sz w:val="20"/>
                <w:lang w:eastAsia="en-GB"/>
              </w:rPr>
            </w:pPr>
            <w:r w:rsidRPr="0095200F">
              <w:rPr>
                <w:rFonts w:asciiTheme="minorHAnsi" w:eastAsia="Times New Roman" w:hAnsiTheme="minorHAnsi" w:cstheme="minorHAnsi"/>
                <w:color w:val="000000"/>
                <w:sz w:val="20"/>
                <w:lang w:eastAsia="en-GB"/>
              </w:rPr>
              <w:t>Open trades for Funds Product</w:t>
            </w:r>
          </w:p>
        </w:tc>
        <w:tc>
          <w:tcPr>
            <w:tcW w:w="990" w:type="dxa"/>
            <w:tcBorders>
              <w:top w:val="nil"/>
              <w:left w:val="nil"/>
              <w:bottom w:val="single" w:sz="4" w:space="0" w:color="auto"/>
              <w:right w:val="single" w:sz="4" w:space="0" w:color="auto"/>
            </w:tcBorders>
            <w:shd w:val="clear" w:color="auto" w:fill="auto"/>
            <w:noWrap/>
            <w:vAlign w:val="bottom"/>
            <w:hideMark/>
          </w:tcPr>
          <w:p w14:paraId="2781EE9E" w14:textId="77777777" w:rsidR="00A96844" w:rsidRPr="00000351" w:rsidRDefault="00A96844" w:rsidP="00A96844">
            <w:pPr>
              <w:spacing w:after="0"/>
              <w:rPr>
                <w:rFonts w:asciiTheme="minorHAnsi" w:eastAsia="Times New Roman" w:hAnsiTheme="minorHAnsi" w:cstheme="minorHAnsi"/>
                <w:color w:val="000000"/>
                <w:lang w:eastAsia="en-GB"/>
              </w:rPr>
            </w:pPr>
            <w:r w:rsidRPr="00000351">
              <w:rPr>
                <w:rFonts w:asciiTheme="minorHAnsi" w:eastAsia="Times New Roman" w:hAnsiTheme="minorHAnsi" w:cstheme="minorHAnsi"/>
                <w:color w:val="000000"/>
                <w:lang w:eastAsia="en-GB"/>
              </w:rPr>
              <w:t>Yes</w:t>
            </w:r>
          </w:p>
        </w:tc>
        <w:tc>
          <w:tcPr>
            <w:tcW w:w="3020" w:type="dxa"/>
            <w:tcBorders>
              <w:top w:val="nil"/>
              <w:left w:val="nil"/>
              <w:bottom w:val="single" w:sz="4" w:space="0" w:color="auto"/>
              <w:right w:val="single" w:sz="4" w:space="0" w:color="auto"/>
            </w:tcBorders>
          </w:tcPr>
          <w:p w14:paraId="4AF3DF30" w14:textId="77777777" w:rsidR="00A96844" w:rsidRPr="00000351" w:rsidRDefault="00A96844" w:rsidP="00A96844">
            <w:pPr>
              <w:spacing w:after="0"/>
              <w:rPr>
                <w:rFonts w:asciiTheme="minorHAnsi" w:eastAsia="Times New Roman" w:hAnsiTheme="minorHAnsi" w:cstheme="minorHAnsi"/>
                <w:color w:val="000000"/>
                <w:lang w:eastAsia="en-GB"/>
              </w:rPr>
            </w:pPr>
          </w:p>
        </w:tc>
      </w:tr>
      <w:tr w:rsidR="00A96844" w:rsidRPr="00665DBA" w14:paraId="51EC884B" w14:textId="08C6104E" w:rsidTr="00A85DBD">
        <w:trPr>
          <w:trHeight w:val="765"/>
          <w:jc w:val="center"/>
        </w:trPr>
        <w:tc>
          <w:tcPr>
            <w:tcW w:w="1194" w:type="dxa"/>
            <w:tcBorders>
              <w:top w:val="nil"/>
              <w:left w:val="single" w:sz="4" w:space="0" w:color="auto"/>
              <w:bottom w:val="single" w:sz="4" w:space="0" w:color="auto"/>
              <w:right w:val="single" w:sz="4" w:space="0" w:color="auto"/>
            </w:tcBorders>
            <w:shd w:val="clear" w:color="auto" w:fill="auto"/>
            <w:noWrap/>
            <w:vAlign w:val="bottom"/>
            <w:hideMark/>
          </w:tcPr>
          <w:p w14:paraId="67443D26" w14:textId="77777777" w:rsidR="00A96844" w:rsidRPr="00000351" w:rsidRDefault="00A96844" w:rsidP="00A96844">
            <w:pPr>
              <w:spacing w:after="0"/>
              <w:rPr>
                <w:rFonts w:asciiTheme="minorHAnsi" w:eastAsia="Times New Roman" w:hAnsiTheme="minorHAnsi" w:cstheme="minorHAnsi"/>
                <w:color w:val="000000"/>
                <w:lang w:eastAsia="en-GB"/>
              </w:rPr>
            </w:pPr>
            <w:r w:rsidRPr="00000351">
              <w:rPr>
                <w:rFonts w:asciiTheme="minorHAnsi" w:eastAsia="Times New Roman" w:hAnsiTheme="minorHAnsi" w:cstheme="minorHAnsi"/>
                <w:color w:val="000000"/>
                <w:lang w:eastAsia="en-GB"/>
              </w:rPr>
              <w:t>TPS</w:t>
            </w:r>
          </w:p>
        </w:tc>
        <w:tc>
          <w:tcPr>
            <w:tcW w:w="4770" w:type="dxa"/>
            <w:tcBorders>
              <w:top w:val="nil"/>
              <w:left w:val="nil"/>
              <w:bottom w:val="single" w:sz="4" w:space="0" w:color="auto"/>
              <w:right w:val="single" w:sz="4" w:space="0" w:color="auto"/>
            </w:tcBorders>
            <w:shd w:val="clear" w:color="auto" w:fill="auto"/>
            <w:vAlign w:val="bottom"/>
            <w:hideMark/>
          </w:tcPr>
          <w:p w14:paraId="344D904E" w14:textId="208FE4E9" w:rsidR="00A96844" w:rsidRPr="00487945" w:rsidRDefault="00A96844" w:rsidP="00A96844">
            <w:pPr>
              <w:spacing w:after="0"/>
              <w:rPr>
                <w:rFonts w:asciiTheme="minorHAnsi" w:eastAsia="Times New Roman" w:hAnsiTheme="minorHAnsi" w:cstheme="minorHAnsi"/>
                <w:color w:val="000000"/>
                <w:lang w:eastAsia="en-GB"/>
              </w:rPr>
            </w:pPr>
            <w:r w:rsidRPr="00487945">
              <w:rPr>
                <w:rFonts w:asciiTheme="minorHAnsi" w:eastAsia="Times New Roman" w:hAnsiTheme="minorHAnsi" w:cstheme="minorHAnsi"/>
                <w:color w:val="000000"/>
                <w:lang w:eastAsia="en-GB"/>
              </w:rPr>
              <w:t>Open trades for below products</w:t>
            </w:r>
          </w:p>
          <w:p w14:paraId="47C4CBD3" w14:textId="77777777" w:rsidR="00A96844" w:rsidRPr="00487945" w:rsidRDefault="00A96844" w:rsidP="00A96844">
            <w:pPr>
              <w:pStyle w:val="ListParagraph"/>
              <w:numPr>
                <w:ilvl w:val="0"/>
                <w:numId w:val="53"/>
              </w:numPr>
              <w:spacing w:after="0"/>
              <w:rPr>
                <w:rFonts w:asciiTheme="minorHAnsi" w:eastAsia="Times New Roman" w:hAnsiTheme="minorHAnsi" w:cstheme="minorHAnsi"/>
                <w:color w:val="000000"/>
                <w:sz w:val="20"/>
                <w:lang w:eastAsia="en-GB"/>
              </w:rPr>
            </w:pPr>
            <w:commentRangeStart w:id="173"/>
            <w:r w:rsidRPr="00487945">
              <w:rPr>
                <w:rFonts w:asciiTheme="minorHAnsi" w:eastAsia="Times New Roman" w:hAnsiTheme="minorHAnsi" w:cstheme="minorHAnsi"/>
                <w:color w:val="000000"/>
                <w:sz w:val="20"/>
                <w:lang w:eastAsia="en-GB"/>
              </w:rPr>
              <w:t>Bonds</w:t>
            </w:r>
            <w:commentRangeEnd w:id="173"/>
          </w:p>
          <w:p w14:paraId="749478BC" w14:textId="4BE10B69" w:rsidR="00A96844" w:rsidRPr="00487945" w:rsidRDefault="00A96844" w:rsidP="00A96844">
            <w:pPr>
              <w:pStyle w:val="ListParagraph"/>
              <w:numPr>
                <w:ilvl w:val="0"/>
                <w:numId w:val="53"/>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I Bonds</w:t>
            </w:r>
            <w:r w:rsidRPr="00487945">
              <w:rPr>
                <w:rStyle w:val="CommentReference"/>
                <w:sz w:val="20"/>
                <w:szCs w:val="20"/>
              </w:rPr>
              <w:commentReference w:id="173"/>
            </w:r>
          </w:p>
          <w:p w14:paraId="450ADE1D" w14:textId="77777777" w:rsidR="00A96844" w:rsidRPr="00487945" w:rsidRDefault="00A96844" w:rsidP="00A96844">
            <w:pPr>
              <w:pStyle w:val="ListParagraph"/>
              <w:numPr>
                <w:ilvl w:val="0"/>
                <w:numId w:val="53"/>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 xml:space="preserve">Structured Notes </w:t>
            </w:r>
          </w:p>
          <w:p w14:paraId="3FEACB59" w14:textId="6D5084FD" w:rsidR="00A96844" w:rsidRPr="00487945" w:rsidRDefault="00A96844" w:rsidP="00A96844">
            <w:pPr>
              <w:pStyle w:val="ListParagraph"/>
              <w:numPr>
                <w:ilvl w:val="0"/>
                <w:numId w:val="53"/>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Equity-linked Investments</w:t>
            </w:r>
          </w:p>
        </w:tc>
        <w:tc>
          <w:tcPr>
            <w:tcW w:w="990" w:type="dxa"/>
            <w:tcBorders>
              <w:top w:val="nil"/>
              <w:left w:val="nil"/>
              <w:bottom w:val="single" w:sz="4" w:space="0" w:color="auto"/>
              <w:right w:val="single" w:sz="4" w:space="0" w:color="auto"/>
            </w:tcBorders>
            <w:shd w:val="clear" w:color="auto" w:fill="auto"/>
            <w:noWrap/>
            <w:vAlign w:val="bottom"/>
            <w:hideMark/>
          </w:tcPr>
          <w:p w14:paraId="2D87E86E" w14:textId="77777777" w:rsidR="00A96844" w:rsidRPr="00000351" w:rsidRDefault="00A96844" w:rsidP="00A96844">
            <w:pPr>
              <w:spacing w:after="0"/>
              <w:rPr>
                <w:rFonts w:asciiTheme="minorHAnsi" w:eastAsia="Times New Roman" w:hAnsiTheme="minorHAnsi" w:cstheme="minorHAnsi"/>
                <w:color w:val="000000"/>
                <w:lang w:eastAsia="en-GB"/>
              </w:rPr>
            </w:pPr>
            <w:r w:rsidRPr="00000351">
              <w:rPr>
                <w:rFonts w:asciiTheme="minorHAnsi" w:eastAsia="Times New Roman" w:hAnsiTheme="minorHAnsi" w:cstheme="minorHAnsi"/>
                <w:color w:val="000000"/>
                <w:lang w:eastAsia="en-GB"/>
              </w:rPr>
              <w:t>Yes</w:t>
            </w:r>
          </w:p>
        </w:tc>
        <w:tc>
          <w:tcPr>
            <w:tcW w:w="3020" w:type="dxa"/>
            <w:tcBorders>
              <w:top w:val="nil"/>
              <w:left w:val="nil"/>
              <w:bottom w:val="single" w:sz="4" w:space="0" w:color="auto"/>
              <w:right w:val="single" w:sz="4" w:space="0" w:color="auto"/>
            </w:tcBorders>
          </w:tcPr>
          <w:p w14:paraId="316C27F9" w14:textId="77777777" w:rsidR="00A96844" w:rsidRPr="00000351" w:rsidRDefault="00A96844" w:rsidP="00A96844">
            <w:pPr>
              <w:spacing w:after="0"/>
              <w:rPr>
                <w:rFonts w:asciiTheme="minorHAnsi" w:eastAsia="Times New Roman" w:hAnsiTheme="minorHAnsi" w:cstheme="minorHAnsi"/>
                <w:color w:val="000000"/>
                <w:lang w:eastAsia="en-GB"/>
              </w:rPr>
            </w:pPr>
          </w:p>
        </w:tc>
      </w:tr>
      <w:tr w:rsidR="00A96844" w:rsidRPr="00665DBA" w14:paraId="1FD2EAFA" w14:textId="1D4658AC" w:rsidTr="00A85DBD">
        <w:trPr>
          <w:trHeight w:val="765"/>
          <w:jc w:val="center"/>
        </w:trPr>
        <w:tc>
          <w:tcPr>
            <w:tcW w:w="1194" w:type="dxa"/>
            <w:tcBorders>
              <w:top w:val="nil"/>
              <w:left w:val="single" w:sz="4" w:space="0" w:color="auto"/>
              <w:bottom w:val="single" w:sz="4" w:space="0" w:color="auto"/>
              <w:right w:val="single" w:sz="4" w:space="0" w:color="auto"/>
            </w:tcBorders>
            <w:shd w:val="clear" w:color="auto" w:fill="auto"/>
            <w:noWrap/>
            <w:vAlign w:val="bottom"/>
            <w:hideMark/>
          </w:tcPr>
          <w:p w14:paraId="7A359842" w14:textId="77777777" w:rsidR="00A96844" w:rsidRPr="00000351" w:rsidRDefault="00A96844" w:rsidP="00A96844">
            <w:pPr>
              <w:spacing w:after="0"/>
              <w:rPr>
                <w:rFonts w:asciiTheme="minorHAnsi" w:eastAsia="Times New Roman" w:hAnsiTheme="minorHAnsi" w:cstheme="minorHAnsi"/>
                <w:color w:val="000000"/>
                <w:lang w:eastAsia="en-GB"/>
              </w:rPr>
            </w:pPr>
            <w:r w:rsidRPr="00000351">
              <w:rPr>
                <w:rFonts w:asciiTheme="minorHAnsi" w:eastAsia="Times New Roman" w:hAnsiTheme="minorHAnsi" w:cstheme="minorHAnsi"/>
                <w:color w:val="000000"/>
                <w:lang w:eastAsia="en-GB"/>
              </w:rPr>
              <w:t>FinIQ</w:t>
            </w:r>
          </w:p>
        </w:tc>
        <w:tc>
          <w:tcPr>
            <w:tcW w:w="4770" w:type="dxa"/>
            <w:tcBorders>
              <w:top w:val="nil"/>
              <w:left w:val="nil"/>
              <w:bottom w:val="single" w:sz="4" w:space="0" w:color="auto"/>
              <w:right w:val="single" w:sz="4" w:space="0" w:color="auto"/>
            </w:tcBorders>
            <w:shd w:val="clear" w:color="auto" w:fill="auto"/>
            <w:vAlign w:val="bottom"/>
            <w:hideMark/>
          </w:tcPr>
          <w:p w14:paraId="0B6740A1" w14:textId="77777777" w:rsidR="00A96844" w:rsidRPr="00487945" w:rsidRDefault="00A96844" w:rsidP="00A96844">
            <w:pPr>
              <w:spacing w:after="0"/>
              <w:rPr>
                <w:rFonts w:asciiTheme="minorHAnsi" w:eastAsia="Times New Roman" w:hAnsiTheme="minorHAnsi" w:cstheme="minorHAnsi"/>
                <w:color w:val="000000"/>
                <w:lang w:eastAsia="en-GB"/>
              </w:rPr>
            </w:pPr>
            <w:r w:rsidRPr="00487945">
              <w:rPr>
                <w:rFonts w:asciiTheme="minorHAnsi" w:eastAsia="Times New Roman" w:hAnsiTheme="minorHAnsi" w:cstheme="minorHAnsi"/>
                <w:color w:val="000000"/>
                <w:lang w:eastAsia="en-GB"/>
              </w:rPr>
              <w:t>Migrate Open trades for below products</w:t>
            </w:r>
          </w:p>
          <w:p w14:paraId="6ACDF33B" w14:textId="77777777" w:rsidR="00A96844" w:rsidRPr="00487945" w:rsidRDefault="00A96844" w:rsidP="00A96844">
            <w:pPr>
              <w:pStyle w:val="ListParagraph"/>
              <w:numPr>
                <w:ilvl w:val="0"/>
                <w:numId w:val="54"/>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Premium Currency Investments</w:t>
            </w:r>
          </w:p>
          <w:p w14:paraId="4267BF9F" w14:textId="77777777" w:rsidR="00A96844" w:rsidRPr="00487945" w:rsidRDefault="00A96844" w:rsidP="00A96844">
            <w:pPr>
              <w:pStyle w:val="ListParagraph"/>
              <w:numPr>
                <w:ilvl w:val="0"/>
                <w:numId w:val="54"/>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Equity linked notes</w:t>
            </w:r>
          </w:p>
          <w:p w14:paraId="751F1535" w14:textId="15038090" w:rsidR="00A96844" w:rsidRPr="00487945" w:rsidRDefault="00A96844" w:rsidP="00A96844">
            <w:pPr>
              <w:pStyle w:val="ListParagraph"/>
              <w:numPr>
                <w:ilvl w:val="0"/>
                <w:numId w:val="54"/>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Equity linked Investments</w:t>
            </w:r>
          </w:p>
        </w:tc>
        <w:tc>
          <w:tcPr>
            <w:tcW w:w="990" w:type="dxa"/>
            <w:tcBorders>
              <w:top w:val="nil"/>
              <w:left w:val="nil"/>
              <w:bottom w:val="single" w:sz="4" w:space="0" w:color="auto"/>
              <w:right w:val="single" w:sz="4" w:space="0" w:color="auto"/>
            </w:tcBorders>
            <w:shd w:val="clear" w:color="auto" w:fill="auto"/>
            <w:noWrap/>
            <w:vAlign w:val="bottom"/>
            <w:hideMark/>
          </w:tcPr>
          <w:p w14:paraId="447D8E8F" w14:textId="77777777" w:rsidR="00A96844" w:rsidRPr="00000351" w:rsidRDefault="00A96844" w:rsidP="00A96844">
            <w:pPr>
              <w:spacing w:after="0"/>
              <w:rPr>
                <w:rFonts w:asciiTheme="minorHAnsi" w:eastAsia="Times New Roman" w:hAnsiTheme="minorHAnsi" w:cstheme="minorHAnsi"/>
                <w:color w:val="000000"/>
                <w:lang w:eastAsia="en-GB"/>
              </w:rPr>
            </w:pPr>
            <w:r w:rsidRPr="00000351">
              <w:rPr>
                <w:rFonts w:asciiTheme="minorHAnsi" w:eastAsia="Times New Roman" w:hAnsiTheme="minorHAnsi" w:cstheme="minorHAnsi"/>
                <w:color w:val="000000"/>
                <w:lang w:eastAsia="en-GB"/>
              </w:rPr>
              <w:t>Yes</w:t>
            </w:r>
          </w:p>
        </w:tc>
        <w:tc>
          <w:tcPr>
            <w:tcW w:w="3020" w:type="dxa"/>
            <w:tcBorders>
              <w:top w:val="nil"/>
              <w:left w:val="nil"/>
              <w:bottom w:val="single" w:sz="4" w:space="0" w:color="auto"/>
              <w:right w:val="single" w:sz="4" w:space="0" w:color="auto"/>
            </w:tcBorders>
          </w:tcPr>
          <w:p w14:paraId="2EC47077" w14:textId="77777777" w:rsidR="00A96844" w:rsidRPr="00000351" w:rsidRDefault="00A96844" w:rsidP="00A96844">
            <w:pPr>
              <w:spacing w:after="0"/>
              <w:rPr>
                <w:rFonts w:asciiTheme="minorHAnsi" w:eastAsia="Times New Roman" w:hAnsiTheme="minorHAnsi" w:cstheme="minorHAnsi"/>
                <w:color w:val="000000"/>
                <w:lang w:eastAsia="en-GB"/>
              </w:rPr>
            </w:pPr>
          </w:p>
        </w:tc>
      </w:tr>
      <w:tr w:rsidR="00A96844" w:rsidRPr="00665DBA" w14:paraId="0F8E976E" w14:textId="411B3EA0" w:rsidTr="00A85DBD">
        <w:trPr>
          <w:trHeight w:val="255"/>
          <w:jc w:val="center"/>
        </w:trPr>
        <w:tc>
          <w:tcPr>
            <w:tcW w:w="1194" w:type="dxa"/>
            <w:tcBorders>
              <w:top w:val="nil"/>
              <w:left w:val="single" w:sz="4" w:space="0" w:color="auto"/>
              <w:bottom w:val="single" w:sz="4" w:space="0" w:color="auto"/>
              <w:right w:val="single" w:sz="4" w:space="0" w:color="auto"/>
            </w:tcBorders>
            <w:shd w:val="clear" w:color="auto" w:fill="auto"/>
            <w:noWrap/>
            <w:vAlign w:val="bottom"/>
            <w:hideMark/>
          </w:tcPr>
          <w:p w14:paraId="798D494A" w14:textId="501CEDDC" w:rsidR="00A96844" w:rsidRPr="00000351" w:rsidRDefault="00A96844" w:rsidP="00A96844">
            <w:pPr>
              <w:spacing w:after="0"/>
              <w:rPr>
                <w:rFonts w:asciiTheme="minorHAnsi" w:eastAsia="Times New Roman" w:hAnsiTheme="minorHAnsi" w:cstheme="minorHAnsi"/>
                <w:color w:val="000000"/>
                <w:lang w:eastAsia="en-GB"/>
              </w:rPr>
            </w:pPr>
            <w:r w:rsidRPr="00000351">
              <w:rPr>
                <w:rFonts w:asciiTheme="minorHAnsi" w:eastAsia="Times New Roman" w:hAnsiTheme="minorHAnsi" w:cstheme="minorHAnsi"/>
                <w:color w:val="000000"/>
                <w:lang w:eastAsia="en-GB"/>
              </w:rPr>
              <w:t>EDP</w:t>
            </w:r>
            <w:r>
              <w:rPr>
                <w:rFonts w:asciiTheme="minorHAnsi" w:eastAsia="Times New Roman" w:hAnsiTheme="minorHAnsi" w:cstheme="minorHAnsi"/>
                <w:color w:val="000000"/>
                <w:lang w:eastAsia="en-GB"/>
              </w:rPr>
              <w:t xml:space="preserve"> / Murex</w:t>
            </w:r>
          </w:p>
        </w:tc>
        <w:tc>
          <w:tcPr>
            <w:tcW w:w="4770" w:type="dxa"/>
            <w:tcBorders>
              <w:top w:val="nil"/>
              <w:left w:val="nil"/>
              <w:bottom w:val="single" w:sz="4" w:space="0" w:color="auto"/>
              <w:right w:val="single" w:sz="4" w:space="0" w:color="auto"/>
            </w:tcBorders>
            <w:shd w:val="clear" w:color="auto" w:fill="auto"/>
            <w:vAlign w:val="bottom"/>
            <w:hideMark/>
          </w:tcPr>
          <w:p w14:paraId="70039716" w14:textId="77777777" w:rsidR="00A96844" w:rsidRPr="00487945" w:rsidRDefault="00A96844" w:rsidP="00A96844">
            <w:pPr>
              <w:spacing w:after="0"/>
              <w:rPr>
                <w:rFonts w:asciiTheme="minorHAnsi" w:eastAsia="Times New Roman" w:hAnsiTheme="minorHAnsi" w:cstheme="minorHAnsi"/>
                <w:color w:val="000000"/>
                <w:lang w:eastAsia="en-GB"/>
              </w:rPr>
            </w:pPr>
            <w:r w:rsidRPr="00487945">
              <w:rPr>
                <w:rFonts w:asciiTheme="minorHAnsi" w:eastAsia="Times New Roman" w:hAnsiTheme="minorHAnsi" w:cstheme="minorHAnsi"/>
                <w:color w:val="000000"/>
                <w:lang w:eastAsia="en-GB"/>
              </w:rPr>
              <w:t>Open Forex deals:</w:t>
            </w:r>
          </w:p>
          <w:p w14:paraId="02E22FB2" w14:textId="77777777" w:rsidR="00A96844" w:rsidRPr="00487945" w:rsidRDefault="00A96844" w:rsidP="00A96844">
            <w:pPr>
              <w:pStyle w:val="ListParagraph"/>
              <w:numPr>
                <w:ilvl w:val="0"/>
                <w:numId w:val="50"/>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 xml:space="preserve">Forex Spot </w:t>
            </w:r>
          </w:p>
          <w:p w14:paraId="3C419F3C" w14:textId="2747A719" w:rsidR="00A96844" w:rsidRPr="00487945" w:rsidRDefault="00A96844" w:rsidP="00A96844">
            <w:pPr>
              <w:pStyle w:val="ListParagraph"/>
              <w:numPr>
                <w:ilvl w:val="0"/>
                <w:numId w:val="50"/>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Forex Forward</w:t>
            </w:r>
            <w:r w:rsidRPr="00487945">
              <w:rPr>
                <w:rStyle w:val="CommentReference"/>
                <w:sz w:val="20"/>
                <w:szCs w:val="20"/>
              </w:rPr>
              <w:commentReference w:id="174"/>
            </w:r>
          </w:p>
        </w:tc>
        <w:tc>
          <w:tcPr>
            <w:tcW w:w="990" w:type="dxa"/>
            <w:tcBorders>
              <w:top w:val="nil"/>
              <w:left w:val="nil"/>
              <w:bottom w:val="single" w:sz="4" w:space="0" w:color="auto"/>
              <w:right w:val="single" w:sz="4" w:space="0" w:color="auto"/>
            </w:tcBorders>
            <w:shd w:val="clear" w:color="auto" w:fill="auto"/>
            <w:noWrap/>
            <w:vAlign w:val="bottom"/>
            <w:hideMark/>
          </w:tcPr>
          <w:p w14:paraId="3C86844F" w14:textId="77777777" w:rsidR="00A96844" w:rsidRPr="00000351" w:rsidRDefault="00A96844" w:rsidP="00A96844">
            <w:pPr>
              <w:spacing w:after="0"/>
              <w:rPr>
                <w:rFonts w:asciiTheme="minorHAnsi" w:eastAsia="Times New Roman" w:hAnsiTheme="minorHAnsi" w:cstheme="minorHAnsi"/>
                <w:color w:val="000000"/>
                <w:lang w:eastAsia="en-GB"/>
              </w:rPr>
            </w:pPr>
            <w:r w:rsidRPr="00000351">
              <w:rPr>
                <w:rFonts w:asciiTheme="minorHAnsi" w:eastAsia="Times New Roman" w:hAnsiTheme="minorHAnsi" w:cstheme="minorHAnsi"/>
                <w:color w:val="000000"/>
                <w:lang w:eastAsia="en-GB"/>
              </w:rPr>
              <w:t>Yes</w:t>
            </w:r>
          </w:p>
        </w:tc>
        <w:tc>
          <w:tcPr>
            <w:tcW w:w="3020" w:type="dxa"/>
            <w:tcBorders>
              <w:top w:val="nil"/>
              <w:left w:val="nil"/>
              <w:bottom w:val="single" w:sz="4" w:space="0" w:color="auto"/>
              <w:right w:val="single" w:sz="4" w:space="0" w:color="auto"/>
            </w:tcBorders>
          </w:tcPr>
          <w:p w14:paraId="4D3E5F35" w14:textId="77777777" w:rsidR="00A96844" w:rsidRPr="00000351" w:rsidRDefault="00A96844" w:rsidP="00A96844">
            <w:pPr>
              <w:spacing w:after="0"/>
              <w:rPr>
                <w:rFonts w:asciiTheme="minorHAnsi" w:eastAsia="Times New Roman" w:hAnsiTheme="minorHAnsi" w:cstheme="minorHAnsi"/>
                <w:color w:val="000000"/>
                <w:lang w:eastAsia="en-GB"/>
              </w:rPr>
            </w:pPr>
          </w:p>
        </w:tc>
      </w:tr>
      <w:tr w:rsidR="00A96844" w:rsidRPr="00665DBA" w14:paraId="764EAF9A" w14:textId="6CD76159" w:rsidTr="00A85DBD">
        <w:trPr>
          <w:trHeight w:val="255"/>
          <w:jc w:val="center"/>
        </w:trPr>
        <w:tc>
          <w:tcPr>
            <w:tcW w:w="1194" w:type="dxa"/>
            <w:tcBorders>
              <w:top w:val="nil"/>
              <w:left w:val="single" w:sz="4" w:space="0" w:color="auto"/>
              <w:bottom w:val="single" w:sz="4" w:space="0" w:color="auto"/>
              <w:right w:val="single" w:sz="4" w:space="0" w:color="auto"/>
            </w:tcBorders>
            <w:shd w:val="clear" w:color="auto" w:fill="auto"/>
            <w:noWrap/>
            <w:vAlign w:val="bottom"/>
            <w:hideMark/>
          </w:tcPr>
          <w:p w14:paraId="6C540A6F" w14:textId="72F73CB6" w:rsidR="00A96844" w:rsidRPr="00000351" w:rsidRDefault="00A96844" w:rsidP="00A96844">
            <w:pPr>
              <w:spacing w:after="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T24</w:t>
            </w:r>
            <w:r w:rsidRPr="00000351">
              <w:rPr>
                <w:rFonts w:asciiTheme="minorHAnsi" w:eastAsia="Times New Roman" w:hAnsiTheme="minorHAnsi" w:cstheme="minorHAnsi"/>
                <w:color w:val="000000"/>
                <w:lang w:eastAsia="en-GB"/>
              </w:rPr>
              <w:t>R08</w:t>
            </w:r>
            <w:r>
              <w:rPr>
                <w:rFonts w:asciiTheme="minorHAnsi" w:eastAsia="Times New Roman" w:hAnsiTheme="minorHAnsi" w:cstheme="minorHAnsi"/>
                <w:color w:val="000000"/>
                <w:lang w:eastAsia="en-GB"/>
              </w:rPr>
              <w:t xml:space="preserve"> (HKOE)</w:t>
            </w:r>
          </w:p>
        </w:tc>
        <w:tc>
          <w:tcPr>
            <w:tcW w:w="4770" w:type="dxa"/>
            <w:tcBorders>
              <w:top w:val="nil"/>
              <w:left w:val="nil"/>
              <w:bottom w:val="single" w:sz="4" w:space="0" w:color="auto"/>
              <w:right w:val="single" w:sz="4" w:space="0" w:color="auto"/>
            </w:tcBorders>
            <w:shd w:val="clear" w:color="auto" w:fill="auto"/>
            <w:vAlign w:val="bottom"/>
            <w:hideMark/>
          </w:tcPr>
          <w:p w14:paraId="6F213C5B" w14:textId="0E4B2E66" w:rsidR="00A96844" w:rsidRPr="00487945" w:rsidRDefault="00A96844" w:rsidP="00A96844">
            <w:pPr>
              <w:pStyle w:val="ListParagraph"/>
              <w:numPr>
                <w:ilvl w:val="0"/>
                <w:numId w:val="55"/>
              </w:numPr>
              <w:spacing w:after="0"/>
              <w:rPr>
                <w:rFonts w:asciiTheme="minorHAnsi" w:eastAsia="Times New Roman" w:hAnsiTheme="minorHAnsi" w:cstheme="minorHAnsi"/>
                <w:color w:val="000000"/>
                <w:sz w:val="20"/>
                <w:lang w:eastAsia="en-GB"/>
              </w:rPr>
            </w:pPr>
            <w:r w:rsidRPr="00487945">
              <w:rPr>
                <w:rFonts w:asciiTheme="minorHAnsi" w:eastAsia="Times New Roman" w:hAnsiTheme="minorHAnsi" w:cstheme="minorHAnsi"/>
                <w:color w:val="000000"/>
                <w:sz w:val="20"/>
                <w:lang w:eastAsia="en-GB"/>
              </w:rPr>
              <w:t xml:space="preserve">Open trades for Equity products </w:t>
            </w:r>
          </w:p>
        </w:tc>
        <w:tc>
          <w:tcPr>
            <w:tcW w:w="990" w:type="dxa"/>
            <w:tcBorders>
              <w:top w:val="nil"/>
              <w:left w:val="nil"/>
              <w:bottom w:val="single" w:sz="4" w:space="0" w:color="auto"/>
              <w:right w:val="single" w:sz="4" w:space="0" w:color="auto"/>
            </w:tcBorders>
            <w:shd w:val="clear" w:color="auto" w:fill="auto"/>
            <w:noWrap/>
            <w:vAlign w:val="bottom"/>
            <w:hideMark/>
          </w:tcPr>
          <w:p w14:paraId="69156EF6" w14:textId="1805C0CE" w:rsidR="00A96844" w:rsidRPr="00000351" w:rsidRDefault="00A96844" w:rsidP="00A96844">
            <w:pPr>
              <w:spacing w:after="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No</w:t>
            </w:r>
          </w:p>
        </w:tc>
        <w:tc>
          <w:tcPr>
            <w:tcW w:w="3020" w:type="dxa"/>
            <w:tcBorders>
              <w:top w:val="nil"/>
              <w:left w:val="nil"/>
              <w:bottom w:val="single" w:sz="4" w:space="0" w:color="auto"/>
              <w:right w:val="single" w:sz="4" w:space="0" w:color="auto"/>
            </w:tcBorders>
          </w:tcPr>
          <w:p w14:paraId="1DBE7F28" w14:textId="1395142A" w:rsidR="00A96844" w:rsidRDefault="00A96844" w:rsidP="00A96844">
            <w:pPr>
              <w:spacing w:after="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Out of scope for 2.0</w:t>
            </w:r>
          </w:p>
        </w:tc>
      </w:tr>
    </w:tbl>
    <w:p w14:paraId="52026145" w14:textId="77777777" w:rsidR="00487945" w:rsidRDefault="00487945" w:rsidP="00487945">
      <w:pPr>
        <w:spacing w:after="160" w:line="259" w:lineRule="auto"/>
        <w:rPr>
          <w:rFonts w:eastAsia="MS Mincho"/>
          <w:noProof/>
          <w:lang w:val="en-US" w:eastAsia="ja-JP"/>
        </w:rPr>
      </w:pPr>
    </w:p>
    <w:p w14:paraId="15FA0ECF" w14:textId="21A7C778" w:rsidR="00487945" w:rsidRPr="00487945" w:rsidRDefault="00487945" w:rsidP="00487945">
      <w:pPr>
        <w:spacing w:after="160" w:line="259" w:lineRule="auto"/>
        <w:rPr>
          <w:rFonts w:eastAsia="MS Mincho"/>
          <w:noProof/>
          <w:lang w:val="en-US" w:eastAsia="ja-JP"/>
        </w:rPr>
      </w:pPr>
      <w:r w:rsidRPr="00487945">
        <w:rPr>
          <w:rFonts w:eastAsia="MS Mincho"/>
          <w:noProof/>
          <w:lang w:val="en-US" w:eastAsia="ja-JP"/>
        </w:rPr>
        <w:t xml:space="preserve">*TP System – </w:t>
      </w:r>
      <w:r>
        <w:rPr>
          <w:rFonts w:eastAsia="MS Mincho"/>
          <w:noProof/>
          <w:lang w:val="en-US" w:eastAsia="ja-JP"/>
        </w:rPr>
        <w:t>UTS, TPS</w:t>
      </w:r>
      <w:r w:rsidRPr="00487945">
        <w:rPr>
          <w:rFonts w:eastAsia="MS Mincho"/>
          <w:noProof/>
          <w:lang w:val="en-US" w:eastAsia="ja-JP"/>
        </w:rPr>
        <w:t>, FinIQ, EDP, Murex</w:t>
      </w:r>
    </w:p>
    <w:p w14:paraId="05BB11F1" w14:textId="1C0FED9B" w:rsidR="004F63D6" w:rsidRPr="005D22A5" w:rsidRDefault="005D22A5" w:rsidP="005D22A5">
      <w:pPr>
        <w:spacing w:after="160" w:line="259" w:lineRule="auto"/>
        <w:jc w:val="center"/>
        <w:rPr>
          <w:rFonts w:eastAsia="MS Mincho"/>
          <w:b/>
          <w:noProof/>
          <w:lang w:val="en-US" w:eastAsia="ja-JP"/>
        </w:rPr>
        <w:sectPr w:rsidR="004F63D6" w:rsidRPr="005D22A5" w:rsidSect="0075461A">
          <w:headerReference w:type="default" r:id="rId12"/>
          <w:footerReference w:type="default" r:id="rId13"/>
          <w:headerReference w:type="first" r:id="rId14"/>
          <w:footerReference w:type="first" r:id="rId15"/>
          <w:pgSz w:w="11906" w:h="16838"/>
          <w:pgMar w:top="1538" w:right="720" w:bottom="720" w:left="720" w:header="708" w:footer="657" w:gutter="0"/>
          <w:cols w:space="708"/>
          <w:titlePg/>
          <w:docGrid w:linePitch="360"/>
        </w:sectPr>
      </w:pPr>
      <w:r w:rsidRPr="005D22A5">
        <w:rPr>
          <w:rFonts w:eastAsia="MS Mincho"/>
          <w:b/>
          <w:noProof/>
          <w:lang w:val="en-US" w:eastAsia="ja-JP"/>
        </w:rPr>
        <w:t>Figure: Retail Applicat</w:t>
      </w:r>
      <w:r>
        <w:rPr>
          <w:rFonts w:eastAsia="MS Mincho"/>
          <w:b/>
          <w:noProof/>
          <w:lang w:val="en-US" w:eastAsia="ja-JP"/>
        </w:rPr>
        <w:t>ion</w:t>
      </w:r>
      <w:r w:rsidRPr="005D22A5">
        <w:rPr>
          <w:rFonts w:eastAsia="MS Mincho"/>
          <w:b/>
          <w:noProof/>
          <w:lang w:val="en-US" w:eastAsia="ja-JP"/>
        </w:rPr>
        <w:t xml:space="preserve"> S</w:t>
      </w:r>
      <w:r>
        <w:rPr>
          <w:rFonts w:eastAsia="MS Mincho"/>
          <w:b/>
          <w:noProof/>
          <w:lang w:val="en-US" w:eastAsia="ja-JP"/>
        </w:rPr>
        <w:t>cope -  HK</w:t>
      </w:r>
    </w:p>
    <w:p w14:paraId="054E4CD2" w14:textId="77777777" w:rsidR="00F60449" w:rsidRDefault="005D22A5" w:rsidP="00F60449">
      <w:pPr>
        <w:pStyle w:val="Heading4"/>
        <w:rPr>
          <w:rFonts w:ascii="Arial" w:hAnsi="Arial" w:cs="Arial"/>
          <w:i w:val="0"/>
          <w:color w:val="auto"/>
          <w:szCs w:val="26"/>
        </w:rPr>
      </w:pPr>
      <w:bookmarkStart w:id="175" w:name="_Toc490662465"/>
      <w:r>
        <w:rPr>
          <w:rFonts w:ascii="Arial" w:hAnsi="Arial" w:cs="Arial"/>
          <w:i w:val="0"/>
          <w:color w:val="auto"/>
          <w:szCs w:val="26"/>
        </w:rPr>
        <w:lastRenderedPageBreak/>
        <w:t>Migration In-</w:t>
      </w:r>
      <w:r w:rsidR="00F60449" w:rsidRPr="00F60449">
        <w:rPr>
          <w:rFonts w:ascii="Arial" w:hAnsi="Arial" w:cs="Arial"/>
          <w:i w:val="0"/>
          <w:color w:val="auto"/>
          <w:szCs w:val="26"/>
        </w:rPr>
        <w:t>Scope</w:t>
      </w:r>
      <w:bookmarkEnd w:id="175"/>
      <w:r w:rsidR="00F60449" w:rsidRPr="00F60449">
        <w:rPr>
          <w:rFonts w:ascii="Arial" w:hAnsi="Arial" w:cs="Arial"/>
          <w:i w:val="0"/>
          <w:color w:val="auto"/>
          <w:szCs w:val="26"/>
        </w:rPr>
        <w:t xml:space="preserve"> </w:t>
      </w:r>
    </w:p>
    <w:p w14:paraId="17840986" w14:textId="77777777" w:rsidR="006440EA" w:rsidRPr="006440EA" w:rsidRDefault="006440EA" w:rsidP="006440EA"/>
    <w:p w14:paraId="27E5BF86" w14:textId="4A83A7ED" w:rsidR="0031409B" w:rsidRDefault="0031409B" w:rsidP="00F60449">
      <w:pPr>
        <w:rPr>
          <w:szCs w:val="24"/>
        </w:rPr>
      </w:pPr>
      <w:r>
        <w:rPr>
          <w:szCs w:val="24"/>
        </w:rPr>
        <w:t xml:space="preserve">Based on the high-level analysis and project system study, the following list of In-scope </w:t>
      </w:r>
      <w:r w:rsidR="005D22A5">
        <w:rPr>
          <w:szCs w:val="24"/>
        </w:rPr>
        <w:t xml:space="preserve">and </w:t>
      </w:r>
      <w:r>
        <w:rPr>
          <w:szCs w:val="24"/>
        </w:rPr>
        <w:t>items identified for</w:t>
      </w:r>
      <w:r w:rsidRPr="000A50F7">
        <w:rPr>
          <w:szCs w:val="24"/>
        </w:rPr>
        <w:t xml:space="preserve"> </w:t>
      </w:r>
      <w:r>
        <w:rPr>
          <w:szCs w:val="24"/>
        </w:rPr>
        <w:t>Retail</w:t>
      </w:r>
      <w:r w:rsidRPr="000A50F7">
        <w:rPr>
          <w:szCs w:val="24"/>
        </w:rPr>
        <w:t xml:space="preserve"> WS 2.0 Migration</w:t>
      </w:r>
      <w:r w:rsidR="00A83203">
        <w:rPr>
          <w:szCs w:val="24"/>
        </w:rPr>
        <w:t xml:space="preserve"> for SG and HK </w:t>
      </w:r>
      <w:r>
        <w:rPr>
          <w:szCs w:val="24"/>
        </w:rPr>
        <w:t xml:space="preserve">region </w:t>
      </w:r>
    </w:p>
    <w:tbl>
      <w:tblPr>
        <w:tblW w:w="0" w:type="auto"/>
        <w:tblInd w:w="108" w:type="dxa"/>
        <w:tblLook w:val="04A0" w:firstRow="1" w:lastRow="0" w:firstColumn="1" w:lastColumn="0" w:noHBand="0" w:noVBand="1"/>
      </w:tblPr>
      <w:tblGrid>
        <w:gridCol w:w="602"/>
        <w:gridCol w:w="2514"/>
        <w:gridCol w:w="1938"/>
        <w:gridCol w:w="1317"/>
        <w:gridCol w:w="936"/>
        <w:gridCol w:w="1254"/>
        <w:gridCol w:w="1803"/>
        <w:gridCol w:w="4105"/>
      </w:tblGrid>
      <w:tr w:rsidR="00FD38D7" w:rsidRPr="00FD38D7" w14:paraId="0EBC6ED7" w14:textId="77777777" w:rsidTr="00FD38D7">
        <w:trPr>
          <w:trHeight w:val="495"/>
        </w:trPr>
        <w:tc>
          <w:tcPr>
            <w:tcW w:w="0" w:type="auto"/>
            <w:tcBorders>
              <w:top w:val="nil"/>
              <w:left w:val="nil"/>
              <w:bottom w:val="nil"/>
              <w:right w:val="nil"/>
            </w:tcBorders>
            <w:shd w:val="clear" w:color="auto" w:fill="auto"/>
            <w:noWrap/>
            <w:vAlign w:val="bottom"/>
            <w:hideMark/>
          </w:tcPr>
          <w:p w14:paraId="162136C0" w14:textId="77777777" w:rsidR="00FD38D7" w:rsidRPr="00FD38D7" w:rsidRDefault="00FD38D7" w:rsidP="00FD38D7">
            <w:pPr>
              <w:spacing w:after="0"/>
              <w:rPr>
                <w:rFonts w:ascii="Times New Roman" w:eastAsia="Times New Roman" w:hAnsi="Times New Roman" w:cs="Times New Roman"/>
                <w:sz w:val="24"/>
                <w:szCs w:val="24"/>
                <w:lang w:eastAsia="en-GB"/>
              </w:rPr>
            </w:pPr>
          </w:p>
        </w:tc>
        <w:tc>
          <w:tcPr>
            <w:tcW w:w="0" w:type="auto"/>
            <w:tcBorders>
              <w:top w:val="nil"/>
              <w:left w:val="nil"/>
              <w:bottom w:val="nil"/>
              <w:right w:val="nil"/>
            </w:tcBorders>
            <w:shd w:val="clear" w:color="auto" w:fill="auto"/>
            <w:vAlign w:val="bottom"/>
            <w:hideMark/>
          </w:tcPr>
          <w:p w14:paraId="133E27B7" w14:textId="77777777" w:rsidR="00FD38D7" w:rsidRPr="00FD38D7" w:rsidRDefault="00FD38D7" w:rsidP="00FD38D7">
            <w:pPr>
              <w:spacing w:after="0"/>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vAlign w:val="bottom"/>
            <w:hideMark/>
          </w:tcPr>
          <w:p w14:paraId="5286414A" w14:textId="77777777" w:rsidR="00FD38D7" w:rsidRPr="00FD38D7" w:rsidRDefault="00FD38D7" w:rsidP="00FD38D7">
            <w:pPr>
              <w:spacing w:after="0"/>
              <w:rPr>
                <w:rFonts w:ascii="Times New Roman" w:eastAsia="Times New Roman" w:hAnsi="Times New Roman" w:cs="Times New Roman"/>
                <w:lang w:eastAsia="en-GB"/>
              </w:rPr>
            </w:pPr>
          </w:p>
        </w:tc>
        <w:tc>
          <w:tcPr>
            <w:tcW w:w="0" w:type="auto"/>
            <w:tcBorders>
              <w:top w:val="single" w:sz="8" w:space="0" w:color="auto"/>
              <w:left w:val="single" w:sz="8" w:space="0" w:color="auto"/>
              <w:bottom w:val="single" w:sz="8" w:space="0" w:color="auto"/>
              <w:right w:val="single" w:sz="8" w:space="0" w:color="auto"/>
            </w:tcBorders>
            <w:shd w:val="clear" w:color="000000" w:fill="92D050"/>
            <w:vAlign w:val="bottom"/>
            <w:hideMark/>
          </w:tcPr>
          <w:p w14:paraId="03839B5D" w14:textId="77777777" w:rsidR="00FD38D7" w:rsidRPr="00FD38D7" w:rsidRDefault="00FD38D7" w:rsidP="00FD38D7">
            <w:pPr>
              <w:spacing w:after="0"/>
              <w:jc w:val="center"/>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Retail Source system</w:t>
            </w:r>
            <w:r w:rsidRPr="00FD38D7">
              <w:rPr>
                <w:rFonts w:ascii="Calibri" w:eastAsia="Times New Roman" w:hAnsi="Calibri" w:cs="Calibri"/>
                <w:b/>
                <w:bCs/>
                <w:color w:val="000000"/>
                <w:sz w:val="18"/>
                <w:szCs w:val="18"/>
                <w:lang w:eastAsia="en-GB"/>
              </w:rPr>
              <w:br/>
              <w:t xml:space="preserve"> - Singapore</w:t>
            </w:r>
          </w:p>
        </w:tc>
        <w:tc>
          <w:tcPr>
            <w:tcW w:w="0" w:type="auto"/>
            <w:tcBorders>
              <w:top w:val="nil"/>
              <w:left w:val="nil"/>
              <w:bottom w:val="nil"/>
              <w:right w:val="nil"/>
            </w:tcBorders>
            <w:shd w:val="clear" w:color="auto" w:fill="auto"/>
            <w:noWrap/>
            <w:vAlign w:val="bottom"/>
            <w:hideMark/>
          </w:tcPr>
          <w:p w14:paraId="6AEBEC57" w14:textId="77777777" w:rsidR="00FD38D7" w:rsidRPr="00FD38D7" w:rsidRDefault="00FD38D7" w:rsidP="00FD38D7">
            <w:pPr>
              <w:spacing w:after="0"/>
              <w:jc w:val="center"/>
              <w:rPr>
                <w:rFonts w:ascii="Calibri" w:eastAsia="Times New Roman" w:hAnsi="Calibri" w:cs="Calibri"/>
                <w:b/>
                <w:bCs/>
                <w:color w:val="000000"/>
                <w:sz w:val="18"/>
                <w:szCs w:val="18"/>
                <w:lang w:eastAsia="en-GB"/>
              </w:rPr>
            </w:pPr>
          </w:p>
        </w:tc>
        <w:tc>
          <w:tcPr>
            <w:tcW w:w="0" w:type="auto"/>
            <w:gridSpan w:val="2"/>
            <w:tcBorders>
              <w:top w:val="single" w:sz="8" w:space="0" w:color="auto"/>
              <w:left w:val="single" w:sz="8" w:space="0" w:color="auto"/>
              <w:bottom w:val="single" w:sz="8" w:space="0" w:color="auto"/>
              <w:right w:val="single" w:sz="8" w:space="0" w:color="000000"/>
            </w:tcBorders>
            <w:shd w:val="clear" w:color="000000" w:fill="92D050"/>
            <w:noWrap/>
            <w:vAlign w:val="bottom"/>
            <w:hideMark/>
          </w:tcPr>
          <w:p w14:paraId="77D6B03A"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 xml:space="preserve">           Retail Target - Wealth Suite T24</w:t>
            </w:r>
          </w:p>
        </w:tc>
        <w:tc>
          <w:tcPr>
            <w:tcW w:w="0" w:type="auto"/>
            <w:tcBorders>
              <w:top w:val="nil"/>
              <w:left w:val="nil"/>
              <w:bottom w:val="nil"/>
              <w:right w:val="nil"/>
            </w:tcBorders>
            <w:shd w:val="clear" w:color="auto" w:fill="auto"/>
            <w:noWrap/>
            <w:vAlign w:val="bottom"/>
            <w:hideMark/>
          </w:tcPr>
          <w:p w14:paraId="02338D32" w14:textId="77777777" w:rsidR="00FD38D7" w:rsidRPr="00FD38D7" w:rsidRDefault="00FD38D7" w:rsidP="00FD38D7">
            <w:pPr>
              <w:spacing w:after="0"/>
              <w:rPr>
                <w:rFonts w:ascii="Calibri" w:eastAsia="Times New Roman" w:hAnsi="Calibri" w:cs="Calibri"/>
                <w:b/>
                <w:bCs/>
                <w:color w:val="000000"/>
                <w:sz w:val="18"/>
                <w:szCs w:val="18"/>
                <w:lang w:eastAsia="en-GB"/>
              </w:rPr>
            </w:pPr>
          </w:p>
        </w:tc>
      </w:tr>
      <w:tr w:rsidR="00FD38D7" w:rsidRPr="00FD38D7" w14:paraId="2F5CE0C5" w14:textId="77777777" w:rsidTr="00FD38D7">
        <w:trPr>
          <w:trHeight w:val="24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4E002"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Sl No</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66429C84" w14:textId="36CBCFAB" w:rsidR="00FD38D7" w:rsidRPr="00FD38D7" w:rsidRDefault="001B7016"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Work stream</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247B7475"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Classification / Product</w:t>
            </w:r>
          </w:p>
        </w:tc>
        <w:tc>
          <w:tcPr>
            <w:tcW w:w="0" w:type="auto"/>
            <w:tcBorders>
              <w:top w:val="nil"/>
              <w:left w:val="nil"/>
              <w:bottom w:val="single" w:sz="4" w:space="0" w:color="auto"/>
              <w:right w:val="single" w:sz="4" w:space="0" w:color="auto"/>
            </w:tcBorders>
            <w:shd w:val="clear" w:color="auto" w:fill="auto"/>
            <w:noWrap/>
            <w:vAlign w:val="bottom"/>
            <w:hideMark/>
          </w:tcPr>
          <w:p w14:paraId="2F2F73B0"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Applications</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4A75EFD8"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Method</w:t>
            </w:r>
          </w:p>
        </w:tc>
        <w:tc>
          <w:tcPr>
            <w:tcW w:w="0" w:type="auto"/>
            <w:tcBorders>
              <w:top w:val="nil"/>
              <w:left w:val="nil"/>
              <w:bottom w:val="single" w:sz="4" w:space="0" w:color="auto"/>
              <w:right w:val="single" w:sz="4" w:space="0" w:color="auto"/>
            </w:tcBorders>
            <w:shd w:val="clear" w:color="auto" w:fill="auto"/>
            <w:vAlign w:val="bottom"/>
            <w:hideMark/>
          </w:tcPr>
          <w:p w14:paraId="297F0132"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Target Module</w:t>
            </w:r>
          </w:p>
        </w:tc>
        <w:tc>
          <w:tcPr>
            <w:tcW w:w="0" w:type="auto"/>
            <w:tcBorders>
              <w:top w:val="nil"/>
              <w:left w:val="nil"/>
              <w:bottom w:val="single" w:sz="4" w:space="0" w:color="auto"/>
              <w:right w:val="single" w:sz="4" w:space="0" w:color="auto"/>
            </w:tcBorders>
            <w:shd w:val="clear" w:color="auto" w:fill="auto"/>
            <w:noWrap/>
            <w:vAlign w:val="bottom"/>
            <w:hideMark/>
          </w:tcPr>
          <w:p w14:paraId="085D98D5"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Target Tables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9BCE9AA" w14:textId="4BF927A6" w:rsidR="00FD38D7" w:rsidRPr="00FD38D7" w:rsidRDefault="00A75C58"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Description</w:t>
            </w:r>
          </w:p>
        </w:tc>
      </w:tr>
      <w:tr w:rsidR="00FD38D7" w:rsidRPr="00FD38D7" w14:paraId="29699047" w14:textId="77777777" w:rsidTr="00FD38D7">
        <w:trPr>
          <w:trHeight w:val="2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27C062"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w:t>
            </w:r>
          </w:p>
        </w:tc>
        <w:tc>
          <w:tcPr>
            <w:tcW w:w="0" w:type="auto"/>
            <w:vMerge w:val="restart"/>
            <w:tcBorders>
              <w:top w:val="nil"/>
              <w:left w:val="single" w:sz="4" w:space="0" w:color="auto"/>
              <w:bottom w:val="single" w:sz="4" w:space="0" w:color="auto"/>
              <w:right w:val="single" w:sz="4" w:space="0" w:color="auto"/>
            </w:tcBorders>
            <w:shd w:val="clear" w:color="auto" w:fill="auto"/>
            <w:vAlign w:val="bottom"/>
            <w:hideMark/>
          </w:tcPr>
          <w:p w14:paraId="250C28C6"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Relationship Management/Client setup &amp; Master file</w:t>
            </w:r>
          </w:p>
        </w:tc>
        <w:tc>
          <w:tcPr>
            <w:tcW w:w="0" w:type="auto"/>
            <w:tcBorders>
              <w:top w:val="nil"/>
              <w:left w:val="nil"/>
              <w:bottom w:val="single" w:sz="4" w:space="0" w:color="auto"/>
              <w:right w:val="single" w:sz="4" w:space="0" w:color="auto"/>
            </w:tcBorders>
            <w:shd w:val="clear" w:color="auto" w:fill="auto"/>
            <w:vAlign w:val="bottom"/>
            <w:hideMark/>
          </w:tcPr>
          <w:p w14:paraId="5E84FE1B"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Relationship</w:t>
            </w:r>
          </w:p>
        </w:tc>
        <w:tc>
          <w:tcPr>
            <w:tcW w:w="0" w:type="auto"/>
            <w:tcBorders>
              <w:top w:val="nil"/>
              <w:left w:val="nil"/>
              <w:bottom w:val="single" w:sz="4" w:space="0" w:color="auto"/>
              <w:right w:val="single" w:sz="4" w:space="0" w:color="auto"/>
            </w:tcBorders>
            <w:shd w:val="clear" w:color="auto" w:fill="auto"/>
            <w:noWrap/>
            <w:vAlign w:val="bottom"/>
            <w:hideMark/>
          </w:tcPr>
          <w:p w14:paraId="2F154B45"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TAP</w:t>
            </w:r>
          </w:p>
        </w:tc>
        <w:tc>
          <w:tcPr>
            <w:tcW w:w="0" w:type="auto"/>
            <w:tcBorders>
              <w:top w:val="nil"/>
              <w:left w:val="nil"/>
              <w:bottom w:val="single" w:sz="4" w:space="0" w:color="auto"/>
              <w:right w:val="single" w:sz="4" w:space="0" w:color="auto"/>
            </w:tcBorders>
            <w:shd w:val="clear" w:color="auto" w:fill="auto"/>
            <w:noWrap/>
            <w:vAlign w:val="bottom"/>
            <w:hideMark/>
          </w:tcPr>
          <w:p w14:paraId="5EF55A66"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0599EE13"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EB</w:t>
            </w:r>
          </w:p>
        </w:tc>
        <w:tc>
          <w:tcPr>
            <w:tcW w:w="0" w:type="auto"/>
            <w:tcBorders>
              <w:top w:val="nil"/>
              <w:left w:val="nil"/>
              <w:bottom w:val="single" w:sz="4" w:space="0" w:color="auto"/>
              <w:right w:val="single" w:sz="4" w:space="0" w:color="auto"/>
            </w:tcBorders>
            <w:shd w:val="clear" w:color="auto" w:fill="auto"/>
            <w:noWrap/>
            <w:vAlign w:val="bottom"/>
            <w:hideMark/>
          </w:tcPr>
          <w:p w14:paraId="7D4EFB68"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CUSTOMER</w:t>
            </w:r>
          </w:p>
        </w:tc>
        <w:tc>
          <w:tcPr>
            <w:tcW w:w="0" w:type="auto"/>
            <w:tcBorders>
              <w:top w:val="nil"/>
              <w:left w:val="nil"/>
              <w:bottom w:val="single" w:sz="4" w:space="0" w:color="auto"/>
              <w:right w:val="single" w:sz="4" w:space="0" w:color="auto"/>
            </w:tcBorders>
            <w:shd w:val="clear" w:color="auto" w:fill="auto"/>
            <w:vAlign w:val="bottom"/>
            <w:hideMark/>
          </w:tcPr>
          <w:p w14:paraId="5A0FC0F0" w14:textId="77506AC4"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Migrate Initial load for </w:t>
            </w:r>
            <w:r w:rsidR="00A75C58" w:rsidRPr="00FD38D7">
              <w:rPr>
                <w:rFonts w:ascii="Calibri" w:eastAsia="Times New Roman" w:hAnsi="Calibri" w:cs="Calibri"/>
                <w:color w:val="000000"/>
                <w:sz w:val="18"/>
                <w:szCs w:val="18"/>
                <w:lang w:eastAsia="en-GB"/>
              </w:rPr>
              <w:t>Relationship from</w:t>
            </w:r>
            <w:r w:rsidRPr="00FD38D7">
              <w:rPr>
                <w:rFonts w:ascii="Calibri" w:eastAsia="Times New Roman" w:hAnsi="Calibri" w:cs="Calibri"/>
                <w:color w:val="000000"/>
                <w:sz w:val="18"/>
                <w:szCs w:val="18"/>
                <w:lang w:eastAsia="en-GB"/>
              </w:rPr>
              <w:t xml:space="preserve"> TAP</w:t>
            </w:r>
          </w:p>
        </w:tc>
      </w:tr>
      <w:tr w:rsidR="00FD38D7" w:rsidRPr="00FD38D7" w14:paraId="3DBD5057" w14:textId="77777777" w:rsidTr="00FD38D7">
        <w:trPr>
          <w:trHeight w:val="2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D0CC82"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2</w:t>
            </w:r>
          </w:p>
        </w:tc>
        <w:tc>
          <w:tcPr>
            <w:tcW w:w="0" w:type="auto"/>
            <w:vMerge/>
            <w:tcBorders>
              <w:top w:val="nil"/>
              <w:left w:val="single" w:sz="4" w:space="0" w:color="auto"/>
              <w:bottom w:val="single" w:sz="4" w:space="0" w:color="auto"/>
              <w:right w:val="single" w:sz="4" w:space="0" w:color="auto"/>
            </w:tcBorders>
            <w:vAlign w:val="center"/>
            <w:hideMark/>
          </w:tcPr>
          <w:p w14:paraId="52427376" w14:textId="77777777" w:rsidR="00FD38D7" w:rsidRPr="00FD38D7" w:rsidRDefault="00FD38D7" w:rsidP="00FD38D7">
            <w:pPr>
              <w:spacing w:after="0"/>
              <w:rPr>
                <w:rFonts w:ascii="Calibri" w:eastAsia="Times New Roman" w:hAnsi="Calibri" w:cs="Calibri"/>
                <w:color w:val="000000"/>
                <w:sz w:val="18"/>
                <w:szCs w:val="18"/>
                <w:lang w:eastAsia="en-GB"/>
              </w:rPr>
            </w:pPr>
          </w:p>
        </w:tc>
        <w:tc>
          <w:tcPr>
            <w:tcW w:w="0" w:type="auto"/>
            <w:tcBorders>
              <w:top w:val="nil"/>
              <w:left w:val="nil"/>
              <w:bottom w:val="single" w:sz="4" w:space="0" w:color="auto"/>
              <w:right w:val="single" w:sz="4" w:space="0" w:color="auto"/>
            </w:tcBorders>
            <w:shd w:val="clear" w:color="auto" w:fill="auto"/>
            <w:vAlign w:val="bottom"/>
            <w:hideMark/>
          </w:tcPr>
          <w:p w14:paraId="5A5466B5"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Relationship</w:t>
            </w:r>
          </w:p>
        </w:tc>
        <w:tc>
          <w:tcPr>
            <w:tcW w:w="0" w:type="auto"/>
            <w:tcBorders>
              <w:top w:val="nil"/>
              <w:left w:val="nil"/>
              <w:bottom w:val="single" w:sz="4" w:space="0" w:color="auto"/>
              <w:right w:val="single" w:sz="4" w:space="0" w:color="auto"/>
            </w:tcBorders>
            <w:shd w:val="clear" w:color="auto" w:fill="auto"/>
            <w:noWrap/>
            <w:vAlign w:val="bottom"/>
            <w:hideMark/>
          </w:tcPr>
          <w:p w14:paraId="72F51CB8"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eBBS / ICM</w:t>
            </w:r>
          </w:p>
        </w:tc>
        <w:tc>
          <w:tcPr>
            <w:tcW w:w="0" w:type="auto"/>
            <w:tcBorders>
              <w:top w:val="nil"/>
              <w:left w:val="nil"/>
              <w:bottom w:val="single" w:sz="4" w:space="0" w:color="auto"/>
              <w:right w:val="single" w:sz="4" w:space="0" w:color="auto"/>
            </w:tcBorders>
            <w:shd w:val="clear" w:color="auto" w:fill="auto"/>
            <w:noWrap/>
            <w:vAlign w:val="bottom"/>
            <w:hideMark/>
          </w:tcPr>
          <w:p w14:paraId="405BBF6C"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1ACB6063"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EB</w:t>
            </w:r>
          </w:p>
        </w:tc>
        <w:tc>
          <w:tcPr>
            <w:tcW w:w="0" w:type="auto"/>
            <w:tcBorders>
              <w:top w:val="nil"/>
              <w:left w:val="nil"/>
              <w:bottom w:val="single" w:sz="4" w:space="0" w:color="auto"/>
              <w:right w:val="single" w:sz="4" w:space="0" w:color="auto"/>
            </w:tcBorders>
            <w:shd w:val="clear" w:color="auto" w:fill="auto"/>
            <w:noWrap/>
            <w:vAlign w:val="bottom"/>
            <w:hideMark/>
          </w:tcPr>
          <w:p w14:paraId="073D7AC1"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CUSTOMER</w:t>
            </w:r>
          </w:p>
        </w:tc>
        <w:tc>
          <w:tcPr>
            <w:tcW w:w="0" w:type="auto"/>
            <w:tcBorders>
              <w:top w:val="nil"/>
              <w:left w:val="nil"/>
              <w:bottom w:val="single" w:sz="4" w:space="0" w:color="auto"/>
              <w:right w:val="single" w:sz="4" w:space="0" w:color="auto"/>
            </w:tcBorders>
            <w:shd w:val="clear" w:color="auto" w:fill="auto"/>
            <w:vAlign w:val="bottom"/>
            <w:hideMark/>
          </w:tcPr>
          <w:p w14:paraId="5C9AE7D9"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Additional attributes from eBBS or ICM</w:t>
            </w:r>
          </w:p>
        </w:tc>
      </w:tr>
      <w:tr w:rsidR="00FD38D7" w:rsidRPr="00FD38D7" w14:paraId="42A457C1" w14:textId="77777777" w:rsidTr="00FD38D7">
        <w:trPr>
          <w:trHeight w:val="2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BFF1A6"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3</w:t>
            </w:r>
          </w:p>
        </w:tc>
        <w:tc>
          <w:tcPr>
            <w:tcW w:w="0" w:type="auto"/>
            <w:vMerge/>
            <w:tcBorders>
              <w:top w:val="nil"/>
              <w:left w:val="single" w:sz="4" w:space="0" w:color="auto"/>
              <w:bottom w:val="single" w:sz="4" w:space="0" w:color="auto"/>
              <w:right w:val="single" w:sz="4" w:space="0" w:color="auto"/>
            </w:tcBorders>
            <w:vAlign w:val="center"/>
            <w:hideMark/>
          </w:tcPr>
          <w:p w14:paraId="38A63131" w14:textId="77777777" w:rsidR="00FD38D7" w:rsidRPr="00FD38D7" w:rsidRDefault="00FD38D7" w:rsidP="00FD38D7">
            <w:pPr>
              <w:spacing w:after="0"/>
              <w:rPr>
                <w:rFonts w:ascii="Calibri" w:eastAsia="Times New Roman" w:hAnsi="Calibri" w:cs="Calibri"/>
                <w:color w:val="000000"/>
                <w:sz w:val="18"/>
                <w:szCs w:val="18"/>
                <w:lang w:eastAsia="en-GB"/>
              </w:rPr>
            </w:pPr>
          </w:p>
        </w:tc>
        <w:tc>
          <w:tcPr>
            <w:tcW w:w="0" w:type="auto"/>
            <w:tcBorders>
              <w:top w:val="nil"/>
              <w:left w:val="nil"/>
              <w:bottom w:val="single" w:sz="4" w:space="0" w:color="auto"/>
              <w:right w:val="single" w:sz="4" w:space="0" w:color="auto"/>
            </w:tcBorders>
            <w:shd w:val="clear" w:color="auto" w:fill="auto"/>
            <w:vAlign w:val="bottom"/>
            <w:hideMark/>
          </w:tcPr>
          <w:p w14:paraId="5AB9EE01"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Broker, Depository and Issuer</w:t>
            </w:r>
          </w:p>
        </w:tc>
        <w:tc>
          <w:tcPr>
            <w:tcW w:w="0" w:type="auto"/>
            <w:tcBorders>
              <w:top w:val="nil"/>
              <w:left w:val="nil"/>
              <w:bottom w:val="single" w:sz="4" w:space="0" w:color="auto"/>
              <w:right w:val="single" w:sz="4" w:space="0" w:color="auto"/>
            </w:tcBorders>
            <w:shd w:val="clear" w:color="auto" w:fill="auto"/>
            <w:noWrap/>
            <w:vAlign w:val="bottom"/>
            <w:hideMark/>
          </w:tcPr>
          <w:p w14:paraId="29EC87F6"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TBC</w:t>
            </w:r>
          </w:p>
        </w:tc>
        <w:tc>
          <w:tcPr>
            <w:tcW w:w="0" w:type="auto"/>
            <w:tcBorders>
              <w:top w:val="nil"/>
              <w:left w:val="nil"/>
              <w:bottom w:val="single" w:sz="4" w:space="0" w:color="auto"/>
              <w:right w:val="single" w:sz="4" w:space="0" w:color="auto"/>
            </w:tcBorders>
            <w:shd w:val="clear" w:color="auto" w:fill="auto"/>
            <w:noWrap/>
            <w:vAlign w:val="bottom"/>
            <w:hideMark/>
          </w:tcPr>
          <w:p w14:paraId="7228BBE9"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1FBDC7CB"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EB</w:t>
            </w:r>
          </w:p>
        </w:tc>
        <w:tc>
          <w:tcPr>
            <w:tcW w:w="0" w:type="auto"/>
            <w:tcBorders>
              <w:top w:val="nil"/>
              <w:left w:val="nil"/>
              <w:bottom w:val="single" w:sz="4" w:space="0" w:color="auto"/>
              <w:right w:val="single" w:sz="4" w:space="0" w:color="auto"/>
            </w:tcBorders>
            <w:shd w:val="clear" w:color="auto" w:fill="auto"/>
            <w:noWrap/>
            <w:vAlign w:val="bottom"/>
            <w:hideMark/>
          </w:tcPr>
          <w:p w14:paraId="4EA66AD2"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CUSTOMER</w:t>
            </w:r>
          </w:p>
        </w:tc>
        <w:tc>
          <w:tcPr>
            <w:tcW w:w="0" w:type="auto"/>
            <w:tcBorders>
              <w:top w:val="nil"/>
              <w:left w:val="nil"/>
              <w:bottom w:val="single" w:sz="4" w:space="0" w:color="auto"/>
              <w:right w:val="single" w:sz="4" w:space="0" w:color="auto"/>
            </w:tcBorders>
            <w:shd w:val="clear" w:color="auto" w:fill="auto"/>
            <w:vAlign w:val="bottom"/>
            <w:hideMark/>
          </w:tcPr>
          <w:p w14:paraId="615CDD58" w14:textId="7A5970DC" w:rsidR="00FD38D7" w:rsidRPr="00FD38D7" w:rsidRDefault="00A75C58"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Migrate Broker</w:t>
            </w:r>
            <w:r w:rsidR="00FD38D7" w:rsidRPr="00FD38D7">
              <w:rPr>
                <w:rFonts w:ascii="Calibri" w:eastAsia="Times New Roman" w:hAnsi="Calibri" w:cs="Calibri"/>
                <w:color w:val="000000"/>
                <w:sz w:val="18"/>
                <w:szCs w:val="18"/>
                <w:lang w:eastAsia="en-GB"/>
              </w:rPr>
              <w:t>, Depo and Issuer</w:t>
            </w:r>
          </w:p>
        </w:tc>
      </w:tr>
      <w:tr w:rsidR="00FD38D7" w:rsidRPr="00FD38D7" w14:paraId="49556334" w14:textId="77777777" w:rsidTr="00FD38D7">
        <w:trPr>
          <w:trHeight w:val="14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5C75856"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4</w:t>
            </w:r>
          </w:p>
        </w:tc>
        <w:tc>
          <w:tcPr>
            <w:tcW w:w="0" w:type="auto"/>
            <w:vMerge/>
            <w:tcBorders>
              <w:top w:val="nil"/>
              <w:left w:val="single" w:sz="4" w:space="0" w:color="auto"/>
              <w:bottom w:val="single" w:sz="4" w:space="0" w:color="auto"/>
              <w:right w:val="single" w:sz="4" w:space="0" w:color="auto"/>
            </w:tcBorders>
            <w:vAlign w:val="center"/>
            <w:hideMark/>
          </w:tcPr>
          <w:p w14:paraId="3B94B12F" w14:textId="77777777" w:rsidR="00FD38D7" w:rsidRPr="00FD38D7" w:rsidRDefault="00FD38D7" w:rsidP="00FD38D7">
            <w:pPr>
              <w:spacing w:after="0"/>
              <w:rPr>
                <w:rFonts w:ascii="Calibri" w:eastAsia="Times New Roman" w:hAnsi="Calibri" w:cs="Calibri"/>
                <w:color w:val="000000"/>
                <w:sz w:val="18"/>
                <w:szCs w:val="18"/>
                <w:lang w:eastAsia="en-GB"/>
              </w:rPr>
            </w:pPr>
          </w:p>
        </w:tc>
        <w:tc>
          <w:tcPr>
            <w:tcW w:w="0" w:type="auto"/>
            <w:tcBorders>
              <w:top w:val="nil"/>
              <w:left w:val="nil"/>
              <w:bottom w:val="single" w:sz="4" w:space="0" w:color="auto"/>
              <w:right w:val="single" w:sz="4" w:space="0" w:color="auto"/>
            </w:tcBorders>
            <w:shd w:val="clear" w:color="auto" w:fill="auto"/>
            <w:vAlign w:val="bottom"/>
            <w:hideMark/>
          </w:tcPr>
          <w:p w14:paraId="525E3F06"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br/>
            </w:r>
            <w:r w:rsidRPr="00FD38D7">
              <w:rPr>
                <w:rFonts w:ascii="Calibri" w:eastAsia="Times New Roman" w:hAnsi="Calibri" w:cs="Calibri"/>
                <w:color w:val="000000"/>
                <w:sz w:val="18"/>
                <w:szCs w:val="18"/>
                <w:lang w:eastAsia="en-GB"/>
              </w:rPr>
              <w:br/>
              <w:t>Customer Static</w:t>
            </w:r>
          </w:p>
        </w:tc>
        <w:tc>
          <w:tcPr>
            <w:tcW w:w="0" w:type="auto"/>
            <w:tcBorders>
              <w:top w:val="nil"/>
              <w:left w:val="nil"/>
              <w:bottom w:val="single" w:sz="4" w:space="0" w:color="auto"/>
              <w:right w:val="single" w:sz="4" w:space="0" w:color="auto"/>
            </w:tcBorders>
            <w:shd w:val="clear" w:color="auto" w:fill="auto"/>
            <w:noWrap/>
            <w:vAlign w:val="bottom"/>
            <w:hideMark/>
          </w:tcPr>
          <w:p w14:paraId="04A4B90D"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eBBs</w:t>
            </w:r>
          </w:p>
        </w:tc>
        <w:tc>
          <w:tcPr>
            <w:tcW w:w="0" w:type="auto"/>
            <w:tcBorders>
              <w:top w:val="nil"/>
              <w:left w:val="nil"/>
              <w:bottom w:val="single" w:sz="4" w:space="0" w:color="auto"/>
              <w:right w:val="single" w:sz="4" w:space="0" w:color="auto"/>
            </w:tcBorders>
            <w:shd w:val="clear" w:color="auto" w:fill="auto"/>
            <w:noWrap/>
            <w:vAlign w:val="bottom"/>
            <w:hideMark/>
          </w:tcPr>
          <w:p w14:paraId="3E5BE278"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660BD8A7"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EB</w:t>
            </w:r>
          </w:p>
        </w:tc>
        <w:tc>
          <w:tcPr>
            <w:tcW w:w="0" w:type="auto"/>
            <w:tcBorders>
              <w:top w:val="nil"/>
              <w:left w:val="nil"/>
              <w:bottom w:val="single" w:sz="4" w:space="0" w:color="auto"/>
              <w:right w:val="single" w:sz="4" w:space="0" w:color="auto"/>
            </w:tcBorders>
            <w:shd w:val="clear" w:color="auto" w:fill="auto"/>
            <w:vAlign w:val="bottom"/>
            <w:hideMark/>
          </w:tcPr>
          <w:p w14:paraId="6F836E4F"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br/>
              <w:t>CUSTOMER.SECURITY</w:t>
            </w:r>
            <w:r w:rsidRPr="00FD38D7">
              <w:rPr>
                <w:rFonts w:ascii="Calibri" w:eastAsia="Times New Roman" w:hAnsi="Calibri" w:cs="Calibri"/>
                <w:sz w:val="18"/>
                <w:szCs w:val="18"/>
                <w:lang w:eastAsia="en-GB"/>
              </w:rPr>
              <w:br/>
              <w:t>CUSTOMER.CHARGE</w:t>
            </w:r>
          </w:p>
        </w:tc>
        <w:tc>
          <w:tcPr>
            <w:tcW w:w="0" w:type="auto"/>
            <w:tcBorders>
              <w:top w:val="nil"/>
              <w:left w:val="nil"/>
              <w:bottom w:val="single" w:sz="4" w:space="0" w:color="auto"/>
              <w:right w:val="single" w:sz="4" w:space="0" w:color="auto"/>
            </w:tcBorders>
            <w:shd w:val="clear" w:color="auto" w:fill="auto"/>
            <w:vAlign w:val="bottom"/>
            <w:hideMark/>
          </w:tcPr>
          <w:p w14:paraId="202BBF44"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 Set Default security profile for all Relationship as Customer.</w:t>
            </w:r>
            <w:r w:rsidRPr="00FD38D7">
              <w:rPr>
                <w:rFonts w:ascii="Calibri" w:eastAsia="Times New Roman" w:hAnsi="Calibri" w:cs="Calibri"/>
                <w:color w:val="000000"/>
                <w:sz w:val="18"/>
                <w:szCs w:val="18"/>
                <w:lang w:eastAsia="en-GB"/>
              </w:rPr>
              <w:br/>
              <w:t>2. Set security profile for all Broker and Depository</w:t>
            </w:r>
            <w:r w:rsidRPr="00FD38D7">
              <w:rPr>
                <w:rFonts w:ascii="Calibri" w:eastAsia="Times New Roman" w:hAnsi="Calibri" w:cs="Calibri"/>
                <w:color w:val="000000"/>
                <w:sz w:val="18"/>
                <w:szCs w:val="18"/>
                <w:lang w:eastAsia="en-GB"/>
              </w:rPr>
              <w:br/>
              <w:t>3. Update Customer charge to set the depository group for Depository customers</w:t>
            </w:r>
          </w:p>
        </w:tc>
      </w:tr>
      <w:tr w:rsidR="00FD38D7" w:rsidRPr="00FD38D7" w14:paraId="75172300" w14:textId="77777777" w:rsidTr="00FD38D7">
        <w:trPr>
          <w:trHeight w:val="14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CB9103"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5</w:t>
            </w:r>
          </w:p>
        </w:tc>
        <w:tc>
          <w:tcPr>
            <w:tcW w:w="0" w:type="auto"/>
            <w:vMerge w:val="restart"/>
            <w:tcBorders>
              <w:top w:val="nil"/>
              <w:left w:val="single" w:sz="4" w:space="0" w:color="auto"/>
              <w:bottom w:val="single" w:sz="4" w:space="0" w:color="000000"/>
              <w:right w:val="single" w:sz="4" w:space="0" w:color="auto"/>
            </w:tcBorders>
            <w:shd w:val="clear" w:color="auto" w:fill="auto"/>
            <w:vAlign w:val="bottom"/>
            <w:hideMark/>
          </w:tcPr>
          <w:p w14:paraId="7B871919"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Portfolio Management/Portfolio overview</w:t>
            </w:r>
          </w:p>
        </w:tc>
        <w:tc>
          <w:tcPr>
            <w:tcW w:w="0" w:type="auto"/>
            <w:tcBorders>
              <w:top w:val="nil"/>
              <w:left w:val="nil"/>
              <w:bottom w:val="single" w:sz="4" w:space="0" w:color="auto"/>
              <w:right w:val="single" w:sz="4" w:space="0" w:color="auto"/>
            </w:tcBorders>
            <w:shd w:val="clear" w:color="auto" w:fill="auto"/>
            <w:vAlign w:val="bottom"/>
            <w:hideMark/>
          </w:tcPr>
          <w:p w14:paraId="08DABB69"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Internal Accounts: </w:t>
            </w:r>
            <w:r w:rsidRPr="00FD38D7">
              <w:rPr>
                <w:rFonts w:ascii="Calibri" w:eastAsia="Times New Roman" w:hAnsi="Calibri" w:cs="Calibri"/>
                <w:color w:val="000000"/>
                <w:sz w:val="18"/>
                <w:szCs w:val="18"/>
                <w:lang w:eastAsia="en-GB"/>
              </w:rPr>
              <w:br/>
              <w:t>Client settlement accounts (CSA)</w:t>
            </w:r>
            <w:r w:rsidRPr="00FD38D7">
              <w:rPr>
                <w:rFonts w:ascii="Calibri" w:eastAsia="Times New Roman" w:hAnsi="Calibri" w:cs="Calibri"/>
                <w:color w:val="000000"/>
                <w:sz w:val="18"/>
                <w:szCs w:val="18"/>
                <w:lang w:eastAsia="en-GB"/>
              </w:rPr>
              <w:br/>
              <w:t>Inter system account (ISAC)</w:t>
            </w:r>
            <w:r w:rsidRPr="00FD38D7">
              <w:rPr>
                <w:rFonts w:ascii="Calibri" w:eastAsia="Times New Roman" w:hAnsi="Calibri" w:cs="Calibri"/>
                <w:color w:val="000000"/>
                <w:sz w:val="18"/>
                <w:szCs w:val="18"/>
                <w:lang w:eastAsia="en-GB"/>
              </w:rPr>
              <w:br/>
              <w:t>Suspense accounts</w:t>
            </w:r>
          </w:p>
        </w:tc>
        <w:tc>
          <w:tcPr>
            <w:tcW w:w="0" w:type="auto"/>
            <w:tcBorders>
              <w:top w:val="nil"/>
              <w:left w:val="nil"/>
              <w:bottom w:val="single" w:sz="4" w:space="0" w:color="auto"/>
              <w:right w:val="single" w:sz="4" w:space="0" w:color="auto"/>
            </w:tcBorders>
            <w:shd w:val="clear" w:color="auto" w:fill="auto"/>
            <w:noWrap/>
            <w:vAlign w:val="bottom"/>
            <w:hideMark/>
          </w:tcPr>
          <w:p w14:paraId="4A547134"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eBBs</w:t>
            </w:r>
          </w:p>
        </w:tc>
        <w:tc>
          <w:tcPr>
            <w:tcW w:w="0" w:type="auto"/>
            <w:tcBorders>
              <w:top w:val="nil"/>
              <w:left w:val="nil"/>
              <w:bottom w:val="single" w:sz="4" w:space="0" w:color="auto"/>
              <w:right w:val="single" w:sz="4" w:space="0" w:color="auto"/>
            </w:tcBorders>
            <w:shd w:val="clear" w:color="auto" w:fill="auto"/>
            <w:noWrap/>
            <w:vAlign w:val="bottom"/>
            <w:hideMark/>
          </w:tcPr>
          <w:p w14:paraId="2487AB5D"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03C5CF9A"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AC</w:t>
            </w:r>
          </w:p>
        </w:tc>
        <w:tc>
          <w:tcPr>
            <w:tcW w:w="0" w:type="auto"/>
            <w:tcBorders>
              <w:top w:val="nil"/>
              <w:left w:val="nil"/>
              <w:bottom w:val="single" w:sz="4" w:space="0" w:color="auto"/>
              <w:right w:val="single" w:sz="4" w:space="0" w:color="auto"/>
            </w:tcBorders>
            <w:shd w:val="clear" w:color="auto" w:fill="auto"/>
            <w:vAlign w:val="bottom"/>
            <w:hideMark/>
          </w:tcPr>
          <w:p w14:paraId="56B9FEFE"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ACCOUNT</w:t>
            </w:r>
          </w:p>
        </w:tc>
        <w:tc>
          <w:tcPr>
            <w:tcW w:w="0" w:type="auto"/>
            <w:tcBorders>
              <w:top w:val="nil"/>
              <w:left w:val="nil"/>
              <w:bottom w:val="single" w:sz="4" w:space="0" w:color="auto"/>
              <w:right w:val="single" w:sz="4" w:space="0" w:color="auto"/>
            </w:tcBorders>
            <w:shd w:val="clear" w:color="auto" w:fill="auto"/>
            <w:vAlign w:val="bottom"/>
            <w:hideMark/>
          </w:tcPr>
          <w:p w14:paraId="38782B05"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 The CSA would be multiple Omnibus accounts handling all settlements in different currencies. It would be linked to the Customer and not to a portfolio</w:t>
            </w:r>
            <w:r w:rsidRPr="00FD38D7">
              <w:rPr>
                <w:rFonts w:ascii="Calibri" w:eastAsia="Times New Roman" w:hAnsi="Calibri" w:cs="Calibri"/>
                <w:color w:val="000000"/>
                <w:sz w:val="18"/>
                <w:szCs w:val="18"/>
                <w:lang w:eastAsia="en-GB"/>
              </w:rPr>
              <w:br/>
              <w:t xml:space="preserve">2. Entry to ISAC is triggered in T24 as corresponding entry in CBS during order booking  </w:t>
            </w:r>
          </w:p>
        </w:tc>
      </w:tr>
      <w:tr w:rsidR="00FD38D7" w:rsidRPr="00FD38D7" w14:paraId="493E963C" w14:textId="77777777" w:rsidTr="00FD38D7">
        <w:trPr>
          <w:trHeight w:val="48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A69C15"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6</w:t>
            </w:r>
          </w:p>
        </w:tc>
        <w:tc>
          <w:tcPr>
            <w:tcW w:w="0" w:type="auto"/>
            <w:vMerge/>
            <w:tcBorders>
              <w:top w:val="nil"/>
              <w:left w:val="single" w:sz="4" w:space="0" w:color="auto"/>
              <w:bottom w:val="single" w:sz="4" w:space="0" w:color="000000"/>
              <w:right w:val="single" w:sz="4" w:space="0" w:color="auto"/>
            </w:tcBorders>
            <w:vAlign w:val="center"/>
            <w:hideMark/>
          </w:tcPr>
          <w:p w14:paraId="79BE8673" w14:textId="77777777" w:rsidR="00FD38D7" w:rsidRPr="00FD38D7" w:rsidRDefault="00FD38D7" w:rsidP="00FD38D7">
            <w:pPr>
              <w:spacing w:after="0"/>
              <w:rPr>
                <w:rFonts w:ascii="Calibri" w:eastAsia="Times New Roman" w:hAnsi="Calibri" w:cs="Calibri"/>
                <w:color w:val="000000"/>
                <w:sz w:val="18"/>
                <w:szCs w:val="18"/>
                <w:lang w:eastAsia="en-GB"/>
              </w:rPr>
            </w:pPr>
          </w:p>
        </w:tc>
        <w:tc>
          <w:tcPr>
            <w:tcW w:w="0" w:type="auto"/>
            <w:tcBorders>
              <w:top w:val="nil"/>
              <w:left w:val="nil"/>
              <w:bottom w:val="single" w:sz="4" w:space="0" w:color="auto"/>
              <w:right w:val="single" w:sz="4" w:space="0" w:color="auto"/>
            </w:tcBorders>
            <w:shd w:val="clear" w:color="auto" w:fill="auto"/>
            <w:vAlign w:val="bottom"/>
            <w:hideMark/>
          </w:tcPr>
          <w:p w14:paraId="1D38EC28" w14:textId="6D8D8D5A" w:rsidR="00FD38D7" w:rsidRPr="00FD38D7" w:rsidRDefault="001B7016" w:rsidP="00FD38D7">
            <w:pPr>
              <w:spacing w:after="0"/>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Portfolio </w:t>
            </w:r>
            <w:r w:rsidR="00FD38D7" w:rsidRPr="00FD38D7">
              <w:rPr>
                <w:rFonts w:ascii="Calibri" w:eastAsia="Times New Roman" w:hAnsi="Calibri" w:cs="Calibri"/>
                <w:color w:val="000000"/>
                <w:sz w:val="18"/>
                <w:szCs w:val="18"/>
                <w:lang w:eastAsia="en-GB"/>
              </w:rPr>
              <w:t>/ Investment accounts</w:t>
            </w:r>
          </w:p>
        </w:tc>
        <w:tc>
          <w:tcPr>
            <w:tcW w:w="0" w:type="auto"/>
            <w:tcBorders>
              <w:top w:val="nil"/>
              <w:left w:val="nil"/>
              <w:bottom w:val="single" w:sz="4" w:space="0" w:color="auto"/>
              <w:right w:val="single" w:sz="4" w:space="0" w:color="auto"/>
            </w:tcBorders>
            <w:shd w:val="clear" w:color="auto" w:fill="auto"/>
            <w:noWrap/>
            <w:vAlign w:val="bottom"/>
            <w:hideMark/>
          </w:tcPr>
          <w:p w14:paraId="2BC8701B"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TAP</w:t>
            </w:r>
          </w:p>
        </w:tc>
        <w:tc>
          <w:tcPr>
            <w:tcW w:w="0" w:type="auto"/>
            <w:tcBorders>
              <w:top w:val="nil"/>
              <w:left w:val="nil"/>
              <w:bottom w:val="single" w:sz="4" w:space="0" w:color="auto"/>
              <w:right w:val="single" w:sz="4" w:space="0" w:color="auto"/>
            </w:tcBorders>
            <w:shd w:val="clear" w:color="auto" w:fill="auto"/>
            <w:noWrap/>
            <w:vAlign w:val="bottom"/>
            <w:hideMark/>
          </w:tcPr>
          <w:p w14:paraId="438190C7"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5C9BFB62"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SC</w:t>
            </w:r>
          </w:p>
        </w:tc>
        <w:tc>
          <w:tcPr>
            <w:tcW w:w="0" w:type="auto"/>
            <w:tcBorders>
              <w:top w:val="nil"/>
              <w:left w:val="nil"/>
              <w:bottom w:val="single" w:sz="4" w:space="0" w:color="auto"/>
              <w:right w:val="single" w:sz="4" w:space="0" w:color="auto"/>
            </w:tcBorders>
            <w:shd w:val="clear" w:color="auto" w:fill="auto"/>
            <w:vAlign w:val="bottom"/>
            <w:hideMark/>
          </w:tcPr>
          <w:p w14:paraId="6707B751"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SEC.ACC.MASTER</w:t>
            </w:r>
          </w:p>
        </w:tc>
        <w:tc>
          <w:tcPr>
            <w:tcW w:w="0" w:type="auto"/>
            <w:tcBorders>
              <w:top w:val="nil"/>
              <w:left w:val="nil"/>
              <w:bottom w:val="single" w:sz="4" w:space="0" w:color="auto"/>
              <w:right w:val="single" w:sz="4" w:space="0" w:color="auto"/>
            </w:tcBorders>
            <w:shd w:val="clear" w:color="auto" w:fill="auto"/>
            <w:vAlign w:val="bottom"/>
            <w:hideMark/>
          </w:tcPr>
          <w:p w14:paraId="2E107AAA"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Creation of Memo portfolios without linking an account to a portfolio</w:t>
            </w:r>
          </w:p>
        </w:tc>
      </w:tr>
      <w:tr w:rsidR="00FD38D7" w:rsidRPr="00FD38D7" w14:paraId="1376479D" w14:textId="77777777" w:rsidTr="00FD38D7">
        <w:trPr>
          <w:trHeight w:val="3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166AC5"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7</w:t>
            </w:r>
          </w:p>
        </w:tc>
        <w:tc>
          <w:tcPr>
            <w:tcW w:w="0" w:type="auto"/>
            <w:vMerge w:val="restart"/>
            <w:tcBorders>
              <w:top w:val="nil"/>
              <w:left w:val="single" w:sz="4" w:space="0" w:color="auto"/>
              <w:bottom w:val="single" w:sz="4" w:space="0" w:color="000000"/>
              <w:right w:val="single" w:sz="4" w:space="0" w:color="auto"/>
            </w:tcBorders>
            <w:shd w:val="clear" w:color="auto" w:fill="auto"/>
            <w:vAlign w:val="bottom"/>
            <w:hideMark/>
          </w:tcPr>
          <w:p w14:paraId="540ABB6A" w14:textId="77777777" w:rsidR="00FD38D7" w:rsidRPr="00FD38D7" w:rsidRDefault="00FD38D7" w:rsidP="00FD38D7">
            <w:pPr>
              <w:spacing w:after="0"/>
              <w:jc w:val="center"/>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Relationship Management/Client setup &amp; Master file</w:t>
            </w:r>
          </w:p>
        </w:tc>
        <w:tc>
          <w:tcPr>
            <w:tcW w:w="0" w:type="auto"/>
            <w:tcBorders>
              <w:top w:val="nil"/>
              <w:left w:val="nil"/>
              <w:bottom w:val="nil"/>
              <w:right w:val="nil"/>
            </w:tcBorders>
            <w:shd w:val="clear" w:color="auto" w:fill="auto"/>
            <w:noWrap/>
            <w:vAlign w:val="bottom"/>
            <w:hideMark/>
          </w:tcPr>
          <w:p w14:paraId="3AC4C606" w14:textId="77777777" w:rsidR="00FD38D7" w:rsidRPr="00FD38D7" w:rsidRDefault="00FD38D7" w:rsidP="00FD38D7">
            <w:pPr>
              <w:spacing w:after="0"/>
              <w:rPr>
                <w:rFonts w:ascii="Verdana" w:eastAsia="Times New Roman" w:hAnsi="Verdana" w:cs="Calibri"/>
                <w:color w:val="000000"/>
                <w:sz w:val="16"/>
                <w:szCs w:val="16"/>
                <w:lang w:eastAsia="en-GB"/>
              </w:rPr>
            </w:pPr>
            <w:r w:rsidRPr="00FD38D7">
              <w:rPr>
                <w:rFonts w:ascii="Verdana" w:eastAsia="Times New Roman" w:hAnsi="Verdana" w:cs="Calibri"/>
                <w:color w:val="000000"/>
                <w:sz w:val="16"/>
                <w:szCs w:val="16"/>
                <w:lang w:eastAsia="en-GB"/>
              </w:rPr>
              <w:t>Address migration</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EDA46E"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eBBs</w:t>
            </w:r>
          </w:p>
        </w:tc>
        <w:tc>
          <w:tcPr>
            <w:tcW w:w="0" w:type="auto"/>
            <w:tcBorders>
              <w:top w:val="nil"/>
              <w:left w:val="nil"/>
              <w:bottom w:val="single" w:sz="4" w:space="0" w:color="auto"/>
              <w:right w:val="single" w:sz="4" w:space="0" w:color="auto"/>
            </w:tcBorders>
            <w:shd w:val="clear" w:color="auto" w:fill="auto"/>
            <w:noWrap/>
            <w:vAlign w:val="bottom"/>
            <w:hideMark/>
          </w:tcPr>
          <w:p w14:paraId="1CC9D80B"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0671EDCC"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EB</w:t>
            </w:r>
          </w:p>
        </w:tc>
        <w:tc>
          <w:tcPr>
            <w:tcW w:w="0" w:type="auto"/>
            <w:tcBorders>
              <w:top w:val="nil"/>
              <w:left w:val="nil"/>
              <w:bottom w:val="single" w:sz="4" w:space="0" w:color="auto"/>
              <w:right w:val="single" w:sz="4" w:space="0" w:color="auto"/>
            </w:tcBorders>
            <w:shd w:val="clear" w:color="auto" w:fill="auto"/>
            <w:vAlign w:val="bottom"/>
            <w:hideMark/>
          </w:tcPr>
          <w:p w14:paraId="5BBC6FBE"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DE.ADDRESS</w:t>
            </w:r>
          </w:p>
        </w:tc>
        <w:tc>
          <w:tcPr>
            <w:tcW w:w="0" w:type="auto"/>
            <w:tcBorders>
              <w:top w:val="nil"/>
              <w:left w:val="nil"/>
              <w:bottom w:val="single" w:sz="4" w:space="0" w:color="auto"/>
              <w:right w:val="single" w:sz="4" w:space="0" w:color="auto"/>
            </w:tcBorders>
            <w:shd w:val="clear" w:color="auto" w:fill="auto"/>
            <w:vAlign w:val="bottom"/>
            <w:hideMark/>
          </w:tcPr>
          <w:p w14:paraId="6717B48C"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Delivery address setup for transactional advice</w:t>
            </w:r>
          </w:p>
        </w:tc>
      </w:tr>
      <w:tr w:rsidR="00FD38D7" w:rsidRPr="00FD38D7" w14:paraId="4E948BE3" w14:textId="77777777" w:rsidTr="00FD38D7">
        <w:trPr>
          <w:trHeight w:val="48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A602F7"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8</w:t>
            </w:r>
          </w:p>
        </w:tc>
        <w:tc>
          <w:tcPr>
            <w:tcW w:w="0" w:type="auto"/>
            <w:vMerge/>
            <w:tcBorders>
              <w:top w:val="nil"/>
              <w:left w:val="single" w:sz="4" w:space="0" w:color="auto"/>
              <w:bottom w:val="single" w:sz="4" w:space="0" w:color="000000"/>
              <w:right w:val="single" w:sz="4" w:space="0" w:color="auto"/>
            </w:tcBorders>
            <w:vAlign w:val="center"/>
            <w:hideMark/>
          </w:tcPr>
          <w:p w14:paraId="6ACC88A8" w14:textId="77777777" w:rsidR="00FD38D7" w:rsidRPr="00FD38D7" w:rsidRDefault="00FD38D7" w:rsidP="00FD38D7">
            <w:pPr>
              <w:spacing w:after="0"/>
              <w:rPr>
                <w:rFonts w:ascii="Calibri" w:eastAsia="Times New Roman" w:hAnsi="Calibri" w:cs="Calibri"/>
                <w:color w:val="000000"/>
                <w:sz w:val="18"/>
                <w:szCs w:val="18"/>
                <w:lang w:eastAsia="en-GB"/>
              </w:rPr>
            </w:pP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43A38772"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Address product migration</w:t>
            </w:r>
          </w:p>
        </w:tc>
        <w:tc>
          <w:tcPr>
            <w:tcW w:w="0" w:type="auto"/>
            <w:tcBorders>
              <w:top w:val="nil"/>
              <w:left w:val="nil"/>
              <w:bottom w:val="single" w:sz="4" w:space="0" w:color="auto"/>
              <w:right w:val="single" w:sz="4" w:space="0" w:color="auto"/>
            </w:tcBorders>
            <w:shd w:val="clear" w:color="auto" w:fill="auto"/>
            <w:noWrap/>
            <w:vAlign w:val="bottom"/>
            <w:hideMark/>
          </w:tcPr>
          <w:p w14:paraId="73900856"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eBBs</w:t>
            </w:r>
          </w:p>
        </w:tc>
        <w:tc>
          <w:tcPr>
            <w:tcW w:w="0" w:type="auto"/>
            <w:tcBorders>
              <w:top w:val="nil"/>
              <w:left w:val="nil"/>
              <w:bottom w:val="single" w:sz="4" w:space="0" w:color="auto"/>
              <w:right w:val="single" w:sz="4" w:space="0" w:color="auto"/>
            </w:tcBorders>
            <w:shd w:val="clear" w:color="auto" w:fill="auto"/>
            <w:noWrap/>
            <w:vAlign w:val="bottom"/>
            <w:hideMark/>
          </w:tcPr>
          <w:p w14:paraId="779CC8F8"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54D6CA81"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EB</w:t>
            </w:r>
          </w:p>
        </w:tc>
        <w:tc>
          <w:tcPr>
            <w:tcW w:w="0" w:type="auto"/>
            <w:tcBorders>
              <w:top w:val="nil"/>
              <w:left w:val="nil"/>
              <w:bottom w:val="single" w:sz="4" w:space="0" w:color="auto"/>
              <w:right w:val="single" w:sz="4" w:space="0" w:color="auto"/>
            </w:tcBorders>
            <w:shd w:val="clear" w:color="auto" w:fill="auto"/>
            <w:vAlign w:val="bottom"/>
            <w:hideMark/>
          </w:tcPr>
          <w:p w14:paraId="4F238CCE"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DE.PRODUCT</w:t>
            </w:r>
          </w:p>
        </w:tc>
        <w:tc>
          <w:tcPr>
            <w:tcW w:w="0" w:type="auto"/>
            <w:tcBorders>
              <w:top w:val="nil"/>
              <w:left w:val="nil"/>
              <w:bottom w:val="single" w:sz="4" w:space="0" w:color="auto"/>
              <w:right w:val="single" w:sz="4" w:space="0" w:color="auto"/>
            </w:tcBorders>
            <w:shd w:val="clear" w:color="auto" w:fill="auto"/>
            <w:vAlign w:val="bottom"/>
            <w:hideMark/>
          </w:tcPr>
          <w:p w14:paraId="21DDA1CA"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Delivery setup product wise for transactional advice</w:t>
            </w:r>
          </w:p>
        </w:tc>
      </w:tr>
      <w:tr w:rsidR="00FD38D7" w:rsidRPr="00FD38D7" w14:paraId="527754F1" w14:textId="77777777" w:rsidTr="00FD38D7">
        <w:trPr>
          <w:trHeight w:val="48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C76493"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9</w:t>
            </w:r>
          </w:p>
        </w:tc>
        <w:tc>
          <w:tcPr>
            <w:tcW w:w="0" w:type="auto"/>
            <w:tcBorders>
              <w:top w:val="nil"/>
              <w:left w:val="nil"/>
              <w:bottom w:val="single" w:sz="4" w:space="0" w:color="auto"/>
              <w:right w:val="single" w:sz="4" w:space="0" w:color="auto"/>
            </w:tcBorders>
            <w:shd w:val="clear" w:color="auto" w:fill="auto"/>
            <w:vAlign w:val="bottom"/>
            <w:hideMark/>
          </w:tcPr>
          <w:p w14:paraId="036A1E78" w14:textId="51A90D5B" w:rsidR="00FD38D7" w:rsidRPr="00FD38D7" w:rsidRDefault="001B7016"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Masterfile</w:t>
            </w:r>
            <w:r w:rsidR="00FD38D7" w:rsidRPr="00FD38D7">
              <w:rPr>
                <w:rFonts w:ascii="Calibri" w:eastAsia="Times New Roman" w:hAnsi="Calibri" w:cs="Calibri"/>
                <w:color w:val="000000"/>
                <w:sz w:val="18"/>
                <w:szCs w:val="18"/>
                <w:lang w:eastAsia="en-GB"/>
              </w:rPr>
              <w:t xml:space="preserve">/Product and Instruments </w:t>
            </w:r>
          </w:p>
        </w:tc>
        <w:tc>
          <w:tcPr>
            <w:tcW w:w="0" w:type="auto"/>
            <w:tcBorders>
              <w:top w:val="nil"/>
              <w:left w:val="nil"/>
              <w:bottom w:val="single" w:sz="4" w:space="0" w:color="auto"/>
              <w:right w:val="single" w:sz="4" w:space="0" w:color="auto"/>
            </w:tcBorders>
            <w:shd w:val="clear" w:color="auto" w:fill="auto"/>
            <w:vAlign w:val="bottom"/>
            <w:hideMark/>
          </w:tcPr>
          <w:p w14:paraId="191F8483"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Financial Instruments</w:t>
            </w:r>
          </w:p>
        </w:tc>
        <w:tc>
          <w:tcPr>
            <w:tcW w:w="0" w:type="auto"/>
            <w:tcBorders>
              <w:top w:val="nil"/>
              <w:left w:val="nil"/>
              <w:bottom w:val="single" w:sz="4" w:space="0" w:color="auto"/>
              <w:right w:val="single" w:sz="4" w:space="0" w:color="auto"/>
            </w:tcBorders>
            <w:shd w:val="clear" w:color="auto" w:fill="auto"/>
            <w:vAlign w:val="bottom"/>
            <w:hideMark/>
          </w:tcPr>
          <w:p w14:paraId="692B61CA"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TDS</w:t>
            </w:r>
          </w:p>
        </w:tc>
        <w:tc>
          <w:tcPr>
            <w:tcW w:w="0" w:type="auto"/>
            <w:tcBorders>
              <w:top w:val="nil"/>
              <w:left w:val="nil"/>
              <w:bottom w:val="single" w:sz="4" w:space="0" w:color="auto"/>
              <w:right w:val="single" w:sz="4" w:space="0" w:color="auto"/>
            </w:tcBorders>
            <w:shd w:val="clear" w:color="auto" w:fill="auto"/>
            <w:noWrap/>
            <w:vAlign w:val="bottom"/>
            <w:hideMark/>
          </w:tcPr>
          <w:p w14:paraId="4053782C"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5D35F824"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SC / SY</w:t>
            </w:r>
          </w:p>
        </w:tc>
        <w:tc>
          <w:tcPr>
            <w:tcW w:w="0" w:type="auto"/>
            <w:tcBorders>
              <w:top w:val="nil"/>
              <w:left w:val="nil"/>
              <w:bottom w:val="single" w:sz="4" w:space="0" w:color="auto"/>
              <w:right w:val="single" w:sz="4" w:space="0" w:color="auto"/>
            </w:tcBorders>
            <w:shd w:val="clear" w:color="auto" w:fill="auto"/>
            <w:vAlign w:val="bottom"/>
            <w:hideMark/>
          </w:tcPr>
          <w:p w14:paraId="7A7D53D8"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SECURITY.MASTER</w:t>
            </w:r>
            <w:r w:rsidRPr="00FD38D7">
              <w:rPr>
                <w:rFonts w:ascii="Calibri" w:eastAsia="Times New Roman" w:hAnsi="Calibri" w:cs="Calibri"/>
                <w:color w:val="000000"/>
                <w:sz w:val="18"/>
                <w:szCs w:val="18"/>
                <w:lang w:eastAsia="en-GB"/>
              </w:rPr>
              <w:br/>
              <w:t>SY.MASTER</w:t>
            </w:r>
          </w:p>
        </w:tc>
        <w:tc>
          <w:tcPr>
            <w:tcW w:w="0" w:type="auto"/>
            <w:tcBorders>
              <w:top w:val="nil"/>
              <w:left w:val="nil"/>
              <w:bottom w:val="single" w:sz="4" w:space="0" w:color="auto"/>
              <w:right w:val="single" w:sz="4" w:space="0" w:color="auto"/>
            </w:tcBorders>
            <w:shd w:val="clear" w:color="auto" w:fill="auto"/>
            <w:vAlign w:val="bottom"/>
            <w:hideMark/>
          </w:tcPr>
          <w:p w14:paraId="35066C59"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Instrument data will be sourced from TDS. </w:t>
            </w:r>
          </w:p>
        </w:tc>
      </w:tr>
      <w:tr w:rsidR="00FD38D7" w:rsidRPr="00FD38D7" w14:paraId="08066207" w14:textId="77777777" w:rsidTr="00FD38D7">
        <w:trPr>
          <w:trHeight w:val="48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7028DBF"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10</w:t>
            </w:r>
          </w:p>
        </w:tc>
        <w:tc>
          <w:tcPr>
            <w:tcW w:w="0" w:type="auto"/>
            <w:tcBorders>
              <w:top w:val="nil"/>
              <w:left w:val="nil"/>
              <w:bottom w:val="single" w:sz="4" w:space="0" w:color="auto"/>
              <w:right w:val="single" w:sz="4" w:space="0" w:color="auto"/>
            </w:tcBorders>
            <w:shd w:val="clear" w:color="auto" w:fill="auto"/>
            <w:vAlign w:val="bottom"/>
            <w:hideMark/>
          </w:tcPr>
          <w:p w14:paraId="4804BD51"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Finance/Accounting </w:t>
            </w:r>
          </w:p>
        </w:tc>
        <w:tc>
          <w:tcPr>
            <w:tcW w:w="0" w:type="auto"/>
            <w:tcBorders>
              <w:top w:val="nil"/>
              <w:left w:val="nil"/>
              <w:bottom w:val="single" w:sz="4" w:space="0" w:color="auto"/>
              <w:right w:val="single" w:sz="4" w:space="0" w:color="auto"/>
            </w:tcBorders>
            <w:shd w:val="clear" w:color="auto" w:fill="auto"/>
            <w:vAlign w:val="bottom"/>
            <w:hideMark/>
          </w:tcPr>
          <w:p w14:paraId="78DF9999"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Financial Balances for </w:t>
            </w:r>
            <w:r w:rsidRPr="00FD38D7">
              <w:rPr>
                <w:rFonts w:ascii="Calibri" w:eastAsia="Times New Roman" w:hAnsi="Calibri" w:cs="Calibri"/>
                <w:color w:val="000000"/>
                <w:sz w:val="18"/>
                <w:szCs w:val="18"/>
                <w:lang w:eastAsia="en-GB"/>
              </w:rPr>
              <w:br/>
              <w:t xml:space="preserve"> Takeover account</w:t>
            </w:r>
          </w:p>
        </w:tc>
        <w:tc>
          <w:tcPr>
            <w:tcW w:w="0" w:type="auto"/>
            <w:tcBorders>
              <w:top w:val="nil"/>
              <w:left w:val="nil"/>
              <w:bottom w:val="single" w:sz="4" w:space="0" w:color="auto"/>
              <w:right w:val="single" w:sz="4" w:space="0" w:color="auto"/>
            </w:tcBorders>
            <w:shd w:val="clear" w:color="auto" w:fill="auto"/>
            <w:noWrap/>
            <w:vAlign w:val="bottom"/>
            <w:hideMark/>
          </w:tcPr>
          <w:p w14:paraId="3514863B" w14:textId="54A0A20E" w:rsidR="00FD38D7" w:rsidRPr="00FD38D7" w:rsidRDefault="001B7016" w:rsidP="00FD38D7">
            <w:pPr>
              <w:spacing w:after="0"/>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TBC</w:t>
            </w:r>
          </w:p>
        </w:tc>
        <w:tc>
          <w:tcPr>
            <w:tcW w:w="0" w:type="auto"/>
            <w:tcBorders>
              <w:top w:val="nil"/>
              <w:left w:val="nil"/>
              <w:bottom w:val="single" w:sz="4" w:space="0" w:color="auto"/>
              <w:right w:val="single" w:sz="4" w:space="0" w:color="auto"/>
            </w:tcBorders>
            <w:shd w:val="clear" w:color="auto" w:fill="auto"/>
            <w:noWrap/>
            <w:vAlign w:val="bottom"/>
            <w:hideMark/>
          </w:tcPr>
          <w:p w14:paraId="6F6E64D1"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vAlign w:val="bottom"/>
            <w:hideMark/>
          </w:tcPr>
          <w:p w14:paraId="791E8887"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FT</w:t>
            </w:r>
          </w:p>
        </w:tc>
        <w:tc>
          <w:tcPr>
            <w:tcW w:w="0" w:type="auto"/>
            <w:tcBorders>
              <w:top w:val="nil"/>
              <w:left w:val="nil"/>
              <w:bottom w:val="single" w:sz="4" w:space="0" w:color="auto"/>
              <w:right w:val="single" w:sz="4" w:space="0" w:color="auto"/>
            </w:tcBorders>
            <w:shd w:val="clear" w:color="auto" w:fill="auto"/>
            <w:vAlign w:val="bottom"/>
            <w:hideMark/>
          </w:tcPr>
          <w:p w14:paraId="2368A4BF"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FUNDS.TRANSFER</w:t>
            </w:r>
          </w:p>
        </w:tc>
        <w:tc>
          <w:tcPr>
            <w:tcW w:w="0" w:type="auto"/>
            <w:tcBorders>
              <w:top w:val="nil"/>
              <w:left w:val="nil"/>
              <w:bottom w:val="single" w:sz="4" w:space="0" w:color="auto"/>
              <w:right w:val="single" w:sz="4" w:space="0" w:color="auto"/>
            </w:tcBorders>
            <w:shd w:val="clear" w:color="auto" w:fill="auto"/>
            <w:vAlign w:val="bottom"/>
            <w:hideMark/>
          </w:tcPr>
          <w:p w14:paraId="0084F70D"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Take over balances for contracts an deals</w:t>
            </w:r>
          </w:p>
        </w:tc>
      </w:tr>
      <w:tr w:rsidR="00FD38D7" w:rsidRPr="00FD38D7" w14:paraId="5B456B94" w14:textId="77777777" w:rsidTr="00FD38D7">
        <w:trPr>
          <w:trHeight w:val="48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EB51C6"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11</w:t>
            </w:r>
          </w:p>
        </w:tc>
        <w:tc>
          <w:tcPr>
            <w:tcW w:w="0" w:type="auto"/>
            <w:vMerge w:val="restart"/>
            <w:tcBorders>
              <w:top w:val="nil"/>
              <w:left w:val="single" w:sz="4" w:space="0" w:color="auto"/>
              <w:bottom w:val="single" w:sz="4" w:space="0" w:color="000000"/>
              <w:right w:val="single" w:sz="4" w:space="0" w:color="auto"/>
            </w:tcBorders>
            <w:shd w:val="clear" w:color="auto" w:fill="auto"/>
            <w:vAlign w:val="bottom"/>
            <w:hideMark/>
          </w:tcPr>
          <w:p w14:paraId="19AD1D38"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Risk &amp; Lending/Credit risk &amp; Lending</w:t>
            </w:r>
          </w:p>
        </w:tc>
        <w:tc>
          <w:tcPr>
            <w:tcW w:w="0" w:type="auto"/>
            <w:tcBorders>
              <w:top w:val="nil"/>
              <w:left w:val="nil"/>
              <w:bottom w:val="single" w:sz="4" w:space="0" w:color="auto"/>
              <w:right w:val="single" w:sz="4" w:space="0" w:color="auto"/>
            </w:tcBorders>
            <w:shd w:val="clear" w:color="auto" w:fill="auto"/>
            <w:vAlign w:val="bottom"/>
            <w:hideMark/>
          </w:tcPr>
          <w:p w14:paraId="2146A804"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Limits</w:t>
            </w:r>
          </w:p>
        </w:tc>
        <w:tc>
          <w:tcPr>
            <w:tcW w:w="0" w:type="auto"/>
            <w:tcBorders>
              <w:top w:val="nil"/>
              <w:left w:val="nil"/>
              <w:bottom w:val="single" w:sz="4" w:space="0" w:color="auto"/>
              <w:right w:val="single" w:sz="4" w:space="0" w:color="auto"/>
            </w:tcBorders>
            <w:shd w:val="clear" w:color="auto" w:fill="auto"/>
            <w:vAlign w:val="bottom"/>
            <w:hideMark/>
          </w:tcPr>
          <w:p w14:paraId="2EA85D8C"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CB Speed</w:t>
            </w:r>
          </w:p>
        </w:tc>
        <w:tc>
          <w:tcPr>
            <w:tcW w:w="0" w:type="auto"/>
            <w:tcBorders>
              <w:top w:val="nil"/>
              <w:left w:val="nil"/>
              <w:bottom w:val="single" w:sz="4" w:space="0" w:color="auto"/>
              <w:right w:val="single" w:sz="4" w:space="0" w:color="auto"/>
            </w:tcBorders>
            <w:shd w:val="clear" w:color="auto" w:fill="auto"/>
            <w:noWrap/>
            <w:vAlign w:val="bottom"/>
            <w:hideMark/>
          </w:tcPr>
          <w:p w14:paraId="0C199144"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4BE6832B"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LI</w:t>
            </w:r>
          </w:p>
        </w:tc>
        <w:tc>
          <w:tcPr>
            <w:tcW w:w="0" w:type="auto"/>
            <w:tcBorders>
              <w:top w:val="nil"/>
              <w:left w:val="nil"/>
              <w:bottom w:val="single" w:sz="4" w:space="0" w:color="auto"/>
              <w:right w:val="single" w:sz="4" w:space="0" w:color="auto"/>
            </w:tcBorders>
            <w:shd w:val="clear" w:color="auto" w:fill="auto"/>
            <w:vAlign w:val="bottom"/>
            <w:hideMark/>
          </w:tcPr>
          <w:p w14:paraId="6542DB91"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LIMITS</w:t>
            </w:r>
          </w:p>
        </w:tc>
        <w:tc>
          <w:tcPr>
            <w:tcW w:w="0" w:type="auto"/>
            <w:tcBorders>
              <w:top w:val="nil"/>
              <w:left w:val="nil"/>
              <w:bottom w:val="single" w:sz="4" w:space="0" w:color="auto"/>
              <w:right w:val="single" w:sz="4" w:space="0" w:color="auto"/>
            </w:tcBorders>
            <w:shd w:val="clear" w:color="auto" w:fill="auto"/>
            <w:vAlign w:val="bottom"/>
            <w:hideMark/>
          </w:tcPr>
          <w:p w14:paraId="50EE2670" w14:textId="1A06573F"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Migration </w:t>
            </w:r>
            <w:r w:rsidR="00A75C58" w:rsidRPr="00FD38D7">
              <w:rPr>
                <w:rFonts w:ascii="Calibri" w:eastAsia="Times New Roman" w:hAnsi="Calibri" w:cs="Calibri"/>
                <w:color w:val="000000"/>
                <w:sz w:val="18"/>
                <w:szCs w:val="18"/>
                <w:lang w:eastAsia="en-GB"/>
              </w:rPr>
              <w:t>of Limits</w:t>
            </w:r>
            <w:r w:rsidRPr="00FD38D7">
              <w:rPr>
                <w:rFonts w:ascii="Calibri" w:eastAsia="Times New Roman" w:hAnsi="Calibri" w:cs="Calibri"/>
                <w:color w:val="000000"/>
                <w:sz w:val="18"/>
                <w:szCs w:val="18"/>
                <w:lang w:eastAsia="en-GB"/>
              </w:rPr>
              <w:t xml:space="preserve"> from CB Speed </w:t>
            </w:r>
          </w:p>
        </w:tc>
      </w:tr>
      <w:tr w:rsidR="00FD38D7" w:rsidRPr="00FD38D7" w14:paraId="044BA6ED" w14:textId="77777777" w:rsidTr="00FD38D7">
        <w:trPr>
          <w:trHeight w:val="48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3D0541"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12</w:t>
            </w:r>
          </w:p>
        </w:tc>
        <w:tc>
          <w:tcPr>
            <w:tcW w:w="0" w:type="auto"/>
            <w:vMerge/>
            <w:tcBorders>
              <w:top w:val="nil"/>
              <w:left w:val="single" w:sz="4" w:space="0" w:color="auto"/>
              <w:bottom w:val="single" w:sz="4" w:space="0" w:color="000000"/>
              <w:right w:val="single" w:sz="4" w:space="0" w:color="auto"/>
            </w:tcBorders>
            <w:vAlign w:val="center"/>
            <w:hideMark/>
          </w:tcPr>
          <w:p w14:paraId="6CFF4515" w14:textId="77777777" w:rsidR="00FD38D7" w:rsidRPr="00FD38D7" w:rsidRDefault="00FD38D7" w:rsidP="00FD38D7">
            <w:pPr>
              <w:spacing w:after="0"/>
              <w:rPr>
                <w:rFonts w:ascii="Calibri" w:eastAsia="Times New Roman" w:hAnsi="Calibri" w:cs="Calibri"/>
                <w:color w:val="000000"/>
                <w:sz w:val="18"/>
                <w:szCs w:val="18"/>
                <w:lang w:eastAsia="en-GB"/>
              </w:rPr>
            </w:pPr>
          </w:p>
        </w:tc>
        <w:tc>
          <w:tcPr>
            <w:tcW w:w="0" w:type="auto"/>
            <w:tcBorders>
              <w:top w:val="nil"/>
              <w:left w:val="nil"/>
              <w:bottom w:val="single" w:sz="4" w:space="0" w:color="auto"/>
              <w:right w:val="single" w:sz="4" w:space="0" w:color="auto"/>
            </w:tcBorders>
            <w:shd w:val="clear" w:color="auto" w:fill="auto"/>
            <w:vAlign w:val="bottom"/>
            <w:hideMark/>
          </w:tcPr>
          <w:p w14:paraId="180A38DB"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Collaterals</w:t>
            </w:r>
          </w:p>
        </w:tc>
        <w:tc>
          <w:tcPr>
            <w:tcW w:w="0" w:type="auto"/>
            <w:tcBorders>
              <w:top w:val="nil"/>
              <w:left w:val="nil"/>
              <w:bottom w:val="single" w:sz="4" w:space="0" w:color="auto"/>
              <w:right w:val="single" w:sz="4" w:space="0" w:color="auto"/>
            </w:tcBorders>
            <w:shd w:val="clear" w:color="auto" w:fill="auto"/>
            <w:vAlign w:val="bottom"/>
            <w:hideMark/>
          </w:tcPr>
          <w:p w14:paraId="5B33F7B5"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CB Speed</w:t>
            </w:r>
          </w:p>
        </w:tc>
        <w:tc>
          <w:tcPr>
            <w:tcW w:w="0" w:type="auto"/>
            <w:tcBorders>
              <w:top w:val="nil"/>
              <w:left w:val="nil"/>
              <w:bottom w:val="single" w:sz="4" w:space="0" w:color="auto"/>
              <w:right w:val="single" w:sz="4" w:space="0" w:color="auto"/>
            </w:tcBorders>
            <w:shd w:val="clear" w:color="auto" w:fill="auto"/>
            <w:noWrap/>
            <w:vAlign w:val="bottom"/>
            <w:hideMark/>
          </w:tcPr>
          <w:p w14:paraId="73B2C5E6"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2C5EFF05"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LI</w:t>
            </w:r>
          </w:p>
        </w:tc>
        <w:tc>
          <w:tcPr>
            <w:tcW w:w="0" w:type="auto"/>
            <w:tcBorders>
              <w:top w:val="nil"/>
              <w:left w:val="nil"/>
              <w:bottom w:val="single" w:sz="4" w:space="0" w:color="auto"/>
              <w:right w:val="single" w:sz="4" w:space="0" w:color="auto"/>
            </w:tcBorders>
            <w:shd w:val="clear" w:color="auto" w:fill="auto"/>
            <w:vAlign w:val="bottom"/>
            <w:hideMark/>
          </w:tcPr>
          <w:p w14:paraId="536A1D09"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COLLATERAL.RIGHT</w:t>
            </w:r>
            <w:r w:rsidRPr="00FD38D7">
              <w:rPr>
                <w:rFonts w:ascii="Calibri" w:eastAsia="Times New Roman" w:hAnsi="Calibri" w:cs="Calibri"/>
                <w:color w:val="000000"/>
                <w:sz w:val="18"/>
                <w:szCs w:val="18"/>
                <w:lang w:eastAsia="en-GB"/>
              </w:rPr>
              <w:br/>
              <w:t>COLLATERAL</w:t>
            </w:r>
          </w:p>
        </w:tc>
        <w:tc>
          <w:tcPr>
            <w:tcW w:w="0" w:type="auto"/>
            <w:tcBorders>
              <w:top w:val="nil"/>
              <w:left w:val="nil"/>
              <w:bottom w:val="single" w:sz="4" w:space="0" w:color="auto"/>
              <w:right w:val="single" w:sz="4" w:space="0" w:color="auto"/>
            </w:tcBorders>
            <w:shd w:val="clear" w:color="auto" w:fill="auto"/>
            <w:vAlign w:val="bottom"/>
            <w:hideMark/>
          </w:tcPr>
          <w:p w14:paraId="28E8C148"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 of collateral from CB Speed</w:t>
            </w:r>
          </w:p>
        </w:tc>
      </w:tr>
    </w:tbl>
    <w:p w14:paraId="67FC2AB1" w14:textId="474560AA" w:rsidR="00EE0F56" w:rsidRDefault="00EE0F56" w:rsidP="0031409B"/>
    <w:p w14:paraId="4B9A2270" w14:textId="7DE424D2" w:rsidR="00EE0F56" w:rsidRDefault="00EE0F56" w:rsidP="0031409B"/>
    <w:p w14:paraId="346586DF" w14:textId="4F164265" w:rsidR="00EE0F56" w:rsidRDefault="00EE0F56" w:rsidP="0031409B"/>
    <w:tbl>
      <w:tblPr>
        <w:tblW w:w="0" w:type="auto"/>
        <w:tblInd w:w="113" w:type="dxa"/>
        <w:tblLook w:val="04A0" w:firstRow="1" w:lastRow="0" w:firstColumn="1" w:lastColumn="0" w:noHBand="0" w:noVBand="1"/>
      </w:tblPr>
      <w:tblGrid>
        <w:gridCol w:w="602"/>
        <w:gridCol w:w="2506"/>
        <w:gridCol w:w="1832"/>
        <w:gridCol w:w="1143"/>
        <w:gridCol w:w="936"/>
        <w:gridCol w:w="1067"/>
        <w:gridCol w:w="1719"/>
        <w:gridCol w:w="4649"/>
      </w:tblGrid>
      <w:tr w:rsidR="00FD38D7" w:rsidRPr="00FD38D7" w14:paraId="28227A6E" w14:textId="77777777" w:rsidTr="00FD38D7">
        <w:trPr>
          <w:trHeight w:val="24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E9D7B"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Sl No</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0ECC62FC" w14:textId="26C6260D" w:rsidR="00FD38D7" w:rsidRPr="00FD38D7" w:rsidRDefault="00016660"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Work stream</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51FE1538"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Classification / Product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B80DD9D"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Applications</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39C28276"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Method</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7613CC12"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Target Module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088BB42"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Target Tables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884C265" w14:textId="5781E33C" w:rsidR="00FD38D7" w:rsidRPr="00FD38D7" w:rsidRDefault="00016660"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Description</w:t>
            </w:r>
          </w:p>
        </w:tc>
      </w:tr>
      <w:tr w:rsidR="00FD38D7" w:rsidRPr="00FD38D7" w14:paraId="52691E35" w14:textId="77777777" w:rsidTr="00FD38D7">
        <w:trPr>
          <w:trHeight w:val="48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BF8A5A"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13</w:t>
            </w:r>
          </w:p>
        </w:tc>
        <w:tc>
          <w:tcPr>
            <w:tcW w:w="0" w:type="auto"/>
            <w:tcBorders>
              <w:top w:val="nil"/>
              <w:left w:val="nil"/>
              <w:bottom w:val="single" w:sz="4" w:space="0" w:color="auto"/>
              <w:right w:val="single" w:sz="4" w:space="0" w:color="auto"/>
            </w:tcBorders>
            <w:shd w:val="clear" w:color="auto" w:fill="auto"/>
            <w:vAlign w:val="bottom"/>
            <w:hideMark/>
          </w:tcPr>
          <w:p w14:paraId="482B87F8"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Product E2E/Product Lifecycle</w:t>
            </w:r>
          </w:p>
        </w:tc>
        <w:tc>
          <w:tcPr>
            <w:tcW w:w="0" w:type="auto"/>
            <w:tcBorders>
              <w:top w:val="nil"/>
              <w:left w:val="nil"/>
              <w:bottom w:val="single" w:sz="4" w:space="0" w:color="auto"/>
              <w:right w:val="single" w:sz="4" w:space="0" w:color="auto"/>
            </w:tcBorders>
            <w:shd w:val="clear" w:color="auto" w:fill="auto"/>
            <w:vAlign w:val="bottom"/>
            <w:hideMark/>
          </w:tcPr>
          <w:p w14:paraId="490C16CD"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Currency rates</w:t>
            </w:r>
          </w:p>
        </w:tc>
        <w:tc>
          <w:tcPr>
            <w:tcW w:w="0" w:type="auto"/>
            <w:tcBorders>
              <w:top w:val="nil"/>
              <w:left w:val="nil"/>
              <w:bottom w:val="single" w:sz="4" w:space="0" w:color="auto"/>
              <w:right w:val="single" w:sz="4" w:space="0" w:color="auto"/>
            </w:tcBorders>
            <w:shd w:val="clear" w:color="auto" w:fill="auto"/>
            <w:noWrap/>
            <w:vAlign w:val="bottom"/>
            <w:hideMark/>
          </w:tcPr>
          <w:p w14:paraId="6FD38AEA"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eBBS</w:t>
            </w:r>
          </w:p>
        </w:tc>
        <w:tc>
          <w:tcPr>
            <w:tcW w:w="0" w:type="auto"/>
            <w:tcBorders>
              <w:top w:val="nil"/>
              <w:left w:val="nil"/>
              <w:bottom w:val="single" w:sz="4" w:space="0" w:color="auto"/>
              <w:right w:val="single" w:sz="4" w:space="0" w:color="auto"/>
            </w:tcBorders>
            <w:shd w:val="clear" w:color="auto" w:fill="auto"/>
            <w:vAlign w:val="bottom"/>
            <w:hideMark/>
          </w:tcPr>
          <w:p w14:paraId="2185280C"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0C5E23B6"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EB</w:t>
            </w:r>
          </w:p>
        </w:tc>
        <w:tc>
          <w:tcPr>
            <w:tcW w:w="0" w:type="auto"/>
            <w:tcBorders>
              <w:top w:val="nil"/>
              <w:left w:val="nil"/>
              <w:bottom w:val="single" w:sz="4" w:space="0" w:color="auto"/>
              <w:right w:val="single" w:sz="4" w:space="0" w:color="auto"/>
            </w:tcBorders>
            <w:shd w:val="clear" w:color="auto" w:fill="auto"/>
            <w:vAlign w:val="bottom"/>
            <w:hideMark/>
          </w:tcPr>
          <w:p w14:paraId="128CBE4F"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CURRENCY</w:t>
            </w:r>
            <w:r w:rsidRPr="00FD38D7">
              <w:rPr>
                <w:rFonts w:ascii="Calibri" w:eastAsia="Times New Roman" w:hAnsi="Calibri" w:cs="Calibri"/>
                <w:color w:val="000000"/>
                <w:sz w:val="18"/>
                <w:szCs w:val="18"/>
                <w:lang w:eastAsia="en-GB"/>
              </w:rPr>
              <w:br/>
              <w:t>FORWARD.RATES</w:t>
            </w:r>
          </w:p>
        </w:tc>
        <w:tc>
          <w:tcPr>
            <w:tcW w:w="0" w:type="auto"/>
            <w:tcBorders>
              <w:top w:val="nil"/>
              <w:left w:val="nil"/>
              <w:bottom w:val="single" w:sz="4" w:space="0" w:color="auto"/>
              <w:right w:val="single" w:sz="4" w:space="0" w:color="auto"/>
            </w:tcBorders>
            <w:shd w:val="clear" w:color="auto" w:fill="auto"/>
            <w:vAlign w:val="bottom"/>
            <w:hideMark/>
          </w:tcPr>
          <w:p w14:paraId="3C6D9139" w14:textId="61101CB4"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Currency and forward rate setup prior to the </w:t>
            </w:r>
            <w:r w:rsidR="00016660" w:rsidRPr="00FD38D7">
              <w:rPr>
                <w:rFonts w:ascii="Calibri" w:eastAsia="Times New Roman" w:hAnsi="Calibri" w:cs="Calibri"/>
                <w:color w:val="000000"/>
                <w:sz w:val="18"/>
                <w:szCs w:val="18"/>
                <w:lang w:eastAsia="en-GB"/>
              </w:rPr>
              <w:t>migration</w:t>
            </w:r>
          </w:p>
        </w:tc>
      </w:tr>
      <w:tr w:rsidR="00FD38D7" w:rsidRPr="00FD38D7" w14:paraId="0FF50262" w14:textId="77777777" w:rsidTr="00FD38D7">
        <w:trPr>
          <w:trHeight w:val="12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5B8C3AD"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14</w:t>
            </w:r>
          </w:p>
        </w:tc>
        <w:tc>
          <w:tcPr>
            <w:tcW w:w="0" w:type="auto"/>
            <w:vMerge w:val="restart"/>
            <w:tcBorders>
              <w:top w:val="nil"/>
              <w:left w:val="single" w:sz="4" w:space="0" w:color="auto"/>
              <w:bottom w:val="single" w:sz="4" w:space="0" w:color="auto"/>
              <w:right w:val="single" w:sz="4" w:space="0" w:color="auto"/>
            </w:tcBorders>
            <w:shd w:val="clear" w:color="auto" w:fill="auto"/>
            <w:vAlign w:val="bottom"/>
            <w:hideMark/>
          </w:tcPr>
          <w:p w14:paraId="3C379751" w14:textId="53FFD6C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Settlement &amp; </w:t>
            </w:r>
            <w:r w:rsidR="00016660" w:rsidRPr="00FD38D7">
              <w:rPr>
                <w:rFonts w:ascii="Calibri" w:eastAsia="Times New Roman" w:hAnsi="Calibri" w:cs="Calibri"/>
                <w:color w:val="000000"/>
                <w:sz w:val="18"/>
                <w:szCs w:val="18"/>
                <w:lang w:eastAsia="en-GB"/>
              </w:rPr>
              <w:t>Fulfilment</w:t>
            </w:r>
            <w:r w:rsidRPr="00FD38D7">
              <w:rPr>
                <w:rFonts w:ascii="Calibri" w:eastAsia="Times New Roman" w:hAnsi="Calibri" w:cs="Calibri"/>
                <w:color w:val="000000"/>
                <w:sz w:val="18"/>
                <w:szCs w:val="18"/>
                <w:lang w:eastAsia="en-GB"/>
              </w:rPr>
              <w:t xml:space="preserve"> /Transaction Settlement</w:t>
            </w:r>
          </w:p>
        </w:tc>
        <w:tc>
          <w:tcPr>
            <w:tcW w:w="0" w:type="auto"/>
            <w:tcBorders>
              <w:top w:val="nil"/>
              <w:left w:val="nil"/>
              <w:bottom w:val="single" w:sz="4" w:space="0" w:color="auto"/>
              <w:right w:val="single" w:sz="4" w:space="0" w:color="auto"/>
            </w:tcBorders>
            <w:shd w:val="clear" w:color="auto" w:fill="auto"/>
            <w:vAlign w:val="bottom"/>
            <w:hideMark/>
          </w:tcPr>
          <w:p w14:paraId="3BB4E59A"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Positions</w:t>
            </w:r>
          </w:p>
        </w:tc>
        <w:tc>
          <w:tcPr>
            <w:tcW w:w="0" w:type="auto"/>
            <w:tcBorders>
              <w:top w:val="nil"/>
              <w:left w:val="nil"/>
              <w:bottom w:val="single" w:sz="4" w:space="0" w:color="auto"/>
              <w:right w:val="single" w:sz="4" w:space="0" w:color="auto"/>
            </w:tcBorders>
            <w:shd w:val="clear" w:color="auto" w:fill="auto"/>
            <w:vAlign w:val="bottom"/>
            <w:hideMark/>
          </w:tcPr>
          <w:p w14:paraId="25D9235B"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TAP </w:t>
            </w:r>
            <w:r w:rsidRPr="00FD38D7">
              <w:rPr>
                <w:rFonts w:ascii="Calibri" w:eastAsia="Times New Roman" w:hAnsi="Calibri" w:cs="Calibri"/>
                <w:color w:val="000000"/>
                <w:sz w:val="18"/>
                <w:szCs w:val="18"/>
                <w:lang w:eastAsia="en-GB"/>
              </w:rPr>
              <w:br/>
              <w:t xml:space="preserve">CB Speed </w:t>
            </w:r>
          </w:p>
        </w:tc>
        <w:tc>
          <w:tcPr>
            <w:tcW w:w="0" w:type="auto"/>
            <w:tcBorders>
              <w:top w:val="nil"/>
              <w:left w:val="nil"/>
              <w:bottom w:val="single" w:sz="4" w:space="0" w:color="auto"/>
              <w:right w:val="single" w:sz="4" w:space="0" w:color="auto"/>
            </w:tcBorders>
            <w:shd w:val="clear" w:color="auto" w:fill="auto"/>
            <w:noWrap/>
            <w:vAlign w:val="bottom"/>
            <w:hideMark/>
          </w:tcPr>
          <w:p w14:paraId="162E2ECE"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04C65906"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SC</w:t>
            </w:r>
          </w:p>
        </w:tc>
        <w:tc>
          <w:tcPr>
            <w:tcW w:w="0" w:type="auto"/>
            <w:tcBorders>
              <w:top w:val="nil"/>
              <w:left w:val="nil"/>
              <w:bottom w:val="single" w:sz="4" w:space="0" w:color="auto"/>
              <w:right w:val="single" w:sz="4" w:space="0" w:color="auto"/>
            </w:tcBorders>
            <w:shd w:val="clear" w:color="auto" w:fill="auto"/>
            <w:vAlign w:val="bottom"/>
            <w:hideMark/>
          </w:tcPr>
          <w:p w14:paraId="4851F9E5"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SECURITY.TRANSFER</w:t>
            </w:r>
            <w:r w:rsidRPr="00FD38D7">
              <w:rPr>
                <w:rFonts w:ascii="Calibri" w:eastAsia="Times New Roman" w:hAnsi="Calibri" w:cs="Calibri"/>
                <w:color w:val="000000"/>
                <w:sz w:val="18"/>
                <w:szCs w:val="18"/>
                <w:lang w:eastAsia="en-GB"/>
              </w:rPr>
              <w:br/>
              <w:t>SC.BLOCK.SEC.POS</w:t>
            </w:r>
          </w:p>
        </w:tc>
        <w:tc>
          <w:tcPr>
            <w:tcW w:w="0" w:type="auto"/>
            <w:tcBorders>
              <w:top w:val="nil"/>
              <w:left w:val="nil"/>
              <w:bottom w:val="single" w:sz="4" w:space="0" w:color="auto"/>
              <w:right w:val="single" w:sz="4" w:space="0" w:color="auto"/>
            </w:tcBorders>
            <w:shd w:val="clear" w:color="auto" w:fill="auto"/>
            <w:vAlign w:val="bottom"/>
            <w:hideMark/>
          </w:tcPr>
          <w:p w14:paraId="0BECA14F" w14:textId="146E7F8A"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1. Settled position will be Migrated from TAP </w:t>
            </w:r>
            <w:r w:rsidRPr="00FD38D7">
              <w:rPr>
                <w:rFonts w:ascii="Calibri" w:eastAsia="Times New Roman" w:hAnsi="Calibri" w:cs="Calibri"/>
                <w:color w:val="000000"/>
                <w:sz w:val="18"/>
                <w:szCs w:val="18"/>
                <w:lang w:eastAsia="en-GB"/>
              </w:rPr>
              <w:br/>
              <w:t xml:space="preserve">2. Position blocking data is </w:t>
            </w:r>
            <w:r w:rsidR="00016660" w:rsidRPr="00FD38D7">
              <w:rPr>
                <w:rFonts w:ascii="Calibri" w:eastAsia="Times New Roman" w:hAnsi="Calibri" w:cs="Calibri"/>
                <w:color w:val="000000"/>
                <w:sz w:val="18"/>
                <w:szCs w:val="18"/>
                <w:lang w:eastAsia="en-GB"/>
              </w:rPr>
              <w:t>available</w:t>
            </w:r>
            <w:r w:rsidRPr="00FD38D7">
              <w:rPr>
                <w:rFonts w:ascii="Calibri" w:eastAsia="Times New Roman" w:hAnsi="Calibri" w:cs="Calibri"/>
                <w:color w:val="000000"/>
                <w:sz w:val="18"/>
                <w:szCs w:val="18"/>
                <w:lang w:eastAsia="en-GB"/>
              </w:rPr>
              <w:t xml:space="preserve"> in both CB Speed and TAP. Additional attributes is sourced from speed </w:t>
            </w:r>
          </w:p>
        </w:tc>
      </w:tr>
      <w:tr w:rsidR="00FD38D7" w:rsidRPr="00FD38D7" w14:paraId="33C16F39" w14:textId="77777777" w:rsidTr="00FD38D7">
        <w:trPr>
          <w:trHeight w:val="24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569234C"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15</w:t>
            </w:r>
          </w:p>
        </w:tc>
        <w:tc>
          <w:tcPr>
            <w:tcW w:w="0" w:type="auto"/>
            <w:vMerge/>
            <w:tcBorders>
              <w:top w:val="nil"/>
              <w:left w:val="single" w:sz="4" w:space="0" w:color="auto"/>
              <w:bottom w:val="single" w:sz="4" w:space="0" w:color="auto"/>
              <w:right w:val="single" w:sz="4" w:space="0" w:color="auto"/>
            </w:tcBorders>
            <w:vAlign w:val="center"/>
            <w:hideMark/>
          </w:tcPr>
          <w:p w14:paraId="6D7BEF33" w14:textId="77777777" w:rsidR="00FD38D7" w:rsidRPr="00FD38D7" w:rsidRDefault="00FD38D7" w:rsidP="00FD38D7">
            <w:pPr>
              <w:spacing w:after="0"/>
              <w:rPr>
                <w:rFonts w:ascii="Calibri" w:eastAsia="Times New Roman" w:hAnsi="Calibri" w:cs="Calibri"/>
                <w:color w:val="000000"/>
                <w:sz w:val="18"/>
                <w:szCs w:val="18"/>
                <w:lang w:eastAsia="en-GB"/>
              </w:rPr>
            </w:pPr>
          </w:p>
        </w:tc>
        <w:tc>
          <w:tcPr>
            <w:tcW w:w="0" w:type="auto"/>
            <w:tcBorders>
              <w:top w:val="nil"/>
              <w:left w:val="nil"/>
              <w:bottom w:val="single" w:sz="4" w:space="0" w:color="auto"/>
              <w:right w:val="single" w:sz="4" w:space="0" w:color="auto"/>
            </w:tcBorders>
            <w:shd w:val="clear" w:color="auto" w:fill="auto"/>
            <w:vAlign w:val="bottom"/>
            <w:hideMark/>
          </w:tcPr>
          <w:p w14:paraId="46947A80"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br/>
            </w:r>
            <w:r w:rsidRPr="00FD38D7">
              <w:rPr>
                <w:rFonts w:ascii="Calibri" w:eastAsia="Times New Roman" w:hAnsi="Calibri" w:cs="Calibri"/>
                <w:color w:val="FF0000"/>
                <w:sz w:val="18"/>
                <w:szCs w:val="18"/>
                <w:lang w:eastAsia="en-GB"/>
              </w:rPr>
              <w:br/>
            </w:r>
            <w:r w:rsidRPr="00FD38D7">
              <w:rPr>
                <w:rFonts w:ascii="Calibri" w:eastAsia="Times New Roman" w:hAnsi="Calibri" w:cs="Calibri"/>
                <w:b/>
                <w:bCs/>
                <w:sz w:val="18"/>
                <w:szCs w:val="18"/>
                <w:lang w:eastAsia="en-GB"/>
              </w:rPr>
              <w:t>UTS:</w:t>
            </w:r>
            <w:r w:rsidRPr="00FD38D7">
              <w:rPr>
                <w:rFonts w:ascii="Calibri" w:eastAsia="Times New Roman" w:hAnsi="Calibri" w:cs="Calibri"/>
                <w:sz w:val="18"/>
                <w:szCs w:val="18"/>
                <w:lang w:eastAsia="en-GB"/>
              </w:rPr>
              <w:br/>
              <w:t xml:space="preserve">Mutual Funds </w:t>
            </w:r>
            <w:r w:rsidRPr="00FD38D7">
              <w:rPr>
                <w:rFonts w:ascii="Calibri" w:eastAsia="Times New Roman" w:hAnsi="Calibri" w:cs="Calibri"/>
                <w:sz w:val="18"/>
                <w:szCs w:val="18"/>
                <w:lang w:eastAsia="en-GB"/>
              </w:rPr>
              <w:br/>
              <w:t>Bonds</w:t>
            </w:r>
            <w:r w:rsidRPr="00FD38D7">
              <w:rPr>
                <w:rFonts w:ascii="Calibri" w:eastAsia="Times New Roman" w:hAnsi="Calibri" w:cs="Calibri"/>
                <w:sz w:val="18"/>
                <w:szCs w:val="18"/>
                <w:lang w:eastAsia="en-GB"/>
              </w:rPr>
              <w:br/>
              <w:t xml:space="preserve">Structured notes </w:t>
            </w:r>
            <w:r w:rsidRPr="00FD38D7">
              <w:rPr>
                <w:rFonts w:ascii="Calibri" w:eastAsia="Times New Roman" w:hAnsi="Calibri" w:cs="Calibri"/>
                <w:sz w:val="18"/>
                <w:szCs w:val="18"/>
                <w:lang w:eastAsia="en-GB"/>
              </w:rPr>
              <w:br/>
            </w:r>
            <w:r w:rsidRPr="00FD38D7">
              <w:rPr>
                <w:rFonts w:ascii="Calibri" w:eastAsia="Times New Roman" w:hAnsi="Calibri" w:cs="Calibri"/>
                <w:sz w:val="18"/>
                <w:szCs w:val="18"/>
                <w:lang w:eastAsia="en-GB"/>
              </w:rPr>
              <w:br/>
            </w:r>
            <w:r w:rsidRPr="00FD38D7">
              <w:rPr>
                <w:rFonts w:ascii="Calibri" w:eastAsia="Times New Roman" w:hAnsi="Calibri" w:cs="Calibri"/>
                <w:b/>
                <w:bCs/>
                <w:sz w:val="18"/>
                <w:szCs w:val="18"/>
                <w:lang w:eastAsia="en-GB"/>
              </w:rPr>
              <w:t>FinIQ:</w:t>
            </w:r>
            <w:r w:rsidRPr="00FD38D7">
              <w:rPr>
                <w:rFonts w:ascii="Calibri" w:eastAsia="Times New Roman" w:hAnsi="Calibri" w:cs="Calibri"/>
                <w:sz w:val="18"/>
                <w:szCs w:val="18"/>
                <w:lang w:eastAsia="en-GB"/>
              </w:rPr>
              <w:br/>
              <w:t>Equity linked notes</w:t>
            </w:r>
            <w:r w:rsidRPr="00FD38D7">
              <w:rPr>
                <w:rFonts w:ascii="Calibri" w:eastAsia="Times New Roman" w:hAnsi="Calibri" w:cs="Calibri"/>
                <w:sz w:val="18"/>
                <w:szCs w:val="18"/>
                <w:lang w:eastAsia="en-GB"/>
              </w:rPr>
              <w:br/>
              <w:t>Equity linked Investments</w:t>
            </w:r>
          </w:p>
        </w:tc>
        <w:tc>
          <w:tcPr>
            <w:tcW w:w="0" w:type="auto"/>
            <w:tcBorders>
              <w:top w:val="nil"/>
              <w:left w:val="nil"/>
              <w:bottom w:val="single" w:sz="4" w:space="0" w:color="auto"/>
              <w:right w:val="single" w:sz="4" w:space="0" w:color="auto"/>
            </w:tcBorders>
            <w:shd w:val="clear" w:color="auto" w:fill="auto"/>
            <w:vAlign w:val="bottom"/>
            <w:hideMark/>
          </w:tcPr>
          <w:p w14:paraId="492C6DD2"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UTS</w:t>
            </w:r>
            <w:r w:rsidRPr="00FD38D7">
              <w:rPr>
                <w:rFonts w:ascii="Calibri" w:eastAsia="Times New Roman" w:hAnsi="Calibri" w:cs="Calibri"/>
                <w:color w:val="000000"/>
                <w:sz w:val="18"/>
                <w:szCs w:val="18"/>
                <w:lang w:eastAsia="en-GB"/>
              </w:rPr>
              <w:br/>
              <w:t>Fin IQ</w:t>
            </w:r>
          </w:p>
        </w:tc>
        <w:tc>
          <w:tcPr>
            <w:tcW w:w="0" w:type="auto"/>
            <w:tcBorders>
              <w:top w:val="nil"/>
              <w:left w:val="nil"/>
              <w:bottom w:val="single" w:sz="4" w:space="0" w:color="auto"/>
              <w:right w:val="single" w:sz="4" w:space="0" w:color="auto"/>
            </w:tcBorders>
            <w:shd w:val="clear" w:color="auto" w:fill="auto"/>
            <w:noWrap/>
            <w:vAlign w:val="bottom"/>
            <w:hideMark/>
          </w:tcPr>
          <w:p w14:paraId="487DEBA7"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21C641C2"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SC</w:t>
            </w:r>
          </w:p>
        </w:tc>
        <w:tc>
          <w:tcPr>
            <w:tcW w:w="0" w:type="auto"/>
            <w:tcBorders>
              <w:top w:val="nil"/>
              <w:left w:val="nil"/>
              <w:bottom w:val="single" w:sz="4" w:space="0" w:color="auto"/>
              <w:right w:val="single" w:sz="4" w:space="0" w:color="auto"/>
            </w:tcBorders>
            <w:shd w:val="clear" w:color="auto" w:fill="auto"/>
            <w:vAlign w:val="bottom"/>
            <w:hideMark/>
          </w:tcPr>
          <w:p w14:paraId="4DD56C05"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SEC.TRADE</w:t>
            </w:r>
          </w:p>
        </w:tc>
        <w:tc>
          <w:tcPr>
            <w:tcW w:w="0" w:type="auto"/>
            <w:tcBorders>
              <w:top w:val="nil"/>
              <w:left w:val="nil"/>
              <w:bottom w:val="single" w:sz="4" w:space="0" w:color="auto"/>
              <w:right w:val="single" w:sz="4" w:space="0" w:color="auto"/>
            </w:tcBorders>
            <w:shd w:val="clear" w:color="auto" w:fill="auto"/>
            <w:vAlign w:val="bottom"/>
            <w:hideMark/>
          </w:tcPr>
          <w:p w14:paraId="0F9DCCAB" w14:textId="238ADA92"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Unsettled trades for Bonds, Mutual </w:t>
            </w:r>
            <w:r w:rsidR="001B7016" w:rsidRPr="00FD38D7">
              <w:rPr>
                <w:rFonts w:ascii="Calibri" w:eastAsia="Times New Roman" w:hAnsi="Calibri" w:cs="Calibri"/>
                <w:color w:val="000000"/>
                <w:sz w:val="18"/>
                <w:szCs w:val="18"/>
                <w:lang w:eastAsia="en-GB"/>
              </w:rPr>
              <w:t>funds, structured</w:t>
            </w:r>
            <w:r w:rsidRPr="00FD38D7">
              <w:rPr>
                <w:rFonts w:ascii="Calibri" w:eastAsia="Times New Roman" w:hAnsi="Calibri" w:cs="Calibri"/>
                <w:color w:val="000000"/>
                <w:sz w:val="18"/>
                <w:szCs w:val="18"/>
                <w:lang w:eastAsia="en-GB"/>
              </w:rPr>
              <w:t xml:space="preserve"> notes, ELN and ELI</w:t>
            </w:r>
          </w:p>
        </w:tc>
      </w:tr>
      <w:tr w:rsidR="00FD38D7" w:rsidRPr="00FD38D7" w14:paraId="29DCAC02" w14:textId="77777777" w:rsidTr="00FD38D7">
        <w:trPr>
          <w:trHeight w:val="2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D4B2E7"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16</w:t>
            </w:r>
          </w:p>
        </w:tc>
        <w:tc>
          <w:tcPr>
            <w:tcW w:w="0" w:type="auto"/>
            <w:vMerge/>
            <w:tcBorders>
              <w:top w:val="nil"/>
              <w:left w:val="single" w:sz="4" w:space="0" w:color="auto"/>
              <w:bottom w:val="single" w:sz="4" w:space="0" w:color="auto"/>
              <w:right w:val="single" w:sz="4" w:space="0" w:color="auto"/>
            </w:tcBorders>
            <w:vAlign w:val="center"/>
            <w:hideMark/>
          </w:tcPr>
          <w:p w14:paraId="60E00F8C" w14:textId="77777777" w:rsidR="00FD38D7" w:rsidRPr="00FD38D7" w:rsidRDefault="00FD38D7" w:rsidP="00FD38D7">
            <w:pPr>
              <w:spacing w:after="0"/>
              <w:rPr>
                <w:rFonts w:ascii="Calibri" w:eastAsia="Times New Roman" w:hAnsi="Calibri" w:cs="Calibri"/>
                <w:color w:val="000000"/>
                <w:sz w:val="18"/>
                <w:szCs w:val="18"/>
                <w:lang w:eastAsia="en-GB"/>
              </w:rPr>
            </w:pPr>
          </w:p>
        </w:tc>
        <w:tc>
          <w:tcPr>
            <w:tcW w:w="0" w:type="auto"/>
            <w:tcBorders>
              <w:top w:val="nil"/>
              <w:left w:val="nil"/>
              <w:bottom w:val="single" w:sz="4" w:space="0" w:color="auto"/>
              <w:right w:val="single" w:sz="4" w:space="0" w:color="auto"/>
            </w:tcBorders>
            <w:shd w:val="clear" w:color="auto" w:fill="auto"/>
            <w:vAlign w:val="bottom"/>
            <w:hideMark/>
          </w:tcPr>
          <w:p w14:paraId="0EC16094"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Premium currency investment</w:t>
            </w:r>
          </w:p>
        </w:tc>
        <w:tc>
          <w:tcPr>
            <w:tcW w:w="0" w:type="auto"/>
            <w:tcBorders>
              <w:top w:val="nil"/>
              <w:left w:val="nil"/>
              <w:bottom w:val="single" w:sz="4" w:space="0" w:color="auto"/>
              <w:right w:val="single" w:sz="4" w:space="0" w:color="auto"/>
            </w:tcBorders>
            <w:shd w:val="clear" w:color="auto" w:fill="auto"/>
            <w:noWrap/>
            <w:vAlign w:val="bottom"/>
            <w:hideMark/>
          </w:tcPr>
          <w:p w14:paraId="2BA2C4C4"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 xml:space="preserve">FIN IQ </w:t>
            </w:r>
          </w:p>
        </w:tc>
        <w:tc>
          <w:tcPr>
            <w:tcW w:w="0" w:type="auto"/>
            <w:tcBorders>
              <w:top w:val="nil"/>
              <w:left w:val="nil"/>
              <w:bottom w:val="single" w:sz="4" w:space="0" w:color="auto"/>
              <w:right w:val="single" w:sz="4" w:space="0" w:color="auto"/>
            </w:tcBorders>
            <w:shd w:val="clear" w:color="auto" w:fill="auto"/>
            <w:noWrap/>
            <w:vAlign w:val="bottom"/>
            <w:hideMark/>
          </w:tcPr>
          <w:p w14:paraId="1E63531F"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63787D6A"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SY</w:t>
            </w:r>
          </w:p>
        </w:tc>
        <w:tc>
          <w:tcPr>
            <w:tcW w:w="0" w:type="auto"/>
            <w:tcBorders>
              <w:top w:val="nil"/>
              <w:left w:val="nil"/>
              <w:bottom w:val="single" w:sz="4" w:space="0" w:color="auto"/>
              <w:right w:val="single" w:sz="4" w:space="0" w:color="auto"/>
            </w:tcBorders>
            <w:shd w:val="clear" w:color="auto" w:fill="auto"/>
            <w:noWrap/>
            <w:vAlign w:val="bottom"/>
            <w:hideMark/>
          </w:tcPr>
          <w:p w14:paraId="20702B58"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SY.DCI</w:t>
            </w:r>
          </w:p>
        </w:tc>
        <w:tc>
          <w:tcPr>
            <w:tcW w:w="0" w:type="auto"/>
            <w:tcBorders>
              <w:top w:val="nil"/>
              <w:left w:val="nil"/>
              <w:bottom w:val="single" w:sz="4" w:space="0" w:color="auto"/>
              <w:right w:val="single" w:sz="4" w:space="0" w:color="auto"/>
            </w:tcBorders>
            <w:shd w:val="clear" w:color="auto" w:fill="auto"/>
            <w:vAlign w:val="bottom"/>
            <w:hideMark/>
          </w:tcPr>
          <w:p w14:paraId="0A3B8EA9" w14:textId="48C892FE"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 xml:space="preserve">PCI </w:t>
            </w:r>
            <w:r w:rsidR="00016660" w:rsidRPr="00FD38D7">
              <w:rPr>
                <w:rFonts w:ascii="Calibri" w:eastAsia="Times New Roman" w:hAnsi="Calibri" w:cs="Calibri"/>
                <w:sz w:val="18"/>
                <w:szCs w:val="18"/>
                <w:lang w:eastAsia="en-GB"/>
              </w:rPr>
              <w:t>transaction</w:t>
            </w:r>
            <w:r w:rsidRPr="00FD38D7">
              <w:rPr>
                <w:rFonts w:ascii="Calibri" w:eastAsia="Times New Roman" w:hAnsi="Calibri" w:cs="Calibri"/>
                <w:sz w:val="18"/>
                <w:szCs w:val="18"/>
                <w:lang w:eastAsia="en-GB"/>
              </w:rPr>
              <w:t xml:space="preserve"> migrated from Fin IQ. </w:t>
            </w:r>
          </w:p>
        </w:tc>
      </w:tr>
      <w:tr w:rsidR="00FD38D7" w:rsidRPr="00FD38D7" w14:paraId="05C56F99" w14:textId="77777777" w:rsidTr="00FD38D7">
        <w:trPr>
          <w:trHeight w:val="48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BF8E90"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17</w:t>
            </w:r>
          </w:p>
        </w:tc>
        <w:tc>
          <w:tcPr>
            <w:tcW w:w="0" w:type="auto"/>
            <w:tcBorders>
              <w:top w:val="nil"/>
              <w:left w:val="nil"/>
              <w:bottom w:val="single" w:sz="4" w:space="0" w:color="auto"/>
              <w:right w:val="single" w:sz="4" w:space="0" w:color="auto"/>
            </w:tcBorders>
            <w:shd w:val="clear" w:color="auto" w:fill="auto"/>
            <w:vAlign w:val="bottom"/>
            <w:hideMark/>
          </w:tcPr>
          <w:p w14:paraId="7CCCE8E0" w14:textId="498DE785"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 xml:space="preserve">Settlement &amp; </w:t>
            </w:r>
            <w:r w:rsidR="00016660" w:rsidRPr="00FD38D7">
              <w:rPr>
                <w:rFonts w:ascii="Calibri" w:eastAsia="Times New Roman" w:hAnsi="Calibri" w:cs="Calibri"/>
                <w:sz w:val="18"/>
                <w:szCs w:val="18"/>
                <w:lang w:eastAsia="en-GB"/>
              </w:rPr>
              <w:t>Fulfilment</w:t>
            </w:r>
            <w:r w:rsidRPr="00FD38D7">
              <w:rPr>
                <w:rFonts w:ascii="Calibri" w:eastAsia="Times New Roman" w:hAnsi="Calibri" w:cs="Calibri"/>
                <w:sz w:val="18"/>
                <w:szCs w:val="18"/>
                <w:lang w:eastAsia="en-GB"/>
              </w:rPr>
              <w:t xml:space="preserve"> /Cash Booking</w:t>
            </w:r>
          </w:p>
        </w:tc>
        <w:tc>
          <w:tcPr>
            <w:tcW w:w="0" w:type="auto"/>
            <w:tcBorders>
              <w:top w:val="nil"/>
              <w:left w:val="nil"/>
              <w:bottom w:val="single" w:sz="4" w:space="0" w:color="auto"/>
              <w:right w:val="single" w:sz="4" w:space="0" w:color="auto"/>
            </w:tcBorders>
            <w:shd w:val="clear" w:color="auto" w:fill="auto"/>
            <w:vAlign w:val="bottom"/>
            <w:hideMark/>
          </w:tcPr>
          <w:p w14:paraId="5C0ECCEA"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Forex spot and forward</w:t>
            </w:r>
          </w:p>
        </w:tc>
        <w:tc>
          <w:tcPr>
            <w:tcW w:w="0" w:type="auto"/>
            <w:tcBorders>
              <w:top w:val="nil"/>
              <w:left w:val="nil"/>
              <w:bottom w:val="single" w:sz="4" w:space="0" w:color="auto"/>
              <w:right w:val="single" w:sz="4" w:space="0" w:color="auto"/>
            </w:tcBorders>
            <w:shd w:val="clear" w:color="auto" w:fill="auto"/>
            <w:noWrap/>
            <w:vAlign w:val="bottom"/>
            <w:hideMark/>
          </w:tcPr>
          <w:p w14:paraId="3ED80A72"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EDP / Murex</w:t>
            </w:r>
          </w:p>
        </w:tc>
        <w:tc>
          <w:tcPr>
            <w:tcW w:w="0" w:type="auto"/>
            <w:tcBorders>
              <w:top w:val="nil"/>
              <w:left w:val="nil"/>
              <w:bottom w:val="single" w:sz="4" w:space="0" w:color="auto"/>
              <w:right w:val="single" w:sz="4" w:space="0" w:color="auto"/>
            </w:tcBorders>
            <w:shd w:val="clear" w:color="auto" w:fill="auto"/>
            <w:noWrap/>
            <w:vAlign w:val="bottom"/>
            <w:hideMark/>
          </w:tcPr>
          <w:p w14:paraId="01157E4D"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309AFD01"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FX</w:t>
            </w:r>
          </w:p>
        </w:tc>
        <w:tc>
          <w:tcPr>
            <w:tcW w:w="0" w:type="auto"/>
            <w:tcBorders>
              <w:top w:val="nil"/>
              <w:left w:val="nil"/>
              <w:bottom w:val="single" w:sz="4" w:space="0" w:color="auto"/>
              <w:right w:val="single" w:sz="4" w:space="0" w:color="auto"/>
            </w:tcBorders>
            <w:shd w:val="clear" w:color="auto" w:fill="auto"/>
            <w:noWrap/>
            <w:vAlign w:val="bottom"/>
            <w:hideMark/>
          </w:tcPr>
          <w:p w14:paraId="44E8EF93"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FOREX</w:t>
            </w:r>
          </w:p>
        </w:tc>
        <w:tc>
          <w:tcPr>
            <w:tcW w:w="0" w:type="auto"/>
            <w:tcBorders>
              <w:top w:val="nil"/>
              <w:left w:val="nil"/>
              <w:bottom w:val="single" w:sz="4" w:space="0" w:color="auto"/>
              <w:right w:val="single" w:sz="4" w:space="0" w:color="auto"/>
            </w:tcBorders>
            <w:shd w:val="clear" w:color="auto" w:fill="auto"/>
            <w:vAlign w:val="bottom"/>
            <w:hideMark/>
          </w:tcPr>
          <w:p w14:paraId="373BA212"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Forex deals are migrated from EDP system</w:t>
            </w:r>
          </w:p>
        </w:tc>
      </w:tr>
      <w:tr w:rsidR="00FD38D7" w:rsidRPr="00FD38D7" w14:paraId="0979249D" w14:textId="77777777" w:rsidTr="00FD38D7">
        <w:trPr>
          <w:trHeight w:val="21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56F902"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18</w:t>
            </w:r>
          </w:p>
        </w:tc>
        <w:tc>
          <w:tcPr>
            <w:tcW w:w="0" w:type="auto"/>
            <w:tcBorders>
              <w:top w:val="nil"/>
              <w:left w:val="nil"/>
              <w:bottom w:val="single" w:sz="4" w:space="0" w:color="auto"/>
              <w:right w:val="single" w:sz="4" w:space="0" w:color="auto"/>
            </w:tcBorders>
            <w:shd w:val="clear" w:color="auto" w:fill="auto"/>
            <w:vAlign w:val="bottom"/>
            <w:hideMark/>
          </w:tcPr>
          <w:p w14:paraId="5D9B6C96" w14:textId="11CEBF0B"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Settlement &amp; </w:t>
            </w:r>
            <w:r w:rsidR="00016660" w:rsidRPr="00FD38D7">
              <w:rPr>
                <w:rFonts w:ascii="Calibri" w:eastAsia="Times New Roman" w:hAnsi="Calibri" w:cs="Calibri"/>
                <w:color w:val="000000"/>
                <w:sz w:val="18"/>
                <w:szCs w:val="18"/>
                <w:lang w:eastAsia="en-GB"/>
              </w:rPr>
              <w:t>Fulfilment</w:t>
            </w:r>
            <w:r w:rsidRPr="00FD38D7">
              <w:rPr>
                <w:rFonts w:ascii="Calibri" w:eastAsia="Times New Roman" w:hAnsi="Calibri" w:cs="Calibri"/>
                <w:color w:val="000000"/>
                <w:sz w:val="18"/>
                <w:szCs w:val="18"/>
                <w:lang w:eastAsia="en-GB"/>
              </w:rPr>
              <w:t xml:space="preserve"> /Corporate Actions</w:t>
            </w:r>
          </w:p>
        </w:tc>
        <w:tc>
          <w:tcPr>
            <w:tcW w:w="0" w:type="auto"/>
            <w:tcBorders>
              <w:top w:val="nil"/>
              <w:left w:val="nil"/>
              <w:bottom w:val="single" w:sz="4" w:space="0" w:color="auto"/>
              <w:right w:val="single" w:sz="4" w:space="0" w:color="auto"/>
            </w:tcBorders>
            <w:shd w:val="clear" w:color="auto" w:fill="auto"/>
            <w:vAlign w:val="bottom"/>
            <w:hideMark/>
          </w:tcPr>
          <w:p w14:paraId="2EA18C70"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br/>
              <w:t>UTS:</w:t>
            </w:r>
            <w:r w:rsidRPr="00FD38D7">
              <w:rPr>
                <w:rFonts w:ascii="Calibri" w:eastAsia="Times New Roman" w:hAnsi="Calibri" w:cs="Calibri"/>
                <w:b/>
                <w:bCs/>
                <w:color w:val="000000"/>
                <w:sz w:val="18"/>
                <w:szCs w:val="18"/>
                <w:lang w:eastAsia="en-GB"/>
              </w:rPr>
              <w:br/>
            </w:r>
            <w:r w:rsidRPr="00FD38D7">
              <w:rPr>
                <w:rFonts w:ascii="Calibri" w:eastAsia="Times New Roman" w:hAnsi="Calibri" w:cs="Calibri"/>
                <w:color w:val="000000"/>
                <w:sz w:val="18"/>
                <w:szCs w:val="18"/>
                <w:lang w:eastAsia="en-GB"/>
              </w:rPr>
              <w:t xml:space="preserve">Mutual Funds </w:t>
            </w:r>
            <w:r w:rsidRPr="00FD38D7">
              <w:rPr>
                <w:rFonts w:ascii="Calibri" w:eastAsia="Times New Roman" w:hAnsi="Calibri" w:cs="Calibri"/>
                <w:color w:val="000000"/>
                <w:sz w:val="18"/>
                <w:szCs w:val="18"/>
                <w:lang w:eastAsia="en-GB"/>
              </w:rPr>
              <w:br/>
              <w:t>Bonds</w:t>
            </w:r>
            <w:r w:rsidRPr="00FD38D7">
              <w:rPr>
                <w:rFonts w:ascii="Calibri" w:eastAsia="Times New Roman" w:hAnsi="Calibri" w:cs="Calibri"/>
                <w:color w:val="000000"/>
                <w:sz w:val="18"/>
                <w:szCs w:val="18"/>
                <w:lang w:eastAsia="en-GB"/>
              </w:rPr>
              <w:br/>
              <w:t>Structured notes</w:t>
            </w:r>
            <w:r w:rsidRPr="00FD38D7">
              <w:rPr>
                <w:rFonts w:ascii="Calibri" w:eastAsia="Times New Roman" w:hAnsi="Calibri" w:cs="Calibri"/>
                <w:color w:val="000000"/>
                <w:sz w:val="18"/>
                <w:szCs w:val="18"/>
                <w:lang w:eastAsia="en-GB"/>
              </w:rPr>
              <w:br/>
            </w:r>
            <w:r w:rsidRPr="00FD38D7">
              <w:rPr>
                <w:rFonts w:ascii="Calibri" w:eastAsia="Times New Roman" w:hAnsi="Calibri" w:cs="Calibri"/>
                <w:color w:val="000000"/>
                <w:sz w:val="18"/>
                <w:szCs w:val="18"/>
                <w:lang w:eastAsia="en-GB"/>
              </w:rPr>
              <w:br/>
            </w:r>
            <w:r w:rsidRPr="00FD38D7">
              <w:rPr>
                <w:rFonts w:ascii="Calibri" w:eastAsia="Times New Roman" w:hAnsi="Calibri" w:cs="Calibri"/>
                <w:b/>
                <w:bCs/>
                <w:color w:val="000000"/>
                <w:sz w:val="18"/>
                <w:szCs w:val="18"/>
                <w:lang w:eastAsia="en-GB"/>
              </w:rPr>
              <w:t>FinIQ:</w:t>
            </w:r>
            <w:r w:rsidRPr="00FD38D7">
              <w:rPr>
                <w:rFonts w:ascii="Calibri" w:eastAsia="Times New Roman" w:hAnsi="Calibri" w:cs="Calibri"/>
                <w:color w:val="000000"/>
                <w:sz w:val="18"/>
                <w:szCs w:val="18"/>
                <w:lang w:eastAsia="en-GB"/>
              </w:rPr>
              <w:br/>
              <w:t>Equity linked notes</w:t>
            </w:r>
            <w:r w:rsidRPr="00FD38D7">
              <w:rPr>
                <w:rFonts w:ascii="Calibri" w:eastAsia="Times New Roman" w:hAnsi="Calibri" w:cs="Calibri"/>
                <w:color w:val="000000"/>
                <w:sz w:val="18"/>
                <w:szCs w:val="18"/>
                <w:lang w:eastAsia="en-GB"/>
              </w:rPr>
              <w:br/>
              <w:t>Equity linked Investments</w:t>
            </w:r>
          </w:p>
        </w:tc>
        <w:tc>
          <w:tcPr>
            <w:tcW w:w="0" w:type="auto"/>
            <w:tcBorders>
              <w:top w:val="nil"/>
              <w:left w:val="nil"/>
              <w:bottom w:val="single" w:sz="4" w:space="0" w:color="auto"/>
              <w:right w:val="single" w:sz="4" w:space="0" w:color="auto"/>
            </w:tcBorders>
            <w:shd w:val="clear" w:color="auto" w:fill="auto"/>
            <w:vAlign w:val="bottom"/>
            <w:hideMark/>
          </w:tcPr>
          <w:p w14:paraId="06957C48"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UTS</w:t>
            </w:r>
            <w:r w:rsidRPr="00FD38D7">
              <w:rPr>
                <w:rFonts w:ascii="Calibri" w:eastAsia="Times New Roman" w:hAnsi="Calibri" w:cs="Calibri"/>
                <w:color w:val="000000"/>
                <w:sz w:val="18"/>
                <w:szCs w:val="18"/>
                <w:lang w:eastAsia="en-GB"/>
              </w:rPr>
              <w:br/>
              <w:t>Fin IQ</w:t>
            </w:r>
          </w:p>
        </w:tc>
        <w:tc>
          <w:tcPr>
            <w:tcW w:w="0" w:type="auto"/>
            <w:tcBorders>
              <w:top w:val="nil"/>
              <w:left w:val="nil"/>
              <w:bottom w:val="single" w:sz="4" w:space="0" w:color="auto"/>
              <w:right w:val="single" w:sz="4" w:space="0" w:color="auto"/>
            </w:tcBorders>
            <w:shd w:val="clear" w:color="auto" w:fill="auto"/>
            <w:noWrap/>
            <w:vAlign w:val="bottom"/>
            <w:hideMark/>
          </w:tcPr>
          <w:p w14:paraId="2FCD9699"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7D172726"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CA</w:t>
            </w:r>
          </w:p>
        </w:tc>
        <w:tc>
          <w:tcPr>
            <w:tcW w:w="0" w:type="auto"/>
            <w:tcBorders>
              <w:top w:val="nil"/>
              <w:left w:val="nil"/>
              <w:bottom w:val="single" w:sz="4" w:space="0" w:color="auto"/>
              <w:right w:val="single" w:sz="4" w:space="0" w:color="auto"/>
            </w:tcBorders>
            <w:shd w:val="clear" w:color="auto" w:fill="auto"/>
            <w:vAlign w:val="bottom"/>
            <w:hideMark/>
          </w:tcPr>
          <w:p w14:paraId="7C45C627"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DIARY</w:t>
            </w:r>
            <w:r w:rsidRPr="00FD38D7">
              <w:rPr>
                <w:rFonts w:ascii="Calibri" w:eastAsia="Times New Roman" w:hAnsi="Calibri" w:cs="Calibri"/>
                <w:color w:val="000000"/>
                <w:sz w:val="18"/>
                <w:szCs w:val="18"/>
                <w:lang w:eastAsia="en-GB"/>
              </w:rPr>
              <w:br/>
              <w:t>ENTITLEMENT</w:t>
            </w:r>
          </w:p>
        </w:tc>
        <w:tc>
          <w:tcPr>
            <w:tcW w:w="0" w:type="auto"/>
            <w:tcBorders>
              <w:top w:val="nil"/>
              <w:left w:val="nil"/>
              <w:bottom w:val="single" w:sz="4" w:space="0" w:color="auto"/>
              <w:right w:val="single" w:sz="4" w:space="0" w:color="auto"/>
            </w:tcBorders>
            <w:shd w:val="clear" w:color="auto" w:fill="auto"/>
            <w:vAlign w:val="bottom"/>
            <w:hideMark/>
          </w:tcPr>
          <w:p w14:paraId="1BCFAEFF"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Coupon payments, Dividends, Interest payment, and  Pay out migrated from TP systems</w:t>
            </w:r>
          </w:p>
        </w:tc>
      </w:tr>
    </w:tbl>
    <w:p w14:paraId="23FDF3C3" w14:textId="77777777" w:rsidR="00FD38D7" w:rsidRDefault="00FD38D7" w:rsidP="0031409B"/>
    <w:p w14:paraId="32574041" w14:textId="6DE575E9" w:rsidR="00EE0F56" w:rsidRDefault="00EE0F56" w:rsidP="0031409B"/>
    <w:tbl>
      <w:tblPr>
        <w:tblW w:w="0" w:type="auto"/>
        <w:tblInd w:w="108" w:type="dxa"/>
        <w:tblLook w:val="04A0" w:firstRow="1" w:lastRow="0" w:firstColumn="1" w:lastColumn="0" w:noHBand="0" w:noVBand="1"/>
      </w:tblPr>
      <w:tblGrid>
        <w:gridCol w:w="602"/>
        <w:gridCol w:w="2514"/>
        <w:gridCol w:w="1938"/>
        <w:gridCol w:w="1317"/>
        <w:gridCol w:w="936"/>
        <w:gridCol w:w="1254"/>
        <w:gridCol w:w="1803"/>
        <w:gridCol w:w="4105"/>
      </w:tblGrid>
      <w:tr w:rsidR="00FD38D7" w:rsidRPr="00FD38D7" w14:paraId="17136CF1" w14:textId="77777777" w:rsidTr="000232BA">
        <w:trPr>
          <w:trHeight w:val="615"/>
        </w:trPr>
        <w:tc>
          <w:tcPr>
            <w:tcW w:w="0" w:type="auto"/>
            <w:tcBorders>
              <w:top w:val="nil"/>
              <w:left w:val="nil"/>
              <w:bottom w:val="nil"/>
              <w:right w:val="nil"/>
            </w:tcBorders>
            <w:shd w:val="clear" w:color="auto" w:fill="auto"/>
            <w:noWrap/>
            <w:vAlign w:val="bottom"/>
            <w:hideMark/>
          </w:tcPr>
          <w:p w14:paraId="789DADDA" w14:textId="77777777" w:rsidR="00FD38D7" w:rsidRPr="00FD38D7" w:rsidRDefault="00FD38D7" w:rsidP="00FD38D7">
            <w:pPr>
              <w:spacing w:after="0"/>
              <w:rPr>
                <w:rFonts w:ascii="Times New Roman" w:eastAsia="Times New Roman" w:hAnsi="Times New Roman" w:cs="Times New Roman"/>
                <w:sz w:val="24"/>
                <w:szCs w:val="24"/>
                <w:lang w:eastAsia="en-GB"/>
              </w:rPr>
            </w:pPr>
          </w:p>
        </w:tc>
        <w:tc>
          <w:tcPr>
            <w:tcW w:w="0" w:type="auto"/>
            <w:tcBorders>
              <w:top w:val="nil"/>
              <w:left w:val="nil"/>
              <w:bottom w:val="nil"/>
              <w:right w:val="nil"/>
            </w:tcBorders>
            <w:shd w:val="clear" w:color="auto" w:fill="auto"/>
            <w:vAlign w:val="bottom"/>
            <w:hideMark/>
          </w:tcPr>
          <w:p w14:paraId="54236EF8" w14:textId="77777777" w:rsidR="00FD38D7" w:rsidRPr="00FD38D7" w:rsidRDefault="00FD38D7" w:rsidP="00FD38D7">
            <w:pPr>
              <w:spacing w:after="0"/>
              <w:rPr>
                <w:rFonts w:ascii="Times New Roman" w:eastAsia="Times New Roman" w:hAnsi="Times New Roman" w:cs="Times New Roman"/>
                <w:lang w:eastAsia="en-GB"/>
              </w:rPr>
            </w:pPr>
          </w:p>
        </w:tc>
        <w:tc>
          <w:tcPr>
            <w:tcW w:w="0" w:type="auto"/>
            <w:tcBorders>
              <w:top w:val="nil"/>
              <w:left w:val="nil"/>
              <w:bottom w:val="nil"/>
              <w:right w:val="nil"/>
            </w:tcBorders>
            <w:shd w:val="clear" w:color="auto" w:fill="auto"/>
            <w:vAlign w:val="bottom"/>
            <w:hideMark/>
          </w:tcPr>
          <w:p w14:paraId="6E64F3C9" w14:textId="77777777" w:rsidR="00FD38D7" w:rsidRPr="00FD38D7" w:rsidRDefault="00FD38D7" w:rsidP="00FD38D7">
            <w:pPr>
              <w:spacing w:after="0"/>
              <w:rPr>
                <w:rFonts w:ascii="Times New Roman" w:eastAsia="Times New Roman" w:hAnsi="Times New Roman" w:cs="Times New Roman"/>
                <w:lang w:eastAsia="en-GB"/>
              </w:rPr>
            </w:pPr>
          </w:p>
        </w:tc>
        <w:tc>
          <w:tcPr>
            <w:tcW w:w="0" w:type="auto"/>
            <w:tcBorders>
              <w:top w:val="single" w:sz="8" w:space="0" w:color="auto"/>
              <w:left w:val="single" w:sz="8" w:space="0" w:color="auto"/>
              <w:bottom w:val="single" w:sz="8" w:space="0" w:color="auto"/>
              <w:right w:val="single" w:sz="8" w:space="0" w:color="auto"/>
            </w:tcBorders>
            <w:shd w:val="clear" w:color="000000" w:fill="92D050"/>
            <w:vAlign w:val="bottom"/>
            <w:hideMark/>
          </w:tcPr>
          <w:p w14:paraId="31E9621A" w14:textId="3151CC3B" w:rsidR="00FD38D7" w:rsidRPr="00FD38D7" w:rsidRDefault="00A75C58" w:rsidP="00FD38D7">
            <w:pPr>
              <w:spacing w:after="0"/>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Retail Source system</w:t>
            </w:r>
            <w:r>
              <w:rPr>
                <w:rFonts w:ascii="Calibri" w:eastAsia="Times New Roman" w:hAnsi="Calibri" w:cs="Calibri"/>
                <w:b/>
                <w:bCs/>
                <w:color w:val="000000"/>
                <w:sz w:val="18"/>
                <w:szCs w:val="18"/>
                <w:lang w:eastAsia="en-GB"/>
              </w:rPr>
              <w:br/>
              <w:t>Hon</w:t>
            </w:r>
            <w:r w:rsidR="00FD38D7" w:rsidRPr="00FD38D7">
              <w:rPr>
                <w:rFonts w:ascii="Calibri" w:eastAsia="Times New Roman" w:hAnsi="Calibri" w:cs="Calibri"/>
                <w:b/>
                <w:bCs/>
                <w:color w:val="000000"/>
                <w:sz w:val="18"/>
                <w:szCs w:val="18"/>
                <w:lang w:eastAsia="en-GB"/>
              </w:rPr>
              <w:t>kong</w:t>
            </w:r>
          </w:p>
        </w:tc>
        <w:tc>
          <w:tcPr>
            <w:tcW w:w="0" w:type="auto"/>
            <w:tcBorders>
              <w:top w:val="nil"/>
              <w:left w:val="nil"/>
              <w:bottom w:val="nil"/>
              <w:right w:val="nil"/>
            </w:tcBorders>
            <w:shd w:val="clear" w:color="auto" w:fill="auto"/>
            <w:noWrap/>
            <w:vAlign w:val="bottom"/>
            <w:hideMark/>
          </w:tcPr>
          <w:p w14:paraId="6165517D" w14:textId="77777777" w:rsidR="00FD38D7" w:rsidRPr="00FD38D7" w:rsidRDefault="00FD38D7" w:rsidP="00FD38D7">
            <w:pPr>
              <w:spacing w:after="0"/>
              <w:jc w:val="center"/>
              <w:rPr>
                <w:rFonts w:ascii="Calibri" w:eastAsia="Times New Roman" w:hAnsi="Calibri" w:cs="Calibri"/>
                <w:b/>
                <w:bCs/>
                <w:color w:val="000000"/>
                <w:sz w:val="18"/>
                <w:szCs w:val="18"/>
                <w:lang w:eastAsia="en-GB"/>
              </w:rPr>
            </w:pPr>
          </w:p>
        </w:tc>
        <w:tc>
          <w:tcPr>
            <w:tcW w:w="0" w:type="auto"/>
            <w:gridSpan w:val="2"/>
            <w:tcBorders>
              <w:top w:val="single" w:sz="8" w:space="0" w:color="auto"/>
              <w:left w:val="single" w:sz="8" w:space="0" w:color="auto"/>
              <w:bottom w:val="nil"/>
              <w:right w:val="single" w:sz="8" w:space="0" w:color="000000"/>
            </w:tcBorders>
            <w:shd w:val="clear" w:color="000000" w:fill="92D050"/>
            <w:noWrap/>
            <w:vAlign w:val="bottom"/>
            <w:hideMark/>
          </w:tcPr>
          <w:p w14:paraId="06F424A5"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 xml:space="preserve">           Retail Target - Wealth Suite T24</w:t>
            </w:r>
          </w:p>
        </w:tc>
        <w:tc>
          <w:tcPr>
            <w:tcW w:w="0" w:type="auto"/>
            <w:tcBorders>
              <w:top w:val="nil"/>
              <w:left w:val="nil"/>
              <w:bottom w:val="nil"/>
              <w:right w:val="nil"/>
            </w:tcBorders>
            <w:shd w:val="clear" w:color="auto" w:fill="auto"/>
            <w:noWrap/>
            <w:vAlign w:val="bottom"/>
            <w:hideMark/>
          </w:tcPr>
          <w:p w14:paraId="5F2E878F" w14:textId="77777777" w:rsidR="00FD38D7" w:rsidRPr="00FD38D7" w:rsidRDefault="00FD38D7" w:rsidP="00FD38D7">
            <w:pPr>
              <w:spacing w:after="0"/>
              <w:rPr>
                <w:rFonts w:ascii="Calibri" w:eastAsia="Times New Roman" w:hAnsi="Calibri" w:cs="Calibri"/>
                <w:b/>
                <w:bCs/>
                <w:color w:val="000000"/>
                <w:sz w:val="18"/>
                <w:szCs w:val="18"/>
                <w:lang w:eastAsia="en-GB"/>
              </w:rPr>
            </w:pPr>
          </w:p>
        </w:tc>
      </w:tr>
      <w:tr w:rsidR="00FD38D7" w:rsidRPr="00FD38D7" w14:paraId="71D5C36D" w14:textId="77777777" w:rsidTr="000232BA">
        <w:trPr>
          <w:trHeight w:val="49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4713EB"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Sl No</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44D40B51" w14:textId="19478102" w:rsidR="00FD38D7" w:rsidRPr="00FD38D7" w:rsidRDefault="00016660"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Work stream</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15C30050"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Classification / Product</w:t>
            </w:r>
          </w:p>
        </w:tc>
        <w:tc>
          <w:tcPr>
            <w:tcW w:w="0" w:type="auto"/>
            <w:tcBorders>
              <w:top w:val="nil"/>
              <w:left w:val="nil"/>
              <w:bottom w:val="single" w:sz="4" w:space="0" w:color="auto"/>
              <w:right w:val="single" w:sz="4" w:space="0" w:color="auto"/>
            </w:tcBorders>
            <w:shd w:val="clear" w:color="auto" w:fill="auto"/>
            <w:noWrap/>
            <w:vAlign w:val="bottom"/>
            <w:hideMark/>
          </w:tcPr>
          <w:p w14:paraId="74EFC763"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Applications</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2DC1285D"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Method</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663633F3"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Target Module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873EC02"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Target Tables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231F6CC" w14:textId="48B7AC6B" w:rsidR="00FD38D7" w:rsidRPr="00FD38D7" w:rsidRDefault="00016660"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Description</w:t>
            </w:r>
          </w:p>
        </w:tc>
      </w:tr>
      <w:tr w:rsidR="00FD38D7" w:rsidRPr="00FD38D7" w14:paraId="1E44EDB5" w14:textId="77777777" w:rsidTr="000232B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B72C34"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w:t>
            </w:r>
          </w:p>
        </w:tc>
        <w:tc>
          <w:tcPr>
            <w:tcW w:w="0" w:type="auto"/>
            <w:vMerge w:val="restart"/>
            <w:tcBorders>
              <w:top w:val="nil"/>
              <w:left w:val="single" w:sz="4" w:space="0" w:color="auto"/>
              <w:bottom w:val="single" w:sz="4" w:space="0" w:color="auto"/>
              <w:right w:val="single" w:sz="4" w:space="0" w:color="auto"/>
            </w:tcBorders>
            <w:shd w:val="clear" w:color="auto" w:fill="auto"/>
            <w:vAlign w:val="bottom"/>
            <w:hideMark/>
          </w:tcPr>
          <w:p w14:paraId="7E278740"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Relationship Management/Client setup &amp; Master file</w:t>
            </w:r>
          </w:p>
        </w:tc>
        <w:tc>
          <w:tcPr>
            <w:tcW w:w="0" w:type="auto"/>
            <w:tcBorders>
              <w:top w:val="nil"/>
              <w:left w:val="nil"/>
              <w:bottom w:val="single" w:sz="4" w:space="0" w:color="auto"/>
              <w:right w:val="single" w:sz="4" w:space="0" w:color="auto"/>
            </w:tcBorders>
            <w:shd w:val="clear" w:color="auto" w:fill="auto"/>
            <w:vAlign w:val="bottom"/>
            <w:hideMark/>
          </w:tcPr>
          <w:p w14:paraId="4D7CA393"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Relationship</w:t>
            </w:r>
          </w:p>
        </w:tc>
        <w:tc>
          <w:tcPr>
            <w:tcW w:w="0" w:type="auto"/>
            <w:tcBorders>
              <w:top w:val="nil"/>
              <w:left w:val="nil"/>
              <w:bottom w:val="single" w:sz="4" w:space="0" w:color="auto"/>
              <w:right w:val="single" w:sz="4" w:space="0" w:color="auto"/>
            </w:tcBorders>
            <w:shd w:val="clear" w:color="auto" w:fill="auto"/>
            <w:noWrap/>
            <w:vAlign w:val="bottom"/>
            <w:hideMark/>
          </w:tcPr>
          <w:p w14:paraId="419C2C06"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TAP</w:t>
            </w:r>
          </w:p>
        </w:tc>
        <w:tc>
          <w:tcPr>
            <w:tcW w:w="0" w:type="auto"/>
            <w:tcBorders>
              <w:top w:val="nil"/>
              <w:left w:val="nil"/>
              <w:bottom w:val="single" w:sz="4" w:space="0" w:color="auto"/>
              <w:right w:val="single" w:sz="4" w:space="0" w:color="auto"/>
            </w:tcBorders>
            <w:shd w:val="clear" w:color="auto" w:fill="auto"/>
            <w:noWrap/>
            <w:vAlign w:val="bottom"/>
            <w:hideMark/>
          </w:tcPr>
          <w:p w14:paraId="1F51B20E"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1C288EB1"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EB</w:t>
            </w:r>
          </w:p>
        </w:tc>
        <w:tc>
          <w:tcPr>
            <w:tcW w:w="0" w:type="auto"/>
            <w:tcBorders>
              <w:top w:val="nil"/>
              <w:left w:val="nil"/>
              <w:bottom w:val="single" w:sz="4" w:space="0" w:color="auto"/>
              <w:right w:val="single" w:sz="4" w:space="0" w:color="auto"/>
            </w:tcBorders>
            <w:shd w:val="clear" w:color="auto" w:fill="auto"/>
            <w:noWrap/>
            <w:vAlign w:val="bottom"/>
            <w:hideMark/>
          </w:tcPr>
          <w:p w14:paraId="5AF6DA57"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CUSTOMER</w:t>
            </w:r>
          </w:p>
        </w:tc>
        <w:tc>
          <w:tcPr>
            <w:tcW w:w="0" w:type="auto"/>
            <w:tcBorders>
              <w:top w:val="nil"/>
              <w:left w:val="nil"/>
              <w:bottom w:val="single" w:sz="4" w:space="0" w:color="auto"/>
              <w:right w:val="single" w:sz="4" w:space="0" w:color="auto"/>
            </w:tcBorders>
            <w:shd w:val="clear" w:color="auto" w:fill="auto"/>
            <w:vAlign w:val="bottom"/>
            <w:hideMark/>
          </w:tcPr>
          <w:p w14:paraId="4B2324BB" w14:textId="2954D450"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Migrate Initial load for </w:t>
            </w:r>
            <w:r w:rsidR="00016660" w:rsidRPr="00FD38D7">
              <w:rPr>
                <w:rFonts w:ascii="Calibri" w:eastAsia="Times New Roman" w:hAnsi="Calibri" w:cs="Calibri"/>
                <w:color w:val="000000"/>
                <w:sz w:val="18"/>
                <w:szCs w:val="18"/>
                <w:lang w:eastAsia="en-GB"/>
              </w:rPr>
              <w:t>Relationship from</w:t>
            </w:r>
            <w:r w:rsidRPr="00FD38D7">
              <w:rPr>
                <w:rFonts w:ascii="Calibri" w:eastAsia="Times New Roman" w:hAnsi="Calibri" w:cs="Calibri"/>
                <w:color w:val="000000"/>
                <w:sz w:val="18"/>
                <w:szCs w:val="18"/>
                <w:lang w:eastAsia="en-GB"/>
              </w:rPr>
              <w:t xml:space="preserve"> TAP</w:t>
            </w:r>
          </w:p>
        </w:tc>
      </w:tr>
      <w:tr w:rsidR="00FD38D7" w:rsidRPr="00FD38D7" w14:paraId="7F3EE895" w14:textId="77777777" w:rsidTr="000232B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5FEF13"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2</w:t>
            </w:r>
          </w:p>
        </w:tc>
        <w:tc>
          <w:tcPr>
            <w:tcW w:w="0" w:type="auto"/>
            <w:vMerge/>
            <w:tcBorders>
              <w:top w:val="nil"/>
              <w:left w:val="single" w:sz="4" w:space="0" w:color="auto"/>
              <w:bottom w:val="single" w:sz="4" w:space="0" w:color="auto"/>
              <w:right w:val="single" w:sz="4" w:space="0" w:color="auto"/>
            </w:tcBorders>
            <w:vAlign w:val="center"/>
            <w:hideMark/>
          </w:tcPr>
          <w:p w14:paraId="5C63A031" w14:textId="77777777" w:rsidR="00FD38D7" w:rsidRPr="00FD38D7" w:rsidRDefault="00FD38D7" w:rsidP="00FD38D7">
            <w:pPr>
              <w:spacing w:after="0"/>
              <w:rPr>
                <w:rFonts w:ascii="Calibri" w:eastAsia="Times New Roman" w:hAnsi="Calibri" w:cs="Calibri"/>
                <w:color w:val="000000"/>
                <w:sz w:val="18"/>
                <w:szCs w:val="18"/>
                <w:lang w:eastAsia="en-GB"/>
              </w:rPr>
            </w:pPr>
          </w:p>
        </w:tc>
        <w:tc>
          <w:tcPr>
            <w:tcW w:w="0" w:type="auto"/>
            <w:tcBorders>
              <w:top w:val="nil"/>
              <w:left w:val="nil"/>
              <w:bottom w:val="single" w:sz="4" w:space="0" w:color="auto"/>
              <w:right w:val="single" w:sz="4" w:space="0" w:color="auto"/>
            </w:tcBorders>
            <w:shd w:val="clear" w:color="auto" w:fill="auto"/>
            <w:vAlign w:val="bottom"/>
            <w:hideMark/>
          </w:tcPr>
          <w:p w14:paraId="75054E0A"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Relationship</w:t>
            </w:r>
          </w:p>
        </w:tc>
        <w:tc>
          <w:tcPr>
            <w:tcW w:w="0" w:type="auto"/>
            <w:tcBorders>
              <w:top w:val="nil"/>
              <w:left w:val="nil"/>
              <w:bottom w:val="single" w:sz="4" w:space="0" w:color="auto"/>
              <w:right w:val="single" w:sz="4" w:space="0" w:color="auto"/>
            </w:tcBorders>
            <w:shd w:val="clear" w:color="auto" w:fill="auto"/>
            <w:noWrap/>
            <w:vAlign w:val="bottom"/>
            <w:hideMark/>
          </w:tcPr>
          <w:p w14:paraId="678FD875"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Hogan / ICM</w:t>
            </w:r>
          </w:p>
        </w:tc>
        <w:tc>
          <w:tcPr>
            <w:tcW w:w="0" w:type="auto"/>
            <w:tcBorders>
              <w:top w:val="nil"/>
              <w:left w:val="nil"/>
              <w:bottom w:val="single" w:sz="4" w:space="0" w:color="auto"/>
              <w:right w:val="single" w:sz="4" w:space="0" w:color="auto"/>
            </w:tcBorders>
            <w:shd w:val="clear" w:color="auto" w:fill="auto"/>
            <w:noWrap/>
            <w:vAlign w:val="bottom"/>
            <w:hideMark/>
          </w:tcPr>
          <w:p w14:paraId="146FE00A"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22F2A9D0"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EB</w:t>
            </w:r>
          </w:p>
        </w:tc>
        <w:tc>
          <w:tcPr>
            <w:tcW w:w="0" w:type="auto"/>
            <w:tcBorders>
              <w:top w:val="nil"/>
              <w:left w:val="nil"/>
              <w:bottom w:val="single" w:sz="4" w:space="0" w:color="auto"/>
              <w:right w:val="single" w:sz="4" w:space="0" w:color="auto"/>
            </w:tcBorders>
            <w:shd w:val="clear" w:color="auto" w:fill="auto"/>
            <w:noWrap/>
            <w:vAlign w:val="bottom"/>
            <w:hideMark/>
          </w:tcPr>
          <w:p w14:paraId="526963A8"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CUSTOMER</w:t>
            </w:r>
          </w:p>
        </w:tc>
        <w:tc>
          <w:tcPr>
            <w:tcW w:w="0" w:type="auto"/>
            <w:tcBorders>
              <w:top w:val="nil"/>
              <w:left w:val="nil"/>
              <w:bottom w:val="single" w:sz="4" w:space="0" w:color="auto"/>
              <w:right w:val="single" w:sz="4" w:space="0" w:color="auto"/>
            </w:tcBorders>
            <w:shd w:val="clear" w:color="auto" w:fill="auto"/>
            <w:vAlign w:val="bottom"/>
            <w:hideMark/>
          </w:tcPr>
          <w:p w14:paraId="30210EBB"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Additional attributes from Hogan or ICM</w:t>
            </w:r>
          </w:p>
        </w:tc>
      </w:tr>
      <w:tr w:rsidR="00FD38D7" w:rsidRPr="00FD38D7" w14:paraId="0915166C" w14:textId="77777777" w:rsidTr="000232B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6D955D"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3</w:t>
            </w:r>
          </w:p>
        </w:tc>
        <w:tc>
          <w:tcPr>
            <w:tcW w:w="0" w:type="auto"/>
            <w:vMerge/>
            <w:tcBorders>
              <w:top w:val="nil"/>
              <w:left w:val="single" w:sz="4" w:space="0" w:color="auto"/>
              <w:bottom w:val="single" w:sz="4" w:space="0" w:color="auto"/>
              <w:right w:val="single" w:sz="4" w:space="0" w:color="auto"/>
            </w:tcBorders>
            <w:vAlign w:val="center"/>
            <w:hideMark/>
          </w:tcPr>
          <w:p w14:paraId="2607E6BB" w14:textId="77777777" w:rsidR="00FD38D7" w:rsidRPr="00FD38D7" w:rsidRDefault="00FD38D7" w:rsidP="00FD38D7">
            <w:pPr>
              <w:spacing w:after="0"/>
              <w:rPr>
                <w:rFonts w:ascii="Calibri" w:eastAsia="Times New Roman" w:hAnsi="Calibri" w:cs="Calibri"/>
                <w:color w:val="000000"/>
                <w:sz w:val="18"/>
                <w:szCs w:val="18"/>
                <w:lang w:eastAsia="en-GB"/>
              </w:rPr>
            </w:pPr>
          </w:p>
        </w:tc>
        <w:tc>
          <w:tcPr>
            <w:tcW w:w="0" w:type="auto"/>
            <w:tcBorders>
              <w:top w:val="nil"/>
              <w:left w:val="nil"/>
              <w:bottom w:val="single" w:sz="4" w:space="0" w:color="auto"/>
              <w:right w:val="single" w:sz="4" w:space="0" w:color="auto"/>
            </w:tcBorders>
            <w:shd w:val="clear" w:color="auto" w:fill="auto"/>
            <w:vAlign w:val="bottom"/>
            <w:hideMark/>
          </w:tcPr>
          <w:p w14:paraId="182B5486"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Broker, Depository and Issuer</w:t>
            </w:r>
          </w:p>
        </w:tc>
        <w:tc>
          <w:tcPr>
            <w:tcW w:w="0" w:type="auto"/>
            <w:tcBorders>
              <w:top w:val="nil"/>
              <w:left w:val="nil"/>
              <w:bottom w:val="single" w:sz="4" w:space="0" w:color="auto"/>
              <w:right w:val="single" w:sz="4" w:space="0" w:color="auto"/>
            </w:tcBorders>
            <w:shd w:val="clear" w:color="auto" w:fill="auto"/>
            <w:noWrap/>
            <w:vAlign w:val="bottom"/>
            <w:hideMark/>
          </w:tcPr>
          <w:p w14:paraId="5156622F"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TBC</w:t>
            </w:r>
          </w:p>
        </w:tc>
        <w:tc>
          <w:tcPr>
            <w:tcW w:w="0" w:type="auto"/>
            <w:tcBorders>
              <w:top w:val="nil"/>
              <w:left w:val="nil"/>
              <w:bottom w:val="single" w:sz="4" w:space="0" w:color="auto"/>
              <w:right w:val="single" w:sz="4" w:space="0" w:color="auto"/>
            </w:tcBorders>
            <w:shd w:val="clear" w:color="auto" w:fill="auto"/>
            <w:noWrap/>
            <w:vAlign w:val="bottom"/>
            <w:hideMark/>
          </w:tcPr>
          <w:p w14:paraId="7A01862E"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27857C23"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EB</w:t>
            </w:r>
          </w:p>
        </w:tc>
        <w:tc>
          <w:tcPr>
            <w:tcW w:w="0" w:type="auto"/>
            <w:tcBorders>
              <w:top w:val="nil"/>
              <w:left w:val="nil"/>
              <w:bottom w:val="single" w:sz="4" w:space="0" w:color="auto"/>
              <w:right w:val="single" w:sz="4" w:space="0" w:color="auto"/>
            </w:tcBorders>
            <w:shd w:val="clear" w:color="auto" w:fill="auto"/>
            <w:noWrap/>
            <w:vAlign w:val="bottom"/>
            <w:hideMark/>
          </w:tcPr>
          <w:p w14:paraId="46F81412"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CUSTOMER</w:t>
            </w:r>
          </w:p>
        </w:tc>
        <w:tc>
          <w:tcPr>
            <w:tcW w:w="0" w:type="auto"/>
            <w:tcBorders>
              <w:top w:val="nil"/>
              <w:left w:val="nil"/>
              <w:bottom w:val="single" w:sz="4" w:space="0" w:color="auto"/>
              <w:right w:val="single" w:sz="4" w:space="0" w:color="auto"/>
            </w:tcBorders>
            <w:shd w:val="clear" w:color="auto" w:fill="auto"/>
            <w:vAlign w:val="bottom"/>
            <w:hideMark/>
          </w:tcPr>
          <w:p w14:paraId="3626C9B6" w14:textId="21D08E8D" w:rsidR="00FD38D7" w:rsidRPr="00FD38D7" w:rsidRDefault="00016660"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Migrate Broker</w:t>
            </w:r>
            <w:r w:rsidR="00FD38D7" w:rsidRPr="00FD38D7">
              <w:rPr>
                <w:rFonts w:ascii="Calibri" w:eastAsia="Times New Roman" w:hAnsi="Calibri" w:cs="Calibri"/>
                <w:color w:val="000000"/>
                <w:sz w:val="18"/>
                <w:szCs w:val="18"/>
                <w:lang w:eastAsia="en-GB"/>
              </w:rPr>
              <w:t>, Depo and Issuer from Hogan</w:t>
            </w:r>
          </w:p>
        </w:tc>
      </w:tr>
      <w:tr w:rsidR="00FD38D7" w:rsidRPr="00FD38D7" w14:paraId="60B9BB71" w14:textId="77777777" w:rsidTr="000232BA">
        <w:trPr>
          <w:trHeight w:val="12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09F5C5"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4</w:t>
            </w:r>
          </w:p>
        </w:tc>
        <w:tc>
          <w:tcPr>
            <w:tcW w:w="0" w:type="auto"/>
            <w:vMerge/>
            <w:tcBorders>
              <w:top w:val="nil"/>
              <w:left w:val="single" w:sz="4" w:space="0" w:color="auto"/>
              <w:bottom w:val="single" w:sz="4" w:space="0" w:color="auto"/>
              <w:right w:val="single" w:sz="4" w:space="0" w:color="auto"/>
            </w:tcBorders>
            <w:vAlign w:val="center"/>
            <w:hideMark/>
          </w:tcPr>
          <w:p w14:paraId="5E263372" w14:textId="77777777" w:rsidR="00FD38D7" w:rsidRPr="00FD38D7" w:rsidRDefault="00FD38D7" w:rsidP="00FD38D7">
            <w:pPr>
              <w:spacing w:after="0"/>
              <w:rPr>
                <w:rFonts w:ascii="Calibri" w:eastAsia="Times New Roman" w:hAnsi="Calibri" w:cs="Calibri"/>
                <w:color w:val="000000"/>
                <w:sz w:val="18"/>
                <w:szCs w:val="18"/>
                <w:lang w:eastAsia="en-GB"/>
              </w:rPr>
            </w:pPr>
          </w:p>
        </w:tc>
        <w:tc>
          <w:tcPr>
            <w:tcW w:w="0" w:type="auto"/>
            <w:tcBorders>
              <w:top w:val="nil"/>
              <w:left w:val="nil"/>
              <w:bottom w:val="single" w:sz="4" w:space="0" w:color="auto"/>
              <w:right w:val="single" w:sz="4" w:space="0" w:color="auto"/>
            </w:tcBorders>
            <w:shd w:val="clear" w:color="auto" w:fill="auto"/>
            <w:vAlign w:val="bottom"/>
            <w:hideMark/>
          </w:tcPr>
          <w:p w14:paraId="7A90950C"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br/>
            </w:r>
            <w:r w:rsidRPr="00FD38D7">
              <w:rPr>
                <w:rFonts w:ascii="Calibri" w:eastAsia="Times New Roman" w:hAnsi="Calibri" w:cs="Calibri"/>
                <w:color w:val="000000"/>
                <w:sz w:val="18"/>
                <w:szCs w:val="18"/>
                <w:lang w:eastAsia="en-GB"/>
              </w:rPr>
              <w:br/>
              <w:t>Customer Static</w:t>
            </w:r>
          </w:p>
        </w:tc>
        <w:tc>
          <w:tcPr>
            <w:tcW w:w="0" w:type="auto"/>
            <w:tcBorders>
              <w:top w:val="nil"/>
              <w:left w:val="nil"/>
              <w:bottom w:val="single" w:sz="4" w:space="0" w:color="auto"/>
              <w:right w:val="single" w:sz="4" w:space="0" w:color="auto"/>
            </w:tcBorders>
            <w:shd w:val="clear" w:color="auto" w:fill="auto"/>
            <w:noWrap/>
            <w:vAlign w:val="bottom"/>
            <w:hideMark/>
          </w:tcPr>
          <w:p w14:paraId="17B2D823"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Hogan</w:t>
            </w:r>
          </w:p>
        </w:tc>
        <w:tc>
          <w:tcPr>
            <w:tcW w:w="0" w:type="auto"/>
            <w:tcBorders>
              <w:top w:val="nil"/>
              <w:left w:val="nil"/>
              <w:bottom w:val="single" w:sz="4" w:space="0" w:color="auto"/>
              <w:right w:val="single" w:sz="4" w:space="0" w:color="auto"/>
            </w:tcBorders>
            <w:shd w:val="clear" w:color="auto" w:fill="auto"/>
            <w:noWrap/>
            <w:vAlign w:val="bottom"/>
            <w:hideMark/>
          </w:tcPr>
          <w:p w14:paraId="431A640C"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667CF613"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EB</w:t>
            </w:r>
          </w:p>
        </w:tc>
        <w:tc>
          <w:tcPr>
            <w:tcW w:w="0" w:type="auto"/>
            <w:tcBorders>
              <w:top w:val="nil"/>
              <w:left w:val="nil"/>
              <w:bottom w:val="single" w:sz="4" w:space="0" w:color="auto"/>
              <w:right w:val="single" w:sz="4" w:space="0" w:color="auto"/>
            </w:tcBorders>
            <w:shd w:val="clear" w:color="auto" w:fill="auto"/>
            <w:vAlign w:val="bottom"/>
            <w:hideMark/>
          </w:tcPr>
          <w:p w14:paraId="62F92F4F"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br/>
              <w:t>CUSTOMER.SECURITY</w:t>
            </w:r>
            <w:r w:rsidRPr="00FD38D7">
              <w:rPr>
                <w:rFonts w:ascii="Calibri" w:eastAsia="Times New Roman" w:hAnsi="Calibri" w:cs="Calibri"/>
                <w:sz w:val="18"/>
                <w:szCs w:val="18"/>
                <w:lang w:eastAsia="en-GB"/>
              </w:rPr>
              <w:br/>
              <w:t>CUSTOMER.CHARGE</w:t>
            </w:r>
          </w:p>
        </w:tc>
        <w:tc>
          <w:tcPr>
            <w:tcW w:w="0" w:type="auto"/>
            <w:tcBorders>
              <w:top w:val="nil"/>
              <w:left w:val="nil"/>
              <w:bottom w:val="single" w:sz="4" w:space="0" w:color="auto"/>
              <w:right w:val="single" w:sz="4" w:space="0" w:color="auto"/>
            </w:tcBorders>
            <w:shd w:val="clear" w:color="auto" w:fill="auto"/>
            <w:vAlign w:val="bottom"/>
            <w:hideMark/>
          </w:tcPr>
          <w:p w14:paraId="0C98E5EF"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 Set Default security profile for all Relationship as Customer.</w:t>
            </w:r>
            <w:r w:rsidRPr="00FD38D7">
              <w:rPr>
                <w:rFonts w:ascii="Calibri" w:eastAsia="Times New Roman" w:hAnsi="Calibri" w:cs="Calibri"/>
                <w:color w:val="000000"/>
                <w:sz w:val="18"/>
                <w:szCs w:val="18"/>
                <w:lang w:eastAsia="en-GB"/>
              </w:rPr>
              <w:br/>
              <w:t>2. Set security profile for all Broker and Depository</w:t>
            </w:r>
            <w:r w:rsidRPr="00FD38D7">
              <w:rPr>
                <w:rFonts w:ascii="Calibri" w:eastAsia="Times New Roman" w:hAnsi="Calibri" w:cs="Calibri"/>
                <w:color w:val="000000"/>
                <w:sz w:val="18"/>
                <w:szCs w:val="18"/>
                <w:lang w:eastAsia="en-GB"/>
              </w:rPr>
              <w:br/>
              <w:t>3. Update Customer charge to set the depository group for Depository customers</w:t>
            </w:r>
          </w:p>
        </w:tc>
      </w:tr>
      <w:tr w:rsidR="00FD38D7" w:rsidRPr="00FD38D7" w14:paraId="294D387A" w14:textId="77777777" w:rsidTr="000232BA">
        <w:trPr>
          <w:trHeight w:val="12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58D20A"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5</w:t>
            </w:r>
          </w:p>
        </w:tc>
        <w:tc>
          <w:tcPr>
            <w:tcW w:w="0" w:type="auto"/>
            <w:vMerge w:val="restart"/>
            <w:tcBorders>
              <w:top w:val="nil"/>
              <w:left w:val="single" w:sz="4" w:space="0" w:color="auto"/>
              <w:bottom w:val="single" w:sz="4" w:space="0" w:color="000000"/>
              <w:right w:val="single" w:sz="4" w:space="0" w:color="auto"/>
            </w:tcBorders>
            <w:shd w:val="clear" w:color="auto" w:fill="auto"/>
            <w:vAlign w:val="bottom"/>
            <w:hideMark/>
          </w:tcPr>
          <w:p w14:paraId="7A7EAA5D"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Portfolio Management/Portfolio overview</w:t>
            </w:r>
          </w:p>
        </w:tc>
        <w:tc>
          <w:tcPr>
            <w:tcW w:w="0" w:type="auto"/>
            <w:tcBorders>
              <w:top w:val="nil"/>
              <w:left w:val="nil"/>
              <w:bottom w:val="single" w:sz="4" w:space="0" w:color="auto"/>
              <w:right w:val="single" w:sz="4" w:space="0" w:color="auto"/>
            </w:tcBorders>
            <w:shd w:val="clear" w:color="auto" w:fill="auto"/>
            <w:vAlign w:val="bottom"/>
            <w:hideMark/>
          </w:tcPr>
          <w:p w14:paraId="685A9EBB"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Internal Account: </w:t>
            </w:r>
            <w:r w:rsidRPr="00FD38D7">
              <w:rPr>
                <w:rFonts w:ascii="Calibri" w:eastAsia="Times New Roman" w:hAnsi="Calibri" w:cs="Calibri"/>
                <w:color w:val="000000"/>
                <w:sz w:val="18"/>
                <w:szCs w:val="18"/>
                <w:lang w:eastAsia="en-GB"/>
              </w:rPr>
              <w:br/>
              <w:t>Client settlement accounts (CSA)</w:t>
            </w:r>
            <w:r w:rsidRPr="00FD38D7">
              <w:rPr>
                <w:rFonts w:ascii="Calibri" w:eastAsia="Times New Roman" w:hAnsi="Calibri" w:cs="Calibri"/>
                <w:color w:val="000000"/>
                <w:sz w:val="18"/>
                <w:szCs w:val="18"/>
                <w:lang w:eastAsia="en-GB"/>
              </w:rPr>
              <w:br/>
              <w:t>Inter system account (ISAC)</w:t>
            </w:r>
            <w:r w:rsidRPr="00FD38D7">
              <w:rPr>
                <w:rFonts w:ascii="Calibri" w:eastAsia="Times New Roman" w:hAnsi="Calibri" w:cs="Calibri"/>
                <w:color w:val="000000"/>
                <w:sz w:val="18"/>
                <w:szCs w:val="18"/>
                <w:lang w:eastAsia="en-GB"/>
              </w:rPr>
              <w:br/>
              <w:t>Suspense accounts</w:t>
            </w:r>
          </w:p>
        </w:tc>
        <w:tc>
          <w:tcPr>
            <w:tcW w:w="0" w:type="auto"/>
            <w:tcBorders>
              <w:top w:val="nil"/>
              <w:left w:val="nil"/>
              <w:bottom w:val="single" w:sz="4" w:space="0" w:color="auto"/>
              <w:right w:val="single" w:sz="4" w:space="0" w:color="auto"/>
            </w:tcBorders>
            <w:shd w:val="clear" w:color="auto" w:fill="auto"/>
            <w:noWrap/>
            <w:vAlign w:val="bottom"/>
            <w:hideMark/>
          </w:tcPr>
          <w:p w14:paraId="778849F7"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Hogan</w:t>
            </w:r>
          </w:p>
        </w:tc>
        <w:tc>
          <w:tcPr>
            <w:tcW w:w="0" w:type="auto"/>
            <w:tcBorders>
              <w:top w:val="nil"/>
              <w:left w:val="nil"/>
              <w:bottom w:val="single" w:sz="4" w:space="0" w:color="auto"/>
              <w:right w:val="single" w:sz="4" w:space="0" w:color="auto"/>
            </w:tcBorders>
            <w:shd w:val="clear" w:color="auto" w:fill="auto"/>
            <w:vAlign w:val="bottom"/>
            <w:hideMark/>
          </w:tcPr>
          <w:p w14:paraId="428A875C"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5777AD5C"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AC</w:t>
            </w:r>
          </w:p>
        </w:tc>
        <w:tc>
          <w:tcPr>
            <w:tcW w:w="0" w:type="auto"/>
            <w:tcBorders>
              <w:top w:val="nil"/>
              <w:left w:val="nil"/>
              <w:bottom w:val="single" w:sz="4" w:space="0" w:color="auto"/>
              <w:right w:val="single" w:sz="4" w:space="0" w:color="auto"/>
            </w:tcBorders>
            <w:shd w:val="clear" w:color="auto" w:fill="auto"/>
            <w:vAlign w:val="bottom"/>
            <w:hideMark/>
          </w:tcPr>
          <w:p w14:paraId="25429391"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ACCOUNT</w:t>
            </w:r>
          </w:p>
        </w:tc>
        <w:tc>
          <w:tcPr>
            <w:tcW w:w="0" w:type="auto"/>
            <w:tcBorders>
              <w:top w:val="nil"/>
              <w:left w:val="nil"/>
              <w:bottom w:val="single" w:sz="4" w:space="0" w:color="auto"/>
              <w:right w:val="single" w:sz="4" w:space="0" w:color="auto"/>
            </w:tcBorders>
            <w:shd w:val="clear" w:color="auto" w:fill="auto"/>
            <w:vAlign w:val="bottom"/>
            <w:hideMark/>
          </w:tcPr>
          <w:p w14:paraId="0623DFCC"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 The CSA would be multiple Omnibus accounts handling all settlements in different currencies. It would be linked to the Customer and not to a portfolio</w:t>
            </w:r>
            <w:r w:rsidRPr="00FD38D7">
              <w:rPr>
                <w:rFonts w:ascii="Calibri" w:eastAsia="Times New Roman" w:hAnsi="Calibri" w:cs="Calibri"/>
                <w:color w:val="000000"/>
                <w:sz w:val="18"/>
                <w:szCs w:val="18"/>
                <w:lang w:eastAsia="en-GB"/>
              </w:rPr>
              <w:br/>
              <w:t xml:space="preserve">2. Entry to ISAC is triggered in T24 as corresponding entry in CBS during order booking  </w:t>
            </w:r>
          </w:p>
        </w:tc>
      </w:tr>
      <w:tr w:rsidR="00FD38D7" w:rsidRPr="00FD38D7" w14:paraId="6FD9EF7C" w14:textId="77777777" w:rsidTr="000232BA">
        <w:trPr>
          <w:trHeight w:val="49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7C6FF9"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6</w:t>
            </w:r>
          </w:p>
        </w:tc>
        <w:tc>
          <w:tcPr>
            <w:tcW w:w="0" w:type="auto"/>
            <w:vMerge/>
            <w:tcBorders>
              <w:top w:val="nil"/>
              <w:left w:val="single" w:sz="4" w:space="0" w:color="auto"/>
              <w:bottom w:val="single" w:sz="4" w:space="0" w:color="000000"/>
              <w:right w:val="single" w:sz="4" w:space="0" w:color="auto"/>
            </w:tcBorders>
            <w:vAlign w:val="center"/>
            <w:hideMark/>
          </w:tcPr>
          <w:p w14:paraId="4AE05A28" w14:textId="77777777" w:rsidR="00FD38D7" w:rsidRPr="00FD38D7" w:rsidRDefault="00FD38D7" w:rsidP="00FD38D7">
            <w:pPr>
              <w:spacing w:after="0"/>
              <w:rPr>
                <w:rFonts w:ascii="Calibri" w:eastAsia="Times New Roman" w:hAnsi="Calibri" w:cs="Calibri"/>
                <w:color w:val="000000"/>
                <w:sz w:val="18"/>
                <w:szCs w:val="18"/>
                <w:lang w:eastAsia="en-GB"/>
              </w:rPr>
            </w:pPr>
          </w:p>
        </w:tc>
        <w:tc>
          <w:tcPr>
            <w:tcW w:w="0" w:type="auto"/>
            <w:tcBorders>
              <w:top w:val="nil"/>
              <w:left w:val="nil"/>
              <w:bottom w:val="single" w:sz="4" w:space="0" w:color="auto"/>
              <w:right w:val="single" w:sz="4" w:space="0" w:color="auto"/>
            </w:tcBorders>
            <w:shd w:val="clear" w:color="auto" w:fill="auto"/>
            <w:vAlign w:val="bottom"/>
            <w:hideMark/>
          </w:tcPr>
          <w:p w14:paraId="1BEF7AF0"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Portfolio / Investment accounts</w:t>
            </w:r>
          </w:p>
        </w:tc>
        <w:tc>
          <w:tcPr>
            <w:tcW w:w="0" w:type="auto"/>
            <w:tcBorders>
              <w:top w:val="nil"/>
              <w:left w:val="nil"/>
              <w:bottom w:val="single" w:sz="4" w:space="0" w:color="auto"/>
              <w:right w:val="single" w:sz="4" w:space="0" w:color="auto"/>
            </w:tcBorders>
            <w:shd w:val="clear" w:color="auto" w:fill="auto"/>
            <w:vAlign w:val="bottom"/>
            <w:hideMark/>
          </w:tcPr>
          <w:p w14:paraId="4D4C0AD3"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TAP</w:t>
            </w:r>
          </w:p>
        </w:tc>
        <w:tc>
          <w:tcPr>
            <w:tcW w:w="0" w:type="auto"/>
            <w:tcBorders>
              <w:top w:val="nil"/>
              <w:left w:val="nil"/>
              <w:bottom w:val="single" w:sz="4" w:space="0" w:color="auto"/>
              <w:right w:val="single" w:sz="4" w:space="0" w:color="auto"/>
            </w:tcBorders>
            <w:shd w:val="clear" w:color="auto" w:fill="auto"/>
            <w:noWrap/>
            <w:vAlign w:val="bottom"/>
            <w:hideMark/>
          </w:tcPr>
          <w:p w14:paraId="79481EFC"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5ED99DAF"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SC</w:t>
            </w:r>
          </w:p>
        </w:tc>
        <w:tc>
          <w:tcPr>
            <w:tcW w:w="0" w:type="auto"/>
            <w:tcBorders>
              <w:top w:val="nil"/>
              <w:left w:val="nil"/>
              <w:bottom w:val="single" w:sz="4" w:space="0" w:color="auto"/>
              <w:right w:val="single" w:sz="4" w:space="0" w:color="auto"/>
            </w:tcBorders>
            <w:shd w:val="clear" w:color="auto" w:fill="auto"/>
            <w:vAlign w:val="bottom"/>
            <w:hideMark/>
          </w:tcPr>
          <w:p w14:paraId="5D833164"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SEC.ACC.MASTER</w:t>
            </w:r>
          </w:p>
        </w:tc>
        <w:tc>
          <w:tcPr>
            <w:tcW w:w="0" w:type="auto"/>
            <w:tcBorders>
              <w:top w:val="nil"/>
              <w:left w:val="nil"/>
              <w:bottom w:val="single" w:sz="4" w:space="0" w:color="auto"/>
              <w:right w:val="single" w:sz="4" w:space="0" w:color="auto"/>
            </w:tcBorders>
            <w:shd w:val="clear" w:color="auto" w:fill="auto"/>
            <w:vAlign w:val="bottom"/>
            <w:hideMark/>
          </w:tcPr>
          <w:p w14:paraId="0D0ABBF9"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Creation of Memo portfolios without linking an account to a portfolio</w:t>
            </w:r>
          </w:p>
        </w:tc>
      </w:tr>
      <w:tr w:rsidR="00FD38D7" w:rsidRPr="00FD38D7" w14:paraId="1CCE1D82" w14:textId="77777777" w:rsidTr="000232BA">
        <w:trPr>
          <w:trHeight w:val="3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C55273"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7</w:t>
            </w:r>
          </w:p>
        </w:tc>
        <w:tc>
          <w:tcPr>
            <w:tcW w:w="0" w:type="auto"/>
            <w:vMerge w:val="restart"/>
            <w:tcBorders>
              <w:top w:val="nil"/>
              <w:left w:val="single" w:sz="4" w:space="0" w:color="auto"/>
              <w:bottom w:val="single" w:sz="4" w:space="0" w:color="000000"/>
              <w:right w:val="single" w:sz="4" w:space="0" w:color="auto"/>
            </w:tcBorders>
            <w:shd w:val="clear" w:color="auto" w:fill="auto"/>
            <w:vAlign w:val="bottom"/>
            <w:hideMark/>
          </w:tcPr>
          <w:p w14:paraId="2AF8B68F" w14:textId="77777777" w:rsidR="00FD38D7" w:rsidRPr="00FD38D7" w:rsidRDefault="00FD38D7" w:rsidP="00FD38D7">
            <w:pPr>
              <w:spacing w:after="0"/>
              <w:jc w:val="center"/>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Relationship Management/Client setup &amp; Master file</w:t>
            </w:r>
          </w:p>
        </w:tc>
        <w:tc>
          <w:tcPr>
            <w:tcW w:w="0" w:type="auto"/>
            <w:tcBorders>
              <w:top w:val="nil"/>
              <w:left w:val="nil"/>
              <w:bottom w:val="nil"/>
              <w:right w:val="nil"/>
            </w:tcBorders>
            <w:shd w:val="clear" w:color="auto" w:fill="auto"/>
            <w:noWrap/>
            <w:vAlign w:val="bottom"/>
            <w:hideMark/>
          </w:tcPr>
          <w:p w14:paraId="228048F1" w14:textId="77777777" w:rsidR="00FD38D7" w:rsidRPr="00FD38D7" w:rsidRDefault="00FD38D7" w:rsidP="00FD38D7">
            <w:pPr>
              <w:spacing w:after="0"/>
              <w:rPr>
                <w:rFonts w:ascii="Verdana" w:eastAsia="Times New Roman" w:hAnsi="Verdana" w:cs="Calibri"/>
                <w:color w:val="000000"/>
                <w:sz w:val="16"/>
                <w:szCs w:val="16"/>
                <w:lang w:eastAsia="en-GB"/>
              </w:rPr>
            </w:pPr>
            <w:r w:rsidRPr="00FD38D7">
              <w:rPr>
                <w:rFonts w:ascii="Verdana" w:eastAsia="Times New Roman" w:hAnsi="Verdana" w:cs="Calibri"/>
                <w:color w:val="000000"/>
                <w:sz w:val="16"/>
                <w:szCs w:val="16"/>
                <w:lang w:eastAsia="en-GB"/>
              </w:rPr>
              <w:t>Address migration</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7B19D9"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Hogan</w:t>
            </w:r>
          </w:p>
        </w:tc>
        <w:tc>
          <w:tcPr>
            <w:tcW w:w="0" w:type="auto"/>
            <w:tcBorders>
              <w:top w:val="nil"/>
              <w:left w:val="nil"/>
              <w:bottom w:val="single" w:sz="4" w:space="0" w:color="auto"/>
              <w:right w:val="single" w:sz="4" w:space="0" w:color="auto"/>
            </w:tcBorders>
            <w:shd w:val="clear" w:color="auto" w:fill="auto"/>
            <w:noWrap/>
            <w:vAlign w:val="bottom"/>
            <w:hideMark/>
          </w:tcPr>
          <w:p w14:paraId="439B5A92"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39EE6A7B"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EB</w:t>
            </w:r>
          </w:p>
        </w:tc>
        <w:tc>
          <w:tcPr>
            <w:tcW w:w="0" w:type="auto"/>
            <w:tcBorders>
              <w:top w:val="nil"/>
              <w:left w:val="nil"/>
              <w:bottom w:val="single" w:sz="4" w:space="0" w:color="auto"/>
              <w:right w:val="single" w:sz="4" w:space="0" w:color="auto"/>
            </w:tcBorders>
            <w:shd w:val="clear" w:color="auto" w:fill="auto"/>
            <w:vAlign w:val="bottom"/>
            <w:hideMark/>
          </w:tcPr>
          <w:p w14:paraId="0A77C98D"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DE.ADDRESS</w:t>
            </w:r>
          </w:p>
        </w:tc>
        <w:tc>
          <w:tcPr>
            <w:tcW w:w="0" w:type="auto"/>
            <w:tcBorders>
              <w:top w:val="nil"/>
              <w:left w:val="nil"/>
              <w:bottom w:val="single" w:sz="4" w:space="0" w:color="auto"/>
              <w:right w:val="single" w:sz="4" w:space="0" w:color="auto"/>
            </w:tcBorders>
            <w:shd w:val="clear" w:color="auto" w:fill="auto"/>
            <w:vAlign w:val="bottom"/>
            <w:hideMark/>
          </w:tcPr>
          <w:p w14:paraId="307BEA09"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Delivery address setup for transactional advice</w:t>
            </w:r>
          </w:p>
        </w:tc>
      </w:tr>
      <w:tr w:rsidR="00FD38D7" w:rsidRPr="00FD38D7" w14:paraId="68192976" w14:textId="77777777" w:rsidTr="000232BA">
        <w:trPr>
          <w:trHeight w:val="2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4ECD95"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8</w:t>
            </w:r>
          </w:p>
        </w:tc>
        <w:tc>
          <w:tcPr>
            <w:tcW w:w="0" w:type="auto"/>
            <w:vMerge/>
            <w:tcBorders>
              <w:top w:val="nil"/>
              <w:left w:val="single" w:sz="4" w:space="0" w:color="auto"/>
              <w:bottom w:val="single" w:sz="4" w:space="0" w:color="000000"/>
              <w:right w:val="single" w:sz="4" w:space="0" w:color="auto"/>
            </w:tcBorders>
            <w:vAlign w:val="center"/>
            <w:hideMark/>
          </w:tcPr>
          <w:p w14:paraId="2C31A04D" w14:textId="77777777" w:rsidR="00FD38D7" w:rsidRPr="00FD38D7" w:rsidRDefault="00FD38D7" w:rsidP="00FD38D7">
            <w:pPr>
              <w:spacing w:after="0"/>
              <w:rPr>
                <w:rFonts w:ascii="Calibri" w:eastAsia="Times New Roman" w:hAnsi="Calibri" w:cs="Calibri"/>
                <w:color w:val="000000"/>
                <w:sz w:val="18"/>
                <w:szCs w:val="18"/>
                <w:lang w:eastAsia="en-GB"/>
              </w:rPr>
            </w:pP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06DF7548"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Address product migration</w:t>
            </w:r>
          </w:p>
        </w:tc>
        <w:tc>
          <w:tcPr>
            <w:tcW w:w="0" w:type="auto"/>
            <w:tcBorders>
              <w:top w:val="nil"/>
              <w:left w:val="nil"/>
              <w:bottom w:val="single" w:sz="4" w:space="0" w:color="auto"/>
              <w:right w:val="single" w:sz="4" w:space="0" w:color="auto"/>
            </w:tcBorders>
            <w:shd w:val="clear" w:color="auto" w:fill="auto"/>
            <w:noWrap/>
            <w:vAlign w:val="bottom"/>
            <w:hideMark/>
          </w:tcPr>
          <w:p w14:paraId="45A2ED53"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Hogan</w:t>
            </w:r>
          </w:p>
        </w:tc>
        <w:tc>
          <w:tcPr>
            <w:tcW w:w="0" w:type="auto"/>
            <w:tcBorders>
              <w:top w:val="nil"/>
              <w:left w:val="nil"/>
              <w:bottom w:val="single" w:sz="4" w:space="0" w:color="auto"/>
              <w:right w:val="single" w:sz="4" w:space="0" w:color="auto"/>
            </w:tcBorders>
            <w:shd w:val="clear" w:color="auto" w:fill="auto"/>
            <w:noWrap/>
            <w:vAlign w:val="bottom"/>
            <w:hideMark/>
          </w:tcPr>
          <w:p w14:paraId="16775C67"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7C208753"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EB</w:t>
            </w:r>
          </w:p>
        </w:tc>
        <w:tc>
          <w:tcPr>
            <w:tcW w:w="0" w:type="auto"/>
            <w:tcBorders>
              <w:top w:val="nil"/>
              <w:left w:val="nil"/>
              <w:bottom w:val="single" w:sz="4" w:space="0" w:color="auto"/>
              <w:right w:val="single" w:sz="4" w:space="0" w:color="auto"/>
            </w:tcBorders>
            <w:shd w:val="clear" w:color="auto" w:fill="auto"/>
            <w:vAlign w:val="bottom"/>
            <w:hideMark/>
          </w:tcPr>
          <w:p w14:paraId="06F465EE"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DE.PRODUCT</w:t>
            </w:r>
          </w:p>
        </w:tc>
        <w:tc>
          <w:tcPr>
            <w:tcW w:w="0" w:type="auto"/>
            <w:tcBorders>
              <w:top w:val="nil"/>
              <w:left w:val="nil"/>
              <w:bottom w:val="single" w:sz="4" w:space="0" w:color="auto"/>
              <w:right w:val="single" w:sz="4" w:space="0" w:color="auto"/>
            </w:tcBorders>
            <w:shd w:val="clear" w:color="auto" w:fill="auto"/>
            <w:vAlign w:val="bottom"/>
            <w:hideMark/>
          </w:tcPr>
          <w:p w14:paraId="68F708CA"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Delivery setup product wise for transactional advice</w:t>
            </w:r>
          </w:p>
        </w:tc>
      </w:tr>
      <w:tr w:rsidR="00FD38D7" w:rsidRPr="00FD38D7" w14:paraId="4D33B8C5" w14:textId="77777777" w:rsidTr="000232BA">
        <w:trPr>
          <w:trHeight w:val="49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8588C47"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9</w:t>
            </w:r>
          </w:p>
        </w:tc>
        <w:tc>
          <w:tcPr>
            <w:tcW w:w="0" w:type="auto"/>
            <w:tcBorders>
              <w:top w:val="nil"/>
              <w:left w:val="nil"/>
              <w:bottom w:val="single" w:sz="4" w:space="0" w:color="auto"/>
              <w:right w:val="single" w:sz="4" w:space="0" w:color="auto"/>
            </w:tcBorders>
            <w:shd w:val="clear" w:color="auto" w:fill="auto"/>
            <w:vAlign w:val="bottom"/>
            <w:hideMark/>
          </w:tcPr>
          <w:p w14:paraId="680A55A9" w14:textId="678A7CEB" w:rsidR="00FD38D7" w:rsidRPr="00FD38D7" w:rsidRDefault="001B7016"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Masterfile</w:t>
            </w:r>
            <w:r w:rsidR="00FD38D7" w:rsidRPr="00FD38D7">
              <w:rPr>
                <w:rFonts w:ascii="Calibri" w:eastAsia="Times New Roman" w:hAnsi="Calibri" w:cs="Calibri"/>
                <w:color w:val="000000"/>
                <w:sz w:val="18"/>
                <w:szCs w:val="18"/>
                <w:lang w:eastAsia="en-GB"/>
              </w:rPr>
              <w:t xml:space="preserve">/Product and Instruments </w:t>
            </w:r>
          </w:p>
        </w:tc>
        <w:tc>
          <w:tcPr>
            <w:tcW w:w="0" w:type="auto"/>
            <w:tcBorders>
              <w:top w:val="nil"/>
              <w:left w:val="nil"/>
              <w:bottom w:val="single" w:sz="4" w:space="0" w:color="auto"/>
              <w:right w:val="single" w:sz="4" w:space="0" w:color="auto"/>
            </w:tcBorders>
            <w:shd w:val="clear" w:color="auto" w:fill="auto"/>
            <w:vAlign w:val="bottom"/>
            <w:hideMark/>
          </w:tcPr>
          <w:p w14:paraId="6F851460"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Financial Instruments</w:t>
            </w:r>
          </w:p>
        </w:tc>
        <w:tc>
          <w:tcPr>
            <w:tcW w:w="0" w:type="auto"/>
            <w:tcBorders>
              <w:top w:val="nil"/>
              <w:left w:val="nil"/>
              <w:bottom w:val="single" w:sz="4" w:space="0" w:color="auto"/>
              <w:right w:val="single" w:sz="4" w:space="0" w:color="auto"/>
            </w:tcBorders>
            <w:shd w:val="clear" w:color="auto" w:fill="auto"/>
            <w:vAlign w:val="bottom"/>
            <w:hideMark/>
          </w:tcPr>
          <w:p w14:paraId="5F6B9ADD"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TDS</w:t>
            </w:r>
          </w:p>
        </w:tc>
        <w:tc>
          <w:tcPr>
            <w:tcW w:w="0" w:type="auto"/>
            <w:tcBorders>
              <w:top w:val="nil"/>
              <w:left w:val="nil"/>
              <w:bottom w:val="single" w:sz="4" w:space="0" w:color="auto"/>
              <w:right w:val="single" w:sz="4" w:space="0" w:color="auto"/>
            </w:tcBorders>
            <w:shd w:val="clear" w:color="auto" w:fill="auto"/>
            <w:noWrap/>
            <w:vAlign w:val="bottom"/>
            <w:hideMark/>
          </w:tcPr>
          <w:p w14:paraId="3E20F105"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10CB1367"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SC / SY</w:t>
            </w:r>
          </w:p>
        </w:tc>
        <w:tc>
          <w:tcPr>
            <w:tcW w:w="0" w:type="auto"/>
            <w:tcBorders>
              <w:top w:val="nil"/>
              <w:left w:val="nil"/>
              <w:bottom w:val="single" w:sz="4" w:space="0" w:color="auto"/>
              <w:right w:val="single" w:sz="4" w:space="0" w:color="auto"/>
            </w:tcBorders>
            <w:shd w:val="clear" w:color="auto" w:fill="auto"/>
            <w:vAlign w:val="bottom"/>
            <w:hideMark/>
          </w:tcPr>
          <w:p w14:paraId="59B40DF0"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SECURITY.MASTER</w:t>
            </w:r>
            <w:r w:rsidRPr="00FD38D7">
              <w:rPr>
                <w:rFonts w:ascii="Calibri" w:eastAsia="Times New Roman" w:hAnsi="Calibri" w:cs="Calibri"/>
                <w:color w:val="000000"/>
                <w:sz w:val="18"/>
                <w:szCs w:val="18"/>
                <w:lang w:eastAsia="en-GB"/>
              </w:rPr>
              <w:br/>
              <w:t>SY.MASTER</w:t>
            </w:r>
          </w:p>
        </w:tc>
        <w:tc>
          <w:tcPr>
            <w:tcW w:w="0" w:type="auto"/>
            <w:tcBorders>
              <w:top w:val="nil"/>
              <w:left w:val="nil"/>
              <w:bottom w:val="single" w:sz="4" w:space="0" w:color="auto"/>
              <w:right w:val="single" w:sz="4" w:space="0" w:color="auto"/>
            </w:tcBorders>
            <w:shd w:val="clear" w:color="auto" w:fill="auto"/>
            <w:vAlign w:val="bottom"/>
            <w:hideMark/>
          </w:tcPr>
          <w:p w14:paraId="6B87A0E1"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Instrument data will be sourced from TDS. </w:t>
            </w:r>
          </w:p>
        </w:tc>
      </w:tr>
      <w:tr w:rsidR="00FD38D7" w:rsidRPr="00FD38D7" w14:paraId="60F17D61" w14:textId="77777777" w:rsidTr="000232BA">
        <w:trPr>
          <w:trHeight w:val="49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4444019"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10</w:t>
            </w:r>
          </w:p>
        </w:tc>
        <w:tc>
          <w:tcPr>
            <w:tcW w:w="0" w:type="auto"/>
            <w:tcBorders>
              <w:top w:val="nil"/>
              <w:left w:val="nil"/>
              <w:bottom w:val="single" w:sz="4" w:space="0" w:color="auto"/>
              <w:right w:val="single" w:sz="4" w:space="0" w:color="auto"/>
            </w:tcBorders>
            <w:shd w:val="clear" w:color="auto" w:fill="auto"/>
            <w:vAlign w:val="bottom"/>
            <w:hideMark/>
          </w:tcPr>
          <w:p w14:paraId="595BD373"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Finance/Accounting </w:t>
            </w:r>
          </w:p>
        </w:tc>
        <w:tc>
          <w:tcPr>
            <w:tcW w:w="0" w:type="auto"/>
            <w:tcBorders>
              <w:top w:val="nil"/>
              <w:left w:val="nil"/>
              <w:bottom w:val="single" w:sz="4" w:space="0" w:color="auto"/>
              <w:right w:val="single" w:sz="4" w:space="0" w:color="auto"/>
            </w:tcBorders>
            <w:shd w:val="clear" w:color="auto" w:fill="auto"/>
            <w:vAlign w:val="bottom"/>
            <w:hideMark/>
          </w:tcPr>
          <w:p w14:paraId="32CBD0D9"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Financial Balances for</w:t>
            </w:r>
            <w:r w:rsidRPr="00FD38D7">
              <w:rPr>
                <w:rFonts w:ascii="Calibri" w:eastAsia="Times New Roman" w:hAnsi="Calibri" w:cs="Calibri"/>
                <w:color w:val="000000"/>
                <w:sz w:val="18"/>
                <w:szCs w:val="18"/>
                <w:lang w:eastAsia="en-GB"/>
              </w:rPr>
              <w:br/>
              <w:t xml:space="preserve"> Takeover account</w:t>
            </w:r>
          </w:p>
        </w:tc>
        <w:tc>
          <w:tcPr>
            <w:tcW w:w="0" w:type="auto"/>
            <w:tcBorders>
              <w:top w:val="nil"/>
              <w:left w:val="nil"/>
              <w:bottom w:val="single" w:sz="4" w:space="0" w:color="auto"/>
              <w:right w:val="single" w:sz="4" w:space="0" w:color="auto"/>
            </w:tcBorders>
            <w:shd w:val="clear" w:color="auto" w:fill="auto"/>
            <w:vAlign w:val="bottom"/>
            <w:hideMark/>
          </w:tcPr>
          <w:p w14:paraId="5017E827" w14:textId="27A59CB4" w:rsidR="00FD38D7" w:rsidRPr="00FD38D7" w:rsidRDefault="001B7016" w:rsidP="00FD38D7">
            <w:pPr>
              <w:spacing w:after="0"/>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TBC</w:t>
            </w:r>
          </w:p>
        </w:tc>
        <w:tc>
          <w:tcPr>
            <w:tcW w:w="0" w:type="auto"/>
            <w:tcBorders>
              <w:top w:val="nil"/>
              <w:left w:val="nil"/>
              <w:bottom w:val="single" w:sz="4" w:space="0" w:color="auto"/>
              <w:right w:val="single" w:sz="4" w:space="0" w:color="auto"/>
            </w:tcBorders>
            <w:shd w:val="clear" w:color="auto" w:fill="auto"/>
            <w:noWrap/>
            <w:vAlign w:val="bottom"/>
            <w:hideMark/>
          </w:tcPr>
          <w:p w14:paraId="4031F968"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vAlign w:val="bottom"/>
            <w:hideMark/>
          </w:tcPr>
          <w:p w14:paraId="5839F16F"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FT</w:t>
            </w:r>
          </w:p>
        </w:tc>
        <w:tc>
          <w:tcPr>
            <w:tcW w:w="0" w:type="auto"/>
            <w:tcBorders>
              <w:top w:val="nil"/>
              <w:left w:val="nil"/>
              <w:bottom w:val="single" w:sz="4" w:space="0" w:color="auto"/>
              <w:right w:val="single" w:sz="4" w:space="0" w:color="auto"/>
            </w:tcBorders>
            <w:shd w:val="clear" w:color="auto" w:fill="auto"/>
            <w:vAlign w:val="bottom"/>
            <w:hideMark/>
          </w:tcPr>
          <w:p w14:paraId="41F00352"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FUNDS.TRANSFER</w:t>
            </w:r>
          </w:p>
        </w:tc>
        <w:tc>
          <w:tcPr>
            <w:tcW w:w="0" w:type="auto"/>
            <w:tcBorders>
              <w:top w:val="nil"/>
              <w:left w:val="nil"/>
              <w:bottom w:val="single" w:sz="4" w:space="0" w:color="auto"/>
              <w:right w:val="single" w:sz="4" w:space="0" w:color="auto"/>
            </w:tcBorders>
            <w:shd w:val="clear" w:color="auto" w:fill="auto"/>
            <w:vAlign w:val="bottom"/>
            <w:hideMark/>
          </w:tcPr>
          <w:p w14:paraId="2FBC2C05"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Take over balance for contracts and deals</w:t>
            </w:r>
          </w:p>
        </w:tc>
      </w:tr>
      <w:tr w:rsidR="00FD38D7" w:rsidRPr="00FD38D7" w14:paraId="26F95DAD" w14:textId="77777777" w:rsidTr="000232BA">
        <w:trPr>
          <w:trHeight w:val="49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63C99B"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11</w:t>
            </w:r>
          </w:p>
        </w:tc>
        <w:tc>
          <w:tcPr>
            <w:tcW w:w="0" w:type="auto"/>
            <w:vMerge w:val="restart"/>
            <w:tcBorders>
              <w:top w:val="nil"/>
              <w:left w:val="single" w:sz="4" w:space="0" w:color="auto"/>
              <w:bottom w:val="single" w:sz="4" w:space="0" w:color="000000"/>
              <w:right w:val="single" w:sz="4" w:space="0" w:color="auto"/>
            </w:tcBorders>
            <w:shd w:val="clear" w:color="auto" w:fill="auto"/>
            <w:vAlign w:val="bottom"/>
            <w:hideMark/>
          </w:tcPr>
          <w:p w14:paraId="2E3A1135"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Risk &amp; Lending/Credit risk &amp; Lending</w:t>
            </w:r>
          </w:p>
        </w:tc>
        <w:tc>
          <w:tcPr>
            <w:tcW w:w="0" w:type="auto"/>
            <w:tcBorders>
              <w:top w:val="nil"/>
              <w:left w:val="nil"/>
              <w:bottom w:val="single" w:sz="4" w:space="0" w:color="auto"/>
              <w:right w:val="single" w:sz="4" w:space="0" w:color="auto"/>
            </w:tcBorders>
            <w:shd w:val="clear" w:color="auto" w:fill="auto"/>
            <w:vAlign w:val="bottom"/>
            <w:hideMark/>
          </w:tcPr>
          <w:p w14:paraId="04B2E630"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Limits</w:t>
            </w:r>
          </w:p>
        </w:tc>
        <w:tc>
          <w:tcPr>
            <w:tcW w:w="0" w:type="auto"/>
            <w:tcBorders>
              <w:top w:val="nil"/>
              <w:left w:val="nil"/>
              <w:bottom w:val="single" w:sz="4" w:space="0" w:color="auto"/>
              <w:right w:val="single" w:sz="4" w:space="0" w:color="auto"/>
            </w:tcBorders>
            <w:shd w:val="clear" w:color="auto" w:fill="auto"/>
            <w:vAlign w:val="bottom"/>
            <w:hideMark/>
          </w:tcPr>
          <w:p w14:paraId="5E35814C"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CB Speed </w:t>
            </w:r>
          </w:p>
        </w:tc>
        <w:tc>
          <w:tcPr>
            <w:tcW w:w="0" w:type="auto"/>
            <w:tcBorders>
              <w:top w:val="nil"/>
              <w:left w:val="nil"/>
              <w:bottom w:val="single" w:sz="4" w:space="0" w:color="auto"/>
              <w:right w:val="single" w:sz="4" w:space="0" w:color="auto"/>
            </w:tcBorders>
            <w:shd w:val="clear" w:color="auto" w:fill="auto"/>
            <w:noWrap/>
            <w:vAlign w:val="bottom"/>
            <w:hideMark/>
          </w:tcPr>
          <w:p w14:paraId="45AE33D9"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4707F39C"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LI</w:t>
            </w:r>
          </w:p>
        </w:tc>
        <w:tc>
          <w:tcPr>
            <w:tcW w:w="0" w:type="auto"/>
            <w:tcBorders>
              <w:top w:val="nil"/>
              <w:left w:val="nil"/>
              <w:bottom w:val="single" w:sz="4" w:space="0" w:color="auto"/>
              <w:right w:val="single" w:sz="4" w:space="0" w:color="auto"/>
            </w:tcBorders>
            <w:shd w:val="clear" w:color="auto" w:fill="auto"/>
            <w:vAlign w:val="bottom"/>
            <w:hideMark/>
          </w:tcPr>
          <w:p w14:paraId="1719711B"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LIMITS</w:t>
            </w:r>
          </w:p>
        </w:tc>
        <w:tc>
          <w:tcPr>
            <w:tcW w:w="0" w:type="auto"/>
            <w:tcBorders>
              <w:top w:val="nil"/>
              <w:left w:val="nil"/>
              <w:bottom w:val="single" w:sz="4" w:space="0" w:color="auto"/>
              <w:right w:val="single" w:sz="4" w:space="0" w:color="auto"/>
            </w:tcBorders>
            <w:shd w:val="clear" w:color="auto" w:fill="auto"/>
            <w:vAlign w:val="bottom"/>
            <w:hideMark/>
          </w:tcPr>
          <w:p w14:paraId="4614CC96"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Migration of  Limits from CB Speed </w:t>
            </w:r>
          </w:p>
        </w:tc>
      </w:tr>
      <w:tr w:rsidR="00FD38D7" w:rsidRPr="00FD38D7" w14:paraId="7039C3CD" w14:textId="77777777" w:rsidTr="000232BA">
        <w:trPr>
          <w:trHeight w:val="49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78B7EC1"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12</w:t>
            </w:r>
          </w:p>
        </w:tc>
        <w:tc>
          <w:tcPr>
            <w:tcW w:w="0" w:type="auto"/>
            <w:vMerge/>
            <w:tcBorders>
              <w:top w:val="nil"/>
              <w:left w:val="single" w:sz="4" w:space="0" w:color="auto"/>
              <w:bottom w:val="single" w:sz="4" w:space="0" w:color="000000"/>
              <w:right w:val="single" w:sz="4" w:space="0" w:color="auto"/>
            </w:tcBorders>
            <w:vAlign w:val="center"/>
            <w:hideMark/>
          </w:tcPr>
          <w:p w14:paraId="4D8A81D6" w14:textId="77777777" w:rsidR="00FD38D7" w:rsidRPr="00FD38D7" w:rsidRDefault="00FD38D7" w:rsidP="00FD38D7">
            <w:pPr>
              <w:spacing w:after="0"/>
              <w:rPr>
                <w:rFonts w:ascii="Calibri" w:eastAsia="Times New Roman" w:hAnsi="Calibri" w:cs="Calibri"/>
                <w:color w:val="000000"/>
                <w:sz w:val="18"/>
                <w:szCs w:val="18"/>
                <w:lang w:eastAsia="en-GB"/>
              </w:rPr>
            </w:pPr>
          </w:p>
        </w:tc>
        <w:tc>
          <w:tcPr>
            <w:tcW w:w="0" w:type="auto"/>
            <w:tcBorders>
              <w:top w:val="nil"/>
              <w:left w:val="nil"/>
              <w:bottom w:val="single" w:sz="4" w:space="0" w:color="auto"/>
              <w:right w:val="single" w:sz="4" w:space="0" w:color="auto"/>
            </w:tcBorders>
            <w:shd w:val="clear" w:color="auto" w:fill="auto"/>
            <w:vAlign w:val="bottom"/>
            <w:hideMark/>
          </w:tcPr>
          <w:p w14:paraId="55A3D2C5"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Collaterals</w:t>
            </w:r>
          </w:p>
        </w:tc>
        <w:tc>
          <w:tcPr>
            <w:tcW w:w="0" w:type="auto"/>
            <w:tcBorders>
              <w:top w:val="nil"/>
              <w:left w:val="nil"/>
              <w:bottom w:val="single" w:sz="4" w:space="0" w:color="auto"/>
              <w:right w:val="single" w:sz="4" w:space="0" w:color="auto"/>
            </w:tcBorders>
            <w:shd w:val="clear" w:color="auto" w:fill="auto"/>
            <w:vAlign w:val="bottom"/>
            <w:hideMark/>
          </w:tcPr>
          <w:p w14:paraId="08D9BC37"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CB Speed </w:t>
            </w:r>
          </w:p>
        </w:tc>
        <w:tc>
          <w:tcPr>
            <w:tcW w:w="0" w:type="auto"/>
            <w:tcBorders>
              <w:top w:val="nil"/>
              <w:left w:val="nil"/>
              <w:bottom w:val="single" w:sz="4" w:space="0" w:color="auto"/>
              <w:right w:val="single" w:sz="4" w:space="0" w:color="auto"/>
            </w:tcBorders>
            <w:shd w:val="clear" w:color="auto" w:fill="auto"/>
            <w:noWrap/>
            <w:vAlign w:val="bottom"/>
            <w:hideMark/>
          </w:tcPr>
          <w:p w14:paraId="24164BFF"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066E2A17"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LI</w:t>
            </w:r>
          </w:p>
        </w:tc>
        <w:tc>
          <w:tcPr>
            <w:tcW w:w="0" w:type="auto"/>
            <w:tcBorders>
              <w:top w:val="nil"/>
              <w:left w:val="nil"/>
              <w:bottom w:val="single" w:sz="4" w:space="0" w:color="auto"/>
              <w:right w:val="single" w:sz="4" w:space="0" w:color="auto"/>
            </w:tcBorders>
            <w:shd w:val="clear" w:color="auto" w:fill="auto"/>
            <w:vAlign w:val="bottom"/>
            <w:hideMark/>
          </w:tcPr>
          <w:p w14:paraId="4B516D87"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COLLATERAL.RIGHT</w:t>
            </w:r>
            <w:r w:rsidRPr="00FD38D7">
              <w:rPr>
                <w:rFonts w:ascii="Calibri" w:eastAsia="Times New Roman" w:hAnsi="Calibri" w:cs="Calibri"/>
                <w:color w:val="000000"/>
                <w:sz w:val="18"/>
                <w:szCs w:val="18"/>
                <w:lang w:eastAsia="en-GB"/>
              </w:rPr>
              <w:br/>
              <w:t>COLLATERAL</w:t>
            </w:r>
          </w:p>
        </w:tc>
        <w:tc>
          <w:tcPr>
            <w:tcW w:w="0" w:type="auto"/>
            <w:tcBorders>
              <w:top w:val="nil"/>
              <w:left w:val="nil"/>
              <w:bottom w:val="single" w:sz="4" w:space="0" w:color="auto"/>
              <w:right w:val="single" w:sz="4" w:space="0" w:color="auto"/>
            </w:tcBorders>
            <w:shd w:val="clear" w:color="auto" w:fill="auto"/>
            <w:vAlign w:val="bottom"/>
            <w:hideMark/>
          </w:tcPr>
          <w:p w14:paraId="0DE39E3A"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 of collateral from CB Speed</w:t>
            </w:r>
          </w:p>
        </w:tc>
      </w:tr>
    </w:tbl>
    <w:p w14:paraId="16E95D3D" w14:textId="0ED853F8" w:rsidR="00FD38D7" w:rsidRDefault="00FD38D7" w:rsidP="0031409B"/>
    <w:p w14:paraId="1C1A1462" w14:textId="500BC36A" w:rsidR="00FD38D7" w:rsidRDefault="00FD38D7" w:rsidP="0031409B"/>
    <w:p w14:paraId="6E54ABEC" w14:textId="4634FFF4" w:rsidR="00FD38D7" w:rsidRDefault="00FD38D7" w:rsidP="0031409B"/>
    <w:p w14:paraId="7A4C1DA9" w14:textId="3091A306" w:rsidR="00FD38D7" w:rsidRDefault="00FD38D7" w:rsidP="0031409B"/>
    <w:tbl>
      <w:tblPr>
        <w:tblW w:w="0" w:type="auto"/>
        <w:tblInd w:w="113" w:type="dxa"/>
        <w:tblLook w:val="04A0" w:firstRow="1" w:lastRow="0" w:firstColumn="1" w:lastColumn="0" w:noHBand="0" w:noVBand="1"/>
      </w:tblPr>
      <w:tblGrid>
        <w:gridCol w:w="602"/>
        <w:gridCol w:w="2506"/>
        <w:gridCol w:w="1832"/>
        <w:gridCol w:w="1143"/>
        <w:gridCol w:w="936"/>
        <w:gridCol w:w="1067"/>
        <w:gridCol w:w="1719"/>
        <w:gridCol w:w="4649"/>
      </w:tblGrid>
      <w:tr w:rsidR="00FD38D7" w:rsidRPr="00FD38D7" w14:paraId="300814F5" w14:textId="77777777" w:rsidTr="000232BA">
        <w:trPr>
          <w:trHeight w:val="49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F1268"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Sl No</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3331FF51" w14:textId="38BE0226" w:rsidR="00FD38D7" w:rsidRPr="00FD38D7" w:rsidRDefault="001B7016"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Work stream</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201C90AF"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Classification / Product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2E73D47"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Applications</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7C268D01"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Method</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6DFC52C1"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Target Module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3FF9C8B"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Target Tables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0253FAA" w14:textId="3D003E44" w:rsidR="00FD38D7" w:rsidRPr="00FD38D7" w:rsidRDefault="00016660"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Description</w:t>
            </w:r>
          </w:p>
        </w:tc>
      </w:tr>
      <w:tr w:rsidR="00FD38D7" w:rsidRPr="00FD38D7" w14:paraId="0E852812" w14:textId="77777777" w:rsidTr="000232BA">
        <w:trPr>
          <w:trHeight w:val="49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18B753"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13</w:t>
            </w:r>
          </w:p>
        </w:tc>
        <w:tc>
          <w:tcPr>
            <w:tcW w:w="0" w:type="auto"/>
            <w:tcBorders>
              <w:top w:val="nil"/>
              <w:left w:val="nil"/>
              <w:bottom w:val="single" w:sz="4" w:space="0" w:color="auto"/>
              <w:right w:val="single" w:sz="4" w:space="0" w:color="auto"/>
            </w:tcBorders>
            <w:shd w:val="clear" w:color="auto" w:fill="auto"/>
            <w:vAlign w:val="bottom"/>
            <w:hideMark/>
          </w:tcPr>
          <w:p w14:paraId="6C3DB57B"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Product E2E/Product Lifecycle</w:t>
            </w:r>
          </w:p>
        </w:tc>
        <w:tc>
          <w:tcPr>
            <w:tcW w:w="0" w:type="auto"/>
            <w:tcBorders>
              <w:top w:val="nil"/>
              <w:left w:val="nil"/>
              <w:bottom w:val="single" w:sz="4" w:space="0" w:color="auto"/>
              <w:right w:val="single" w:sz="4" w:space="0" w:color="auto"/>
            </w:tcBorders>
            <w:shd w:val="clear" w:color="auto" w:fill="auto"/>
            <w:vAlign w:val="bottom"/>
            <w:hideMark/>
          </w:tcPr>
          <w:p w14:paraId="166810B8"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Currency rates</w:t>
            </w:r>
          </w:p>
        </w:tc>
        <w:tc>
          <w:tcPr>
            <w:tcW w:w="0" w:type="auto"/>
            <w:tcBorders>
              <w:top w:val="nil"/>
              <w:left w:val="nil"/>
              <w:bottom w:val="single" w:sz="4" w:space="0" w:color="auto"/>
              <w:right w:val="single" w:sz="4" w:space="0" w:color="auto"/>
            </w:tcBorders>
            <w:shd w:val="clear" w:color="auto" w:fill="auto"/>
            <w:noWrap/>
            <w:vAlign w:val="bottom"/>
            <w:hideMark/>
          </w:tcPr>
          <w:p w14:paraId="31561F03"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Hogan</w:t>
            </w:r>
          </w:p>
        </w:tc>
        <w:tc>
          <w:tcPr>
            <w:tcW w:w="0" w:type="auto"/>
            <w:tcBorders>
              <w:top w:val="nil"/>
              <w:left w:val="nil"/>
              <w:bottom w:val="single" w:sz="4" w:space="0" w:color="auto"/>
              <w:right w:val="single" w:sz="4" w:space="0" w:color="auto"/>
            </w:tcBorders>
            <w:shd w:val="clear" w:color="auto" w:fill="auto"/>
            <w:vAlign w:val="bottom"/>
            <w:hideMark/>
          </w:tcPr>
          <w:p w14:paraId="4FF08A75"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59FC9893"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EB</w:t>
            </w:r>
          </w:p>
        </w:tc>
        <w:tc>
          <w:tcPr>
            <w:tcW w:w="0" w:type="auto"/>
            <w:tcBorders>
              <w:top w:val="nil"/>
              <w:left w:val="nil"/>
              <w:bottom w:val="single" w:sz="4" w:space="0" w:color="auto"/>
              <w:right w:val="single" w:sz="4" w:space="0" w:color="auto"/>
            </w:tcBorders>
            <w:shd w:val="clear" w:color="auto" w:fill="auto"/>
            <w:vAlign w:val="bottom"/>
            <w:hideMark/>
          </w:tcPr>
          <w:p w14:paraId="4A7612B9"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CURRENCY</w:t>
            </w:r>
            <w:r w:rsidRPr="00FD38D7">
              <w:rPr>
                <w:rFonts w:ascii="Calibri" w:eastAsia="Times New Roman" w:hAnsi="Calibri" w:cs="Calibri"/>
                <w:color w:val="000000"/>
                <w:sz w:val="18"/>
                <w:szCs w:val="18"/>
                <w:lang w:eastAsia="en-GB"/>
              </w:rPr>
              <w:br/>
              <w:t>FORWARD.RATES</w:t>
            </w:r>
          </w:p>
        </w:tc>
        <w:tc>
          <w:tcPr>
            <w:tcW w:w="0" w:type="auto"/>
            <w:tcBorders>
              <w:top w:val="nil"/>
              <w:left w:val="nil"/>
              <w:bottom w:val="single" w:sz="4" w:space="0" w:color="auto"/>
              <w:right w:val="single" w:sz="4" w:space="0" w:color="auto"/>
            </w:tcBorders>
            <w:shd w:val="clear" w:color="auto" w:fill="auto"/>
            <w:vAlign w:val="bottom"/>
            <w:hideMark/>
          </w:tcPr>
          <w:p w14:paraId="2EB91C73" w14:textId="15C6BD9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Currency and forward rate setup prior to the </w:t>
            </w:r>
            <w:r w:rsidR="00016660" w:rsidRPr="00FD38D7">
              <w:rPr>
                <w:rFonts w:ascii="Calibri" w:eastAsia="Times New Roman" w:hAnsi="Calibri" w:cs="Calibri"/>
                <w:color w:val="000000"/>
                <w:sz w:val="18"/>
                <w:szCs w:val="18"/>
                <w:lang w:eastAsia="en-GB"/>
              </w:rPr>
              <w:t>migration</w:t>
            </w:r>
          </w:p>
        </w:tc>
      </w:tr>
      <w:tr w:rsidR="00FD38D7" w:rsidRPr="00FD38D7" w14:paraId="56A7D0B5" w14:textId="77777777" w:rsidTr="000232BA">
        <w:trPr>
          <w:trHeight w:val="73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55EE82C"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14</w:t>
            </w:r>
          </w:p>
        </w:tc>
        <w:tc>
          <w:tcPr>
            <w:tcW w:w="0" w:type="auto"/>
            <w:vMerge w:val="restart"/>
            <w:tcBorders>
              <w:top w:val="nil"/>
              <w:left w:val="single" w:sz="4" w:space="0" w:color="auto"/>
              <w:bottom w:val="single" w:sz="4" w:space="0" w:color="auto"/>
              <w:right w:val="single" w:sz="4" w:space="0" w:color="auto"/>
            </w:tcBorders>
            <w:shd w:val="clear" w:color="auto" w:fill="auto"/>
            <w:vAlign w:val="bottom"/>
            <w:hideMark/>
          </w:tcPr>
          <w:p w14:paraId="44FDAB36" w14:textId="01FDC4B1"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Settlement &amp; </w:t>
            </w:r>
            <w:r w:rsidR="00016660" w:rsidRPr="00FD38D7">
              <w:rPr>
                <w:rFonts w:ascii="Calibri" w:eastAsia="Times New Roman" w:hAnsi="Calibri" w:cs="Calibri"/>
                <w:color w:val="000000"/>
                <w:sz w:val="18"/>
                <w:szCs w:val="18"/>
                <w:lang w:eastAsia="en-GB"/>
              </w:rPr>
              <w:t>Fulfilment</w:t>
            </w:r>
            <w:r w:rsidRPr="00FD38D7">
              <w:rPr>
                <w:rFonts w:ascii="Calibri" w:eastAsia="Times New Roman" w:hAnsi="Calibri" w:cs="Calibri"/>
                <w:color w:val="000000"/>
                <w:sz w:val="18"/>
                <w:szCs w:val="18"/>
                <w:lang w:eastAsia="en-GB"/>
              </w:rPr>
              <w:t xml:space="preserve"> /Transaction Settlement</w:t>
            </w:r>
          </w:p>
        </w:tc>
        <w:tc>
          <w:tcPr>
            <w:tcW w:w="0" w:type="auto"/>
            <w:tcBorders>
              <w:top w:val="nil"/>
              <w:left w:val="nil"/>
              <w:bottom w:val="single" w:sz="4" w:space="0" w:color="auto"/>
              <w:right w:val="single" w:sz="4" w:space="0" w:color="auto"/>
            </w:tcBorders>
            <w:shd w:val="clear" w:color="auto" w:fill="auto"/>
            <w:vAlign w:val="bottom"/>
            <w:hideMark/>
          </w:tcPr>
          <w:p w14:paraId="529E1E8B"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Portfolio Positions</w:t>
            </w:r>
          </w:p>
        </w:tc>
        <w:tc>
          <w:tcPr>
            <w:tcW w:w="0" w:type="auto"/>
            <w:tcBorders>
              <w:top w:val="nil"/>
              <w:left w:val="nil"/>
              <w:bottom w:val="single" w:sz="4" w:space="0" w:color="auto"/>
              <w:right w:val="single" w:sz="4" w:space="0" w:color="auto"/>
            </w:tcBorders>
            <w:shd w:val="clear" w:color="auto" w:fill="auto"/>
            <w:vAlign w:val="bottom"/>
            <w:hideMark/>
          </w:tcPr>
          <w:p w14:paraId="170691DE"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TAP </w:t>
            </w:r>
            <w:r w:rsidRPr="00FD38D7">
              <w:rPr>
                <w:rFonts w:ascii="Calibri" w:eastAsia="Times New Roman" w:hAnsi="Calibri" w:cs="Calibri"/>
                <w:color w:val="000000"/>
                <w:sz w:val="18"/>
                <w:szCs w:val="18"/>
                <w:lang w:eastAsia="en-GB"/>
              </w:rPr>
              <w:br/>
              <w:t xml:space="preserve">CB Speed </w:t>
            </w:r>
          </w:p>
        </w:tc>
        <w:tc>
          <w:tcPr>
            <w:tcW w:w="0" w:type="auto"/>
            <w:tcBorders>
              <w:top w:val="nil"/>
              <w:left w:val="nil"/>
              <w:bottom w:val="single" w:sz="4" w:space="0" w:color="auto"/>
              <w:right w:val="single" w:sz="4" w:space="0" w:color="auto"/>
            </w:tcBorders>
            <w:shd w:val="clear" w:color="auto" w:fill="auto"/>
            <w:noWrap/>
            <w:vAlign w:val="bottom"/>
            <w:hideMark/>
          </w:tcPr>
          <w:p w14:paraId="72169D2E"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6898DC01"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SC</w:t>
            </w:r>
          </w:p>
        </w:tc>
        <w:tc>
          <w:tcPr>
            <w:tcW w:w="0" w:type="auto"/>
            <w:tcBorders>
              <w:top w:val="nil"/>
              <w:left w:val="nil"/>
              <w:bottom w:val="single" w:sz="4" w:space="0" w:color="auto"/>
              <w:right w:val="single" w:sz="4" w:space="0" w:color="auto"/>
            </w:tcBorders>
            <w:shd w:val="clear" w:color="auto" w:fill="auto"/>
            <w:vAlign w:val="bottom"/>
            <w:hideMark/>
          </w:tcPr>
          <w:p w14:paraId="4B3CFA97"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SECURITY.TRANSFER</w:t>
            </w:r>
            <w:r w:rsidRPr="00FD38D7">
              <w:rPr>
                <w:rFonts w:ascii="Calibri" w:eastAsia="Times New Roman" w:hAnsi="Calibri" w:cs="Calibri"/>
                <w:color w:val="000000"/>
                <w:sz w:val="18"/>
                <w:szCs w:val="18"/>
                <w:lang w:eastAsia="en-GB"/>
              </w:rPr>
              <w:br/>
              <w:t>SC.BLOCK.SEC.POS</w:t>
            </w:r>
          </w:p>
        </w:tc>
        <w:tc>
          <w:tcPr>
            <w:tcW w:w="0" w:type="auto"/>
            <w:tcBorders>
              <w:top w:val="nil"/>
              <w:left w:val="nil"/>
              <w:bottom w:val="single" w:sz="4" w:space="0" w:color="auto"/>
              <w:right w:val="single" w:sz="4" w:space="0" w:color="auto"/>
            </w:tcBorders>
            <w:shd w:val="clear" w:color="auto" w:fill="auto"/>
            <w:vAlign w:val="bottom"/>
            <w:hideMark/>
          </w:tcPr>
          <w:p w14:paraId="7D663FBA" w14:textId="7FEB59AF"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1. Settled position will be Migrated from TAP </w:t>
            </w:r>
            <w:r w:rsidRPr="00FD38D7">
              <w:rPr>
                <w:rFonts w:ascii="Calibri" w:eastAsia="Times New Roman" w:hAnsi="Calibri" w:cs="Calibri"/>
                <w:color w:val="000000"/>
                <w:sz w:val="18"/>
                <w:szCs w:val="18"/>
                <w:lang w:eastAsia="en-GB"/>
              </w:rPr>
              <w:br/>
              <w:t xml:space="preserve">2. Position blocking data is </w:t>
            </w:r>
            <w:r w:rsidR="00016660" w:rsidRPr="00FD38D7">
              <w:rPr>
                <w:rFonts w:ascii="Calibri" w:eastAsia="Times New Roman" w:hAnsi="Calibri" w:cs="Calibri"/>
                <w:color w:val="000000"/>
                <w:sz w:val="18"/>
                <w:szCs w:val="18"/>
                <w:lang w:eastAsia="en-GB"/>
              </w:rPr>
              <w:t>available</w:t>
            </w:r>
            <w:r w:rsidRPr="00FD38D7">
              <w:rPr>
                <w:rFonts w:ascii="Calibri" w:eastAsia="Times New Roman" w:hAnsi="Calibri" w:cs="Calibri"/>
                <w:color w:val="000000"/>
                <w:sz w:val="18"/>
                <w:szCs w:val="18"/>
                <w:lang w:eastAsia="en-GB"/>
              </w:rPr>
              <w:t xml:space="preserve"> in both CB Speed and TAP. Additional attributes is sourced from speed </w:t>
            </w:r>
          </w:p>
        </w:tc>
      </w:tr>
      <w:tr w:rsidR="00FD38D7" w:rsidRPr="00FD38D7" w14:paraId="4C0BC5C8" w14:textId="77777777" w:rsidTr="000232BA">
        <w:trPr>
          <w:trHeight w:val="26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FE9F9E"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15</w:t>
            </w:r>
          </w:p>
        </w:tc>
        <w:tc>
          <w:tcPr>
            <w:tcW w:w="0" w:type="auto"/>
            <w:vMerge/>
            <w:tcBorders>
              <w:top w:val="nil"/>
              <w:left w:val="single" w:sz="4" w:space="0" w:color="auto"/>
              <w:bottom w:val="single" w:sz="4" w:space="0" w:color="auto"/>
              <w:right w:val="single" w:sz="4" w:space="0" w:color="auto"/>
            </w:tcBorders>
            <w:vAlign w:val="center"/>
            <w:hideMark/>
          </w:tcPr>
          <w:p w14:paraId="093E77DF" w14:textId="77777777" w:rsidR="00FD38D7" w:rsidRPr="00FD38D7" w:rsidRDefault="00FD38D7" w:rsidP="00FD38D7">
            <w:pPr>
              <w:spacing w:after="0"/>
              <w:rPr>
                <w:rFonts w:ascii="Calibri" w:eastAsia="Times New Roman" w:hAnsi="Calibri" w:cs="Calibri"/>
                <w:color w:val="000000"/>
                <w:sz w:val="18"/>
                <w:szCs w:val="18"/>
                <w:lang w:eastAsia="en-GB"/>
              </w:rPr>
            </w:pPr>
          </w:p>
        </w:tc>
        <w:tc>
          <w:tcPr>
            <w:tcW w:w="0" w:type="auto"/>
            <w:tcBorders>
              <w:top w:val="nil"/>
              <w:left w:val="nil"/>
              <w:bottom w:val="single" w:sz="4" w:space="0" w:color="auto"/>
              <w:right w:val="single" w:sz="4" w:space="0" w:color="auto"/>
            </w:tcBorders>
            <w:shd w:val="clear" w:color="auto" w:fill="auto"/>
            <w:vAlign w:val="bottom"/>
            <w:hideMark/>
          </w:tcPr>
          <w:p w14:paraId="3C896913"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TPS:</w:t>
            </w:r>
            <w:r w:rsidRPr="00FD38D7">
              <w:rPr>
                <w:rFonts w:ascii="Calibri" w:eastAsia="Times New Roman" w:hAnsi="Calibri" w:cs="Calibri"/>
                <w:b/>
                <w:bCs/>
                <w:color w:val="000000"/>
                <w:sz w:val="18"/>
                <w:szCs w:val="18"/>
                <w:lang w:eastAsia="en-GB"/>
              </w:rPr>
              <w:br/>
            </w:r>
            <w:r w:rsidRPr="00FD38D7">
              <w:rPr>
                <w:rFonts w:ascii="Calibri" w:eastAsia="Times New Roman" w:hAnsi="Calibri" w:cs="Calibri"/>
                <w:color w:val="000000"/>
                <w:sz w:val="18"/>
                <w:szCs w:val="18"/>
                <w:lang w:eastAsia="en-GB"/>
              </w:rPr>
              <w:t>Bonds and I Bonds</w:t>
            </w:r>
            <w:r w:rsidRPr="00FD38D7">
              <w:rPr>
                <w:rFonts w:ascii="Calibri" w:eastAsia="Times New Roman" w:hAnsi="Calibri" w:cs="Calibri"/>
                <w:color w:val="000000"/>
                <w:sz w:val="18"/>
                <w:szCs w:val="18"/>
                <w:lang w:eastAsia="en-GB"/>
              </w:rPr>
              <w:br/>
              <w:t xml:space="preserve">Structured Notes </w:t>
            </w:r>
            <w:r w:rsidRPr="00FD38D7">
              <w:rPr>
                <w:rFonts w:ascii="Calibri" w:eastAsia="Times New Roman" w:hAnsi="Calibri" w:cs="Calibri"/>
                <w:color w:val="000000"/>
                <w:sz w:val="18"/>
                <w:szCs w:val="18"/>
                <w:lang w:eastAsia="en-GB"/>
              </w:rPr>
              <w:br/>
              <w:t>Equity-linked Investments</w:t>
            </w:r>
            <w:r w:rsidRPr="00FD38D7">
              <w:rPr>
                <w:rFonts w:ascii="Calibri" w:eastAsia="Times New Roman" w:hAnsi="Calibri" w:cs="Calibri"/>
                <w:b/>
                <w:bCs/>
                <w:color w:val="000000"/>
                <w:sz w:val="18"/>
                <w:szCs w:val="18"/>
                <w:lang w:eastAsia="en-GB"/>
              </w:rPr>
              <w:br/>
            </w:r>
            <w:r w:rsidRPr="00FD38D7">
              <w:rPr>
                <w:rFonts w:ascii="Calibri" w:eastAsia="Times New Roman" w:hAnsi="Calibri" w:cs="Calibri"/>
                <w:b/>
                <w:bCs/>
                <w:color w:val="000000"/>
                <w:sz w:val="18"/>
                <w:szCs w:val="18"/>
                <w:lang w:eastAsia="en-GB"/>
              </w:rPr>
              <w:br/>
              <w:t>UTS:</w:t>
            </w:r>
            <w:r w:rsidRPr="00FD38D7">
              <w:rPr>
                <w:rFonts w:ascii="Calibri" w:eastAsia="Times New Roman" w:hAnsi="Calibri" w:cs="Calibri"/>
                <w:b/>
                <w:bCs/>
                <w:color w:val="000000"/>
                <w:sz w:val="18"/>
                <w:szCs w:val="18"/>
                <w:lang w:eastAsia="en-GB"/>
              </w:rPr>
              <w:br/>
            </w:r>
            <w:r w:rsidRPr="00FD38D7">
              <w:rPr>
                <w:rFonts w:ascii="Calibri" w:eastAsia="Times New Roman" w:hAnsi="Calibri" w:cs="Calibri"/>
                <w:color w:val="000000"/>
                <w:sz w:val="18"/>
                <w:szCs w:val="18"/>
                <w:lang w:eastAsia="en-GB"/>
              </w:rPr>
              <w:t>Mutual Funds</w:t>
            </w:r>
            <w:r w:rsidRPr="00FD38D7">
              <w:rPr>
                <w:rFonts w:ascii="Calibri" w:eastAsia="Times New Roman" w:hAnsi="Calibri" w:cs="Calibri"/>
                <w:b/>
                <w:bCs/>
                <w:color w:val="000000"/>
                <w:sz w:val="18"/>
                <w:szCs w:val="18"/>
                <w:lang w:eastAsia="en-GB"/>
              </w:rPr>
              <w:br/>
            </w:r>
            <w:r w:rsidRPr="00FD38D7">
              <w:rPr>
                <w:rFonts w:ascii="Calibri" w:eastAsia="Times New Roman" w:hAnsi="Calibri" w:cs="Calibri"/>
                <w:b/>
                <w:bCs/>
                <w:color w:val="000000"/>
                <w:sz w:val="18"/>
                <w:szCs w:val="18"/>
                <w:lang w:eastAsia="en-GB"/>
              </w:rPr>
              <w:br/>
              <w:t>FinIQ:</w:t>
            </w:r>
            <w:r w:rsidRPr="00FD38D7">
              <w:rPr>
                <w:rFonts w:ascii="Calibri" w:eastAsia="Times New Roman" w:hAnsi="Calibri" w:cs="Calibri"/>
                <w:b/>
                <w:bCs/>
                <w:color w:val="000000"/>
                <w:sz w:val="18"/>
                <w:szCs w:val="18"/>
                <w:lang w:eastAsia="en-GB"/>
              </w:rPr>
              <w:br/>
            </w:r>
            <w:r w:rsidRPr="00FD38D7">
              <w:rPr>
                <w:rFonts w:ascii="Calibri" w:eastAsia="Times New Roman" w:hAnsi="Calibri" w:cs="Calibri"/>
                <w:color w:val="000000"/>
                <w:sz w:val="18"/>
                <w:szCs w:val="18"/>
                <w:lang w:eastAsia="en-GB"/>
              </w:rPr>
              <w:t>Equity linked notes</w:t>
            </w:r>
            <w:r w:rsidRPr="00FD38D7">
              <w:rPr>
                <w:rFonts w:ascii="Calibri" w:eastAsia="Times New Roman" w:hAnsi="Calibri" w:cs="Calibri"/>
                <w:color w:val="000000"/>
                <w:sz w:val="18"/>
                <w:szCs w:val="18"/>
                <w:lang w:eastAsia="en-GB"/>
              </w:rPr>
              <w:br/>
              <w:t>Equity linked Investments</w:t>
            </w:r>
          </w:p>
        </w:tc>
        <w:tc>
          <w:tcPr>
            <w:tcW w:w="0" w:type="auto"/>
            <w:tcBorders>
              <w:top w:val="nil"/>
              <w:left w:val="nil"/>
              <w:bottom w:val="single" w:sz="4" w:space="0" w:color="auto"/>
              <w:right w:val="single" w:sz="4" w:space="0" w:color="auto"/>
            </w:tcBorders>
            <w:shd w:val="clear" w:color="auto" w:fill="auto"/>
            <w:vAlign w:val="bottom"/>
            <w:hideMark/>
          </w:tcPr>
          <w:p w14:paraId="7E90C72E"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TPS</w:t>
            </w:r>
            <w:r w:rsidRPr="00FD38D7">
              <w:rPr>
                <w:rFonts w:ascii="Calibri" w:eastAsia="Times New Roman" w:hAnsi="Calibri" w:cs="Calibri"/>
                <w:color w:val="000000"/>
                <w:sz w:val="18"/>
                <w:szCs w:val="18"/>
                <w:lang w:eastAsia="en-GB"/>
              </w:rPr>
              <w:br/>
              <w:t>UTS</w:t>
            </w:r>
            <w:r w:rsidRPr="00FD38D7">
              <w:rPr>
                <w:rFonts w:ascii="Calibri" w:eastAsia="Times New Roman" w:hAnsi="Calibri" w:cs="Calibri"/>
                <w:color w:val="000000"/>
                <w:sz w:val="18"/>
                <w:szCs w:val="18"/>
                <w:lang w:eastAsia="en-GB"/>
              </w:rPr>
              <w:br/>
              <w:t>Fin IQ</w:t>
            </w:r>
          </w:p>
        </w:tc>
        <w:tc>
          <w:tcPr>
            <w:tcW w:w="0" w:type="auto"/>
            <w:tcBorders>
              <w:top w:val="nil"/>
              <w:left w:val="nil"/>
              <w:bottom w:val="single" w:sz="4" w:space="0" w:color="auto"/>
              <w:right w:val="single" w:sz="4" w:space="0" w:color="auto"/>
            </w:tcBorders>
            <w:shd w:val="clear" w:color="auto" w:fill="auto"/>
            <w:noWrap/>
            <w:vAlign w:val="bottom"/>
            <w:hideMark/>
          </w:tcPr>
          <w:p w14:paraId="13362248"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1ECDCD4B"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SC</w:t>
            </w:r>
          </w:p>
        </w:tc>
        <w:tc>
          <w:tcPr>
            <w:tcW w:w="0" w:type="auto"/>
            <w:tcBorders>
              <w:top w:val="nil"/>
              <w:left w:val="nil"/>
              <w:bottom w:val="single" w:sz="4" w:space="0" w:color="auto"/>
              <w:right w:val="single" w:sz="4" w:space="0" w:color="auto"/>
            </w:tcBorders>
            <w:shd w:val="clear" w:color="auto" w:fill="auto"/>
            <w:vAlign w:val="bottom"/>
            <w:hideMark/>
          </w:tcPr>
          <w:p w14:paraId="5849855F"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SEC.TRADE</w:t>
            </w:r>
          </w:p>
        </w:tc>
        <w:tc>
          <w:tcPr>
            <w:tcW w:w="0" w:type="auto"/>
            <w:tcBorders>
              <w:top w:val="nil"/>
              <w:left w:val="nil"/>
              <w:bottom w:val="single" w:sz="4" w:space="0" w:color="auto"/>
              <w:right w:val="single" w:sz="4" w:space="0" w:color="auto"/>
            </w:tcBorders>
            <w:shd w:val="clear" w:color="auto" w:fill="auto"/>
            <w:vAlign w:val="bottom"/>
            <w:hideMark/>
          </w:tcPr>
          <w:p w14:paraId="178E6029" w14:textId="62CD57CE"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Unsettled trades for Bonds, Mutual </w:t>
            </w:r>
            <w:r w:rsidR="00016660" w:rsidRPr="00FD38D7">
              <w:rPr>
                <w:rFonts w:ascii="Calibri" w:eastAsia="Times New Roman" w:hAnsi="Calibri" w:cs="Calibri"/>
                <w:color w:val="000000"/>
                <w:sz w:val="18"/>
                <w:szCs w:val="18"/>
                <w:lang w:eastAsia="en-GB"/>
              </w:rPr>
              <w:t>funds, structured</w:t>
            </w:r>
            <w:r w:rsidRPr="00FD38D7">
              <w:rPr>
                <w:rFonts w:ascii="Calibri" w:eastAsia="Times New Roman" w:hAnsi="Calibri" w:cs="Calibri"/>
                <w:color w:val="000000"/>
                <w:sz w:val="18"/>
                <w:szCs w:val="18"/>
                <w:lang w:eastAsia="en-GB"/>
              </w:rPr>
              <w:t xml:space="preserve"> notes, ELN and ELI</w:t>
            </w:r>
          </w:p>
        </w:tc>
      </w:tr>
      <w:tr w:rsidR="00FD38D7" w:rsidRPr="00FD38D7" w14:paraId="3254BC2A" w14:textId="77777777" w:rsidTr="000232B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AF6F08"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16</w:t>
            </w:r>
          </w:p>
        </w:tc>
        <w:tc>
          <w:tcPr>
            <w:tcW w:w="0" w:type="auto"/>
            <w:vMerge/>
            <w:tcBorders>
              <w:top w:val="nil"/>
              <w:left w:val="single" w:sz="4" w:space="0" w:color="auto"/>
              <w:bottom w:val="single" w:sz="4" w:space="0" w:color="auto"/>
              <w:right w:val="single" w:sz="4" w:space="0" w:color="auto"/>
            </w:tcBorders>
            <w:vAlign w:val="center"/>
            <w:hideMark/>
          </w:tcPr>
          <w:p w14:paraId="37437CE5" w14:textId="77777777" w:rsidR="00FD38D7" w:rsidRPr="00FD38D7" w:rsidRDefault="00FD38D7" w:rsidP="00FD38D7">
            <w:pPr>
              <w:spacing w:after="0"/>
              <w:rPr>
                <w:rFonts w:ascii="Calibri" w:eastAsia="Times New Roman" w:hAnsi="Calibri" w:cs="Calibri"/>
                <w:color w:val="000000"/>
                <w:sz w:val="18"/>
                <w:szCs w:val="18"/>
                <w:lang w:eastAsia="en-GB"/>
              </w:rPr>
            </w:pPr>
          </w:p>
        </w:tc>
        <w:tc>
          <w:tcPr>
            <w:tcW w:w="0" w:type="auto"/>
            <w:tcBorders>
              <w:top w:val="nil"/>
              <w:left w:val="nil"/>
              <w:bottom w:val="single" w:sz="4" w:space="0" w:color="auto"/>
              <w:right w:val="single" w:sz="4" w:space="0" w:color="auto"/>
            </w:tcBorders>
            <w:shd w:val="clear" w:color="auto" w:fill="auto"/>
            <w:vAlign w:val="bottom"/>
            <w:hideMark/>
          </w:tcPr>
          <w:p w14:paraId="331B21C0"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Premium currency investment</w:t>
            </w:r>
          </w:p>
        </w:tc>
        <w:tc>
          <w:tcPr>
            <w:tcW w:w="0" w:type="auto"/>
            <w:tcBorders>
              <w:top w:val="nil"/>
              <w:left w:val="nil"/>
              <w:bottom w:val="single" w:sz="4" w:space="0" w:color="auto"/>
              <w:right w:val="single" w:sz="4" w:space="0" w:color="auto"/>
            </w:tcBorders>
            <w:shd w:val="clear" w:color="auto" w:fill="auto"/>
            <w:noWrap/>
            <w:vAlign w:val="bottom"/>
            <w:hideMark/>
          </w:tcPr>
          <w:p w14:paraId="32EAA44F"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 xml:space="preserve">FIN IQ </w:t>
            </w:r>
          </w:p>
        </w:tc>
        <w:tc>
          <w:tcPr>
            <w:tcW w:w="0" w:type="auto"/>
            <w:tcBorders>
              <w:top w:val="nil"/>
              <w:left w:val="nil"/>
              <w:bottom w:val="single" w:sz="4" w:space="0" w:color="auto"/>
              <w:right w:val="single" w:sz="4" w:space="0" w:color="auto"/>
            </w:tcBorders>
            <w:shd w:val="clear" w:color="auto" w:fill="auto"/>
            <w:noWrap/>
            <w:vAlign w:val="bottom"/>
            <w:hideMark/>
          </w:tcPr>
          <w:p w14:paraId="6EAE3134"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2BA2952C"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SY</w:t>
            </w:r>
          </w:p>
        </w:tc>
        <w:tc>
          <w:tcPr>
            <w:tcW w:w="0" w:type="auto"/>
            <w:tcBorders>
              <w:top w:val="nil"/>
              <w:left w:val="nil"/>
              <w:bottom w:val="single" w:sz="4" w:space="0" w:color="auto"/>
              <w:right w:val="single" w:sz="4" w:space="0" w:color="auto"/>
            </w:tcBorders>
            <w:shd w:val="clear" w:color="auto" w:fill="auto"/>
            <w:noWrap/>
            <w:vAlign w:val="bottom"/>
            <w:hideMark/>
          </w:tcPr>
          <w:p w14:paraId="17418770"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SY.DCI</w:t>
            </w:r>
          </w:p>
        </w:tc>
        <w:tc>
          <w:tcPr>
            <w:tcW w:w="0" w:type="auto"/>
            <w:tcBorders>
              <w:top w:val="nil"/>
              <w:left w:val="nil"/>
              <w:bottom w:val="single" w:sz="4" w:space="0" w:color="auto"/>
              <w:right w:val="single" w:sz="4" w:space="0" w:color="auto"/>
            </w:tcBorders>
            <w:shd w:val="clear" w:color="auto" w:fill="auto"/>
            <w:vAlign w:val="bottom"/>
            <w:hideMark/>
          </w:tcPr>
          <w:p w14:paraId="47F58DFB" w14:textId="64DF646B"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 xml:space="preserve">PCI </w:t>
            </w:r>
            <w:r w:rsidR="00016660" w:rsidRPr="00FD38D7">
              <w:rPr>
                <w:rFonts w:ascii="Calibri" w:eastAsia="Times New Roman" w:hAnsi="Calibri" w:cs="Calibri"/>
                <w:sz w:val="18"/>
                <w:szCs w:val="18"/>
                <w:lang w:eastAsia="en-GB"/>
              </w:rPr>
              <w:t>transaction</w:t>
            </w:r>
            <w:r w:rsidRPr="00FD38D7">
              <w:rPr>
                <w:rFonts w:ascii="Calibri" w:eastAsia="Times New Roman" w:hAnsi="Calibri" w:cs="Calibri"/>
                <w:sz w:val="18"/>
                <w:szCs w:val="18"/>
                <w:lang w:eastAsia="en-GB"/>
              </w:rPr>
              <w:t xml:space="preserve"> migrated from Fin IQ. </w:t>
            </w:r>
          </w:p>
        </w:tc>
      </w:tr>
      <w:tr w:rsidR="00FD38D7" w:rsidRPr="00FD38D7" w14:paraId="2E2BAB84" w14:textId="77777777" w:rsidTr="000232BA">
        <w:trPr>
          <w:trHeight w:val="73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C352E6"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17</w:t>
            </w:r>
          </w:p>
        </w:tc>
        <w:tc>
          <w:tcPr>
            <w:tcW w:w="0" w:type="auto"/>
            <w:tcBorders>
              <w:top w:val="nil"/>
              <w:left w:val="nil"/>
              <w:bottom w:val="single" w:sz="4" w:space="0" w:color="auto"/>
              <w:right w:val="single" w:sz="4" w:space="0" w:color="auto"/>
            </w:tcBorders>
            <w:shd w:val="clear" w:color="auto" w:fill="auto"/>
            <w:vAlign w:val="bottom"/>
            <w:hideMark/>
          </w:tcPr>
          <w:p w14:paraId="1B5031E0" w14:textId="4CA2B3BF"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 xml:space="preserve">Settlement &amp; </w:t>
            </w:r>
            <w:r w:rsidR="00016660" w:rsidRPr="00FD38D7">
              <w:rPr>
                <w:rFonts w:ascii="Calibri" w:eastAsia="Times New Roman" w:hAnsi="Calibri" w:cs="Calibri"/>
                <w:sz w:val="18"/>
                <w:szCs w:val="18"/>
                <w:lang w:eastAsia="en-GB"/>
              </w:rPr>
              <w:t>Fulfilment</w:t>
            </w:r>
            <w:r w:rsidRPr="00FD38D7">
              <w:rPr>
                <w:rFonts w:ascii="Calibri" w:eastAsia="Times New Roman" w:hAnsi="Calibri" w:cs="Calibri"/>
                <w:sz w:val="18"/>
                <w:szCs w:val="18"/>
                <w:lang w:eastAsia="en-GB"/>
              </w:rPr>
              <w:t xml:space="preserve"> /Cash Booking</w:t>
            </w:r>
          </w:p>
        </w:tc>
        <w:tc>
          <w:tcPr>
            <w:tcW w:w="0" w:type="auto"/>
            <w:tcBorders>
              <w:top w:val="nil"/>
              <w:left w:val="nil"/>
              <w:bottom w:val="single" w:sz="4" w:space="0" w:color="auto"/>
              <w:right w:val="single" w:sz="4" w:space="0" w:color="auto"/>
            </w:tcBorders>
            <w:shd w:val="clear" w:color="auto" w:fill="auto"/>
            <w:vAlign w:val="bottom"/>
            <w:hideMark/>
          </w:tcPr>
          <w:p w14:paraId="6E961CA3"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Forex spot and forward</w:t>
            </w:r>
          </w:p>
        </w:tc>
        <w:tc>
          <w:tcPr>
            <w:tcW w:w="0" w:type="auto"/>
            <w:tcBorders>
              <w:top w:val="nil"/>
              <w:left w:val="nil"/>
              <w:bottom w:val="single" w:sz="4" w:space="0" w:color="auto"/>
              <w:right w:val="single" w:sz="4" w:space="0" w:color="auto"/>
            </w:tcBorders>
            <w:shd w:val="clear" w:color="auto" w:fill="auto"/>
            <w:noWrap/>
            <w:vAlign w:val="bottom"/>
            <w:hideMark/>
          </w:tcPr>
          <w:p w14:paraId="0FD5973F"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EDP / Murex</w:t>
            </w:r>
          </w:p>
        </w:tc>
        <w:tc>
          <w:tcPr>
            <w:tcW w:w="0" w:type="auto"/>
            <w:tcBorders>
              <w:top w:val="nil"/>
              <w:left w:val="nil"/>
              <w:bottom w:val="single" w:sz="4" w:space="0" w:color="auto"/>
              <w:right w:val="single" w:sz="4" w:space="0" w:color="auto"/>
            </w:tcBorders>
            <w:shd w:val="clear" w:color="auto" w:fill="auto"/>
            <w:noWrap/>
            <w:vAlign w:val="bottom"/>
            <w:hideMark/>
          </w:tcPr>
          <w:p w14:paraId="10181372"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06AEC1CD"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FX</w:t>
            </w:r>
          </w:p>
        </w:tc>
        <w:tc>
          <w:tcPr>
            <w:tcW w:w="0" w:type="auto"/>
            <w:tcBorders>
              <w:top w:val="nil"/>
              <w:left w:val="nil"/>
              <w:bottom w:val="single" w:sz="4" w:space="0" w:color="auto"/>
              <w:right w:val="single" w:sz="4" w:space="0" w:color="auto"/>
            </w:tcBorders>
            <w:shd w:val="clear" w:color="auto" w:fill="auto"/>
            <w:noWrap/>
            <w:vAlign w:val="bottom"/>
            <w:hideMark/>
          </w:tcPr>
          <w:p w14:paraId="794D9097"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FOREX</w:t>
            </w:r>
          </w:p>
        </w:tc>
        <w:tc>
          <w:tcPr>
            <w:tcW w:w="0" w:type="auto"/>
            <w:tcBorders>
              <w:top w:val="nil"/>
              <w:left w:val="nil"/>
              <w:bottom w:val="single" w:sz="4" w:space="0" w:color="auto"/>
              <w:right w:val="single" w:sz="4" w:space="0" w:color="auto"/>
            </w:tcBorders>
            <w:shd w:val="clear" w:color="auto" w:fill="auto"/>
            <w:vAlign w:val="bottom"/>
            <w:hideMark/>
          </w:tcPr>
          <w:p w14:paraId="2FB0D6C2" w14:textId="77777777" w:rsidR="00FD38D7" w:rsidRPr="00FD38D7" w:rsidRDefault="00FD38D7" w:rsidP="00FD38D7">
            <w:pPr>
              <w:spacing w:after="0"/>
              <w:rPr>
                <w:rFonts w:ascii="Calibri" w:eastAsia="Times New Roman" w:hAnsi="Calibri" w:cs="Calibri"/>
                <w:sz w:val="18"/>
                <w:szCs w:val="18"/>
                <w:lang w:eastAsia="en-GB"/>
              </w:rPr>
            </w:pPr>
            <w:r w:rsidRPr="00FD38D7">
              <w:rPr>
                <w:rFonts w:ascii="Calibri" w:eastAsia="Times New Roman" w:hAnsi="Calibri" w:cs="Calibri"/>
                <w:sz w:val="18"/>
                <w:szCs w:val="18"/>
                <w:lang w:eastAsia="en-GB"/>
              </w:rPr>
              <w:t>Forex deals are migrated from EDP system</w:t>
            </w:r>
          </w:p>
        </w:tc>
      </w:tr>
      <w:tr w:rsidR="00FD38D7" w:rsidRPr="00FD38D7" w14:paraId="7B885DE8" w14:textId="77777777" w:rsidTr="000232BA">
        <w:trPr>
          <w:trHeight w:val="289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5FB507"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18</w:t>
            </w:r>
          </w:p>
        </w:tc>
        <w:tc>
          <w:tcPr>
            <w:tcW w:w="0" w:type="auto"/>
            <w:tcBorders>
              <w:top w:val="nil"/>
              <w:left w:val="nil"/>
              <w:bottom w:val="single" w:sz="4" w:space="0" w:color="auto"/>
              <w:right w:val="single" w:sz="4" w:space="0" w:color="auto"/>
            </w:tcBorders>
            <w:shd w:val="clear" w:color="auto" w:fill="auto"/>
            <w:vAlign w:val="bottom"/>
            <w:hideMark/>
          </w:tcPr>
          <w:p w14:paraId="5EB0B1B8" w14:textId="29572973"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 xml:space="preserve">Settlement &amp; </w:t>
            </w:r>
            <w:r w:rsidR="00016660" w:rsidRPr="00FD38D7">
              <w:rPr>
                <w:rFonts w:ascii="Calibri" w:eastAsia="Times New Roman" w:hAnsi="Calibri" w:cs="Calibri"/>
                <w:color w:val="000000"/>
                <w:sz w:val="18"/>
                <w:szCs w:val="18"/>
                <w:lang w:eastAsia="en-GB"/>
              </w:rPr>
              <w:t>Fulfilment</w:t>
            </w:r>
            <w:r w:rsidRPr="00FD38D7">
              <w:rPr>
                <w:rFonts w:ascii="Calibri" w:eastAsia="Times New Roman" w:hAnsi="Calibri" w:cs="Calibri"/>
                <w:color w:val="000000"/>
                <w:sz w:val="18"/>
                <w:szCs w:val="18"/>
                <w:lang w:eastAsia="en-GB"/>
              </w:rPr>
              <w:t xml:space="preserve"> /Corporate Actions</w:t>
            </w:r>
          </w:p>
        </w:tc>
        <w:tc>
          <w:tcPr>
            <w:tcW w:w="0" w:type="auto"/>
            <w:tcBorders>
              <w:top w:val="nil"/>
              <w:left w:val="nil"/>
              <w:bottom w:val="single" w:sz="4" w:space="0" w:color="auto"/>
              <w:right w:val="single" w:sz="4" w:space="0" w:color="auto"/>
            </w:tcBorders>
            <w:shd w:val="clear" w:color="auto" w:fill="auto"/>
            <w:vAlign w:val="bottom"/>
            <w:hideMark/>
          </w:tcPr>
          <w:p w14:paraId="3B9EDA6D" w14:textId="77777777" w:rsidR="00FD38D7" w:rsidRPr="00FD38D7" w:rsidRDefault="00FD38D7" w:rsidP="00FD38D7">
            <w:pPr>
              <w:spacing w:after="0"/>
              <w:rPr>
                <w:rFonts w:ascii="Calibri" w:eastAsia="Times New Roman" w:hAnsi="Calibri" w:cs="Calibri"/>
                <w:b/>
                <w:bCs/>
                <w:color w:val="000000"/>
                <w:sz w:val="18"/>
                <w:szCs w:val="18"/>
                <w:lang w:eastAsia="en-GB"/>
              </w:rPr>
            </w:pPr>
            <w:r w:rsidRPr="00FD38D7">
              <w:rPr>
                <w:rFonts w:ascii="Calibri" w:eastAsia="Times New Roman" w:hAnsi="Calibri" w:cs="Calibri"/>
                <w:b/>
                <w:bCs/>
                <w:color w:val="000000"/>
                <w:sz w:val="18"/>
                <w:szCs w:val="18"/>
                <w:lang w:eastAsia="en-GB"/>
              </w:rPr>
              <w:t>TPS:</w:t>
            </w:r>
            <w:r w:rsidRPr="00FD38D7">
              <w:rPr>
                <w:rFonts w:ascii="Calibri" w:eastAsia="Times New Roman" w:hAnsi="Calibri" w:cs="Calibri"/>
                <w:b/>
                <w:bCs/>
                <w:color w:val="000000"/>
                <w:sz w:val="18"/>
                <w:szCs w:val="18"/>
                <w:lang w:eastAsia="en-GB"/>
              </w:rPr>
              <w:br/>
            </w:r>
            <w:r w:rsidRPr="00FD38D7">
              <w:rPr>
                <w:rFonts w:ascii="Calibri" w:eastAsia="Times New Roman" w:hAnsi="Calibri" w:cs="Calibri"/>
                <w:color w:val="000000"/>
                <w:sz w:val="18"/>
                <w:szCs w:val="18"/>
                <w:lang w:eastAsia="en-GB"/>
              </w:rPr>
              <w:t>Bonds</w:t>
            </w:r>
            <w:r w:rsidRPr="00FD38D7">
              <w:rPr>
                <w:rFonts w:ascii="Calibri" w:eastAsia="Times New Roman" w:hAnsi="Calibri" w:cs="Calibri"/>
                <w:color w:val="000000"/>
                <w:sz w:val="18"/>
                <w:szCs w:val="18"/>
                <w:lang w:eastAsia="en-GB"/>
              </w:rPr>
              <w:br/>
              <w:t>I Bonds</w:t>
            </w:r>
            <w:r w:rsidRPr="00FD38D7">
              <w:rPr>
                <w:rFonts w:ascii="Calibri" w:eastAsia="Times New Roman" w:hAnsi="Calibri" w:cs="Calibri"/>
                <w:color w:val="000000"/>
                <w:sz w:val="18"/>
                <w:szCs w:val="18"/>
                <w:lang w:eastAsia="en-GB"/>
              </w:rPr>
              <w:br/>
              <w:t xml:space="preserve">Structured Notes </w:t>
            </w:r>
            <w:r w:rsidRPr="00FD38D7">
              <w:rPr>
                <w:rFonts w:ascii="Calibri" w:eastAsia="Times New Roman" w:hAnsi="Calibri" w:cs="Calibri"/>
                <w:color w:val="000000"/>
                <w:sz w:val="18"/>
                <w:szCs w:val="18"/>
                <w:lang w:eastAsia="en-GB"/>
              </w:rPr>
              <w:br/>
              <w:t>Equity-linked Investments</w:t>
            </w:r>
            <w:r w:rsidRPr="00FD38D7">
              <w:rPr>
                <w:rFonts w:ascii="Calibri" w:eastAsia="Times New Roman" w:hAnsi="Calibri" w:cs="Calibri"/>
                <w:color w:val="000000"/>
                <w:sz w:val="18"/>
                <w:szCs w:val="18"/>
                <w:lang w:eastAsia="en-GB"/>
              </w:rPr>
              <w:br/>
            </w:r>
            <w:r w:rsidRPr="00FD38D7">
              <w:rPr>
                <w:rFonts w:ascii="Calibri" w:eastAsia="Times New Roman" w:hAnsi="Calibri" w:cs="Calibri"/>
                <w:b/>
                <w:bCs/>
                <w:color w:val="000000"/>
                <w:sz w:val="18"/>
                <w:szCs w:val="18"/>
                <w:lang w:eastAsia="en-GB"/>
              </w:rPr>
              <w:br/>
              <w:t>UTS:</w:t>
            </w:r>
            <w:r w:rsidRPr="00FD38D7">
              <w:rPr>
                <w:rFonts w:ascii="Calibri" w:eastAsia="Times New Roman" w:hAnsi="Calibri" w:cs="Calibri"/>
                <w:b/>
                <w:bCs/>
                <w:color w:val="000000"/>
                <w:sz w:val="18"/>
                <w:szCs w:val="18"/>
                <w:lang w:eastAsia="en-GB"/>
              </w:rPr>
              <w:br/>
            </w:r>
            <w:r w:rsidRPr="00FD38D7">
              <w:rPr>
                <w:rFonts w:ascii="Calibri" w:eastAsia="Times New Roman" w:hAnsi="Calibri" w:cs="Calibri"/>
                <w:color w:val="000000"/>
                <w:sz w:val="18"/>
                <w:szCs w:val="18"/>
                <w:lang w:eastAsia="en-GB"/>
              </w:rPr>
              <w:t>Mutual Funds</w:t>
            </w:r>
            <w:r w:rsidRPr="00FD38D7">
              <w:rPr>
                <w:rFonts w:ascii="Calibri" w:eastAsia="Times New Roman" w:hAnsi="Calibri" w:cs="Calibri"/>
                <w:color w:val="000000"/>
                <w:sz w:val="18"/>
                <w:szCs w:val="18"/>
                <w:lang w:eastAsia="en-GB"/>
              </w:rPr>
              <w:br/>
            </w:r>
            <w:r w:rsidRPr="00FD38D7">
              <w:rPr>
                <w:rFonts w:ascii="Calibri" w:eastAsia="Times New Roman" w:hAnsi="Calibri" w:cs="Calibri"/>
                <w:color w:val="000000"/>
                <w:sz w:val="18"/>
                <w:szCs w:val="18"/>
                <w:lang w:eastAsia="en-GB"/>
              </w:rPr>
              <w:br/>
            </w:r>
            <w:r w:rsidRPr="00FD38D7">
              <w:rPr>
                <w:rFonts w:ascii="Calibri" w:eastAsia="Times New Roman" w:hAnsi="Calibri" w:cs="Calibri"/>
                <w:b/>
                <w:bCs/>
                <w:color w:val="000000"/>
                <w:sz w:val="18"/>
                <w:szCs w:val="18"/>
                <w:lang w:eastAsia="en-GB"/>
              </w:rPr>
              <w:t>FinIQ:</w:t>
            </w:r>
            <w:r w:rsidRPr="00FD38D7">
              <w:rPr>
                <w:rFonts w:ascii="Calibri" w:eastAsia="Times New Roman" w:hAnsi="Calibri" w:cs="Calibri"/>
                <w:color w:val="000000"/>
                <w:sz w:val="18"/>
                <w:szCs w:val="18"/>
                <w:lang w:eastAsia="en-GB"/>
              </w:rPr>
              <w:br/>
              <w:t>Equity linked notes</w:t>
            </w:r>
            <w:r w:rsidRPr="00FD38D7">
              <w:rPr>
                <w:rFonts w:ascii="Calibri" w:eastAsia="Times New Roman" w:hAnsi="Calibri" w:cs="Calibri"/>
                <w:color w:val="000000"/>
                <w:sz w:val="18"/>
                <w:szCs w:val="18"/>
                <w:lang w:eastAsia="en-GB"/>
              </w:rPr>
              <w:br/>
              <w:t>Equity linked Investments</w:t>
            </w:r>
          </w:p>
        </w:tc>
        <w:tc>
          <w:tcPr>
            <w:tcW w:w="0" w:type="auto"/>
            <w:tcBorders>
              <w:top w:val="nil"/>
              <w:left w:val="nil"/>
              <w:bottom w:val="single" w:sz="4" w:space="0" w:color="auto"/>
              <w:right w:val="single" w:sz="4" w:space="0" w:color="auto"/>
            </w:tcBorders>
            <w:shd w:val="clear" w:color="auto" w:fill="auto"/>
            <w:vAlign w:val="bottom"/>
            <w:hideMark/>
          </w:tcPr>
          <w:p w14:paraId="582E67BB"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TPS</w:t>
            </w:r>
            <w:r w:rsidRPr="00FD38D7">
              <w:rPr>
                <w:rFonts w:ascii="Calibri" w:eastAsia="Times New Roman" w:hAnsi="Calibri" w:cs="Calibri"/>
                <w:color w:val="000000"/>
                <w:sz w:val="18"/>
                <w:szCs w:val="18"/>
                <w:lang w:eastAsia="en-GB"/>
              </w:rPr>
              <w:br/>
              <w:t>UTS</w:t>
            </w:r>
            <w:r w:rsidRPr="00FD38D7">
              <w:rPr>
                <w:rFonts w:ascii="Calibri" w:eastAsia="Times New Roman" w:hAnsi="Calibri" w:cs="Calibri"/>
                <w:color w:val="000000"/>
                <w:sz w:val="18"/>
                <w:szCs w:val="18"/>
                <w:lang w:eastAsia="en-GB"/>
              </w:rPr>
              <w:br/>
              <w:t>Fin IQ</w:t>
            </w:r>
          </w:p>
        </w:tc>
        <w:tc>
          <w:tcPr>
            <w:tcW w:w="0" w:type="auto"/>
            <w:tcBorders>
              <w:top w:val="nil"/>
              <w:left w:val="nil"/>
              <w:bottom w:val="single" w:sz="4" w:space="0" w:color="auto"/>
              <w:right w:val="single" w:sz="4" w:space="0" w:color="auto"/>
            </w:tcBorders>
            <w:shd w:val="clear" w:color="auto" w:fill="auto"/>
            <w:noWrap/>
            <w:vAlign w:val="bottom"/>
            <w:hideMark/>
          </w:tcPr>
          <w:p w14:paraId="074E4C80"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Migration</w:t>
            </w:r>
          </w:p>
        </w:tc>
        <w:tc>
          <w:tcPr>
            <w:tcW w:w="0" w:type="auto"/>
            <w:tcBorders>
              <w:top w:val="nil"/>
              <w:left w:val="nil"/>
              <w:bottom w:val="single" w:sz="4" w:space="0" w:color="auto"/>
              <w:right w:val="single" w:sz="4" w:space="0" w:color="auto"/>
            </w:tcBorders>
            <w:shd w:val="clear" w:color="auto" w:fill="auto"/>
            <w:noWrap/>
            <w:vAlign w:val="bottom"/>
            <w:hideMark/>
          </w:tcPr>
          <w:p w14:paraId="61D97CA0"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CA</w:t>
            </w:r>
          </w:p>
        </w:tc>
        <w:tc>
          <w:tcPr>
            <w:tcW w:w="0" w:type="auto"/>
            <w:tcBorders>
              <w:top w:val="nil"/>
              <w:left w:val="nil"/>
              <w:bottom w:val="single" w:sz="4" w:space="0" w:color="auto"/>
              <w:right w:val="single" w:sz="4" w:space="0" w:color="auto"/>
            </w:tcBorders>
            <w:shd w:val="clear" w:color="auto" w:fill="auto"/>
            <w:vAlign w:val="bottom"/>
            <w:hideMark/>
          </w:tcPr>
          <w:p w14:paraId="6F8EF3D1"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DIARY</w:t>
            </w:r>
            <w:r w:rsidRPr="00FD38D7">
              <w:rPr>
                <w:rFonts w:ascii="Calibri" w:eastAsia="Times New Roman" w:hAnsi="Calibri" w:cs="Calibri"/>
                <w:color w:val="000000"/>
                <w:sz w:val="18"/>
                <w:szCs w:val="18"/>
                <w:lang w:eastAsia="en-GB"/>
              </w:rPr>
              <w:br/>
              <w:t>ENTITLEMENT</w:t>
            </w:r>
          </w:p>
        </w:tc>
        <w:tc>
          <w:tcPr>
            <w:tcW w:w="0" w:type="auto"/>
            <w:tcBorders>
              <w:top w:val="nil"/>
              <w:left w:val="nil"/>
              <w:bottom w:val="single" w:sz="4" w:space="0" w:color="auto"/>
              <w:right w:val="single" w:sz="4" w:space="0" w:color="auto"/>
            </w:tcBorders>
            <w:shd w:val="clear" w:color="auto" w:fill="auto"/>
            <w:vAlign w:val="bottom"/>
            <w:hideMark/>
          </w:tcPr>
          <w:p w14:paraId="5A2C9621" w14:textId="77777777" w:rsidR="00FD38D7" w:rsidRPr="00FD38D7" w:rsidRDefault="00FD38D7" w:rsidP="00FD38D7">
            <w:pPr>
              <w:spacing w:after="0"/>
              <w:rPr>
                <w:rFonts w:ascii="Calibri" w:eastAsia="Times New Roman" w:hAnsi="Calibri" w:cs="Calibri"/>
                <w:color w:val="000000"/>
                <w:sz w:val="18"/>
                <w:szCs w:val="18"/>
                <w:lang w:eastAsia="en-GB"/>
              </w:rPr>
            </w:pPr>
            <w:r w:rsidRPr="00FD38D7">
              <w:rPr>
                <w:rFonts w:ascii="Calibri" w:eastAsia="Times New Roman" w:hAnsi="Calibri" w:cs="Calibri"/>
                <w:color w:val="000000"/>
                <w:sz w:val="18"/>
                <w:szCs w:val="18"/>
                <w:lang w:eastAsia="en-GB"/>
              </w:rPr>
              <w:t>Coupon payments, Dividends, Interest payment, Pay out migrated from UTS</w:t>
            </w:r>
          </w:p>
        </w:tc>
      </w:tr>
    </w:tbl>
    <w:p w14:paraId="5FB63B5E" w14:textId="77777777" w:rsidR="0031409B" w:rsidRPr="0031409B" w:rsidRDefault="0031409B" w:rsidP="0031409B">
      <w:pPr>
        <w:pStyle w:val="Heading4"/>
        <w:rPr>
          <w:i w:val="0"/>
          <w:color w:val="auto"/>
        </w:rPr>
      </w:pPr>
      <w:bookmarkStart w:id="176" w:name="_Toc490662466"/>
      <w:r w:rsidRPr="0031409B">
        <w:rPr>
          <w:rFonts w:ascii="Arial" w:hAnsi="Arial" w:cs="Arial"/>
          <w:i w:val="0"/>
          <w:color w:val="auto"/>
          <w:szCs w:val="26"/>
        </w:rPr>
        <w:lastRenderedPageBreak/>
        <w:t>Migration Out-Scope</w:t>
      </w:r>
      <w:bookmarkEnd w:id="176"/>
      <w:r w:rsidRPr="0031409B">
        <w:rPr>
          <w:i w:val="0"/>
          <w:color w:val="auto"/>
        </w:rPr>
        <w:t xml:space="preserve"> </w:t>
      </w:r>
    </w:p>
    <w:p w14:paraId="6D107C95" w14:textId="61B0399E" w:rsidR="0031409B" w:rsidRDefault="0031409B" w:rsidP="0031409B">
      <w:pPr>
        <w:rPr>
          <w:szCs w:val="24"/>
        </w:rPr>
      </w:pPr>
      <w:r>
        <w:rPr>
          <w:szCs w:val="24"/>
        </w:rPr>
        <w:t>Based on the high-level analysis and project system study, the following list of Out-scope items identified for</w:t>
      </w:r>
      <w:r w:rsidRPr="000A50F7">
        <w:rPr>
          <w:szCs w:val="24"/>
        </w:rPr>
        <w:t xml:space="preserve"> </w:t>
      </w:r>
      <w:r>
        <w:rPr>
          <w:szCs w:val="24"/>
        </w:rPr>
        <w:t xml:space="preserve">Retail WS 2.0 </w:t>
      </w:r>
      <w:r w:rsidRPr="000A50F7">
        <w:rPr>
          <w:szCs w:val="24"/>
        </w:rPr>
        <w:t>Migration</w:t>
      </w:r>
      <w:r w:rsidR="00EE0FE9">
        <w:rPr>
          <w:szCs w:val="24"/>
        </w:rPr>
        <w:t xml:space="preserve"> for SG and HK </w:t>
      </w:r>
      <w:r>
        <w:rPr>
          <w:szCs w:val="24"/>
        </w:rPr>
        <w:t>region</w:t>
      </w:r>
    </w:p>
    <w:tbl>
      <w:tblPr>
        <w:tblW w:w="15770" w:type="dxa"/>
        <w:tblInd w:w="108" w:type="dxa"/>
        <w:tblLook w:val="04A0" w:firstRow="1" w:lastRow="0" w:firstColumn="1" w:lastColumn="0" w:noHBand="0" w:noVBand="1"/>
      </w:tblPr>
      <w:tblGrid>
        <w:gridCol w:w="534"/>
        <w:gridCol w:w="3195"/>
        <w:gridCol w:w="3116"/>
        <w:gridCol w:w="1143"/>
        <w:gridCol w:w="1050"/>
        <w:gridCol w:w="799"/>
        <w:gridCol w:w="2359"/>
        <w:gridCol w:w="3574"/>
      </w:tblGrid>
      <w:tr w:rsidR="00B01294" w:rsidRPr="00B01294" w14:paraId="2793F546" w14:textId="77777777" w:rsidTr="00B01294">
        <w:trPr>
          <w:trHeight w:val="502"/>
        </w:trPr>
        <w:tc>
          <w:tcPr>
            <w:tcW w:w="534" w:type="dxa"/>
            <w:tcBorders>
              <w:top w:val="nil"/>
              <w:left w:val="nil"/>
              <w:bottom w:val="nil"/>
              <w:right w:val="nil"/>
            </w:tcBorders>
            <w:shd w:val="clear" w:color="auto" w:fill="auto"/>
            <w:noWrap/>
            <w:vAlign w:val="bottom"/>
            <w:hideMark/>
          </w:tcPr>
          <w:p w14:paraId="33474400" w14:textId="77777777" w:rsidR="00B01294" w:rsidRPr="00B01294" w:rsidRDefault="00B01294" w:rsidP="00B01294">
            <w:pPr>
              <w:spacing w:after="0"/>
              <w:rPr>
                <w:rFonts w:ascii="Times New Roman" w:eastAsia="Times New Roman" w:hAnsi="Times New Roman" w:cs="Times New Roman"/>
                <w:sz w:val="24"/>
                <w:szCs w:val="24"/>
                <w:lang w:eastAsia="en-GB"/>
              </w:rPr>
            </w:pPr>
          </w:p>
        </w:tc>
        <w:tc>
          <w:tcPr>
            <w:tcW w:w="3206" w:type="dxa"/>
            <w:tcBorders>
              <w:top w:val="nil"/>
              <w:left w:val="nil"/>
              <w:bottom w:val="nil"/>
              <w:right w:val="nil"/>
            </w:tcBorders>
            <w:shd w:val="clear" w:color="auto" w:fill="auto"/>
            <w:vAlign w:val="bottom"/>
            <w:hideMark/>
          </w:tcPr>
          <w:p w14:paraId="50088F1D" w14:textId="77777777" w:rsidR="00B01294" w:rsidRPr="00B01294" w:rsidRDefault="00B01294" w:rsidP="00B01294">
            <w:pPr>
              <w:spacing w:after="0"/>
              <w:rPr>
                <w:rFonts w:ascii="Times New Roman" w:eastAsia="Times New Roman" w:hAnsi="Times New Roman" w:cs="Times New Roman"/>
                <w:lang w:eastAsia="en-GB"/>
              </w:rPr>
            </w:pPr>
          </w:p>
        </w:tc>
        <w:tc>
          <w:tcPr>
            <w:tcW w:w="3132" w:type="dxa"/>
            <w:tcBorders>
              <w:top w:val="nil"/>
              <w:left w:val="nil"/>
              <w:bottom w:val="nil"/>
              <w:right w:val="nil"/>
            </w:tcBorders>
            <w:shd w:val="clear" w:color="auto" w:fill="auto"/>
            <w:vAlign w:val="bottom"/>
            <w:hideMark/>
          </w:tcPr>
          <w:p w14:paraId="73672093" w14:textId="77777777" w:rsidR="00B01294" w:rsidRPr="00B01294" w:rsidRDefault="00B01294" w:rsidP="00B01294">
            <w:pPr>
              <w:spacing w:after="0"/>
              <w:rPr>
                <w:rFonts w:ascii="Times New Roman" w:eastAsia="Times New Roman" w:hAnsi="Times New Roman" w:cs="Times New Roman"/>
                <w:lang w:eastAsia="en-GB"/>
              </w:rPr>
            </w:pPr>
          </w:p>
        </w:tc>
        <w:tc>
          <w:tcPr>
            <w:tcW w:w="1142" w:type="dxa"/>
            <w:tcBorders>
              <w:top w:val="single" w:sz="8" w:space="0" w:color="auto"/>
              <w:left w:val="single" w:sz="8" w:space="0" w:color="auto"/>
              <w:bottom w:val="single" w:sz="8" w:space="0" w:color="auto"/>
              <w:right w:val="single" w:sz="8" w:space="0" w:color="auto"/>
            </w:tcBorders>
            <w:shd w:val="clear" w:color="000000" w:fill="92D050"/>
            <w:vAlign w:val="bottom"/>
            <w:hideMark/>
          </w:tcPr>
          <w:p w14:paraId="5659ADD3" w14:textId="77777777" w:rsidR="00B01294" w:rsidRPr="00B01294" w:rsidRDefault="00B01294" w:rsidP="00B01294">
            <w:pPr>
              <w:spacing w:after="0"/>
              <w:jc w:val="center"/>
              <w:rPr>
                <w:rFonts w:ascii="Calibri" w:eastAsia="Times New Roman" w:hAnsi="Calibri" w:cs="Calibri"/>
                <w:b/>
                <w:bCs/>
                <w:color w:val="000000"/>
                <w:sz w:val="18"/>
                <w:szCs w:val="18"/>
                <w:lang w:eastAsia="en-GB"/>
              </w:rPr>
            </w:pPr>
            <w:r w:rsidRPr="00B01294">
              <w:rPr>
                <w:rFonts w:ascii="Calibri" w:eastAsia="Times New Roman" w:hAnsi="Calibri" w:cs="Calibri"/>
                <w:b/>
                <w:bCs/>
                <w:color w:val="000000"/>
                <w:sz w:val="18"/>
                <w:szCs w:val="18"/>
                <w:lang w:eastAsia="en-GB"/>
              </w:rPr>
              <w:t>Source System</w:t>
            </w:r>
            <w:r w:rsidRPr="00B01294">
              <w:rPr>
                <w:rFonts w:ascii="Calibri" w:eastAsia="Times New Roman" w:hAnsi="Calibri" w:cs="Calibri"/>
                <w:b/>
                <w:bCs/>
                <w:color w:val="000000"/>
                <w:sz w:val="18"/>
                <w:szCs w:val="18"/>
                <w:lang w:eastAsia="en-GB"/>
              </w:rPr>
              <w:br/>
              <w:t xml:space="preserve">Singapore </w:t>
            </w:r>
          </w:p>
        </w:tc>
        <w:tc>
          <w:tcPr>
            <w:tcW w:w="1050" w:type="dxa"/>
            <w:tcBorders>
              <w:top w:val="nil"/>
              <w:left w:val="nil"/>
              <w:bottom w:val="nil"/>
              <w:right w:val="nil"/>
            </w:tcBorders>
            <w:shd w:val="clear" w:color="auto" w:fill="auto"/>
            <w:noWrap/>
            <w:vAlign w:val="bottom"/>
            <w:hideMark/>
          </w:tcPr>
          <w:p w14:paraId="496E4C65" w14:textId="77777777" w:rsidR="00B01294" w:rsidRPr="00B01294" w:rsidRDefault="00B01294" w:rsidP="00B01294">
            <w:pPr>
              <w:spacing w:after="0"/>
              <w:jc w:val="center"/>
              <w:rPr>
                <w:rFonts w:ascii="Calibri" w:eastAsia="Times New Roman" w:hAnsi="Calibri" w:cs="Calibri"/>
                <w:b/>
                <w:bCs/>
                <w:color w:val="000000"/>
                <w:sz w:val="18"/>
                <w:szCs w:val="18"/>
                <w:lang w:eastAsia="en-GB"/>
              </w:rPr>
            </w:pPr>
          </w:p>
        </w:tc>
        <w:tc>
          <w:tcPr>
            <w:tcW w:w="3132" w:type="dxa"/>
            <w:gridSpan w:val="2"/>
            <w:tcBorders>
              <w:top w:val="single" w:sz="8" w:space="0" w:color="auto"/>
              <w:left w:val="single" w:sz="8" w:space="0" w:color="auto"/>
              <w:bottom w:val="nil"/>
              <w:right w:val="single" w:sz="8" w:space="0" w:color="000000"/>
            </w:tcBorders>
            <w:shd w:val="clear" w:color="000000" w:fill="92D050"/>
            <w:vAlign w:val="bottom"/>
            <w:hideMark/>
          </w:tcPr>
          <w:p w14:paraId="2775A93E" w14:textId="77777777" w:rsidR="00B01294" w:rsidRPr="00B01294" w:rsidRDefault="00B01294" w:rsidP="00B01294">
            <w:pPr>
              <w:spacing w:after="0"/>
              <w:rPr>
                <w:rFonts w:ascii="Calibri" w:eastAsia="Times New Roman" w:hAnsi="Calibri" w:cs="Calibri"/>
                <w:b/>
                <w:bCs/>
                <w:color w:val="000000"/>
                <w:sz w:val="18"/>
                <w:szCs w:val="18"/>
                <w:lang w:eastAsia="en-GB"/>
              </w:rPr>
            </w:pPr>
            <w:r w:rsidRPr="00B01294">
              <w:rPr>
                <w:rFonts w:ascii="Calibri" w:eastAsia="Times New Roman" w:hAnsi="Calibri" w:cs="Calibri"/>
                <w:b/>
                <w:bCs/>
                <w:color w:val="000000"/>
                <w:sz w:val="18"/>
                <w:szCs w:val="18"/>
                <w:lang w:eastAsia="en-GB"/>
              </w:rPr>
              <w:t xml:space="preserve">                      </w:t>
            </w:r>
            <w:r w:rsidRPr="00B01294">
              <w:rPr>
                <w:rFonts w:ascii="Calibri" w:eastAsia="Times New Roman" w:hAnsi="Calibri" w:cs="Calibri"/>
                <w:b/>
                <w:bCs/>
                <w:color w:val="000000"/>
                <w:sz w:val="18"/>
                <w:szCs w:val="18"/>
                <w:lang w:eastAsia="en-GB"/>
              </w:rPr>
              <w:br/>
              <w:t xml:space="preserve">                     Wealth Suite - T24</w:t>
            </w:r>
          </w:p>
        </w:tc>
        <w:tc>
          <w:tcPr>
            <w:tcW w:w="3574" w:type="dxa"/>
            <w:tcBorders>
              <w:top w:val="nil"/>
              <w:left w:val="nil"/>
              <w:bottom w:val="nil"/>
              <w:right w:val="nil"/>
            </w:tcBorders>
            <w:shd w:val="clear" w:color="auto" w:fill="auto"/>
            <w:noWrap/>
            <w:vAlign w:val="bottom"/>
            <w:hideMark/>
          </w:tcPr>
          <w:p w14:paraId="67EA6E3C" w14:textId="77777777" w:rsidR="00B01294" w:rsidRPr="00B01294" w:rsidRDefault="00B01294" w:rsidP="00B01294">
            <w:pPr>
              <w:spacing w:after="0"/>
              <w:rPr>
                <w:rFonts w:ascii="Calibri" w:eastAsia="Times New Roman" w:hAnsi="Calibri" w:cs="Calibri"/>
                <w:b/>
                <w:bCs/>
                <w:color w:val="000000"/>
                <w:sz w:val="18"/>
                <w:szCs w:val="18"/>
                <w:lang w:eastAsia="en-GB"/>
              </w:rPr>
            </w:pPr>
          </w:p>
        </w:tc>
      </w:tr>
      <w:tr w:rsidR="00B01294" w:rsidRPr="00B01294" w14:paraId="4ED01A6D" w14:textId="77777777" w:rsidTr="00B01294">
        <w:trPr>
          <w:trHeight w:val="487"/>
        </w:trPr>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55378" w14:textId="77777777" w:rsidR="00B01294" w:rsidRPr="00B01294" w:rsidRDefault="00B01294" w:rsidP="00B01294">
            <w:pPr>
              <w:spacing w:after="0"/>
              <w:rPr>
                <w:rFonts w:ascii="Calibri" w:eastAsia="Times New Roman" w:hAnsi="Calibri" w:cs="Calibri"/>
                <w:b/>
                <w:bCs/>
                <w:color w:val="000000"/>
                <w:sz w:val="18"/>
                <w:szCs w:val="18"/>
                <w:lang w:eastAsia="en-GB"/>
              </w:rPr>
            </w:pPr>
            <w:r w:rsidRPr="00B01294">
              <w:rPr>
                <w:rFonts w:ascii="Calibri" w:eastAsia="Times New Roman" w:hAnsi="Calibri" w:cs="Calibri"/>
                <w:b/>
                <w:bCs/>
                <w:color w:val="000000"/>
                <w:sz w:val="18"/>
                <w:szCs w:val="18"/>
                <w:lang w:eastAsia="en-GB"/>
              </w:rPr>
              <w:t>Sl No</w:t>
            </w:r>
          </w:p>
        </w:tc>
        <w:tc>
          <w:tcPr>
            <w:tcW w:w="3206" w:type="dxa"/>
            <w:tcBorders>
              <w:top w:val="single" w:sz="4" w:space="0" w:color="auto"/>
              <w:left w:val="nil"/>
              <w:bottom w:val="single" w:sz="4" w:space="0" w:color="auto"/>
              <w:right w:val="single" w:sz="4" w:space="0" w:color="auto"/>
            </w:tcBorders>
            <w:shd w:val="clear" w:color="auto" w:fill="auto"/>
            <w:vAlign w:val="bottom"/>
            <w:hideMark/>
          </w:tcPr>
          <w:p w14:paraId="02D02905" w14:textId="77777777" w:rsidR="00B01294" w:rsidRPr="00B01294" w:rsidRDefault="00B01294" w:rsidP="00B01294">
            <w:pPr>
              <w:spacing w:after="0"/>
              <w:rPr>
                <w:rFonts w:ascii="Calibri" w:eastAsia="Times New Roman" w:hAnsi="Calibri" w:cs="Calibri"/>
                <w:b/>
                <w:bCs/>
                <w:color w:val="000000"/>
                <w:sz w:val="18"/>
                <w:szCs w:val="18"/>
                <w:lang w:eastAsia="en-GB"/>
              </w:rPr>
            </w:pPr>
            <w:r w:rsidRPr="00B01294">
              <w:rPr>
                <w:rFonts w:ascii="Calibri" w:eastAsia="Times New Roman" w:hAnsi="Calibri" w:cs="Calibri"/>
                <w:b/>
                <w:bCs/>
                <w:color w:val="000000"/>
                <w:sz w:val="18"/>
                <w:szCs w:val="18"/>
                <w:lang w:eastAsia="en-GB"/>
              </w:rPr>
              <w:t>Workstream</w:t>
            </w:r>
          </w:p>
        </w:tc>
        <w:tc>
          <w:tcPr>
            <w:tcW w:w="3132" w:type="dxa"/>
            <w:tcBorders>
              <w:top w:val="single" w:sz="4" w:space="0" w:color="auto"/>
              <w:left w:val="nil"/>
              <w:bottom w:val="single" w:sz="4" w:space="0" w:color="auto"/>
              <w:right w:val="single" w:sz="4" w:space="0" w:color="auto"/>
            </w:tcBorders>
            <w:shd w:val="clear" w:color="auto" w:fill="auto"/>
            <w:vAlign w:val="bottom"/>
            <w:hideMark/>
          </w:tcPr>
          <w:p w14:paraId="06C25333" w14:textId="77777777" w:rsidR="00B01294" w:rsidRPr="00B01294" w:rsidRDefault="00B01294" w:rsidP="00B01294">
            <w:pPr>
              <w:spacing w:after="0"/>
              <w:rPr>
                <w:rFonts w:ascii="Calibri" w:eastAsia="Times New Roman" w:hAnsi="Calibri" w:cs="Calibri"/>
                <w:b/>
                <w:bCs/>
                <w:color w:val="000000"/>
                <w:sz w:val="18"/>
                <w:szCs w:val="18"/>
                <w:lang w:eastAsia="en-GB"/>
              </w:rPr>
            </w:pPr>
            <w:r w:rsidRPr="00B01294">
              <w:rPr>
                <w:rFonts w:ascii="Calibri" w:eastAsia="Times New Roman" w:hAnsi="Calibri" w:cs="Calibri"/>
                <w:b/>
                <w:bCs/>
                <w:color w:val="000000"/>
                <w:sz w:val="18"/>
                <w:szCs w:val="18"/>
                <w:lang w:eastAsia="en-GB"/>
              </w:rPr>
              <w:t>Classification / Product</w:t>
            </w:r>
          </w:p>
        </w:tc>
        <w:tc>
          <w:tcPr>
            <w:tcW w:w="1142" w:type="dxa"/>
            <w:tcBorders>
              <w:top w:val="nil"/>
              <w:left w:val="nil"/>
              <w:bottom w:val="single" w:sz="4" w:space="0" w:color="auto"/>
              <w:right w:val="single" w:sz="4" w:space="0" w:color="auto"/>
            </w:tcBorders>
            <w:shd w:val="clear" w:color="auto" w:fill="auto"/>
            <w:noWrap/>
            <w:vAlign w:val="bottom"/>
            <w:hideMark/>
          </w:tcPr>
          <w:p w14:paraId="67FE8FB6" w14:textId="77777777" w:rsidR="00B01294" w:rsidRPr="00B01294" w:rsidRDefault="00B01294" w:rsidP="00B01294">
            <w:pPr>
              <w:spacing w:after="0"/>
              <w:rPr>
                <w:rFonts w:ascii="Calibri" w:eastAsia="Times New Roman" w:hAnsi="Calibri" w:cs="Calibri"/>
                <w:b/>
                <w:bCs/>
                <w:color w:val="000000"/>
                <w:sz w:val="18"/>
                <w:szCs w:val="18"/>
                <w:lang w:eastAsia="en-GB"/>
              </w:rPr>
            </w:pPr>
            <w:r w:rsidRPr="00B01294">
              <w:rPr>
                <w:rFonts w:ascii="Calibri" w:eastAsia="Times New Roman" w:hAnsi="Calibri" w:cs="Calibri"/>
                <w:b/>
                <w:bCs/>
                <w:color w:val="000000"/>
                <w:sz w:val="18"/>
                <w:szCs w:val="18"/>
                <w:lang w:eastAsia="en-GB"/>
              </w:rPr>
              <w:t>Applications</w:t>
            </w:r>
          </w:p>
        </w:tc>
        <w:tc>
          <w:tcPr>
            <w:tcW w:w="1050" w:type="dxa"/>
            <w:tcBorders>
              <w:top w:val="single" w:sz="4" w:space="0" w:color="auto"/>
              <w:left w:val="nil"/>
              <w:bottom w:val="single" w:sz="4" w:space="0" w:color="auto"/>
              <w:right w:val="single" w:sz="4" w:space="0" w:color="auto"/>
            </w:tcBorders>
            <w:shd w:val="clear" w:color="auto" w:fill="auto"/>
            <w:vAlign w:val="bottom"/>
            <w:hideMark/>
          </w:tcPr>
          <w:p w14:paraId="2BDC3531" w14:textId="77777777" w:rsidR="00B01294" w:rsidRPr="00B01294" w:rsidRDefault="00B01294" w:rsidP="00B01294">
            <w:pPr>
              <w:spacing w:after="0"/>
              <w:rPr>
                <w:rFonts w:ascii="Calibri" w:eastAsia="Times New Roman" w:hAnsi="Calibri" w:cs="Calibri"/>
                <w:b/>
                <w:bCs/>
                <w:color w:val="000000"/>
                <w:sz w:val="18"/>
                <w:szCs w:val="18"/>
                <w:lang w:eastAsia="en-GB"/>
              </w:rPr>
            </w:pPr>
            <w:r w:rsidRPr="00B01294">
              <w:rPr>
                <w:rFonts w:ascii="Calibri" w:eastAsia="Times New Roman" w:hAnsi="Calibri" w:cs="Calibri"/>
                <w:b/>
                <w:bCs/>
                <w:color w:val="000000"/>
                <w:sz w:val="18"/>
                <w:szCs w:val="18"/>
                <w:lang w:eastAsia="en-GB"/>
              </w:rPr>
              <w:t>Method</w:t>
            </w:r>
          </w:p>
        </w:tc>
        <w:tc>
          <w:tcPr>
            <w:tcW w:w="773" w:type="dxa"/>
            <w:tcBorders>
              <w:top w:val="single" w:sz="4" w:space="0" w:color="auto"/>
              <w:left w:val="nil"/>
              <w:bottom w:val="single" w:sz="4" w:space="0" w:color="auto"/>
              <w:right w:val="single" w:sz="4" w:space="0" w:color="auto"/>
            </w:tcBorders>
            <w:shd w:val="clear" w:color="auto" w:fill="auto"/>
            <w:vAlign w:val="bottom"/>
            <w:hideMark/>
          </w:tcPr>
          <w:p w14:paraId="39F15B90" w14:textId="77777777" w:rsidR="00B01294" w:rsidRPr="00B01294" w:rsidRDefault="00B01294" w:rsidP="00B01294">
            <w:pPr>
              <w:spacing w:after="0"/>
              <w:rPr>
                <w:rFonts w:ascii="Calibri" w:eastAsia="Times New Roman" w:hAnsi="Calibri" w:cs="Calibri"/>
                <w:b/>
                <w:bCs/>
                <w:color w:val="000000"/>
                <w:sz w:val="18"/>
                <w:szCs w:val="18"/>
                <w:lang w:eastAsia="en-GB"/>
              </w:rPr>
            </w:pPr>
            <w:r w:rsidRPr="00B01294">
              <w:rPr>
                <w:rFonts w:ascii="Calibri" w:eastAsia="Times New Roman" w:hAnsi="Calibri" w:cs="Calibri"/>
                <w:b/>
                <w:bCs/>
                <w:color w:val="000000"/>
                <w:sz w:val="18"/>
                <w:szCs w:val="18"/>
                <w:lang w:eastAsia="en-GB"/>
              </w:rPr>
              <w:t>Target Module</w:t>
            </w:r>
          </w:p>
        </w:tc>
        <w:tc>
          <w:tcPr>
            <w:tcW w:w="2358" w:type="dxa"/>
            <w:tcBorders>
              <w:top w:val="single" w:sz="4" w:space="0" w:color="auto"/>
              <w:left w:val="nil"/>
              <w:bottom w:val="single" w:sz="4" w:space="0" w:color="auto"/>
              <w:right w:val="single" w:sz="4" w:space="0" w:color="auto"/>
            </w:tcBorders>
            <w:shd w:val="clear" w:color="auto" w:fill="auto"/>
            <w:noWrap/>
            <w:vAlign w:val="bottom"/>
            <w:hideMark/>
          </w:tcPr>
          <w:p w14:paraId="7B527714" w14:textId="77777777" w:rsidR="00B01294" w:rsidRPr="00B01294" w:rsidRDefault="00B01294" w:rsidP="00B01294">
            <w:pPr>
              <w:spacing w:after="0"/>
              <w:rPr>
                <w:rFonts w:ascii="Calibri" w:eastAsia="Times New Roman" w:hAnsi="Calibri" w:cs="Calibri"/>
                <w:b/>
                <w:bCs/>
                <w:color w:val="000000"/>
                <w:sz w:val="18"/>
                <w:szCs w:val="18"/>
                <w:lang w:eastAsia="en-GB"/>
              </w:rPr>
            </w:pPr>
            <w:r w:rsidRPr="00B01294">
              <w:rPr>
                <w:rFonts w:ascii="Calibri" w:eastAsia="Times New Roman" w:hAnsi="Calibri" w:cs="Calibri"/>
                <w:b/>
                <w:bCs/>
                <w:color w:val="000000"/>
                <w:sz w:val="18"/>
                <w:szCs w:val="18"/>
                <w:lang w:eastAsia="en-GB"/>
              </w:rPr>
              <w:t>Target Tables</w:t>
            </w:r>
          </w:p>
        </w:tc>
        <w:tc>
          <w:tcPr>
            <w:tcW w:w="3574" w:type="dxa"/>
            <w:tcBorders>
              <w:top w:val="single" w:sz="4" w:space="0" w:color="auto"/>
              <w:left w:val="nil"/>
              <w:bottom w:val="single" w:sz="4" w:space="0" w:color="auto"/>
              <w:right w:val="single" w:sz="4" w:space="0" w:color="auto"/>
            </w:tcBorders>
            <w:shd w:val="clear" w:color="auto" w:fill="auto"/>
            <w:noWrap/>
            <w:vAlign w:val="bottom"/>
            <w:hideMark/>
          </w:tcPr>
          <w:p w14:paraId="25AF3D51" w14:textId="77777777" w:rsidR="00B01294" w:rsidRPr="00B01294" w:rsidRDefault="00B01294" w:rsidP="00B01294">
            <w:pPr>
              <w:spacing w:after="0"/>
              <w:rPr>
                <w:rFonts w:ascii="Calibri" w:eastAsia="Times New Roman" w:hAnsi="Calibri" w:cs="Calibri"/>
                <w:b/>
                <w:bCs/>
                <w:color w:val="000000"/>
                <w:sz w:val="18"/>
                <w:szCs w:val="18"/>
                <w:lang w:eastAsia="en-GB"/>
              </w:rPr>
            </w:pPr>
            <w:r w:rsidRPr="00B01294">
              <w:rPr>
                <w:rFonts w:ascii="Calibri" w:eastAsia="Times New Roman" w:hAnsi="Calibri" w:cs="Calibri"/>
                <w:b/>
                <w:bCs/>
                <w:color w:val="000000"/>
                <w:sz w:val="18"/>
                <w:szCs w:val="18"/>
                <w:lang w:eastAsia="en-GB"/>
              </w:rPr>
              <w:t>Description</w:t>
            </w:r>
          </w:p>
        </w:tc>
      </w:tr>
      <w:tr w:rsidR="00B01294" w:rsidRPr="00B01294" w14:paraId="1ABD30C4" w14:textId="77777777" w:rsidTr="00B01294">
        <w:trPr>
          <w:trHeight w:val="723"/>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2092A4D0"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1</w:t>
            </w:r>
          </w:p>
        </w:tc>
        <w:tc>
          <w:tcPr>
            <w:tcW w:w="3206" w:type="dxa"/>
            <w:tcBorders>
              <w:top w:val="nil"/>
              <w:left w:val="nil"/>
              <w:bottom w:val="single" w:sz="4" w:space="0" w:color="auto"/>
              <w:right w:val="single" w:sz="4" w:space="0" w:color="auto"/>
            </w:tcBorders>
            <w:shd w:val="clear" w:color="auto" w:fill="auto"/>
            <w:vAlign w:val="bottom"/>
            <w:hideMark/>
          </w:tcPr>
          <w:p w14:paraId="34C9718A"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Relationship Management/Client setup &amp; Master file</w:t>
            </w:r>
          </w:p>
        </w:tc>
        <w:tc>
          <w:tcPr>
            <w:tcW w:w="3132" w:type="dxa"/>
            <w:tcBorders>
              <w:top w:val="nil"/>
              <w:left w:val="nil"/>
              <w:bottom w:val="single" w:sz="4" w:space="0" w:color="auto"/>
              <w:right w:val="single" w:sz="4" w:space="0" w:color="auto"/>
            </w:tcBorders>
            <w:shd w:val="clear" w:color="auto" w:fill="auto"/>
            <w:vAlign w:val="bottom"/>
            <w:hideMark/>
          </w:tcPr>
          <w:p w14:paraId="2F159AE4"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br/>
            </w:r>
            <w:r w:rsidRPr="00B01294">
              <w:rPr>
                <w:rFonts w:ascii="Calibri" w:eastAsia="Times New Roman" w:hAnsi="Calibri" w:cs="Calibri"/>
                <w:color w:val="000000"/>
                <w:sz w:val="18"/>
                <w:szCs w:val="18"/>
                <w:lang w:eastAsia="en-GB"/>
              </w:rPr>
              <w:br/>
              <w:t>Customer Static</w:t>
            </w:r>
          </w:p>
        </w:tc>
        <w:tc>
          <w:tcPr>
            <w:tcW w:w="1142" w:type="dxa"/>
            <w:tcBorders>
              <w:top w:val="nil"/>
              <w:left w:val="nil"/>
              <w:bottom w:val="single" w:sz="4" w:space="0" w:color="auto"/>
              <w:right w:val="single" w:sz="4" w:space="0" w:color="auto"/>
            </w:tcBorders>
            <w:shd w:val="clear" w:color="auto" w:fill="auto"/>
            <w:noWrap/>
            <w:vAlign w:val="bottom"/>
            <w:hideMark/>
          </w:tcPr>
          <w:p w14:paraId="6AE3FBE9"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eBBs</w:t>
            </w:r>
          </w:p>
        </w:tc>
        <w:tc>
          <w:tcPr>
            <w:tcW w:w="1050" w:type="dxa"/>
            <w:tcBorders>
              <w:top w:val="nil"/>
              <w:left w:val="nil"/>
              <w:bottom w:val="single" w:sz="4" w:space="0" w:color="auto"/>
              <w:right w:val="single" w:sz="4" w:space="0" w:color="auto"/>
            </w:tcBorders>
            <w:shd w:val="clear" w:color="auto" w:fill="auto"/>
            <w:noWrap/>
            <w:vAlign w:val="bottom"/>
            <w:hideMark/>
          </w:tcPr>
          <w:p w14:paraId="474406BD"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773" w:type="dxa"/>
            <w:tcBorders>
              <w:top w:val="nil"/>
              <w:left w:val="nil"/>
              <w:bottom w:val="single" w:sz="4" w:space="0" w:color="auto"/>
              <w:right w:val="single" w:sz="4" w:space="0" w:color="auto"/>
            </w:tcBorders>
            <w:shd w:val="clear" w:color="auto" w:fill="auto"/>
            <w:noWrap/>
            <w:vAlign w:val="bottom"/>
            <w:hideMark/>
          </w:tcPr>
          <w:p w14:paraId="17C36C7C"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EB</w:t>
            </w:r>
          </w:p>
        </w:tc>
        <w:tc>
          <w:tcPr>
            <w:tcW w:w="2358" w:type="dxa"/>
            <w:tcBorders>
              <w:top w:val="nil"/>
              <w:left w:val="nil"/>
              <w:bottom w:val="single" w:sz="4" w:space="0" w:color="auto"/>
              <w:right w:val="single" w:sz="4" w:space="0" w:color="auto"/>
            </w:tcBorders>
            <w:shd w:val="clear" w:color="auto" w:fill="auto"/>
            <w:vAlign w:val="bottom"/>
            <w:hideMark/>
          </w:tcPr>
          <w:p w14:paraId="3F259322"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DX.CUSTOMER</w:t>
            </w:r>
          </w:p>
        </w:tc>
        <w:tc>
          <w:tcPr>
            <w:tcW w:w="3574" w:type="dxa"/>
            <w:tcBorders>
              <w:top w:val="nil"/>
              <w:left w:val="nil"/>
              <w:bottom w:val="single" w:sz="4" w:space="0" w:color="auto"/>
              <w:right w:val="single" w:sz="4" w:space="0" w:color="auto"/>
            </w:tcBorders>
            <w:shd w:val="clear" w:color="auto" w:fill="auto"/>
            <w:vAlign w:val="bottom"/>
            <w:hideMark/>
          </w:tcPr>
          <w:p w14:paraId="1F8A6123"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Derivative profile is out of scope for Retail</w:t>
            </w:r>
          </w:p>
        </w:tc>
      </w:tr>
      <w:tr w:rsidR="00B01294" w:rsidRPr="00B01294" w14:paraId="59D8B5E2" w14:textId="77777777" w:rsidTr="00B01294">
        <w:trPr>
          <w:trHeight w:val="487"/>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670499C1"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2</w:t>
            </w:r>
          </w:p>
        </w:tc>
        <w:tc>
          <w:tcPr>
            <w:tcW w:w="3206" w:type="dxa"/>
            <w:vMerge w:val="restart"/>
            <w:tcBorders>
              <w:top w:val="nil"/>
              <w:left w:val="single" w:sz="4" w:space="0" w:color="auto"/>
              <w:bottom w:val="nil"/>
              <w:right w:val="single" w:sz="4" w:space="0" w:color="auto"/>
            </w:tcBorders>
            <w:shd w:val="clear" w:color="auto" w:fill="auto"/>
            <w:vAlign w:val="bottom"/>
            <w:hideMark/>
          </w:tcPr>
          <w:p w14:paraId="368B770D"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Portfolio Management/Portfolio overview</w:t>
            </w:r>
          </w:p>
        </w:tc>
        <w:tc>
          <w:tcPr>
            <w:tcW w:w="3132" w:type="dxa"/>
            <w:tcBorders>
              <w:top w:val="nil"/>
              <w:left w:val="nil"/>
              <w:bottom w:val="single" w:sz="4" w:space="0" w:color="auto"/>
              <w:right w:val="single" w:sz="4" w:space="0" w:color="auto"/>
            </w:tcBorders>
            <w:shd w:val="clear" w:color="auto" w:fill="auto"/>
            <w:vAlign w:val="bottom"/>
            <w:hideMark/>
          </w:tcPr>
          <w:p w14:paraId="1F6303D1"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Client Account</w:t>
            </w:r>
          </w:p>
        </w:tc>
        <w:tc>
          <w:tcPr>
            <w:tcW w:w="1142" w:type="dxa"/>
            <w:tcBorders>
              <w:top w:val="nil"/>
              <w:left w:val="nil"/>
              <w:bottom w:val="single" w:sz="4" w:space="0" w:color="auto"/>
              <w:right w:val="single" w:sz="4" w:space="0" w:color="auto"/>
            </w:tcBorders>
            <w:shd w:val="clear" w:color="auto" w:fill="auto"/>
            <w:noWrap/>
            <w:vAlign w:val="bottom"/>
            <w:hideMark/>
          </w:tcPr>
          <w:p w14:paraId="34963774"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eBBs</w:t>
            </w:r>
          </w:p>
        </w:tc>
        <w:tc>
          <w:tcPr>
            <w:tcW w:w="1050" w:type="dxa"/>
            <w:tcBorders>
              <w:top w:val="nil"/>
              <w:left w:val="nil"/>
              <w:bottom w:val="single" w:sz="4" w:space="0" w:color="auto"/>
              <w:right w:val="single" w:sz="4" w:space="0" w:color="auto"/>
            </w:tcBorders>
            <w:shd w:val="clear" w:color="auto" w:fill="auto"/>
            <w:noWrap/>
            <w:vAlign w:val="bottom"/>
            <w:hideMark/>
          </w:tcPr>
          <w:p w14:paraId="01DA1E68"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773" w:type="dxa"/>
            <w:tcBorders>
              <w:top w:val="nil"/>
              <w:left w:val="nil"/>
              <w:bottom w:val="single" w:sz="4" w:space="0" w:color="auto"/>
              <w:right w:val="single" w:sz="4" w:space="0" w:color="auto"/>
            </w:tcBorders>
            <w:shd w:val="clear" w:color="auto" w:fill="auto"/>
            <w:noWrap/>
            <w:vAlign w:val="bottom"/>
            <w:hideMark/>
          </w:tcPr>
          <w:p w14:paraId="27CD3747"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AC</w:t>
            </w:r>
          </w:p>
        </w:tc>
        <w:tc>
          <w:tcPr>
            <w:tcW w:w="2358" w:type="dxa"/>
            <w:tcBorders>
              <w:top w:val="nil"/>
              <w:left w:val="nil"/>
              <w:bottom w:val="single" w:sz="4" w:space="0" w:color="auto"/>
              <w:right w:val="single" w:sz="4" w:space="0" w:color="auto"/>
            </w:tcBorders>
            <w:shd w:val="clear" w:color="auto" w:fill="auto"/>
            <w:vAlign w:val="bottom"/>
            <w:hideMark/>
          </w:tcPr>
          <w:p w14:paraId="06CE5AD1"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ACCOUNT</w:t>
            </w:r>
          </w:p>
        </w:tc>
        <w:tc>
          <w:tcPr>
            <w:tcW w:w="3574" w:type="dxa"/>
            <w:tcBorders>
              <w:top w:val="nil"/>
              <w:left w:val="nil"/>
              <w:bottom w:val="single" w:sz="4" w:space="0" w:color="auto"/>
              <w:right w:val="single" w:sz="4" w:space="0" w:color="auto"/>
            </w:tcBorders>
            <w:shd w:val="clear" w:color="auto" w:fill="auto"/>
            <w:vAlign w:val="bottom"/>
            <w:hideMark/>
          </w:tcPr>
          <w:p w14:paraId="357EBB00" w14:textId="4E93CAF0"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CASA will be continued to maintain in CB system</w:t>
            </w:r>
          </w:p>
        </w:tc>
      </w:tr>
      <w:tr w:rsidR="00B01294" w:rsidRPr="00B01294" w14:paraId="3DE23C49" w14:textId="77777777" w:rsidTr="00B01294">
        <w:trPr>
          <w:trHeight w:val="487"/>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69C6727F"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3</w:t>
            </w:r>
          </w:p>
        </w:tc>
        <w:tc>
          <w:tcPr>
            <w:tcW w:w="3206" w:type="dxa"/>
            <w:vMerge/>
            <w:tcBorders>
              <w:top w:val="nil"/>
              <w:left w:val="single" w:sz="4" w:space="0" w:color="auto"/>
              <w:bottom w:val="nil"/>
              <w:right w:val="single" w:sz="4" w:space="0" w:color="auto"/>
            </w:tcBorders>
            <w:vAlign w:val="center"/>
            <w:hideMark/>
          </w:tcPr>
          <w:p w14:paraId="7D235257" w14:textId="77777777" w:rsidR="00B01294" w:rsidRPr="00B01294" w:rsidRDefault="00B01294" w:rsidP="00B01294">
            <w:pPr>
              <w:spacing w:after="0"/>
              <w:rPr>
                <w:rFonts w:ascii="Calibri" w:eastAsia="Times New Roman" w:hAnsi="Calibri" w:cs="Calibri"/>
                <w:color w:val="000000"/>
                <w:sz w:val="18"/>
                <w:szCs w:val="18"/>
                <w:lang w:eastAsia="en-GB"/>
              </w:rPr>
            </w:pPr>
          </w:p>
        </w:tc>
        <w:tc>
          <w:tcPr>
            <w:tcW w:w="3132" w:type="dxa"/>
            <w:tcBorders>
              <w:top w:val="nil"/>
              <w:left w:val="nil"/>
              <w:bottom w:val="single" w:sz="4" w:space="0" w:color="auto"/>
              <w:right w:val="single" w:sz="4" w:space="0" w:color="auto"/>
            </w:tcBorders>
            <w:shd w:val="clear" w:color="auto" w:fill="auto"/>
            <w:vAlign w:val="bottom"/>
            <w:hideMark/>
          </w:tcPr>
          <w:p w14:paraId="4F1ADC80"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Nostro and Internal account</w:t>
            </w:r>
          </w:p>
        </w:tc>
        <w:tc>
          <w:tcPr>
            <w:tcW w:w="1142" w:type="dxa"/>
            <w:tcBorders>
              <w:top w:val="nil"/>
              <w:left w:val="nil"/>
              <w:bottom w:val="single" w:sz="4" w:space="0" w:color="auto"/>
              <w:right w:val="single" w:sz="4" w:space="0" w:color="auto"/>
            </w:tcBorders>
            <w:shd w:val="clear" w:color="auto" w:fill="auto"/>
            <w:noWrap/>
            <w:vAlign w:val="bottom"/>
            <w:hideMark/>
          </w:tcPr>
          <w:p w14:paraId="5489EEF1"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eBBs</w:t>
            </w:r>
          </w:p>
        </w:tc>
        <w:tc>
          <w:tcPr>
            <w:tcW w:w="1050" w:type="dxa"/>
            <w:tcBorders>
              <w:top w:val="nil"/>
              <w:left w:val="nil"/>
              <w:bottom w:val="single" w:sz="4" w:space="0" w:color="auto"/>
              <w:right w:val="single" w:sz="4" w:space="0" w:color="auto"/>
            </w:tcBorders>
            <w:shd w:val="clear" w:color="auto" w:fill="auto"/>
            <w:noWrap/>
            <w:vAlign w:val="bottom"/>
            <w:hideMark/>
          </w:tcPr>
          <w:p w14:paraId="4AA08897"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773" w:type="dxa"/>
            <w:tcBorders>
              <w:top w:val="nil"/>
              <w:left w:val="nil"/>
              <w:bottom w:val="single" w:sz="4" w:space="0" w:color="auto"/>
              <w:right w:val="single" w:sz="4" w:space="0" w:color="auto"/>
            </w:tcBorders>
            <w:shd w:val="clear" w:color="auto" w:fill="auto"/>
            <w:noWrap/>
            <w:vAlign w:val="bottom"/>
            <w:hideMark/>
          </w:tcPr>
          <w:p w14:paraId="0BA4D80F"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AC</w:t>
            </w:r>
          </w:p>
        </w:tc>
        <w:tc>
          <w:tcPr>
            <w:tcW w:w="2358" w:type="dxa"/>
            <w:tcBorders>
              <w:top w:val="nil"/>
              <w:left w:val="nil"/>
              <w:bottom w:val="single" w:sz="4" w:space="0" w:color="auto"/>
              <w:right w:val="single" w:sz="4" w:space="0" w:color="auto"/>
            </w:tcBorders>
            <w:shd w:val="clear" w:color="auto" w:fill="auto"/>
            <w:vAlign w:val="bottom"/>
            <w:hideMark/>
          </w:tcPr>
          <w:p w14:paraId="4E016AB3"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ACCOUNT</w:t>
            </w:r>
          </w:p>
        </w:tc>
        <w:tc>
          <w:tcPr>
            <w:tcW w:w="3574" w:type="dxa"/>
            <w:tcBorders>
              <w:top w:val="nil"/>
              <w:left w:val="nil"/>
              <w:bottom w:val="single" w:sz="4" w:space="0" w:color="auto"/>
              <w:right w:val="single" w:sz="4" w:space="0" w:color="auto"/>
            </w:tcBorders>
            <w:shd w:val="clear" w:color="auto" w:fill="auto"/>
            <w:vAlign w:val="bottom"/>
            <w:hideMark/>
          </w:tcPr>
          <w:p w14:paraId="27673829" w14:textId="5CC95420"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Nostro and Internal account will be continued to maintain in CB system</w:t>
            </w:r>
          </w:p>
        </w:tc>
      </w:tr>
      <w:tr w:rsidR="00B01294" w:rsidRPr="00B01294" w14:paraId="7A215AA6" w14:textId="77777777" w:rsidTr="00B01294">
        <w:trPr>
          <w:trHeight w:val="723"/>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2B2F899F"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4</w:t>
            </w:r>
          </w:p>
        </w:tc>
        <w:tc>
          <w:tcPr>
            <w:tcW w:w="3206" w:type="dxa"/>
            <w:vMerge/>
            <w:tcBorders>
              <w:top w:val="nil"/>
              <w:left w:val="single" w:sz="4" w:space="0" w:color="auto"/>
              <w:bottom w:val="nil"/>
              <w:right w:val="single" w:sz="4" w:space="0" w:color="auto"/>
            </w:tcBorders>
            <w:vAlign w:val="center"/>
            <w:hideMark/>
          </w:tcPr>
          <w:p w14:paraId="59BF6F14" w14:textId="77777777" w:rsidR="00B01294" w:rsidRPr="00B01294" w:rsidRDefault="00B01294" w:rsidP="00B01294">
            <w:pPr>
              <w:spacing w:after="0"/>
              <w:rPr>
                <w:rFonts w:ascii="Calibri" w:eastAsia="Times New Roman" w:hAnsi="Calibri" w:cs="Calibri"/>
                <w:color w:val="000000"/>
                <w:sz w:val="18"/>
                <w:szCs w:val="18"/>
                <w:lang w:eastAsia="en-GB"/>
              </w:rPr>
            </w:pPr>
          </w:p>
        </w:tc>
        <w:tc>
          <w:tcPr>
            <w:tcW w:w="3132" w:type="dxa"/>
            <w:tcBorders>
              <w:top w:val="nil"/>
              <w:left w:val="nil"/>
              <w:bottom w:val="single" w:sz="4" w:space="0" w:color="auto"/>
              <w:right w:val="single" w:sz="4" w:space="0" w:color="auto"/>
            </w:tcBorders>
            <w:shd w:val="clear" w:color="auto" w:fill="auto"/>
            <w:vAlign w:val="bottom"/>
            <w:hideMark/>
          </w:tcPr>
          <w:p w14:paraId="201535B3"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Agency setup</w:t>
            </w:r>
          </w:p>
        </w:tc>
        <w:tc>
          <w:tcPr>
            <w:tcW w:w="1142" w:type="dxa"/>
            <w:tcBorders>
              <w:top w:val="nil"/>
              <w:left w:val="nil"/>
              <w:bottom w:val="single" w:sz="4" w:space="0" w:color="auto"/>
              <w:right w:val="single" w:sz="4" w:space="0" w:color="auto"/>
            </w:tcBorders>
            <w:shd w:val="clear" w:color="auto" w:fill="auto"/>
            <w:noWrap/>
            <w:vAlign w:val="bottom"/>
            <w:hideMark/>
          </w:tcPr>
          <w:p w14:paraId="68B9C8ED"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eBBs</w:t>
            </w:r>
          </w:p>
        </w:tc>
        <w:tc>
          <w:tcPr>
            <w:tcW w:w="1050" w:type="dxa"/>
            <w:tcBorders>
              <w:top w:val="nil"/>
              <w:left w:val="nil"/>
              <w:bottom w:val="single" w:sz="4" w:space="0" w:color="auto"/>
              <w:right w:val="single" w:sz="4" w:space="0" w:color="auto"/>
            </w:tcBorders>
            <w:shd w:val="clear" w:color="auto" w:fill="auto"/>
            <w:noWrap/>
            <w:vAlign w:val="bottom"/>
            <w:hideMark/>
          </w:tcPr>
          <w:p w14:paraId="3A5E0F14"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773" w:type="dxa"/>
            <w:tcBorders>
              <w:top w:val="nil"/>
              <w:left w:val="nil"/>
              <w:bottom w:val="single" w:sz="4" w:space="0" w:color="auto"/>
              <w:right w:val="single" w:sz="4" w:space="0" w:color="auto"/>
            </w:tcBorders>
            <w:shd w:val="clear" w:color="auto" w:fill="auto"/>
            <w:noWrap/>
            <w:vAlign w:val="bottom"/>
            <w:hideMark/>
          </w:tcPr>
          <w:p w14:paraId="45754A15"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EB</w:t>
            </w:r>
          </w:p>
        </w:tc>
        <w:tc>
          <w:tcPr>
            <w:tcW w:w="2358" w:type="dxa"/>
            <w:tcBorders>
              <w:top w:val="nil"/>
              <w:left w:val="nil"/>
              <w:bottom w:val="single" w:sz="4" w:space="0" w:color="auto"/>
              <w:right w:val="single" w:sz="4" w:space="0" w:color="auto"/>
            </w:tcBorders>
            <w:shd w:val="clear" w:color="auto" w:fill="auto"/>
            <w:vAlign w:val="bottom"/>
            <w:hideMark/>
          </w:tcPr>
          <w:p w14:paraId="3FA7DCF9"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br/>
              <w:t>AGENCY</w:t>
            </w:r>
            <w:r w:rsidRPr="00B01294">
              <w:rPr>
                <w:rFonts w:ascii="Calibri" w:eastAsia="Times New Roman" w:hAnsi="Calibri" w:cs="Calibri"/>
                <w:color w:val="000000"/>
                <w:sz w:val="18"/>
                <w:szCs w:val="18"/>
                <w:lang w:eastAsia="en-GB"/>
              </w:rPr>
              <w:br/>
              <w:t>NOSTRO.ACCOUNT</w:t>
            </w:r>
          </w:p>
        </w:tc>
        <w:tc>
          <w:tcPr>
            <w:tcW w:w="3574" w:type="dxa"/>
            <w:tcBorders>
              <w:top w:val="nil"/>
              <w:left w:val="nil"/>
              <w:bottom w:val="single" w:sz="4" w:space="0" w:color="auto"/>
              <w:right w:val="single" w:sz="4" w:space="0" w:color="auto"/>
            </w:tcBorders>
            <w:shd w:val="clear" w:color="auto" w:fill="auto"/>
            <w:vAlign w:val="bottom"/>
            <w:hideMark/>
          </w:tcPr>
          <w:p w14:paraId="25D51207"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Agency and Nostro setup</w:t>
            </w:r>
          </w:p>
        </w:tc>
      </w:tr>
      <w:tr w:rsidR="00B01294" w:rsidRPr="00B01294" w14:paraId="76F982CF" w14:textId="77777777" w:rsidTr="00B01294">
        <w:trPr>
          <w:trHeight w:val="487"/>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6C9F96C7"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5</w:t>
            </w:r>
          </w:p>
        </w:tc>
        <w:tc>
          <w:tcPr>
            <w:tcW w:w="3206" w:type="dxa"/>
            <w:vMerge/>
            <w:tcBorders>
              <w:top w:val="nil"/>
              <w:left w:val="single" w:sz="4" w:space="0" w:color="auto"/>
              <w:bottom w:val="nil"/>
              <w:right w:val="single" w:sz="4" w:space="0" w:color="auto"/>
            </w:tcBorders>
            <w:vAlign w:val="center"/>
            <w:hideMark/>
          </w:tcPr>
          <w:p w14:paraId="41682F87" w14:textId="77777777" w:rsidR="00B01294" w:rsidRPr="00B01294" w:rsidRDefault="00B01294" w:rsidP="00B01294">
            <w:pPr>
              <w:spacing w:after="0"/>
              <w:rPr>
                <w:rFonts w:ascii="Calibri" w:eastAsia="Times New Roman" w:hAnsi="Calibri" w:cs="Calibri"/>
                <w:color w:val="000000"/>
                <w:sz w:val="18"/>
                <w:szCs w:val="18"/>
                <w:lang w:eastAsia="en-GB"/>
              </w:rPr>
            </w:pPr>
          </w:p>
        </w:tc>
        <w:tc>
          <w:tcPr>
            <w:tcW w:w="3132" w:type="dxa"/>
            <w:tcBorders>
              <w:top w:val="nil"/>
              <w:left w:val="nil"/>
              <w:bottom w:val="single" w:sz="4" w:space="0" w:color="auto"/>
              <w:right w:val="single" w:sz="4" w:space="0" w:color="auto"/>
            </w:tcBorders>
            <w:shd w:val="clear" w:color="auto" w:fill="auto"/>
            <w:vAlign w:val="bottom"/>
            <w:hideMark/>
          </w:tcPr>
          <w:p w14:paraId="54F422C9"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Delivery Address</w:t>
            </w:r>
          </w:p>
        </w:tc>
        <w:tc>
          <w:tcPr>
            <w:tcW w:w="1142" w:type="dxa"/>
            <w:tcBorders>
              <w:top w:val="nil"/>
              <w:left w:val="nil"/>
              <w:bottom w:val="single" w:sz="4" w:space="0" w:color="auto"/>
              <w:right w:val="single" w:sz="4" w:space="0" w:color="auto"/>
            </w:tcBorders>
            <w:shd w:val="clear" w:color="auto" w:fill="auto"/>
            <w:noWrap/>
            <w:vAlign w:val="bottom"/>
            <w:hideMark/>
          </w:tcPr>
          <w:p w14:paraId="34E76392"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eBBs</w:t>
            </w:r>
          </w:p>
        </w:tc>
        <w:tc>
          <w:tcPr>
            <w:tcW w:w="1050" w:type="dxa"/>
            <w:tcBorders>
              <w:top w:val="nil"/>
              <w:left w:val="nil"/>
              <w:bottom w:val="single" w:sz="4" w:space="0" w:color="auto"/>
              <w:right w:val="single" w:sz="4" w:space="0" w:color="auto"/>
            </w:tcBorders>
            <w:shd w:val="clear" w:color="auto" w:fill="auto"/>
            <w:noWrap/>
            <w:vAlign w:val="bottom"/>
            <w:hideMark/>
          </w:tcPr>
          <w:p w14:paraId="2BE396C1"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773" w:type="dxa"/>
            <w:tcBorders>
              <w:top w:val="nil"/>
              <w:left w:val="nil"/>
              <w:bottom w:val="single" w:sz="4" w:space="0" w:color="auto"/>
              <w:right w:val="single" w:sz="4" w:space="0" w:color="auto"/>
            </w:tcBorders>
            <w:shd w:val="clear" w:color="auto" w:fill="auto"/>
            <w:noWrap/>
            <w:vAlign w:val="bottom"/>
            <w:hideMark/>
          </w:tcPr>
          <w:p w14:paraId="551B453A"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SW</w:t>
            </w:r>
          </w:p>
        </w:tc>
        <w:tc>
          <w:tcPr>
            <w:tcW w:w="2358" w:type="dxa"/>
            <w:tcBorders>
              <w:top w:val="nil"/>
              <w:left w:val="nil"/>
              <w:bottom w:val="single" w:sz="4" w:space="0" w:color="auto"/>
              <w:right w:val="single" w:sz="4" w:space="0" w:color="auto"/>
            </w:tcBorders>
            <w:shd w:val="clear" w:color="auto" w:fill="auto"/>
            <w:vAlign w:val="bottom"/>
            <w:hideMark/>
          </w:tcPr>
          <w:p w14:paraId="123B971E"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DE.PRODUCT</w:t>
            </w:r>
            <w:r w:rsidRPr="00B01294">
              <w:rPr>
                <w:rFonts w:ascii="Calibri" w:eastAsia="Times New Roman" w:hAnsi="Calibri" w:cs="Calibri"/>
                <w:sz w:val="18"/>
                <w:szCs w:val="18"/>
                <w:lang w:eastAsia="en-GB"/>
              </w:rPr>
              <w:br/>
              <w:t>DE.ADDRESS</w:t>
            </w:r>
          </w:p>
        </w:tc>
        <w:tc>
          <w:tcPr>
            <w:tcW w:w="3574" w:type="dxa"/>
            <w:tcBorders>
              <w:top w:val="nil"/>
              <w:left w:val="nil"/>
              <w:bottom w:val="single" w:sz="4" w:space="0" w:color="auto"/>
              <w:right w:val="single" w:sz="4" w:space="0" w:color="auto"/>
            </w:tcBorders>
            <w:shd w:val="clear" w:color="auto" w:fill="auto"/>
            <w:vAlign w:val="bottom"/>
            <w:hideMark/>
          </w:tcPr>
          <w:p w14:paraId="13211399"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Delivery product and address is not required since T24 will replace only the TP systems</w:t>
            </w:r>
          </w:p>
        </w:tc>
      </w:tr>
      <w:tr w:rsidR="00B01294" w:rsidRPr="00B01294" w14:paraId="5B89C2B8" w14:textId="77777777" w:rsidTr="00B01294">
        <w:trPr>
          <w:trHeight w:val="723"/>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5D1C422C"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6</w:t>
            </w:r>
          </w:p>
        </w:tc>
        <w:tc>
          <w:tcPr>
            <w:tcW w:w="3206" w:type="dxa"/>
            <w:vMerge w:val="restart"/>
            <w:tcBorders>
              <w:top w:val="single" w:sz="4" w:space="0" w:color="auto"/>
              <w:left w:val="single" w:sz="4" w:space="0" w:color="auto"/>
              <w:bottom w:val="nil"/>
              <w:right w:val="single" w:sz="4" w:space="0" w:color="auto"/>
            </w:tcBorders>
            <w:shd w:val="clear" w:color="auto" w:fill="auto"/>
            <w:vAlign w:val="bottom"/>
            <w:hideMark/>
          </w:tcPr>
          <w:p w14:paraId="20237F4F"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Product E2E/Product Lifecycle</w:t>
            </w:r>
          </w:p>
        </w:tc>
        <w:tc>
          <w:tcPr>
            <w:tcW w:w="3132" w:type="dxa"/>
            <w:tcBorders>
              <w:top w:val="nil"/>
              <w:left w:val="nil"/>
              <w:bottom w:val="single" w:sz="4" w:space="0" w:color="auto"/>
              <w:right w:val="single" w:sz="4" w:space="0" w:color="auto"/>
            </w:tcBorders>
            <w:shd w:val="clear" w:color="auto" w:fill="auto"/>
            <w:vAlign w:val="bottom"/>
            <w:hideMark/>
          </w:tcPr>
          <w:p w14:paraId="0CD7ADB4"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Account Interest conditions</w:t>
            </w:r>
          </w:p>
        </w:tc>
        <w:tc>
          <w:tcPr>
            <w:tcW w:w="1142" w:type="dxa"/>
            <w:tcBorders>
              <w:top w:val="nil"/>
              <w:left w:val="nil"/>
              <w:bottom w:val="single" w:sz="4" w:space="0" w:color="auto"/>
              <w:right w:val="single" w:sz="4" w:space="0" w:color="auto"/>
            </w:tcBorders>
            <w:shd w:val="clear" w:color="auto" w:fill="auto"/>
            <w:noWrap/>
            <w:vAlign w:val="bottom"/>
            <w:hideMark/>
          </w:tcPr>
          <w:p w14:paraId="492F881D"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eBBs</w:t>
            </w:r>
          </w:p>
        </w:tc>
        <w:tc>
          <w:tcPr>
            <w:tcW w:w="1050" w:type="dxa"/>
            <w:tcBorders>
              <w:top w:val="nil"/>
              <w:left w:val="nil"/>
              <w:bottom w:val="single" w:sz="4" w:space="0" w:color="auto"/>
              <w:right w:val="single" w:sz="4" w:space="0" w:color="auto"/>
            </w:tcBorders>
            <w:shd w:val="clear" w:color="auto" w:fill="auto"/>
            <w:noWrap/>
            <w:vAlign w:val="bottom"/>
            <w:hideMark/>
          </w:tcPr>
          <w:p w14:paraId="3F85A371"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773" w:type="dxa"/>
            <w:tcBorders>
              <w:top w:val="nil"/>
              <w:left w:val="nil"/>
              <w:bottom w:val="single" w:sz="4" w:space="0" w:color="auto"/>
              <w:right w:val="single" w:sz="4" w:space="0" w:color="auto"/>
            </w:tcBorders>
            <w:shd w:val="clear" w:color="auto" w:fill="auto"/>
            <w:noWrap/>
            <w:vAlign w:val="bottom"/>
            <w:hideMark/>
          </w:tcPr>
          <w:p w14:paraId="04DBF6E7"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AC</w:t>
            </w:r>
          </w:p>
        </w:tc>
        <w:tc>
          <w:tcPr>
            <w:tcW w:w="2358" w:type="dxa"/>
            <w:tcBorders>
              <w:top w:val="nil"/>
              <w:left w:val="nil"/>
              <w:bottom w:val="single" w:sz="4" w:space="0" w:color="auto"/>
              <w:right w:val="single" w:sz="4" w:space="0" w:color="auto"/>
            </w:tcBorders>
            <w:shd w:val="clear" w:color="auto" w:fill="auto"/>
            <w:vAlign w:val="bottom"/>
            <w:hideMark/>
          </w:tcPr>
          <w:p w14:paraId="059BAF06"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ACCOUNT.CREDIT.INTEREST</w:t>
            </w:r>
            <w:r w:rsidRPr="00B01294">
              <w:rPr>
                <w:rFonts w:ascii="Calibri" w:eastAsia="Times New Roman" w:hAnsi="Calibri" w:cs="Calibri"/>
                <w:color w:val="000000"/>
                <w:sz w:val="18"/>
                <w:szCs w:val="18"/>
                <w:lang w:eastAsia="en-GB"/>
              </w:rPr>
              <w:br/>
              <w:t>ACCOUNT.DEBIT.INTEREST</w:t>
            </w:r>
          </w:p>
        </w:tc>
        <w:tc>
          <w:tcPr>
            <w:tcW w:w="3574" w:type="dxa"/>
            <w:tcBorders>
              <w:top w:val="nil"/>
              <w:left w:val="nil"/>
              <w:bottom w:val="single" w:sz="4" w:space="0" w:color="auto"/>
              <w:right w:val="single" w:sz="4" w:space="0" w:color="auto"/>
            </w:tcBorders>
            <w:shd w:val="clear" w:color="auto" w:fill="auto"/>
            <w:vAlign w:val="bottom"/>
            <w:hideMark/>
          </w:tcPr>
          <w:p w14:paraId="40962803" w14:textId="48C995FF"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 xml:space="preserve">CASA will be continued to be created and maintained in CBS. Migration of account interest rate is out of scope  </w:t>
            </w:r>
          </w:p>
        </w:tc>
      </w:tr>
      <w:tr w:rsidR="00B01294" w:rsidRPr="00B01294" w14:paraId="03EF855E" w14:textId="77777777" w:rsidTr="00B01294">
        <w:trPr>
          <w:trHeight w:val="487"/>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4EFFFF8F"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7</w:t>
            </w:r>
          </w:p>
        </w:tc>
        <w:tc>
          <w:tcPr>
            <w:tcW w:w="3206" w:type="dxa"/>
            <w:vMerge/>
            <w:tcBorders>
              <w:top w:val="single" w:sz="4" w:space="0" w:color="auto"/>
              <w:left w:val="single" w:sz="4" w:space="0" w:color="auto"/>
              <w:bottom w:val="nil"/>
              <w:right w:val="single" w:sz="4" w:space="0" w:color="auto"/>
            </w:tcBorders>
            <w:vAlign w:val="center"/>
            <w:hideMark/>
          </w:tcPr>
          <w:p w14:paraId="4DFBEE4F" w14:textId="77777777" w:rsidR="00B01294" w:rsidRPr="00B01294" w:rsidRDefault="00B01294" w:rsidP="00B01294">
            <w:pPr>
              <w:spacing w:after="0"/>
              <w:rPr>
                <w:rFonts w:ascii="Calibri" w:eastAsia="Times New Roman" w:hAnsi="Calibri" w:cs="Calibri"/>
                <w:color w:val="000000"/>
                <w:sz w:val="18"/>
                <w:szCs w:val="18"/>
                <w:lang w:eastAsia="en-GB"/>
              </w:rPr>
            </w:pPr>
          </w:p>
        </w:tc>
        <w:tc>
          <w:tcPr>
            <w:tcW w:w="3132" w:type="dxa"/>
            <w:tcBorders>
              <w:top w:val="nil"/>
              <w:left w:val="nil"/>
              <w:bottom w:val="single" w:sz="4" w:space="0" w:color="auto"/>
              <w:right w:val="single" w:sz="4" w:space="0" w:color="auto"/>
            </w:tcBorders>
            <w:shd w:val="clear" w:color="auto" w:fill="auto"/>
            <w:vAlign w:val="bottom"/>
            <w:hideMark/>
          </w:tcPr>
          <w:p w14:paraId="54F232FA"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Basic and Periodic Interest rates</w:t>
            </w:r>
          </w:p>
        </w:tc>
        <w:tc>
          <w:tcPr>
            <w:tcW w:w="1142" w:type="dxa"/>
            <w:tcBorders>
              <w:top w:val="nil"/>
              <w:left w:val="nil"/>
              <w:bottom w:val="single" w:sz="4" w:space="0" w:color="auto"/>
              <w:right w:val="single" w:sz="4" w:space="0" w:color="auto"/>
            </w:tcBorders>
            <w:shd w:val="clear" w:color="auto" w:fill="auto"/>
            <w:noWrap/>
            <w:vAlign w:val="bottom"/>
            <w:hideMark/>
          </w:tcPr>
          <w:p w14:paraId="6A9A7856"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eBBS</w:t>
            </w:r>
          </w:p>
        </w:tc>
        <w:tc>
          <w:tcPr>
            <w:tcW w:w="1050" w:type="dxa"/>
            <w:tcBorders>
              <w:top w:val="nil"/>
              <w:left w:val="nil"/>
              <w:bottom w:val="single" w:sz="4" w:space="0" w:color="auto"/>
              <w:right w:val="single" w:sz="4" w:space="0" w:color="auto"/>
            </w:tcBorders>
            <w:shd w:val="clear" w:color="auto" w:fill="auto"/>
            <w:vAlign w:val="bottom"/>
            <w:hideMark/>
          </w:tcPr>
          <w:p w14:paraId="43075B13"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773" w:type="dxa"/>
            <w:tcBorders>
              <w:top w:val="nil"/>
              <w:left w:val="nil"/>
              <w:bottom w:val="single" w:sz="4" w:space="0" w:color="auto"/>
              <w:right w:val="single" w:sz="4" w:space="0" w:color="auto"/>
            </w:tcBorders>
            <w:shd w:val="clear" w:color="auto" w:fill="auto"/>
            <w:noWrap/>
            <w:vAlign w:val="bottom"/>
            <w:hideMark/>
          </w:tcPr>
          <w:p w14:paraId="0C3DCDF5"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EB</w:t>
            </w:r>
          </w:p>
        </w:tc>
        <w:tc>
          <w:tcPr>
            <w:tcW w:w="2358" w:type="dxa"/>
            <w:tcBorders>
              <w:top w:val="nil"/>
              <w:left w:val="nil"/>
              <w:bottom w:val="single" w:sz="4" w:space="0" w:color="auto"/>
              <w:right w:val="single" w:sz="4" w:space="0" w:color="auto"/>
            </w:tcBorders>
            <w:shd w:val="clear" w:color="auto" w:fill="auto"/>
            <w:vAlign w:val="bottom"/>
            <w:hideMark/>
          </w:tcPr>
          <w:p w14:paraId="3A12F29E"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BASIC.INTEREST</w:t>
            </w:r>
            <w:r w:rsidRPr="00B01294">
              <w:rPr>
                <w:rFonts w:ascii="Calibri" w:eastAsia="Times New Roman" w:hAnsi="Calibri" w:cs="Calibri"/>
                <w:color w:val="000000"/>
                <w:sz w:val="18"/>
                <w:szCs w:val="18"/>
                <w:lang w:eastAsia="en-GB"/>
              </w:rPr>
              <w:br/>
              <w:t>PERIODIC.INTEREST</w:t>
            </w:r>
          </w:p>
        </w:tc>
        <w:tc>
          <w:tcPr>
            <w:tcW w:w="3574" w:type="dxa"/>
            <w:tcBorders>
              <w:top w:val="nil"/>
              <w:left w:val="nil"/>
              <w:bottom w:val="single" w:sz="4" w:space="0" w:color="auto"/>
              <w:right w:val="single" w:sz="4" w:space="0" w:color="auto"/>
            </w:tcBorders>
            <w:shd w:val="clear" w:color="auto" w:fill="auto"/>
            <w:vAlign w:val="bottom"/>
            <w:hideMark/>
          </w:tcPr>
          <w:p w14:paraId="03F25D3C" w14:textId="5AECDE35"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Loans and Deposits is out of scope; hence interest setup is Not applicable</w:t>
            </w:r>
          </w:p>
        </w:tc>
      </w:tr>
      <w:tr w:rsidR="00B01294" w:rsidRPr="00B01294" w14:paraId="564CA305" w14:textId="77777777" w:rsidTr="00B01294">
        <w:trPr>
          <w:trHeight w:val="487"/>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16DC0DF7"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8</w:t>
            </w:r>
          </w:p>
        </w:tc>
        <w:tc>
          <w:tcPr>
            <w:tcW w:w="3206" w:type="dxa"/>
            <w:tcBorders>
              <w:top w:val="single" w:sz="4" w:space="0" w:color="auto"/>
              <w:left w:val="nil"/>
              <w:bottom w:val="single" w:sz="4" w:space="0" w:color="auto"/>
              <w:right w:val="single" w:sz="4" w:space="0" w:color="auto"/>
            </w:tcBorders>
            <w:shd w:val="clear" w:color="auto" w:fill="auto"/>
            <w:vAlign w:val="bottom"/>
            <w:hideMark/>
          </w:tcPr>
          <w:p w14:paraId="131073A8"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 xml:space="preserve">Finance/Accounting </w:t>
            </w:r>
          </w:p>
        </w:tc>
        <w:tc>
          <w:tcPr>
            <w:tcW w:w="3132" w:type="dxa"/>
            <w:tcBorders>
              <w:top w:val="nil"/>
              <w:left w:val="nil"/>
              <w:bottom w:val="single" w:sz="4" w:space="0" w:color="auto"/>
              <w:right w:val="single" w:sz="4" w:space="0" w:color="auto"/>
            </w:tcBorders>
            <w:shd w:val="clear" w:color="auto" w:fill="auto"/>
            <w:vAlign w:val="bottom"/>
            <w:hideMark/>
          </w:tcPr>
          <w:p w14:paraId="7931ACF9" w14:textId="1C6A3BAD"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Financial Balances for Nostro, Client, Internal account and P&amp;L</w:t>
            </w:r>
          </w:p>
        </w:tc>
        <w:tc>
          <w:tcPr>
            <w:tcW w:w="1142" w:type="dxa"/>
            <w:tcBorders>
              <w:top w:val="nil"/>
              <w:left w:val="nil"/>
              <w:bottom w:val="single" w:sz="4" w:space="0" w:color="auto"/>
              <w:right w:val="single" w:sz="4" w:space="0" w:color="auto"/>
            </w:tcBorders>
            <w:shd w:val="clear" w:color="auto" w:fill="auto"/>
            <w:noWrap/>
            <w:vAlign w:val="bottom"/>
            <w:hideMark/>
          </w:tcPr>
          <w:p w14:paraId="01C5CE76"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eBBs</w:t>
            </w:r>
          </w:p>
        </w:tc>
        <w:tc>
          <w:tcPr>
            <w:tcW w:w="1050" w:type="dxa"/>
            <w:tcBorders>
              <w:top w:val="nil"/>
              <w:left w:val="nil"/>
              <w:bottom w:val="single" w:sz="4" w:space="0" w:color="auto"/>
              <w:right w:val="single" w:sz="4" w:space="0" w:color="auto"/>
            </w:tcBorders>
            <w:shd w:val="clear" w:color="auto" w:fill="auto"/>
            <w:noWrap/>
            <w:vAlign w:val="bottom"/>
            <w:hideMark/>
          </w:tcPr>
          <w:p w14:paraId="1C8E3E0A"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773" w:type="dxa"/>
            <w:tcBorders>
              <w:top w:val="nil"/>
              <w:left w:val="nil"/>
              <w:bottom w:val="single" w:sz="4" w:space="0" w:color="auto"/>
              <w:right w:val="single" w:sz="4" w:space="0" w:color="auto"/>
            </w:tcBorders>
            <w:shd w:val="clear" w:color="auto" w:fill="auto"/>
            <w:vAlign w:val="bottom"/>
            <w:hideMark/>
          </w:tcPr>
          <w:p w14:paraId="17EECFD1"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FT</w:t>
            </w:r>
          </w:p>
        </w:tc>
        <w:tc>
          <w:tcPr>
            <w:tcW w:w="2358" w:type="dxa"/>
            <w:tcBorders>
              <w:top w:val="nil"/>
              <w:left w:val="nil"/>
              <w:bottom w:val="single" w:sz="4" w:space="0" w:color="auto"/>
              <w:right w:val="single" w:sz="4" w:space="0" w:color="auto"/>
            </w:tcBorders>
            <w:shd w:val="clear" w:color="auto" w:fill="auto"/>
            <w:vAlign w:val="bottom"/>
            <w:hideMark/>
          </w:tcPr>
          <w:p w14:paraId="3FA748A9"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FUNDS.TRANSFER</w:t>
            </w:r>
          </w:p>
        </w:tc>
        <w:tc>
          <w:tcPr>
            <w:tcW w:w="3574" w:type="dxa"/>
            <w:tcBorders>
              <w:top w:val="nil"/>
              <w:left w:val="nil"/>
              <w:bottom w:val="single" w:sz="4" w:space="0" w:color="auto"/>
              <w:right w:val="single" w:sz="4" w:space="0" w:color="auto"/>
            </w:tcBorders>
            <w:shd w:val="clear" w:color="auto" w:fill="auto"/>
            <w:vAlign w:val="bottom"/>
            <w:hideMark/>
          </w:tcPr>
          <w:p w14:paraId="0F9B5D08"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Out of scope for Retail migration</w:t>
            </w:r>
          </w:p>
        </w:tc>
      </w:tr>
      <w:tr w:rsidR="00B01294" w:rsidRPr="00B01294" w14:paraId="2091C611" w14:textId="77777777" w:rsidTr="00B01294">
        <w:trPr>
          <w:trHeight w:val="29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5516C99C"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9</w:t>
            </w:r>
          </w:p>
        </w:tc>
        <w:tc>
          <w:tcPr>
            <w:tcW w:w="3206" w:type="dxa"/>
            <w:vMerge w:val="restart"/>
            <w:tcBorders>
              <w:top w:val="nil"/>
              <w:left w:val="single" w:sz="4" w:space="0" w:color="auto"/>
              <w:bottom w:val="single" w:sz="4" w:space="0" w:color="auto"/>
              <w:right w:val="single" w:sz="4" w:space="0" w:color="auto"/>
            </w:tcBorders>
            <w:shd w:val="clear" w:color="auto" w:fill="auto"/>
            <w:vAlign w:val="bottom"/>
            <w:hideMark/>
          </w:tcPr>
          <w:p w14:paraId="66415ADC" w14:textId="30F3D2B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Settlement &amp; Fulfilment /Transaction Settlement</w:t>
            </w:r>
          </w:p>
        </w:tc>
        <w:tc>
          <w:tcPr>
            <w:tcW w:w="3132" w:type="dxa"/>
            <w:tcBorders>
              <w:top w:val="nil"/>
              <w:left w:val="nil"/>
              <w:bottom w:val="single" w:sz="4" w:space="0" w:color="auto"/>
              <w:right w:val="single" w:sz="4" w:space="0" w:color="auto"/>
            </w:tcBorders>
            <w:shd w:val="clear" w:color="auto" w:fill="auto"/>
            <w:vAlign w:val="bottom"/>
            <w:hideMark/>
          </w:tcPr>
          <w:p w14:paraId="7447870E" w14:textId="58C2E910"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Guarantees</w:t>
            </w:r>
          </w:p>
        </w:tc>
        <w:tc>
          <w:tcPr>
            <w:tcW w:w="1142" w:type="dxa"/>
            <w:tcBorders>
              <w:top w:val="nil"/>
              <w:left w:val="nil"/>
              <w:bottom w:val="single" w:sz="4" w:space="0" w:color="auto"/>
              <w:right w:val="single" w:sz="4" w:space="0" w:color="auto"/>
            </w:tcBorders>
            <w:shd w:val="clear" w:color="auto" w:fill="auto"/>
            <w:noWrap/>
            <w:vAlign w:val="bottom"/>
            <w:hideMark/>
          </w:tcPr>
          <w:p w14:paraId="77151BD1"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eBBS</w:t>
            </w:r>
          </w:p>
        </w:tc>
        <w:tc>
          <w:tcPr>
            <w:tcW w:w="1050" w:type="dxa"/>
            <w:tcBorders>
              <w:top w:val="nil"/>
              <w:left w:val="nil"/>
              <w:bottom w:val="single" w:sz="4" w:space="0" w:color="auto"/>
              <w:right w:val="single" w:sz="4" w:space="0" w:color="auto"/>
            </w:tcBorders>
            <w:shd w:val="clear" w:color="auto" w:fill="auto"/>
            <w:noWrap/>
            <w:vAlign w:val="bottom"/>
            <w:hideMark/>
          </w:tcPr>
          <w:p w14:paraId="7FD92B51"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NA</w:t>
            </w:r>
          </w:p>
        </w:tc>
        <w:tc>
          <w:tcPr>
            <w:tcW w:w="773" w:type="dxa"/>
            <w:tcBorders>
              <w:top w:val="nil"/>
              <w:left w:val="nil"/>
              <w:bottom w:val="single" w:sz="4" w:space="0" w:color="auto"/>
              <w:right w:val="single" w:sz="4" w:space="0" w:color="auto"/>
            </w:tcBorders>
            <w:shd w:val="clear" w:color="auto" w:fill="auto"/>
            <w:noWrap/>
            <w:vAlign w:val="bottom"/>
            <w:hideMark/>
          </w:tcPr>
          <w:p w14:paraId="495FAF26"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MD</w:t>
            </w:r>
          </w:p>
        </w:tc>
        <w:tc>
          <w:tcPr>
            <w:tcW w:w="2358" w:type="dxa"/>
            <w:tcBorders>
              <w:top w:val="nil"/>
              <w:left w:val="nil"/>
              <w:bottom w:val="single" w:sz="4" w:space="0" w:color="auto"/>
              <w:right w:val="single" w:sz="4" w:space="0" w:color="auto"/>
            </w:tcBorders>
            <w:shd w:val="clear" w:color="auto" w:fill="auto"/>
            <w:vAlign w:val="bottom"/>
            <w:hideMark/>
          </w:tcPr>
          <w:p w14:paraId="76CF0DDB"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MD.DEAL</w:t>
            </w:r>
          </w:p>
        </w:tc>
        <w:tc>
          <w:tcPr>
            <w:tcW w:w="3574" w:type="dxa"/>
            <w:tcBorders>
              <w:top w:val="nil"/>
              <w:left w:val="nil"/>
              <w:bottom w:val="single" w:sz="4" w:space="0" w:color="auto"/>
              <w:right w:val="single" w:sz="4" w:space="0" w:color="auto"/>
            </w:tcBorders>
            <w:shd w:val="clear" w:color="auto" w:fill="auto"/>
            <w:vAlign w:val="bottom"/>
            <w:hideMark/>
          </w:tcPr>
          <w:p w14:paraId="00538E96"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Out of scope for Retail migration</w:t>
            </w:r>
          </w:p>
        </w:tc>
      </w:tr>
      <w:tr w:rsidR="00B01294" w:rsidRPr="00B01294" w14:paraId="771A5350" w14:textId="77777777" w:rsidTr="00B01294">
        <w:trPr>
          <w:trHeight w:val="29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13684F26"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10</w:t>
            </w:r>
          </w:p>
        </w:tc>
        <w:tc>
          <w:tcPr>
            <w:tcW w:w="3206" w:type="dxa"/>
            <w:vMerge/>
            <w:tcBorders>
              <w:top w:val="nil"/>
              <w:left w:val="single" w:sz="4" w:space="0" w:color="auto"/>
              <w:bottom w:val="single" w:sz="4" w:space="0" w:color="auto"/>
              <w:right w:val="single" w:sz="4" w:space="0" w:color="auto"/>
            </w:tcBorders>
            <w:vAlign w:val="center"/>
            <w:hideMark/>
          </w:tcPr>
          <w:p w14:paraId="23B125EB" w14:textId="77777777" w:rsidR="00B01294" w:rsidRPr="00B01294" w:rsidRDefault="00B01294" w:rsidP="00B01294">
            <w:pPr>
              <w:spacing w:after="0"/>
              <w:rPr>
                <w:rFonts w:ascii="Calibri" w:eastAsia="Times New Roman" w:hAnsi="Calibri" w:cs="Calibri"/>
                <w:color w:val="000000"/>
                <w:sz w:val="18"/>
                <w:szCs w:val="18"/>
                <w:lang w:eastAsia="en-GB"/>
              </w:rPr>
            </w:pPr>
          </w:p>
        </w:tc>
        <w:tc>
          <w:tcPr>
            <w:tcW w:w="3132" w:type="dxa"/>
            <w:tcBorders>
              <w:top w:val="nil"/>
              <w:left w:val="nil"/>
              <w:bottom w:val="single" w:sz="4" w:space="0" w:color="auto"/>
              <w:right w:val="single" w:sz="4" w:space="0" w:color="auto"/>
            </w:tcBorders>
            <w:shd w:val="clear" w:color="auto" w:fill="auto"/>
            <w:vAlign w:val="bottom"/>
            <w:hideMark/>
          </w:tcPr>
          <w:p w14:paraId="5E087C4A"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Derivatives - FX and EQ OTC options</w:t>
            </w:r>
          </w:p>
        </w:tc>
        <w:tc>
          <w:tcPr>
            <w:tcW w:w="1142" w:type="dxa"/>
            <w:tcBorders>
              <w:top w:val="nil"/>
              <w:left w:val="nil"/>
              <w:bottom w:val="single" w:sz="4" w:space="0" w:color="auto"/>
              <w:right w:val="single" w:sz="4" w:space="0" w:color="auto"/>
            </w:tcBorders>
            <w:shd w:val="clear" w:color="auto" w:fill="auto"/>
            <w:noWrap/>
            <w:vAlign w:val="bottom"/>
            <w:hideMark/>
          </w:tcPr>
          <w:p w14:paraId="06950D82"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1050" w:type="dxa"/>
            <w:tcBorders>
              <w:top w:val="nil"/>
              <w:left w:val="nil"/>
              <w:bottom w:val="single" w:sz="4" w:space="0" w:color="auto"/>
              <w:right w:val="single" w:sz="4" w:space="0" w:color="auto"/>
            </w:tcBorders>
            <w:shd w:val="clear" w:color="auto" w:fill="auto"/>
            <w:noWrap/>
            <w:vAlign w:val="bottom"/>
            <w:hideMark/>
          </w:tcPr>
          <w:p w14:paraId="1F33F9EA"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773" w:type="dxa"/>
            <w:tcBorders>
              <w:top w:val="nil"/>
              <w:left w:val="nil"/>
              <w:bottom w:val="single" w:sz="4" w:space="0" w:color="auto"/>
              <w:right w:val="single" w:sz="4" w:space="0" w:color="auto"/>
            </w:tcBorders>
            <w:shd w:val="clear" w:color="auto" w:fill="auto"/>
            <w:noWrap/>
            <w:vAlign w:val="bottom"/>
            <w:hideMark/>
          </w:tcPr>
          <w:p w14:paraId="280736A3"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DX</w:t>
            </w:r>
          </w:p>
        </w:tc>
        <w:tc>
          <w:tcPr>
            <w:tcW w:w="2358" w:type="dxa"/>
            <w:tcBorders>
              <w:top w:val="nil"/>
              <w:left w:val="nil"/>
              <w:bottom w:val="single" w:sz="4" w:space="0" w:color="auto"/>
              <w:right w:val="single" w:sz="4" w:space="0" w:color="auto"/>
            </w:tcBorders>
            <w:shd w:val="clear" w:color="auto" w:fill="auto"/>
            <w:noWrap/>
            <w:vAlign w:val="bottom"/>
            <w:hideMark/>
          </w:tcPr>
          <w:p w14:paraId="37C7E0A2"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DX.TRADE</w:t>
            </w:r>
          </w:p>
        </w:tc>
        <w:tc>
          <w:tcPr>
            <w:tcW w:w="3574" w:type="dxa"/>
            <w:tcBorders>
              <w:top w:val="nil"/>
              <w:left w:val="nil"/>
              <w:bottom w:val="single" w:sz="4" w:space="0" w:color="auto"/>
              <w:right w:val="single" w:sz="4" w:space="0" w:color="auto"/>
            </w:tcBorders>
            <w:shd w:val="clear" w:color="auto" w:fill="auto"/>
            <w:noWrap/>
            <w:vAlign w:val="bottom"/>
            <w:hideMark/>
          </w:tcPr>
          <w:p w14:paraId="0A018364"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 for Retail</w:t>
            </w:r>
          </w:p>
        </w:tc>
      </w:tr>
      <w:tr w:rsidR="00B01294" w:rsidRPr="00B01294" w14:paraId="22C94795" w14:textId="77777777" w:rsidTr="00B01294">
        <w:trPr>
          <w:trHeight w:val="29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47FB28E9"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11</w:t>
            </w:r>
          </w:p>
        </w:tc>
        <w:tc>
          <w:tcPr>
            <w:tcW w:w="3206" w:type="dxa"/>
            <w:vMerge/>
            <w:tcBorders>
              <w:top w:val="nil"/>
              <w:left w:val="single" w:sz="4" w:space="0" w:color="auto"/>
              <w:bottom w:val="single" w:sz="4" w:space="0" w:color="auto"/>
              <w:right w:val="single" w:sz="4" w:space="0" w:color="auto"/>
            </w:tcBorders>
            <w:vAlign w:val="center"/>
            <w:hideMark/>
          </w:tcPr>
          <w:p w14:paraId="095D4E6F" w14:textId="77777777" w:rsidR="00B01294" w:rsidRPr="00B01294" w:rsidRDefault="00B01294" w:rsidP="00B01294">
            <w:pPr>
              <w:spacing w:after="0"/>
              <w:rPr>
                <w:rFonts w:ascii="Calibri" w:eastAsia="Times New Roman" w:hAnsi="Calibri" w:cs="Calibri"/>
                <w:color w:val="000000"/>
                <w:sz w:val="18"/>
                <w:szCs w:val="18"/>
                <w:lang w:eastAsia="en-GB"/>
              </w:rPr>
            </w:pPr>
          </w:p>
        </w:tc>
        <w:tc>
          <w:tcPr>
            <w:tcW w:w="3132" w:type="dxa"/>
            <w:tcBorders>
              <w:top w:val="nil"/>
              <w:left w:val="nil"/>
              <w:bottom w:val="single" w:sz="4" w:space="0" w:color="auto"/>
              <w:right w:val="single" w:sz="4" w:space="0" w:color="auto"/>
            </w:tcBorders>
            <w:shd w:val="clear" w:color="auto" w:fill="auto"/>
            <w:vAlign w:val="bottom"/>
            <w:hideMark/>
          </w:tcPr>
          <w:p w14:paraId="5B96BF5B"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Structured Products - Accu / Decu</w:t>
            </w:r>
          </w:p>
        </w:tc>
        <w:tc>
          <w:tcPr>
            <w:tcW w:w="1142" w:type="dxa"/>
            <w:tcBorders>
              <w:top w:val="nil"/>
              <w:left w:val="nil"/>
              <w:bottom w:val="single" w:sz="4" w:space="0" w:color="auto"/>
              <w:right w:val="single" w:sz="4" w:space="0" w:color="auto"/>
            </w:tcBorders>
            <w:shd w:val="clear" w:color="auto" w:fill="auto"/>
            <w:noWrap/>
            <w:vAlign w:val="bottom"/>
            <w:hideMark/>
          </w:tcPr>
          <w:p w14:paraId="4137E764"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1050" w:type="dxa"/>
            <w:tcBorders>
              <w:top w:val="nil"/>
              <w:left w:val="nil"/>
              <w:bottom w:val="single" w:sz="4" w:space="0" w:color="auto"/>
              <w:right w:val="single" w:sz="4" w:space="0" w:color="auto"/>
            </w:tcBorders>
            <w:shd w:val="clear" w:color="auto" w:fill="auto"/>
            <w:noWrap/>
            <w:vAlign w:val="bottom"/>
            <w:hideMark/>
          </w:tcPr>
          <w:p w14:paraId="18B4BF4C"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773" w:type="dxa"/>
            <w:tcBorders>
              <w:top w:val="nil"/>
              <w:left w:val="nil"/>
              <w:bottom w:val="single" w:sz="4" w:space="0" w:color="auto"/>
              <w:right w:val="single" w:sz="4" w:space="0" w:color="auto"/>
            </w:tcBorders>
            <w:shd w:val="clear" w:color="auto" w:fill="auto"/>
            <w:noWrap/>
            <w:vAlign w:val="bottom"/>
            <w:hideMark/>
          </w:tcPr>
          <w:p w14:paraId="691B8386"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SY</w:t>
            </w:r>
          </w:p>
        </w:tc>
        <w:tc>
          <w:tcPr>
            <w:tcW w:w="2358" w:type="dxa"/>
            <w:tcBorders>
              <w:top w:val="nil"/>
              <w:left w:val="nil"/>
              <w:bottom w:val="single" w:sz="4" w:space="0" w:color="auto"/>
              <w:right w:val="single" w:sz="4" w:space="0" w:color="auto"/>
            </w:tcBorders>
            <w:shd w:val="clear" w:color="auto" w:fill="auto"/>
            <w:noWrap/>
            <w:vAlign w:val="bottom"/>
            <w:hideMark/>
          </w:tcPr>
          <w:p w14:paraId="5F919F5E"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SY.ACCU.DECU</w:t>
            </w:r>
          </w:p>
        </w:tc>
        <w:tc>
          <w:tcPr>
            <w:tcW w:w="3574" w:type="dxa"/>
            <w:tcBorders>
              <w:top w:val="nil"/>
              <w:left w:val="nil"/>
              <w:bottom w:val="single" w:sz="4" w:space="0" w:color="auto"/>
              <w:right w:val="single" w:sz="4" w:space="0" w:color="auto"/>
            </w:tcBorders>
            <w:shd w:val="clear" w:color="auto" w:fill="auto"/>
            <w:noWrap/>
            <w:vAlign w:val="bottom"/>
            <w:hideMark/>
          </w:tcPr>
          <w:p w14:paraId="709BC45E"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 for Retail</w:t>
            </w:r>
          </w:p>
        </w:tc>
      </w:tr>
      <w:tr w:rsidR="00B01294" w:rsidRPr="00B01294" w14:paraId="332CA0D5" w14:textId="77777777" w:rsidTr="00B01294">
        <w:trPr>
          <w:trHeight w:val="29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1ECBD54E"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12</w:t>
            </w:r>
          </w:p>
        </w:tc>
        <w:tc>
          <w:tcPr>
            <w:tcW w:w="3206" w:type="dxa"/>
            <w:vMerge/>
            <w:tcBorders>
              <w:top w:val="nil"/>
              <w:left w:val="single" w:sz="4" w:space="0" w:color="auto"/>
              <w:bottom w:val="single" w:sz="4" w:space="0" w:color="auto"/>
              <w:right w:val="single" w:sz="4" w:space="0" w:color="auto"/>
            </w:tcBorders>
            <w:vAlign w:val="center"/>
            <w:hideMark/>
          </w:tcPr>
          <w:p w14:paraId="0CC2D154" w14:textId="77777777" w:rsidR="00B01294" w:rsidRPr="00B01294" w:rsidRDefault="00B01294" w:rsidP="00B01294">
            <w:pPr>
              <w:spacing w:after="0"/>
              <w:rPr>
                <w:rFonts w:ascii="Calibri" w:eastAsia="Times New Roman" w:hAnsi="Calibri" w:cs="Calibri"/>
                <w:color w:val="000000"/>
                <w:sz w:val="18"/>
                <w:szCs w:val="18"/>
                <w:lang w:eastAsia="en-GB"/>
              </w:rPr>
            </w:pPr>
          </w:p>
        </w:tc>
        <w:tc>
          <w:tcPr>
            <w:tcW w:w="3132" w:type="dxa"/>
            <w:tcBorders>
              <w:top w:val="nil"/>
              <w:left w:val="nil"/>
              <w:bottom w:val="single" w:sz="4" w:space="0" w:color="auto"/>
              <w:right w:val="single" w:sz="4" w:space="0" w:color="auto"/>
            </w:tcBorders>
            <w:shd w:val="clear" w:color="auto" w:fill="auto"/>
            <w:vAlign w:val="bottom"/>
            <w:hideMark/>
          </w:tcPr>
          <w:p w14:paraId="28E53BA3"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Structured Products - FX Target Fwd</w:t>
            </w:r>
          </w:p>
        </w:tc>
        <w:tc>
          <w:tcPr>
            <w:tcW w:w="1142" w:type="dxa"/>
            <w:tcBorders>
              <w:top w:val="nil"/>
              <w:left w:val="nil"/>
              <w:bottom w:val="single" w:sz="4" w:space="0" w:color="auto"/>
              <w:right w:val="single" w:sz="4" w:space="0" w:color="auto"/>
            </w:tcBorders>
            <w:shd w:val="clear" w:color="auto" w:fill="auto"/>
            <w:noWrap/>
            <w:vAlign w:val="bottom"/>
            <w:hideMark/>
          </w:tcPr>
          <w:p w14:paraId="7D2DB7EC"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1050" w:type="dxa"/>
            <w:tcBorders>
              <w:top w:val="nil"/>
              <w:left w:val="nil"/>
              <w:bottom w:val="single" w:sz="4" w:space="0" w:color="auto"/>
              <w:right w:val="single" w:sz="4" w:space="0" w:color="auto"/>
            </w:tcBorders>
            <w:shd w:val="clear" w:color="auto" w:fill="auto"/>
            <w:noWrap/>
            <w:vAlign w:val="bottom"/>
            <w:hideMark/>
          </w:tcPr>
          <w:p w14:paraId="5DF5E586"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773" w:type="dxa"/>
            <w:tcBorders>
              <w:top w:val="nil"/>
              <w:left w:val="nil"/>
              <w:bottom w:val="single" w:sz="4" w:space="0" w:color="auto"/>
              <w:right w:val="single" w:sz="4" w:space="0" w:color="auto"/>
            </w:tcBorders>
            <w:shd w:val="clear" w:color="auto" w:fill="auto"/>
            <w:noWrap/>
            <w:vAlign w:val="bottom"/>
            <w:hideMark/>
          </w:tcPr>
          <w:p w14:paraId="3D732B35"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SY</w:t>
            </w:r>
          </w:p>
        </w:tc>
        <w:tc>
          <w:tcPr>
            <w:tcW w:w="2358" w:type="dxa"/>
            <w:tcBorders>
              <w:top w:val="nil"/>
              <w:left w:val="nil"/>
              <w:bottom w:val="single" w:sz="4" w:space="0" w:color="auto"/>
              <w:right w:val="single" w:sz="4" w:space="0" w:color="auto"/>
            </w:tcBorders>
            <w:shd w:val="clear" w:color="auto" w:fill="auto"/>
            <w:noWrap/>
            <w:vAlign w:val="bottom"/>
            <w:hideMark/>
          </w:tcPr>
          <w:p w14:paraId="064D6ED1"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SY.FX.FORWARDS</w:t>
            </w:r>
          </w:p>
        </w:tc>
        <w:tc>
          <w:tcPr>
            <w:tcW w:w="3574" w:type="dxa"/>
            <w:tcBorders>
              <w:top w:val="nil"/>
              <w:left w:val="nil"/>
              <w:bottom w:val="single" w:sz="4" w:space="0" w:color="auto"/>
              <w:right w:val="single" w:sz="4" w:space="0" w:color="auto"/>
            </w:tcBorders>
            <w:shd w:val="clear" w:color="auto" w:fill="auto"/>
            <w:noWrap/>
            <w:vAlign w:val="bottom"/>
            <w:hideMark/>
          </w:tcPr>
          <w:p w14:paraId="63A1043E"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 for Retail</w:t>
            </w:r>
          </w:p>
        </w:tc>
      </w:tr>
      <w:tr w:rsidR="00B01294" w:rsidRPr="00B01294" w14:paraId="002313AF" w14:textId="77777777" w:rsidTr="00B01294">
        <w:trPr>
          <w:trHeight w:val="29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5222CAD8"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13</w:t>
            </w:r>
          </w:p>
        </w:tc>
        <w:tc>
          <w:tcPr>
            <w:tcW w:w="3206" w:type="dxa"/>
            <w:vMerge/>
            <w:tcBorders>
              <w:top w:val="nil"/>
              <w:left w:val="single" w:sz="4" w:space="0" w:color="auto"/>
              <w:bottom w:val="single" w:sz="4" w:space="0" w:color="auto"/>
              <w:right w:val="single" w:sz="4" w:space="0" w:color="auto"/>
            </w:tcBorders>
            <w:vAlign w:val="center"/>
            <w:hideMark/>
          </w:tcPr>
          <w:p w14:paraId="1BCC948A" w14:textId="77777777" w:rsidR="00B01294" w:rsidRPr="00B01294" w:rsidRDefault="00B01294" w:rsidP="00B01294">
            <w:pPr>
              <w:spacing w:after="0"/>
              <w:rPr>
                <w:rFonts w:ascii="Calibri" w:eastAsia="Times New Roman" w:hAnsi="Calibri" w:cs="Calibri"/>
                <w:color w:val="000000"/>
                <w:sz w:val="18"/>
                <w:szCs w:val="18"/>
                <w:lang w:eastAsia="en-GB"/>
              </w:rPr>
            </w:pPr>
          </w:p>
        </w:tc>
        <w:tc>
          <w:tcPr>
            <w:tcW w:w="3132" w:type="dxa"/>
            <w:tcBorders>
              <w:top w:val="nil"/>
              <w:left w:val="nil"/>
              <w:bottom w:val="single" w:sz="4" w:space="0" w:color="auto"/>
              <w:right w:val="single" w:sz="4" w:space="0" w:color="auto"/>
            </w:tcBorders>
            <w:shd w:val="clear" w:color="auto" w:fill="auto"/>
            <w:vAlign w:val="bottom"/>
            <w:hideMark/>
          </w:tcPr>
          <w:p w14:paraId="126B4455"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Interest Rate Derivatives</w:t>
            </w:r>
          </w:p>
        </w:tc>
        <w:tc>
          <w:tcPr>
            <w:tcW w:w="1142" w:type="dxa"/>
            <w:tcBorders>
              <w:top w:val="nil"/>
              <w:left w:val="nil"/>
              <w:bottom w:val="single" w:sz="4" w:space="0" w:color="auto"/>
              <w:right w:val="single" w:sz="4" w:space="0" w:color="auto"/>
            </w:tcBorders>
            <w:shd w:val="clear" w:color="auto" w:fill="auto"/>
            <w:noWrap/>
            <w:vAlign w:val="bottom"/>
            <w:hideMark/>
          </w:tcPr>
          <w:p w14:paraId="38292E52"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1050" w:type="dxa"/>
            <w:tcBorders>
              <w:top w:val="nil"/>
              <w:left w:val="nil"/>
              <w:bottom w:val="single" w:sz="4" w:space="0" w:color="auto"/>
              <w:right w:val="single" w:sz="4" w:space="0" w:color="auto"/>
            </w:tcBorders>
            <w:shd w:val="clear" w:color="auto" w:fill="auto"/>
            <w:noWrap/>
            <w:vAlign w:val="bottom"/>
            <w:hideMark/>
          </w:tcPr>
          <w:p w14:paraId="1EE2D788"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773" w:type="dxa"/>
            <w:tcBorders>
              <w:top w:val="nil"/>
              <w:left w:val="nil"/>
              <w:bottom w:val="single" w:sz="4" w:space="0" w:color="auto"/>
              <w:right w:val="single" w:sz="4" w:space="0" w:color="auto"/>
            </w:tcBorders>
            <w:shd w:val="clear" w:color="auto" w:fill="auto"/>
            <w:noWrap/>
            <w:vAlign w:val="bottom"/>
            <w:hideMark/>
          </w:tcPr>
          <w:p w14:paraId="7F734AC7"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SW</w:t>
            </w:r>
          </w:p>
        </w:tc>
        <w:tc>
          <w:tcPr>
            <w:tcW w:w="2358" w:type="dxa"/>
            <w:tcBorders>
              <w:top w:val="nil"/>
              <w:left w:val="nil"/>
              <w:bottom w:val="single" w:sz="4" w:space="0" w:color="auto"/>
              <w:right w:val="single" w:sz="4" w:space="0" w:color="auto"/>
            </w:tcBorders>
            <w:shd w:val="clear" w:color="auto" w:fill="auto"/>
            <w:noWrap/>
            <w:vAlign w:val="bottom"/>
            <w:hideMark/>
          </w:tcPr>
          <w:p w14:paraId="0508B459"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SWAPS</w:t>
            </w:r>
          </w:p>
        </w:tc>
        <w:tc>
          <w:tcPr>
            <w:tcW w:w="3574" w:type="dxa"/>
            <w:tcBorders>
              <w:top w:val="nil"/>
              <w:left w:val="nil"/>
              <w:bottom w:val="single" w:sz="4" w:space="0" w:color="auto"/>
              <w:right w:val="single" w:sz="4" w:space="0" w:color="auto"/>
            </w:tcBorders>
            <w:shd w:val="clear" w:color="auto" w:fill="auto"/>
            <w:noWrap/>
            <w:vAlign w:val="bottom"/>
            <w:hideMark/>
          </w:tcPr>
          <w:p w14:paraId="39FB7E25"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 for Retail</w:t>
            </w:r>
          </w:p>
        </w:tc>
      </w:tr>
      <w:tr w:rsidR="00B01294" w:rsidRPr="00B01294" w14:paraId="2B30BABC" w14:textId="77777777" w:rsidTr="00B01294">
        <w:trPr>
          <w:trHeight w:val="29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5CB6C390"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14</w:t>
            </w:r>
          </w:p>
        </w:tc>
        <w:tc>
          <w:tcPr>
            <w:tcW w:w="3206" w:type="dxa"/>
            <w:vMerge w:val="restart"/>
            <w:tcBorders>
              <w:top w:val="nil"/>
              <w:left w:val="single" w:sz="4" w:space="0" w:color="auto"/>
              <w:bottom w:val="single" w:sz="4" w:space="0" w:color="000000"/>
              <w:right w:val="single" w:sz="4" w:space="0" w:color="auto"/>
            </w:tcBorders>
            <w:shd w:val="clear" w:color="auto" w:fill="auto"/>
            <w:vAlign w:val="bottom"/>
            <w:hideMark/>
          </w:tcPr>
          <w:p w14:paraId="6A7964D8" w14:textId="1945030B"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Settlement &amp; Fulfilment /Cash Booking</w:t>
            </w:r>
          </w:p>
        </w:tc>
        <w:tc>
          <w:tcPr>
            <w:tcW w:w="3132" w:type="dxa"/>
            <w:tcBorders>
              <w:top w:val="nil"/>
              <w:left w:val="nil"/>
              <w:bottom w:val="single" w:sz="4" w:space="0" w:color="auto"/>
              <w:right w:val="single" w:sz="4" w:space="0" w:color="auto"/>
            </w:tcBorders>
            <w:shd w:val="clear" w:color="auto" w:fill="auto"/>
            <w:vAlign w:val="bottom"/>
            <w:hideMark/>
          </w:tcPr>
          <w:p w14:paraId="4E1EB285"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Term / Time deposits</w:t>
            </w:r>
          </w:p>
        </w:tc>
        <w:tc>
          <w:tcPr>
            <w:tcW w:w="1142" w:type="dxa"/>
            <w:tcBorders>
              <w:top w:val="nil"/>
              <w:left w:val="nil"/>
              <w:bottom w:val="single" w:sz="4" w:space="0" w:color="auto"/>
              <w:right w:val="single" w:sz="4" w:space="0" w:color="auto"/>
            </w:tcBorders>
            <w:shd w:val="clear" w:color="auto" w:fill="auto"/>
            <w:noWrap/>
            <w:vAlign w:val="bottom"/>
            <w:hideMark/>
          </w:tcPr>
          <w:p w14:paraId="0AB3826B"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eBBS</w:t>
            </w:r>
          </w:p>
        </w:tc>
        <w:tc>
          <w:tcPr>
            <w:tcW w:w="1050" w:type="dxa"/>
            <w:tcBorders>
              <w:top w:val="nil"/>
              <w:left w:val="nil"/>
              <w:bottom w:val="single" w:sz="4" w:space="0" w:color="auto"/>
              <w:right w:val="single" w:sz="4" w:space="0" w:color="auto"/>
            </w:tcBorders>
            <w:shd w:val="clear" w:color="auto" w:fill="auto"/>
            <w:noWrap/>
            <w:vAlign w:val="bottom"/>
            <w:hideMark/>
          </w:tcPr>
          <w:p w14:paraId="239EFE24"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NA</w:t>
            </w:r>
          </w:p>
        </w:tc>
        <w:tc>
          <w:tcPr>
            <w:tcW w:w="773" w:type="dxa"/>
            <w:tcBorders>
              <w:top w:val="nil"/>
              <w:left w:val="nil"/>
              <w:bottom w:val="single" w:sz="4" w:space="0" w:color="auto"/>
              <w:right w:val="single" w:sz="4" w:space="0" w:color="auto"/>
            </w:tcBorders>
            <w:shd w:val="clear" w:color="auto" w:fill="auto"/>
            <w:noWrap/>
            <w:vAlign w:val="bottom"/>
            <w:hideMark/>
          </w:tcPr>
          <w:p w14:paraId="2588788E"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AA</w:t>
            </w:r>
          </w:p>
        </w:tc>
        <w:tc>
          <w:tcPr>
            <w:tcW w:w="2358" w:type="dxa"/>
            <w:tcBorders>
              <w:top w:val="nil"/>
              <w:left w:val="nil"/>
              <w:bottom w:val="single" w:sz="4" w:space="0" w:color="auto"/>
              <w:right w:val="single" w:sz="4" w:space="0" w:color="auto"/>
            </w:tcBorders>
            <w:shd w:val="clear" w:color="auto" w:fill="auto"/>
            <w:vAlign w:val="bottom"/>
            <w:hideMark/>
          </w:tcPr>
          <w:p w14:paraId="7F85B261"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AA.ARRANGEMENT.ACTIVITY</w:t>
            </w:r>
          </w:p>
        </w:tc>
        <w:tc>
          <w:tcPr>
            <w:tcW w:w="3574" w:type="dxa"/>
            <w:tcBorders>
              <w:top w:val="nil"/>
              <w:left w:val="nil"/>
              <w:bottom w:val="single" w:sz="4" w:space="0" w:color="auto"/>
              <w:right w:val="single" w:sz="4" w:space="0" w:color="auto"/>
            </w:tcBorders>
            <w:shd w:val="clear" w:color="auto" w:fill="auto"/>
            <w:vAlign w:val="bottom"/>
            <w:hideMark/>
          </w:tcPr>
          <w:p w14:paraId="4719286D"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Out of scope for Retail migration</w:t>
            </w:r>
          </w:p>
        </w:tc>
      </w:tr>
      <w:tr w:rsidR="00B01294" w:rsidRPr="00B01294" w14:paraId="41698B5B" w14:textId="77777777" w:rsidTr="00B01294">
        <w:trPr>
          <w:trHeight w:val="29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07788FAC"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15</w:t>
            </w:r>
          </w:p>
        </w:tc>
        <w:tc>
          <w:tcPr>
            <w:tcW w:w="3206" w:type="dxa"/>
            <w:vMerge/>
            <w:tcBorders>
              <w:top w:val="nil"/>
              <w:left w:val="single" w:sz="4" w:space="0" w:color="auto"/>
              <w:bottom w:val="single" w:sz="4" w:space="0" w:color="000000"/>
              <w:right w:val="single" w:sz="4" w:space="0" w:color="auto"/>
            </w:tcBorders>
            <w:vAlign w:val="center"/>
            <w:hideMark/>
          </w:tcPr>
          <w:p w14:paraId="372C7700" w14:textId="77777777" w:rsidR="00B01294" w:rsidRPr="00B01294" w:rsidRDefault="00B01294" w:rsidP="00B01294">
            <w:pPr>
              <w:spacing w:after="0"/>
              <w:rPr>
                <w:rFonts w:ascii="Calibri" w:eastAsia="Times New Roman" w:hAnsi="Calibri" w:cs="Calibri"/>
                <w:sz w:val="18"/>
                <w:szCs w:val="18"/>
                <w:lang w:eastAsia="en-GB"/>
              </w:rPr>
            </w:pPr>
          </w:p>
        </w:tc>
        <w:tc>
          <w:tcPr>
            <w:tcW w:w="3132" w:type="dxa"/>
            <w:tcBorders>
              <w:top w:val="nil"/>
              <w:left w:val="nil"/>
              <w:bottom w:val="single" w:sz="4" w:space="0" w:color="auto"/>
              <w:right w:val="single" w:sz="4" w:space="0" w:color="auto"/>
            </w:tcBorders>
            <w:shd w:val="clear" w:color="auto" w:fill="auto"/>
            <w:vAlign w:val="bottom"/>
            <w:hideMark/>
          </w:tcPr>
          <w:p w14:paraId="3FDE19B6"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Loans</w:t>
            </w:r>
          </w:p>
        </w:tc>
        <w:tc>
          <w:tcPr>
            <w:tcW w:w="1142" w:type="dxa"/>
            <w:tcBorders>
              <w:top w:val="nil"/>
              <w:left w:val="nil"/>
              <w:bottom w:val="single" w:sz="4" w:space="0" w:color="auto"/>
              <w:right w:val="single" w:sz="4" w:space="0" w:color="auto"/>
            </w:tcBorders>
            <w:shd w:val="clear" w:color="auto" w:fill="auto"/>
            <w:noWrap/>
            <w:vAlign w:val="bottom"/>
            <w:hideMark/>
          </w:tcPr>
          <w:p w14:paraId="468D255F"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eBBS</w:t>
            </w:r>
          </w:p>
        </w:tc>
        <w:tc>
          <w:tcPr>
            <w:tcW w:w="1050" w:type="dxa"/>
            <w:tcBorders>
              <w:top w:val="nil"/>
              <w:left w:val="nil"/>
              <w:bottom w:val="single" w:sz="4" w:space="0" w:color="auto"/>
              <w:right w:val="single" w:sz="4" w:space="0" w:color="auto"/>
            </w:tcBorders>
            <w:shd w:val="clear" w:color="auto" w:fill="auto"/>
            <w:noWrap/>
            <w:vAlign w:val="bottom"/>
            <w:hideMark/>
          </w:tcPr>
          <w:p w14:paraId="2FDF8794"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NA</w:t>
            </w:r>
          </w:p>
        </w:tc>
        <w:tc>
          <w:tcPr>
            <w:tcW w:w="773" w:type="dxa"/>
            <w:tcBorders>
              <w:top w:val="nil"/>
              <w:left w:val="nil"/>
              <w:bottom w:val="single" w:sz="4" w:space="0" w:color="auto"/>
              <w:right w:val="single" w:sz="4" w:space="0" w:color="auto"/>
            </w:tcBorders>
            <w:shd w:val="clear" w:color="auto" w:fill="auto"/>
            <w:noWrap/>
            <w:vAlign w:val="bottom"/>
            <w:hideMark/>
          </w:tcPr>
          <w:p w14:paraId="2D60F8FB"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AA</w:t>
            </w:r>
          </w:p>
        </w:tc>
        <w:tc>
          <w:tcPr>
            <w:tcW w:w="2358" w:type="dxa"/>
            <w:tcBorders>
              <w:top w:val="nil"/>
              <w:left w:val="nil"/>
              <w:bottom w:val="single" w:sz="4" w:space="0" w:color="auto"/>
              <w:right w:val="single" w:sz="4" w:space="0" w:color="auto"/>
            </w:tcBorders>
            <w:shd w:val="clear" w:color="auto" w:fill="auto"/>
            <w:vAlign w:val="bottom"/>
            <w:hideMark/>
          </w:tcPr>
          <w:p w14:paraId="7C3C8235"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AA.ARRANGEMENT.ACTIVITY</w:t>
            </w:r>
          </w:p>
        </w:tc>
        <w:tc>
          <w:tcPr>
            <w:tcW w:w="3574" w:type="dxa"/>
            <w:tcBorders>
              <w:top w:val="nil"/>
              <w:left w:val="nil"/>
              <w:bottom w:val="single" w:sz="4" w:space="0" w:color="auto"/>
              <w:right w:val="single" w:sz="4" w:space="0" w:color="auto"/>
            </w:tcBorders>
            <w:shd w:val="clear" w:color="auto" w:fill="auto"/>
            <w:vAlign w:val="bottom"/>
            <w:hideMark/>
          </w:tcPr>
          <w:p w14:paraId="385C20F8"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Out of scope for Retail migration</w:t>
            </w:r>
          </w:p>
        </w:tc>
      </w:tr>
      <w:tr w:rsidR="00B01294" w:rsidRPr="00B01294" w14:paraId="1BF04C71" w14:textId="77777777" w:rsidTr="00B01294">
        <w:trPr>
          <w:trHeight w:val="29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091403EB"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16</w:t>
            </w:r>
          </w:p>
        </w:tc>
        <w:tc>
          <w:tcPr>
            <w:tcW w:w="3206" w:type="dxa"/>
            <w:vMerge/>
            <w:tcBorders>
              <w:top w:val="nil"/>
              <w:left w:val="single" w:sz="4" w:space="0" w:color="auto"/>
              <w:bottom w:val="single" w:sz="4" w:space="0" w:color="000000"/>
              <w:right w:val="single" w:sz="4" w:space="0" w:color="auto"/>
            </w:tcBorders>
            <w:vAlign w:val="center"/>
            <w:hideMark/>
          </w:tcPr>
          <w:p w14:paraId="5FE70A63" w14:textId="77777777" w:rsidR="00B01294" w:rsidRPr="00B01294" w:rsidRDefault="00B01294" w:rsidP="00B01294">
            <w:pPr>
              <w:spacing w:after="0"/>
              <w:rPr>
                <w:rFonts w:ascii="Calibri" w:eastAsia="Times New Roman" w:hAnsi="Calibri" w:cs="Calibri"/>
                <w:sz w:val="18"/>
                <w:szCs w:val="18"/>
                <w:lang w:eastAsia="en-GB"/>
              </w:rPr>
            </w:pPr>
          </w:p>
        </w:tc>
        <w:tc>
          <w:tcPr>
            <w:tcW w:w="3132" w:type="dxa"/>
            <w:tcBorders>
              <w:top w:val="nil"/>
              <w:left w:val="nil"/>
              <w:bottom w:val="single" w:sz="4" w:space="0" w:color="auto"/>
              <w:right w:val="single" w:sz="4" w:space="0" w:color="auto"/>
            </w:tcBorders>
            <w:shd w:val="clear" w:color="auto" w:fill="auto"/>
            <w:vAlign w:val="bottom"/>
            <w:hideMark/>
          </w:tcPr>
          <w:p w14:paraId="3D8664C3"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Non Deliverable forwards</w:t>
            </w:r>
          </w:p>
        </w:tc>
        <w:tc>
          <w:tcPr>
            <w:tcW w:w="1142" w:type="dxa"/>
            <w:tcBorders>
              <w:top w:val="nil"/>
              <w:left w:val="nil"/>
              <w:bottom w:val="single" w:sz="4" w:space="0" w:color="auto"/>
              <w:right w:val="single" w:sz="4" w:space="0" w:color="auto"/>
            </w:tcBorders>
            <w:shd w:val="clear" w:color="auto" w:fill="auto"/>
            <w:noWrap/>
            <w:vAlign w:val="bottom"/>
            <w:hideMark/>
          </w:tcPr>
          <w:p w14:paraId="67D45CC9"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NA</w:t>
            </w:r>
          </w:p>
        </w:tc>
        <w:tc>
          <w:tcPr>
            <w:tcW w:w="1050" w:type="dxa"/>
            <w:tcBorders>
              <w:top w:val="nil"/>
              <w:left w:val="nil"/>
              <w:bottom w:val="single" w:sz="4" w:space="0" w:color="auto"/>
              <w:right w:val="single" w:sz="4" w:space="0" w:color="auto"/>
            </w:tcBorders>
            <w:shd w:val="clear" w:color="auto" w:fill="auto"/>
            <w:noWrap/>
            <w:vAlign w:val="bottom"/>
            <w:hideMark/>
          </w:tcPr>
          <w:p w14:paraId="58F883F4"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NA</w:t>
            </w:r>
          </w:p>
        </w:tc>
        <w:tc>
          <w:tcPr>
            <w:tcW w:w="773" w:type="dxa"/>
            <w:tcBorders>
              <w:top w:val="nil"/>
              <w:left w:val="nil"/>
              <w:bottom w:val="single" w:sz="4" w:space="0" w:color="auto"/>
              <w:right w:val="single" w:sz="4" w:space="0" w:color="auto"/>
            </w:tcBorders>
            <w:shd w:val="clear" w:color="auto" w:fill="auto"/>
            <w:noWrap/>
            <w:vAlign w:val="bottom"/>
            <w:hideMark/>
          </w:tcPr>
          <w:p w14:paraId="50EB07EC"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FX</w:t>
            </w:r>
          </w:p>
        </w:tc>
        <w:tc>
          <w:tcPr>
            <w:tcW w:w="2358" w:type="dxa"/>
            <w:tcBorders>
              <w:top w:val="nil"/>
              <w:left w:val="nil"/>
              <w:bottom w:val="single" w:sz="4" w:space="0" w:color="auto"/>
              <w:right w:val="single" w:sz="4" w:space="0" w:color="auto"/>
            </w:tcBorders>
            <w:shd w:val="clear" w:color="auto" w:fill="auto"/>
            <w:noWrap/>
            <w:vAlign w:val="bottom"/>
            <w:hideMark/>
          </w:tcPr>
          <w:p w14:paraId="639BD23B"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ND.DEAL</w:t>
            </w:r>
          </w:p>
        </w:tc>
        <w:tc>
          <w:tcPr>
            <w:tcW w:w="3574" w:type="dxa"/>
            <w:tcBorders>
              <w:top w:val="nil"/>
              <w:left w:val="nil"/>
              <w:bottom w:val="single" w:sz="4" w:space="0" w:color="auto"/>
              <w:right w:val="single" w:sz="4" w:space="0" w:color="auto"/>
            </w:tcBorders>
            <w:shd w:val="clear" w:color="auto" w:fill="auto"/>
            <w:noWrap/>
            <w:vAlign w:val="bottom"/>
            <w:hideMark/>
          </w:tcPr>
          <w:p w14:paraId="6BDD180B"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 for Retail</w:t>
            </w:r>
          </w:p>
        </w:tc>
      </w:tr>
    </w:tbl>
    <w:p w14:paraId="409F3E8F" w14:textId="77777777" w:rsidR="00F80A55" w:rsidRDefault="00F80A55" w:rsidP="0031409B">
      <w:pPr>
        <w:rPr>
          <w:szCs w:val="24"/>
        </w:rPr>
      </w:pPr>
    </w:p>
    <w:tbl>
      <w:tblPr>
        <w:tblW w:w="14836" w:type="dxa"/>
        <w:tblInd w:w="108" w:type="dxa"/>
        <w:tblLook w:val="04A0" w:firstRow="1" w:lastRow="0" w:firstColumn="1" w:lastColumn="0" w:noHBand="0" w:noVBand="1"/>
      </w:tblPr>
      <w:tblGrid>
        <w:gridCol w:w="890"/>
        <w:gridCol w:w="2244"/>
        <w:gridCol w:w="1557"/>
        <w:gridCol w:w="1446"/>
        <w:gridCol w:w="890"/>
        <w:gridCol w:w="890"/>
        <w:gridCol w:w="2541"/>
        <w:gridCol w:w="4378"/>
      </w:tblGrid>
      <w:tr w:rsidR="008875AF" w:rsidRPr="00B01294" w14:paraId="08FD2FAC" w14:textId="77777777" w:rsidTr="008875AF">
        <w:trPr>
          <w:trHeight w:val="469"/>
        </w:trPr>
        <w:tc>
          <w:tcPr>
            <w:tcW w:w="890" w:type="dxa"/>
            <w:tcBorders>
              <w:top w:val="nil"/>
              <w:left w:val="nil"/>
              <w:bottom w:val="nil"/>
              <w:right w:val="nil"/>
            </w:tcBorders>
            <w:shd w:val="clear" w:color="auto" w:fill="auto"/>
            <w:noWrap/>
            <w:vAlign w:val="bottom"/>
            <w:hideMark/>
          </w:tcPr>
          <w:p w14:paraId="75F54A7F" w14:textId="77777777" w:rsidR="00B01294" w:rsidRPr="00B01294" w:rsidRDefault="00B01294" w:rsidP="00B01294">
            <w:pPr>
              <w:spacing w:after="0"/>
              <w:rPr>
                <w:rFonts w:ascii="Times New Roman" w:eastAsia="Times New Roman" w:hAnsi="Times New Roman" w:cs="Times New Roman"/>
                <w:sz w:val="24"/>
                <w:szCs w:val="24"/>
                <w:lang w:eastAsia="en-GB"/>
              </w:rPr>
            </w:pPr>
          </w:p>
        </w:tc>
        <w:tc>
          <w:tcPr>
            <w:tcW w:w="2244" w:type="dxa"/>
            <w:tcBorders>
              <w:top w:val="nil"/>
              <w:left w:val="nil"/>
              <w:bottom w:val="nil"/>
              <w:right w:val="nil"/>
            </w:tcBorders>
            <w:shd w:val="clear" w:color="auto" w:fill="auto"/>
            <w:vAlign w:val="bottom"/>
            <w:hideMark/>
          </w:tcPr>
          <w:p w14:paraId="5E37D296" w14:textId="77777777" w:rsidR="00B01294" w:rsidRPr="00B01294" w:rsidRDefault="00B01294" w:rsidP="00B01294">
            <w:pPr>
              <w:spacing w:after="0"/>
              <w:rPr>
                <w:rFonts w:ascii="Times New Roman" w:eastAsia="Times New Roman" w:hAnsi="Times New Roman" w:cs="Times New Roman"/>
                <w:lang w:eastAsia="en-GB"/>
              </w:rPr>
            </w:pPr>
          </w:p>
        </w:tc>
        <w:tc>
          <w:tcPr>
            <w:tcW w:w="1557" w:type="dxa"/>
            <w:tcBorders>
              <w:top w:val="nil"/>
              <w:left w:val="nil"/>
              <w:bottom w:val="nil"/>
              <w:right w:val="nil"/>
            </w:tcBorders>
            <w:shd w:val="clear" w:color="auto" w:fill="auto"/>
            <w:vAlign w:val="bottom"/>
            <w:hideMark/>
          </w:tcPr>
          <w:p w14:paraId="1E96A66D" w14:textId="77777777" w:rsidR="00B01294" w:rsidRPr="00B01294" w:rsidRDefault="00B01294" w:rsidP="00B01294">
            <w:pPr>
              <w:spacing w:after="0"/>
              <w:rPr>
                <w:rFonts w:ascii="Times New Roman" w:eastAsia="Times New Roman" w:hAnsi="Times New Roman" w:cs="Times New Roman"/>
                <w:lang w:eastAsia="en-GB"/>
              </w:rPr>
            </w:pPr>
          </w:p>
        </w:tc>
        <w:tc>
          <w:tcPr>
            <w:tcW w:w="1446" w:type="dxa"/>
            <w:tcBorders>
              <w:top w:val="single" w:sz="8" w:space="0" w:color="auto"/>
              <w:left w:val="single" w:sz="8" w:space="0" w:color="auto"/>
              <w:bottom w:val="single" w:sz="8" w:space="0" w:color="auto"/>
              <w:right w:val="single" w:sz="8" w:space="0" w:color="auto"/>
            </w:tcBorders>
            <w:shd w:val="clear" w:color="000000" w:fill="92D050"/>
            <w:vAlign w:val="bottom"/>
            <w:hideMark/>
          </w:tcPr>
          <w:p w14:paraId="147B6696" w14:textId="250FB907" w:rsidR="00B01294" w:rsidRPr="00B01294" w:rsidRDefault="00B01294" w:rsidP="00B01294">
            <w:pPr>
              <w:spacing w:after="0"/>
              <w:rPr>
                <w:rFonts w:ascii="Calibri" w:eastAsia="Times New Roman" w:hAnsi="Calibri" w:cs="Calibri"/>
                <w:b/>
                <w:bCs/>
                <w:color w:val="000000"/>
                <w:sz w:val="18"/>
                <w:szCs w:val="18"/>
                <w:lang w:eastAsia="en-GB"/>
              </w:rPr>
            </w:pPr>
            <w:r w:rsidRPr="00B01294">
              <w:rPr>
                <w:rFonts w:ascii="Calibri" w:eastAsia="Times New Roman" w:hAnsi="Calibri" w:cs="Calibri"/>
                <w:b/>
                <w:bCs/>
                <w:color w:val="000000"/>
                <w:sz w:val="18"/>
                <w:szCs w:val="18"/>
                <w:lang w:eastAsia="en-GB"/>
              </w:rPr>
              <w:br/>
              <w:t xml:space="preserve">Source System </w:t>
            </w:r>
            <w:r w:rsidRPr="00B01294">
              <w:rPr>
                <w:rFonts w:ascii="Calibri" w:eastAsia="Times New Roman" w:hAnsi="Calibri" w:cs="Calibri"/>
                <w:b/>
                <w:bCs/>
                <w:color w:val="000000"/>
                <w:sz w:val="18"/>
                <w:szCs w:val="18"/>
                <w:lang w:eastAsia="en-GB"/>
              </w:rPr>
              <w:br/>
              <w:t>Hong Kong</w:t>
            </w:r>
          </w:p>
        </w:tc>
        <w:tc>
          <w:tcPr>
            <w:tcW w:w="890" w:type="dxa"/>
            <w:tcBorders>
              <w:top w:val="nil"/>
              <w:left w:val="nil"/>
              <w:bottom w:val="nil"/>
              <w:right w:val="nil"/>
            </w:tcBorders>
            <w:shd w:val="clear" w:color="auto" w:fill="auto"/>
            <w:noWrap/>
            <w:vAlign w:val="bottom"/>
            <w:hideMark/>
          </w:tcPr>
          <w:p w14:paraId="5D1B4ACD" w14:textId="77777777" w:rsidR="00B01294" w:rsidRPr="00B01294" w:rsidRDefault="00B01294" w:rsidP="00B01294">
            <w:pPr>
              <w:spacing w:after="0"/>
              <w:rPr>
                <w:rFonts w:ascii="Calibri" w:eastAsia="Times New Roman" w:hAnsi="Calibri" w:cs="Calibri"/>
                <w:b/>
                <w:bCs/>
                <w:color w:val="000000"/>
                <w:sz w:val="18"/>
                <w:szCs w:val="18"/>
                <w:lang w:eastAsia="en-GB"/>
              </w:rPr>
            </w:pPr>
          </w:p>
        </w:tc>
        <w:tc>
          <w:tcPr>
            <w:tcW w:w="3431" w:type="dxa"/>
            <w:gridSpan w:val="2"/>
            <w:tcBorders>
              <w:top w:val="single" w:sz="8" w:space="0" w:color="auto"/>
              <w:left w:val="single" w:sz="8" w:space="0" w:color="auto"/>
              <w:bottom w:val="single" w:sz="8" w:space="0" w:color="auto"/>
              <w:right w:val="single" w:sz="8" w:space="0" w:color="000000"/>
            </w:tcBorders>
            <w:shd w:val="clear" w:color="000000" w:fill="92D050"/>
            <w:vAlign w:val="bottom"/>
            <w:hideMark/>
          </w:tcPr>
          <w:p w14:paraId="7B119128" w14:textId="77777777" w:rsidR="00B01294" w:rsidRPr="00B01294" w:rsidRDefault="00B01294" w:rsidP="00B01294">
            <w:pPr>
              <w:spacing w:after="0"/>
              <w:rPr>
                <w:rFonts w:ascii="Calibri" w:eastAsia="Times New Roman" w:hAnsi="Calibri" w:cs="Calibri"/>
                <w:b/>
                <w:bCs/>
                <w:color w:val="000000"/>
                <w:sz w:val="18"/>
                <w:szCs w:val="18"/>
                <w:lang w:eastAsia="en-GB"/>
              </w:rPr>
            </w:pPr>
            <w:r w:rsidRPr="00B01294">
              <w:rPr>
                <w:rFonts w:ascii="Calibri" w:eastAsia="Times New Roman" w:hAnsi="Calibri" w:cs="Calibri"/>
                <w:b/>
                <w:bCs/>
                <w:color w:val="000000"/>
                <w:sz w:val="18"/>
                <w:szCs w:val="18"/>
                <w:lang w:eastAsia="en-GB"/>
              </w:rPr>
              <w:t xml:space="preserve">                       </w:t>
            </w:r>
            <w:r w:rsidRPr="00B01294">
              <w:rPr>
                <w:rFonts w:ascii="Calibri" w:eastAsia="Times New Roman" w:hAnsi="Calibri" w:cs="Calibri"/>
                <w:b/>
                <w:bCs/>
                <w:color w:val="000000"/>
                <w:sz w:val="18"/>
                <w:szCs w:val="18"/>
                <w:lang w:eastAsia="en-GB"/>
              </w:rPr>
              <w:br/>
              <w:t xml:space="preserve">                     Wealth Suite - T24</w:t>
            </w:r>
          </w:p>
        </w:tc>
        <w:tc>
          <w:tcPr>
            <w:tcW w:w="4378" w:type="dxa"/>
            <w:tcBorders>
              <w:top w:val="nil"/>
              <w:left w:val="nil"/>
              <w:bottom w:val="nil"/>
              <w:right w:val="nil"/>
            </w:tcBorders>
            <w:shd w:val="clear" w:color="auto" w:fill="auto"/>
            <w:noWrap/>
            <w:vAlign w:val="bottom"/>
            <w:hideMark/>
          </w:tcPr>
          <w:p w14:paraId="6BFAA0F1" w14:textId="77777777" w:rsidR="00B01294" w:rsidRPr="00B01294" w:rsidRDefault="00B01294" w:rsidP="00B01294">
            <w:pPr>
              <w:spacing w:after="0"/>
              <w:rPr>
                <w:rFonts w:ascii="Calibri" w:eastAsia="Times New Roman" w:hAnsi="Calibri" w:cs="Calibri"/>
                <w:b/>
                <w:bCs/>
                <w:color w:val="000000"/>
                <w:sz w:val="18"/>
                <w:szCs w:val="18"/>
                <w:lang w:eastAsia="en-GB"/>
              </w:rPr>
            </w:pPr>
          </w:p>
        </w:tc>
      </w:tr>
      <w:tr w:rsidR="008875AF" w:rsidRPr="00B01294" w14:paraId="189750CC" w14:textId="77777777" w:rsidTr="008875AF">
        <w:trPr>
          <w:trHeight w:val="377"/>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A7F2C" w14:textId="77777777" w:rsidR="00B01294" w:rsidRPr="00B01294" w:rsidRDefault="00B01294" w:rsidP="00B01294">
            <w:pPr>
              <w:spacing w:after="0"/>
              <w:rPr>
                <w:rFonts w:ascii="Calibri" w:eastAsia="Times New Roman" w:hAnsi="Calibri" w:cs="Calibri"/>
                <w:b/>
                <w:bCs/>
                <w:color w:val="000000"/>
                <w:sz w:val="18"/>
                <w:szCs w:val="18"/>
                <w:lang w:eastAsia="en-GB"/>
              </w:rPr>
            </w:pPr>
            <w:r w:rsidRPr="00B01294">
              <w:rPr>
                <w:rFonts w:ascii="Calibri" w:eastAsia="Times New Roman" w:hAnsi="Calibri" w:cs="Calibri"/>
                <w:b/>
                <w:bCs/>
                <w:color w:val="000000"/>
                <w:sz w:val="18"/>
                <w:szCs w:val="18"/>
                <w:lang w:eastAsia="en-GB"/>
              </w:rPr>
              <w:t>Sl No</w:t>
            </w:r>
          </w:p>
        </w:tc>
        <w:tc>
          <w:tcPr>
            <w:tcW w:w="2244" w:type="dxa"/>
            <w:tcBorders>
              <w:top w:val="single" w:sz="4" w:space="0" w:color="auto"/>
              <w:left w:val="nil"/>
              <w:bottom w:val="single" w:sz="4" w:space="0" w:color="auto"/>
              <w:right w:val="single" w:sz="4" w:space="0" w:color="auto"/>
            </w:tcBorders>
            <w:shd w:val="clear" w:color="auto" w:fill="auto"/>
            <w:vAlign w:val="bottom"/>
            <w:hideMark/>
          </w:tcPr>
          <w:p w14:paraId="378DA2D6" w14:textId="77777777" w:rsidR="00B01294" w:rsidRPr="00B01294" w:rsidRDefault="00B01294" w:rsidP="00B01294">
            <w:pPr>
              <w:spacing w:after="0"/>
              <w:rPr>
                <w:rFonts w:ascii="Calibri" w:eastAsia="Times New Roman" w:hAnsi="Calibri" w:cs="Calibri"/>
                <w:b/>
                <w:bCs/>
                <w:color w:val="000000"/>
                <w:sz w:val="18"/>
                <w:szCs w:val="18"/>
                <w:lang w:eastAsia="en-GB"/>
              </w:rPr>
            </w:pPr>
            <w:r w:rsidRPr="00B01294">
              <w:rPr>
                <w:rFonts w:ascii="Calibri" w:eastAsia="Times New Roman" w:hAnsi="Calibri" w:cs="Calibri"/>
                <w:b/>
                <w:bCs/>
                <w:color w:val="000000"/>
                <w:sz w:val="18"/>
                <w:szCs w:val="18"/>
                <w:lang w:eastAsia="en-GB"/>
              </w:rPr>
              <w:t>Workstream</w:t>
            </w:r>
          </w:p>
        </w:tc>
        <w:tc>
          <w:tcPr>
            <w:tcW w:w="1557" w:type="dxa"/>
            <w:tcBorders>
              <w:top w:val="single" w:sz="4" w:space="0" w:color="auto"/>
              <w:left w:val="nil"/>
              <w:bottom w:val="single" w:sz="4" w:space="0" w:color="auto"/>
              <w:right w:val="single" w:sz="4" w:space="0" w:color="auto"/>
            </w:tcBorders>
            <w:shd w:val="clear" w:color="auto" w:fill="auto"/>
            <w:vAlign w:val="bottom"/>
            <w:hideMark/>
          </w:tcPr>
          <w:p w14:paraId="4FACBC4A" w14:textId="77777777" w:rsidR="00B01294" w:rsidRPr="00B01294" w:rsidRDefault="00B01294" w:rsidP="00B01294">
            <w:pPr>
              <w:spacing w:after="0"/>
              <w:rPr>
                <w:rFonts w:ascii="Calibri" w:eastAsia="Times New Roman" w:hAnsi="Calibri" w:cs="Calibri"/>
                <w:b/>
                <w:bCs/>
                <w:color w:val="000000"/>
                <w:sz w:val="18"/>
                <w:szCs w:val="18"/>
                <w:lang w:eastAsia="en-GB"/>
              </w:rPr>
            </w:pPr>
            <w:r w:rsidRPr="00B01294">
              <w:rPr>
                <w:rFonts w:ascii="Calibri" w:eastAsia="Times New Roman" w:hAnsi="Calibri" w:cs="Calibri"/>
                <w:b/>
                <w:bCs/>
                <w:color w:val="000000"/>
                <w:sz w:val="18"/>
                <w:szCs w:val="18"/>
                <w:lang w:eastAsia="en-GB"/>
              </w:rPr>
              <w:t>Classification / Product</w:t>
            </w:r>
          </w:p>
        </w:tc>
        <w:tc>
          <w:tcPr>
            <w:tcW w:w="1446" w:type="dxa"/>
            <w:tcBorders>
              <w:top w:val="nil"/>
              <w:left w:val="nil"/>
              <w:bottom w:val="single" w:sz="4" w:space="0" w:color="auto"/>
              <w:right w:val="single" w:sz="4" w:space="0" w:color="auto"/>
            </w:tcBorders>
            <w:shd w:val="clear" w:color="auto" w:fill="auto"/>
            <w:noWrap/>
            <w:vAlign w:val="bottom"/>
            <w:hideMark/>
          </w:tcPr>
          <w:p w14:paraId="30C046D7" w14:textId="77777777" w:rsidR="00B01294" w:rsidRPr="00B01294" w:rsidRDefault="00B01294" w:rsidP="00B01294">
            <w:pPr>
              <w:spacing w:after="0"/>
              <w:rPr>
                <w:rFonts w:ascii="Calibri" w:eastAsia="Times New Roman" w:hAnsi="Calibri" w:cs="Calibri"/>
                <w:b/>
                <w:bCs/>
                <w:color w:val="000000"/>
                <w:sz w:val="18"/>
                <w:szCs w:val="18"/>
                <w:lang w:eastAsia="en-GB"/>
              </w:rPr>
            </w:pPr>
            <w:r w:rsidRPr="00B01294">
              <w:rPr>
                <w:rFonts w:ascii="Calibri" w:eastAsia="Times New Roman" w:hAnsi="Calibri" w:cs="Calibri"/>
                <w:b/>
                <w:bCs/>
                <w:color w:val="000000"/>
                <w:sz w:val="18"/>
                <w:szCs w:val="18"/>
                <w:lang w:eastAsia="en-GB"/>
              </w:rPr>
              <w:t>HK</w:t>
            </w:r>
          </w:p>
        </w:tc>
        <w:tc>
          <w:tcPr>
            <w:tcW w:w="890" w:type="dxa"/>
            <w:tcBorders>
              <w:top w:val="single" w:sz="4" w:space="0" w:color="auto"/>
              <w:left w:val="nil"/>
              <w:bottom w:val="single" w:sz="4" w:space="0" w:color="auto"/>
              <w:right w:val="single" w:sz="4" w:space="0" w:color="auto"/>
            </w:tcBorders>
            <w:shd w:val="clear" w:color="auto" w:fill="auto"/>
            <w:vAlign w:val="bottom"/>
            <w:hideMark/>
          </w:tcPr>
          <w:p w14:paraId="5B6A656B" w14:textId="77777777" w:rsidR="00B01294" w:rsidRPr="00B01294" w:rsidRDefault="00B01294" w:rsidP="00B01294">
            <w:pPr>
              <w:spacing w:after="0"/>
              <w:rPr>
                <w:rFonts w:ascii="Calibri" w:eastAsia="Times New Roman" w:hAnsi="Calibri" w:cs="Calibri"/>
                <w:b/>
                <w:bCs/>
                <w:color w:val="000000"/>
                <w:sz w:val="18"/>
                <w:szCs w:val="18"/>
                <w:lang w:eastAsia="en-GB"/>
              </w:rPr>
            </w:pPr>
            <w:r w:rsidRPr="00B01294">
              <w:rPr>
                <w:rFonts w:ascii="Calibri" w:eastAsia="Times New Roman" w:hAnsi="Calibri" w:cs="Calibri"/>
                <w:b/>
                <w:bCs/>
                <w:color w:val="000000"/>
                <w:sz w:val="18"/>
                <w:szCs w:val="18"/>
                <w:lang w:eastAsia="en-GB"/>
              </w:rPr>
              <w:t>Method</w:t>
            </w:r>
          </w:p>
        </w:tc>
        <w:tc>
          <w:tcPr>
            <w:tcW w:w="890" w:type="dxa"/>
            <w:tcBorders>
              <w:top w:val="nil"/>
              <w:left w:val="nil"/>
              <w:bottom w:val="single" w:sz="4" w:space="0" w:color="auto"/>
              <w:right w:val="single" w:sz="4" w:space="0" w:color="auto"/>
            </w:tcBorders>
            <w:shd w:val="clear" w:color="auto" w:fill="auto"/>
            <w:vAlign w:val="bottom"/>
            <w:hideMark/>
          </w:tcPr>
          <w:p w14:paraId="1BC1A65F" w14:textId="77777777" w:rsidR="00B01294" w:rsidRPr="00B01294" w:rsidRDefault="00B01294" w:rsidP="00B01294">
            <w:pPr>
              <w:spacing w:after="0"/>
              <w:rPr>
                <w:rFonts w:ascii="Calibri" w:eastAsia="Times New Roman" w:hAnsi="Calibri" w:cs="Calibri"/>
                <w:b/>
                <w:bCs/>
                <w:color w:val="000000"/>
                <w:sz w:val="18"/>
                <w:szCs w:val="18"/>
                <w:lang w:eastAsia="en-GB"/>
              </w:rPr>
            </w:pPr>
            <w:r w:rsidRPr="00B01294">
              <w:rPr>
                <w:rFonts w:ascii="Calibri" w:eastAsia="Times New Roman" w:hAnsi="Calibri" w:cs="Calibri"/>
                <w:b/>
                <w:bCs/>
                <w:color w:val="000000"/>
                <w:sz w:val="18"/>
                <w:szCs w:val="18"/>
                <w:lang w:eastAsia="en-GB"/>
              </w:rPr>
              <w:t>Target Module</w:t>
            </w:r>
          </w:p>
        </w:tc>
        <w:tc>
          <w:tcPr>
            <w:tcW w:w="2541" w:type="dxa"/>
            <w:tcBorders>
              <w:top w:val="nil"/>
              <w:left w:val="nil"/>
              <w:bottom w:val="single" w:sz="4" w:space="0" w:color="auto"/>
              <w:right w:val="single" w:sz="4" w:space="0" w:color="auto"/>
            </w:tcBorders>
            <w:shd w:val="clear" w:color="auto" w:fill="auto"/>
            <w:noWrap/>
            <w:vAlign w:val="bottom"/>
            <w:hideMark/>
          </w:tcPr>
          <w:p w14:paraId="6F183E96" w14:textId="77777777" w:rsidR="00B01294" w:rsidRPr="00B01294" w:rsidRDefault="00B01294" w:rsidP="00B01294">
            <w:pPr>
              <w:spacing w:after="0"/>
              <w:rPr>
                <w:rFonts w:ascii="Calibri" w:eastAsia="Times New Roman" w:hAnsi="Calibri" w:cs="Calibri"/>
                <w:b/>
                <w:bCs/>
                <w:color w:val="000000"/>
                <w:sz w:val="18"/>
                <w:szCs w:val="18"/>
                <w:lang w:eastAsia="en-GB"/>
              </w:rPr>
            </w:pPr>
            <w:r w:rsidRPr="00B01294">
              <w:rPr>
                <w:rFonts w:ascii="Calibri" w:eastAsia="Times New Roman" w:hAnsi="Calibri" w:cs="Calibri"/>
                <w:b/>
                <w:bCs/>
                <w:color w:val="000000"/>
                <w:sz w:val="18"/>
                <w:szCs w:val="18"/>
                <w:lang w:eastAsia="en-GB"/>
              </w:rPr>
              <w:t>Target Tables</w:t>
            </w:r>
          </w:p>
        </w:tc>
        <w:tc>
          <w:tcPr>
            <w:tcW w:w="4378" w:type="dxa"/>
            <w:tcBorders>
              <w:top w:val="single" w:sz="4" w:space="0" w:color="auto"/>
              <w:left w:val="nil"/>
              <w:bottom w:val="single" w:sz="4" w:space="0" w:color="auto"/>
              <w:right w:val="single" w:sz="4" w:space="0" w:color="auto"/>
            </w:tcBorders>
            <w:shd w:val="clear" w:color="auto" w:fill="auto"/>
            <w:noWrap/>
            <w:vAlign w:val="bottom"/>
            <w:hideMark/>
          </w:tcPr>
          <w:p w14:paraId="1025E38D" w14:textId="77777777" w:rsidR="00B01294" w:rsidRPr="00B01294" w:rsidRDefault="00B01294" w:rsidP="00B01294">
            <w:pPr>
              <w:spacing w:after="0"/>
              <w:rPr>
                <w:rFonts w:ascii="Calibri" w:eastAsia="Times New Roman" w:hAnsi="Calibri" w:cs="Calibri"/>
                <w:b/>
                <w:bCs/>
                <w:color w:val="000000"/>
                <w:sz w:val="18"/>
                <w:szCs w:val="18"/>
                <w:lang w:eastAsia="en-GB"/>
              </w:rPr>
            </w:pPr>
            <w:r w:rsidRPr="00B01294">
              <w:rPr>
                <w:rFonts w:ascii="Calibri" w:eastAsia="Times New Roman" w:hAnsi="Calibri" w:cs="Calibri"/>
                <w:b/>
                <w:bCs/>
                <w:color w:val="000000"/>
                <w:sz w:val="18"/>
                <w:szCs w:val="18"/>
                <w:lang w:eastAsia="en-GB"/>
              </w:rPr>
              <w:t>Description</w:t>
            </w:r>
          </w:p>
        </w:tc>
      </w:tr>
      <w:tr w:rsidR="008875AF" w:rsidRPr="00B01294" w14:paraId="5FE993F2" w14:textId="77777777" w:rsidTr="008875AF">
        <w:trPr>
          <w:trHeight w:val="56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00035AE9"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1</w:t>
            </w:r>
          </w:p>
        </w:tc>
        <w:tc>
          <w:tcPr>
            <w:tcW w:w="2244" w:type="dxa"/>
            <w:tcBorders>
              <w:top w:val="nil"/>
              <w:left w:val="nil"/>
              <w:bottom w:val="single" w:sz="4" w:space="0" w:color="auto"/>
              <w:right w:val="single" w:sz="4" w:space="0" w:color="auto"/>
            </w:tcBorders>
            <w:shd w:val="clear" w:color="auto" w:fill="auto"/>
            <w:vAlign w:val="bottom"/>
            <w:hideMark/>
          </w:tcPr>
          <w:p w14:paraId="1BC343FC"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Relationship Management/Client setup &amp; Master file</w:t>
            </w:r>
          </w:p>
        </w:tc>
        <w:tc>
          <w:tcPr>
            <w:tcW w:w="1557" w:type="dxa"/>
            <w:tcBorders>
              <w:top w:val="nil"/>
              <w:left w:val="nil"/>
              <w:bottom w:val="single" w:sz="4" w:space="0" w:color="auto"/>
              <w:right w:val="single" w:sz="4" w:space="0" w:color="auto"/>
            </w:tcBorders>
            <w:shd w:val="clear" w:color="auto" w:fill="auto"/>
            <w:vAlign w:val="bottom"/>
            <w:hideMark/>
          </w:tcPr>
          <w:p w14:paraId="2D13DBE3"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br/>
            </w:r>
            <w:r w:rsidRPr="00B01294">
              <w:rPr>
                <w:rFonts w:ascii="Calibri" w:eastAsia="Times New Roman" w:hAnsi="Calibri" w:cs="Calibri"/>
                <w:color w:val="000000"/>
                <w:sz w:val="18"/>
                <w:szCs w:val="18"/>
                <w:lang w:eastAsia="en-GB"/>
              </w:rPr>
              <w:br/>
              <w:t>Customer Static</w:t>
            </w:r>
          </w:p>
        </w:tc>
        <w:tc>
          <w:tcPr>
            <w:tcW w:w="1446" w:type="dxa"/>
            <w:tcBorders>
              <w:top w:val="nil"/>
              <w:left w:val="nil"/>
              <w:bottom w:val="single" w:sz="4" w:space="0" w:color="auto"/>
              <w:right w:val="single" w:sz="4" w:space="0" w:color="auto"/>
            </w:tcBorders>
            <w:shd w:val="clear" w:color="auto" w:fill="auto"/>
            <w:noWrap/>
            <w:vAlign w:val="bottom"/>
            <w:hideMark/>
          </w:tcPr>
          <w:p w14:paraId="6DE763BF"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Hogan</w:t>
            </w:r>
          </w:p>
        </w:tc>
        <w:tc>
          <w:tcPr>
            <w:tcW w:w="890" w:type="dxa"/>
            <w:tcBorders>
              <w:top w:val="nil"/>
              <w:left w:val="nil"/>
              <w:bottom w:val="single" w:sz="4" w:space="0" w:color="auto"/>
              <w:right w:val="single" w:sz="4" w:space="0" w:color="auto"/>
            </w:tcBorders>
            <w:shd w:val="clear" w:color="auto" w:fill="auto"/>
            <w:noWrap/>
            <w:vAlign w:val="bottom"/>
            <w:hideMark/>
          </w:tcPr>
          <w:p w14:paraId="60EA9B7F"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890" w:type="dxa"/>
            <w:tcBorders>
              <w:top w:val="nil"/>
              <w:left w:val="nil"/>
              <w:bottom w:val="single" w:sz="4" w:space="0" w:color="auto"/>
              <w:right w:val="single" w:sz="4" w:space="0" w:color="auto"/>
            </w:tcBorders>
            <w:shd w:val="clear" w:color="auto" w:fill="auto"/>
            <w:noWrap/>
            <w:vAlign w:val="bottom"/>
            <w:hideMark/>
          </w:tcPr>
          <w:p w14:paraId="235C382C"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EB</w:t>
            </w:r>
          </w:p>
        </w:tc>
        <w:tc>
          <w:tcPr>
            <w:tcW w:w="2541" w:type="dxa"/>
            <w:tcBorders>
              <w:top w:val="nil"/>
              <w:left w:val="nil"/>
              <w:bottom w:val="single" w:sz="4" w:space="0" w:color="auto"/>
              <w:right w:val="single" w:sz="4" w:space="0" w:color="auto"/>
            </w:tcBorders>
            <w:shd w:val="clear" w:color="auto" w:fill="auto"/>
            <w:vAlign w:val="bottom"/>
            <w:hideMark/>
          </w:tcPr>
          <w:p w14:paraId="23E3AC14"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DX.CUSTOMER</w:t>
            </w:r>
          </w:p>
        </w:tc>
        <w:tc>
          <w:tcPr>
            <w:tcW w:w="4378" w:type="dxa"/>
            <w:tcBorders>
              <w:top w:val="nil"/>
              <w:left w:val="nil"/>
              <w:bottom w:val="single" w:sz="4" w:space="0" w:color="auto"/>
              <w:right w:val="single" w:sz="4" w:space="0" w:color="auto"/>
            </w:tcBorders>
            <w:shd w:val="clear" w:color="auto" w:fill="auto"/>
            <w:vAlign w:val="bottom"/>
            <w:hideMark/>
          </w:tcPr>
          <w:p w14:paraId="704D48AA"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Derivative profile is out of scope for Retail</w:t>
            </w:r>
          </w:p>
        </w:tc>
      </w:tr>
      <w:tr w:rsidR="008875AF" w:rsidRPr="00B01294" w14:paraId="3DE01CE4" w14:textId="77777777" w:rsidTr="008875AF">
        <w:trPr>
          <w:trHeight w:val="228"/>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1EDDA43A"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2</w:t>
            </w:r>
          </w:p>
        </w:tc>
        <w:tc>
          <w:tcPr>
            <w:tcW w:w="2244" w:type="dxa"/>
            <w:vMerge w:val="restart"/>
            <w:tcBorders>
              <w:top w:val="nil"/>
              <w:left w:val="single" w:sz="4" w:space="0" w:color="auto"/>
              <w:bottom w:val="nil"/>
              <w:right w:val="single" w:sz="4" w:space="0" w:color="auto"/>
            </w:tcBorders>
            <w:shd w:val="clear" w:color="auto" w:fill="auto"/>
            <w:vAlign w:val="bottom"/>
            <w:hideMark/>
          </w:tcPr>
          <w:p w14:paraId="37F1FB78"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Portfolio Management/Portfolio overview</w:t>
            </w:r>
          </w:p>
        </w:tc>
        <w:tc>
          <w:tcPr>
            <w:tcW w:w="1557" w:type="dxa"/>
            <w:tcBorders>
              <w:top w:val="nil"/>
              <w:left w:val="nil"/>
              <w:bottom w:val="single" w:sz="4" w:space="0" w:color="auto"/>
              <w:right w:val="single" w:sz="4" w:space="0" w:color="auto"/>
            </w:tcBorders>
            <w:shd w:val="clear" w:color="auto" w:fill="auto"/>
            <w:vAlign w:val="bottom"/>
            <w:hideMark/>
          </w:tcPr>
          <w:p w14:paraId="5948FF7C"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Client Account</w:t>
            </w:r>
          </w:p>
        </w:tc>
        <w:tc>
          <w:tcPr>
            <w:tcW w:w="1446" w:type="dxa"/>
            <w:tcBorders>
              <w:top w:val="nil"/>
              <w:left w:val="nil"/>
              <w:bottom w:val="single" w:sz="4" w:space="0" w:color="auto"/>
              <w:right w:val="single" w:sz="4" w:space="0" w:color="auto"/>
            </w:tcBorders>
            <w:shd w:val="clear" w:color="auto" w:fill="auto"/>
            <w:noWrap/>
            <w:vAlign w:val="bottom"/>
            <w:hideMark/>
          </w:tcPr>
          <w:p w14:paraId="607E3088"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Hogan</w:t>
            </w:r>
          </w:p>
        </w:tc>
        <w:tc>
          <w:tcPr>
            <w:tcW w:w="890" w:type="dxa"/>
            <w:tcBorders>
              <w:top w:val="nil"/>
              <w:left w:val="nil"/>
              <w:bottom w:val="single" w:sz="4" w:space="0" w:color="auto"/>
              <w:right w:val="single" w:sz="4" w:space="0" w:color="auto"/>
            </w:tcBorders>
            <w:shd w:val="clear" w:color="auto" w:fill="auto"/>
            <w:noWrap/>
            <w:vAlign w:val="bottom"/>
            <w:hideMark/>
          </w:tcPr>
          <w:p w14:paraId="6418AE3E"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890" w:type="dxa"/>
            <w:tcBorders>
              <w:top w:val="nil"/>
              <w:left w:val="nil"/>
              <w:bottom w:val="single" w:sz="4" w:space="0" w:color="auto"/>
              <w:right w:val="single" w:sz="4" w:space="0" w:color="auto"/>
            </w:tcBorders>
            <w:shd w:val="clear" w:color="auto" w:fill="auto"/>
            <w:noWrap/>
            <w:vAlign w:val="bottom"/>
            <w:hideMark/>
          </w:tcPr>
          <w:p w14:paraId="21E15C63"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AC</w:t>
            </w:r>
          </w:p>
        </w:tc>
        <w:tc>
          <w:tcPr>
            <w:tcW w:w="2541" w:type="dxa"/>
            <w:tcBorders>
              <w:top w:val="nil"/>
              <w:left w:val="nil"/>
              <w:bottom w:val="single" w:sz="4" w:space="0" w:color="auto"/>
              <w:right w:val="single" w:sz="4" w:space="0" w:color="auto"/>
            </w:tcBorders>
            <w:shd w:val="clear" w:color="auto" w:fill="auto"/>
            <w:vAlign w:val="bottom"/>
            <w:hideMark/>
          </w:tcPr>
          <w:p w14:paraId="5DA20FF7"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ACCOUNT</w:t>
            </w:r>
          </w:p>
        </w:tc>
        <w:tc>
          <w:tcPr>
            <w:tcW w:w="4378" w:type="dxa"/>
            <w:tcBorders>
              <w:top w:val="nil"/>
              <w:left w:val="nil"/>
              <w:bottom w:val="single" w:sz="4" w:space="0" w:color="auto"/>
              <w:right w:val="single" w:sz="4" w:space="0" w:color="auto"/>
            </w:tcBorders>
            <w:shd w:val="clear" w:color="auto" w:fill="auto"/>
            <w:vAlign w:val="bottom"/>
            <w:hideMark/>
          </w:tcPr>
          <w:p w14:paraId="2D4B53F1" w14:textId="3B658A25"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CASA will be continued to maintain in CB system</w:t>
            </w:r>
          </w:p>
        </w:tc>
      </w:tr>
      <w:tr w:rsidR="008875AF" w:rsidRPr="00B01294" w14:paraId="06B89213" w14:textId="77777777" w:rsidTr="008875AF">
        <w:trPr>
          <w:trHeight w:val="377"/>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59C13696"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3</w:t>
            </w:r>
          </w:p>
        </w:tc>
        <w:tc>
          <w:tcPr>
            <w:tcW w:w="2244" w:type="dxa"/>
            <w:vMerge/>
            <w:tcBorders>
              <w:top w:val="nil"/>
              <w:left w:val="single" w:sz="4" w:space="0" w:color="auto"/>
              <w:bottom w:val="nil"/>
              <w:right w:val="single" w:sz="4" w:space="0" w:color="auto"/>
            </w:tcBorders>
            <w:vAlign w:val="center"/>
            <w:hideMark/>
          </w:tcPr>
          <w:p w14:paraId="6457F793" w14:textId="77777777" w:rsidR="00B01294" w:rsidRPr="00B01294" w:rsidRDefault="00B01294" w:rsidP="00B01294">
            <w:pPr>
              <w:spacing w:after="0"/>
              <w:rPr>
                <w:rFonts w:ascii="Calibri" w:eastAsia="Times New Roman" w:hAnsi="Calibri" w:cs="Calibri"/>
                <w:color w:val="000000"/>
                <w:sz w:val="18"/>
                <w:szCs w:val="18"/>
                <w:lang w:eastAsia="en-GB"/>
              </w:rPr>
            </w:pPr>
          </w:p>
        </w:tc>
        <w:tc>
          <w:tcPr>
            <w:tcW w:w="1557" w:type="dxa"/>
            <w:tcBorders>
              <w:top w:val="nil"/>
              <w:left w:val="nil"/>
              <w:bottom w:val="single" w:sz="4" w:space="0" w:color="auto"/>
              <w:right w:val="single" w:sz="4" w:space="0" w:color="auto"/>
            </w:tcBorders>
            <w:shd w:val="clear" w:color="auto" w:fill="auto"/>
            <w:vAlign w:val="bottom"/>
            <w:hideMark/>
          </w:tcPr>
          <w:p w14:paraId="1DC1AF80"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Nostro and Internal accounts</w:t>
            </w:r>
          </w:p>
        </w:tc>
        <w:tc>
          <w:tcPr>
            <w:tcW w:w="1446" w:type="dxa"/>
            <w:tcBorders>
              <w:top w:val="nil"/>
              <w:left w:val="nil"/>
              <w:bottom w:val="single" w:sz="4" w:space="0" w:color="auto"/>
              <w:right w:val="single" w:sz="4" w:space="0" w:color="auto"/>
            </w:tcBorders>
            <w:shd w:val="clear" w:color="auto" w:fill="auto"/>
            <w:noWrap/>
            <w:vAlign w:val="bottom"/>
            <w:hideMark/>
          </w:tcPr>
          <w:p w14:paraId="2A7686F6"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Hogan</w:t>
            </w:r>
          </w:p>
        </w:tc>
        <w:tc>
          <w:tcPr>
            <w:tcW w:w="890" w:type="dxa"/>
            <w:tcBorders>
              <w:top w:val="nil"/>
              <w:left w:val="nil"/>
              <w:bottom w:val="single" w:sz="4" w:space="0" w:color="auto"/>
              <w:right w:val="single" w:sz="4" w:space="0" w:color="auto"/>
            </w:tcBorders>
            <w:shd w:val="clear" w:color="auto" w:fill="auto"/>
            <w:noWrap/>
            <w:vAlign w:val="bottom"/>
            <w:hideMark/>
          </w:tcPr>
          <w:p w14:paraId="20244D75"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890" w:type="dxa"/>
            <w:tcBorders>
              <w:top w:val="nil"/>
              <w:left w:val="nil"/>
              <w:bottom w:val="single" w:sz="4" w:space="0" w:color="auto"/>
              <w:right w:val="single" w:sz="4" w:space="0" w:color="auto"/>
            </w:tcBorders>
            <w:shd w:val="clear" w:color="auto" w:fill="auto"/>
            <w:noWrap/>
            <w:vAlign w:val="bottom"/>
            <w:hideMark/>
          </w:tcPr>
          <w:p w14:paraId="2BBC3CEC"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AC</w:t>
            </w:r>
          </w:p>
        </w:tc>
        <w:tc>
          <w:tcPr>
            <w:tcW w:w="2541" w:type="dxa"/>
            <w:tcBorders>
              <w:top w:val="nil"/>
              <w:left w:val="nil"/>
              <w:bottom w:val="single" w:sz="4" w:space="0" w:color="auto"/>
              <w:right w:val="single" w:sz="4" w:space="0" w:color="auto"/>
            </w:tcBorders>
            <w:shd w:val="clear" w:color="auto" w:fill="auto"/>
            <w:vAlign w:val="bottom"/>
            <w:hideMark/>
          </w:tcPr>
          <w:p w14:paraId="6F7A0525"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ACCOUNT</w:t>
            </w:r>
          </w:p>
        </w:tc>
        <w:tc>
          <w:tcPr>
            <w:tcW w:w="4378" w:type="dxa"/>
            <w:tcBorders>
              <w:top w:val="nil"/>
              <w:left w:val="nil"/>
              <w:bottom w:val="single" w:sz="4" w:space="0" w:color="auto"/>
              <w:right w:val="single" w:sz="4" w:space="0" w:color="auto"/>
            </w:tcBorders>
            <w:shd w:val="clear" w:color="auto" w:fill="auto"/>
            <w:vAlign w:val="bottom"/>
            <w:hideMark/>
          </w:tcPr>
          <w:p w14:paraId="37244D5C" w14:textId="719B54DE"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Nostro and Bank Internal account will be continued to maintain in CB system</w:t>
            </w:r>
          </w:p>
        </w:tc>
      </w:tr>
      <w:tr w:rsidR="008875AF" w:rsidRPr="00B01294" w14:paraId="557B88E3" w14:textId="77777777" w:rsidTr="008875AF">
        <w:trPr>
          <w:trHeight w:val="56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71C89999"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4</w:t>
            </w:r>
          </w:p>
        </w:tc>
        <w:tc>
          <w:tcPr>
            <w:tcW w:w="2244" w:type="dxa"/>
            <w:vMerge/>
            <w:tcBorders>
              <w:top w:val="nil"/>
              <w:left w:val="single" w:sz="4" w:space="0" w:color="auto"/>
              <w:bottom w:val="nil"/>
              <w:right w:val="single" w:sz="4" w:space="0" w:color="auto"/>
            </w:tcBorders>
            <w:vAlign w:val="center"/>
            <w:hideMark/>
          </w:tcPr>
          <w:p w14:paraId="37B9735A" w14:textId="77777777" w:rsidR="00B01294" w:rsidRPr="00B01294" w:rsidRDefault="00B01294" w:rsidP="00B01294">
            <w:pPr>
              <w:spacing w:after="0"/>
              <w:rPr>
                <w:rFonts w:ascii="Calibri" w:eastAsia="Times New Roman" w:hAnsi="Calibri" w:cs="Calibri"/>
                <w:color w:val="000000"/>
                <w:sz w:val="18"/>
                <w:szCs w:val="18"/>
                <w:lang w:eastAsia="en-GB"/>
              </w:rPr>
            </w:pPr>
          </w:p>
        </w:tc>
        <w:tc>
          <w:tcPr>
            <w:tcW w:w="1557" w:type="dxa"/>
            <w:tcBorders>
              <w:top w:val="nil"/>
              <w:left w:val="nil"/>
              <w:bottom w:val="single" w:sz="4" w:space="0" w:color="auto"/>
              <w:right w:val="single" w:sz="4" w:space="0" w:color="auto"/>
            </w:tcBorders>
            <w:shd w:val="clear" w:color="auto" w:fill="auto"/>
            <w:vAlign w:val="bottom"/>
            <w:hideMark/>
          </w:tcPr>
          <w:p w14:paraId="608B0568"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Agency setup</w:t>
            </w:r>
          </w:p>
        </w:tc>
        <w:tc>
          <w:tcPr>
            <w:tcW w:w="1446" w:type="dxa"/>
            <w:tcBorders>
              <w:top w:val="nil"/>
              <w:left w:val="nil"/>
              <w:bottom w:val="single" w:sz="4" w:space="0" w:color="auto"/>
              <w:right w:val="single" w:sz="4" w:space="0" w:color="auto"/>
            </w:tcBorders>
            <w:shd w:val="clear" w:color="auto" w:fill="auto"/>
            <w:noWrap/>
            <w:vAlign w:val="bottom"/>
            <w:hideMark/>
          </w:tcPr>
          <w:p w14:paraId="505B4C15"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Hogan</w:t>
            </w:r>
          </w:p>
        </w:tc>
        <w:tc>
          <w:tcPr>
            <w:tcW w:w="890" w:type="dxa"/>
            <w:tcBorders>
              <w:top w:val="nil"/>
              <w:left w:val="nil"/>
              <w:bottom w:val="single" w:sz="4" w:space="0" w:color="auto"/>
              <w:right w:val="single" w:sz="4" w:space="0" w:color="auto"/>
            </w:tcBorders>
            <w:shd w:val="clear" w:color="auto" w:fill="auto"/>
            <w:noWrap/>
            <w:vAlign w:val="bottom"/>
            <w:hideMark/>
          </w:tcPr>
          <w:p w14:paraId="5982B1A5"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890" w:type="dxa"/>
            <w:tcBorders>
              <w:top w:val="nil"/>
              <w:left w:val="nil"/>
              <w:bottom w:val="single" w:sz="4" w:space="0" w:color="auto"/>
              <w:right w:val="single" w:sz="4" w:space="0" w:color="auto"/>
            </w:tcBorders>
            <w:shd w:val="clear" w:color="auto" w:fill="auto"/>
            <w:noWrap/>
            <w:vAlign w:val="bottom"/>
            <w:hideMark/>
          </w:tcPr>
          <w:p w14:paraId="05E5F5FD"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EB</w:t>
            </w:r>
          </w:p>
        </w:tc>
        <w:tc>
          <w:tcPr>
            <w:tcW w:w="2541" w:type="dxa"/>
            <w:tcBorders>
              <w:top w:val="nil"/>
              <w:left w:val="nil"/>
              <w:bottom w:val="single" w:sz="4" w:space="0" w:color="auto"/>
              <w:right w:val="single" w:sz="4" w:space="0" w:color="auto"/>
            </w:tcBorders>
            <w:shd w:val="clear" w:color="auto" w:fill="auto"/>
            <w:vAlign w:val="bottom"/>
            <w:hideMark/>
          </w:tcPr>
          <w:p w14:paraId="621AA5BA"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br/>
              <w:t>AGENCY</w:t>
            </w:r>
            <w:r w:rsidRPr="00B01294">
              <w:rPr>
                <w:rFonts w:ascii="Calibri" w:eastAsia="Times New Roman" w:hAnsi="Calibri" w:cs="Calibri"/>
                <w:color w:val="000000"/>
                <w:sz w:val="18"/>
                <w:szCs w:val="18"/>
                <w:lang w:eastAsia="en-GB"/>
              </w:rPr>
              <w:br/>
              <w:t>NOSTRO.ACCOUNT</w:t>
            </w:r>
          </w:p>
        </w:tc>
        <w:tc>
          <w:tcPr>
            <w:tcW w:w="4378" w:type="dxa"/>
            <w:tcBorders>
              <w:top w:val="nil"/>
              <w:left w:val="nil"/>
              <w:bottom w:val="single" w:sz="4" w:space="0" w:color="auto"/>
              <w:right w:val="single" w:sz="4" w:space="0" w:color="auto"/>
            </w:tcBorders>
            <w:shd w:val="clear" w:color="auto" w:fill="auto"/>
            <w:vAlign w:val="bottom"/>
            <w:hideMark/>
          </w:tcPr>
          <w:p w14:paraId="3354C0F7"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Agency and Nostro setup</w:t>
            </w:r>
          </w:p>
        </w:tc>
      </w:tr>
      <w:tr w:rsidR="008875AF" w:rsidRPr="00B01294" w14:paraId="17EE21C8" w14:textId="77777777" w:rsidTr="008875AF">
        <w:trPr>
          <w:trHeight w:val="377"/>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7F3F5F67"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5</w:t>
            </w:r>
          </w:p>
        </w:tc>
        <w:tc>
          <w:tcPr>
            <w:tcW w:w="2244" w:type="dxa"/>
            <w:vMerge/>
            <w:tcBorders>
              <w:top w:val="nil"/>
              <w:left w:val="single" w:sz="4" w:space="0" w:color="auto"/>
              <w:bottom w:val="nil"/>
              <w:right w:val="single" w:sz="4" w:space="0" w:color="auto"/>
            </w:tcBorders>
            <w:vAlign w:val="center"/>
            <w:hideMark/>
          </w:tcPr>
          <w:p w14:paraId="3D3BE4AF" w14:textId="77777777" w:rsidR="00B01294" w:rsidRPr="00B01294" w:rsidRDefault="00B01294" w:rsidP="00B01294">
            <w:pPr>
              <w:spacing w:after="0"/>
              <w:rPr>
                <w:rFonts w:ascii="Calibri" w:eastAsia="Times New Roman" w:hAnsi="Calibri" w:cs="Calibri"/>
                <w:color w:val="000000"/>
                <w:sz w:val="18"/>
                <w:szCs w:val="18"/>
                <w:lang w:eastAsia="en-GB"/>
              </w:rPr>
            </w:pPr>
          </w:p>
        </w:tc>
        <w:tc>
          <w:tcPr>
            <w:tcW w:w="1557" w:type="dxa"/>
            <w:tcBorders>
              <w:top w:val="nil"/>
              <w:left w:val="nil"/>
              <w:bottom w:val="single" w:sz="4" w:space="0" w:color="auto"/>
              <w:right w:val="single" w:sz="4" w:space="0" w:color="auto"/>
            </w:tcBorders>
            <w:shd w:val="clear" w:color="auto" w:fill="auto"/>
            <w:vAlign w:val="bottom"/>
            <w:hideMark/>
          </w:tcPr>
          <w:p w14:paraId="3DC0E790"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Delivery Address</w:t>
            </w:r>
          </w:p>
        </w:tc>
        <w:tc>
          <w:tcPr>
            <w:tcW w:w="1446" w:type="dxa"/>
            <w:tcBorders>
              <w:top w:val="nil"/>
              <w:left w:val="nil"/>
              <w:bottom w:val="single" w:sz="4" w:space="0" w:color="auto"/>
              <w:right w:val="single" w:sz="4" w:space="0" w:color="auto"/>
            </w:tcBorders>
            <w:shd w:val="clear" w:color="auto" w:fill="auto"/>
            <w:noWrap/>
            <w:vAlign w:val="bottom"/>
            <w:hideMark/>
          </w:tcPr>
          <w:p w14:paraId="2C805EEC"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Hogan</w:t>
            </w:r>
          </w:p>
        </w:tc>
        <w:tc>
          <w:tcPr>
            <w:tcW w:w="890" w:type="dxa"/>
            <w:tcBorders>
              <w:top w:val="nil"/>
              <w:left w:val="nil"/>
              <w:bottom w:val="single" w:sz="4" w:space="0" w:color="auto"/>
              <w:right w:val="single" w:sz="4" w:space="0" w:color="auto"/>
            </w:tcBorders>
            <w:shd w:val="clear" w:color="auto" w:fill="auto"/>
            <w:noWrap/>
            <w:vAlign w:val="bottom"/>
            <w:hideMark/>
          </w:tcPr>
          <w:p w14:paraId="53C654E1"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890" w:type="dxa"/>
            <w:tcBorders>
              <w:top w:val="nil"/>
              <w:left w:val="nil"/>
              <w:bottom w:val="single" w:sz="4" w:space="0" w:color="auto"/>
              <w:right w:val="single" w:sz="4" w:space="0" w:color="auto"/>
            </w:tcBorders>
            <w:shd w:val="clear" w:color="auto" w:fill="auto"/>
            <w:noWrap/>
            <w:vAlign w:val="bottom"/>
            <w:hideMark/>
          </w:tcPr>
          <w:p w14:paraId="7AB33113"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SW</w:t>
            </w:r>
          </w:p>
        </w:tc>
        <w:tc>
          <w:tcPr>
            <w:tcW w:w="2541" w:type="dxa"/>
            <w:tcBorders>
              <w:top w:val="nil"/>
              <w:left w:val="nil"/>
              <w:bottom w:val="single" w:sz="4" w:space="0" w:color="auto"/>
              <w:right w:val="single" w:sz="4" w:space="0" w:color="auto"/>
            </w:tcBorders>
            <w:shd w:val="clear" w:color="auto" w:fill="auto"/>
            <w:vAlign w:val="bottom"/>
            <w:hideMark/>
          </w:tcPr>
          <w:p w14:paraId="476E90FA"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DE.PRODUCT</w:t>
            </w:r>
            <w:r w:rsidRPr="00B01294">
              <w:rPr>
                <w:rFonts w:ascii="Calibri" w:eastAsia="Times New Roman" w:hAnsi="Calibri" w:cs="Calibri"/>
                <w:sz w:val="18"/>
                <w:szCs w:val="18"/>
                <w:lang w:eastAsia="en-GB"/>
              </w:rPr>
              <w:br/>
              <w:t>DE.ADDRESS</w:t>
            </w:r>
          </w:p>
        </w:tc>
        <w:tc>
          <w:tcPr>
            <w:tcW w:w="4378" w:type="dxa"/>
            <w:tcBorders>
              <w:top w:val="nil"/>
              <w:left w:val="nil"/>
              <w:bottom w:val="single" w:sz="4" w:space="0" w:color="auto"/>
              <w:right w:val="single" w:sz="4" w:space="0" w:color="auto"/>
            </w:tcBorders>
            <w:shd w:val="clear" w:color="auto" w:fill="auto"/>
            <w:vAlign w:val="bottom"/>
            <w:hideMark/>
          </w:tcPr>
          <w:p w14:paraId="77BC9006"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Delivery product and address is not required since T24 will replace only the TP systems</w:t>
            </w:r>
          </w:p>
        </w:tc>
      </w:tr>
      <w:tr w:rsidR="008875AF" w:rsidRPr="00B01294" w14:paraId="3A526BCA" w14:textId="77777777" w:rsidTr="008875AF">
        <w:trPr>
          <w:trHeight w:val="377"/>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2592A2D7"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6</w:t>
            </w:r>
          </w:p>
        </w:tc>
        <w:tc>
          <w:tcPr>
            <w:tcW w:w="2244" w:type="dxa"/>
            <w:vMerge w:val="restart"/>
            <w:tcBorders>
              <w:top w:val="single" w:sz="4" w:space="0" w:color="auto"/>
              <w:left w:val="single" w:sz="4" w:space="0" w:color="auto"/>
              <w:bottom w:val="nil"/>
              <w:right w:val="single" w:sz="4" w:space="0" w:color="auto"/>
            </w:tcBorders>
            <w:shd w:val="clear" w:color="auto" w:fill="auto"/>
            <w:vAlign w:val="bottom"/>
            <w:hideMark/>
          </w:tcPr>
          <w:p w14:paraId="057DD9E4"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Product E2E/Product Lifecycle</w:t>
            </w:r>
          </w:p>
        </w:tc>
        <w:tc>
          <w:tcPr>
            <w:tcW w:w="1557" w:type="dxa"/>
            <w:tcBorders>
              <w:top w:val="nil"/>
              <w:left w:val="nil"/>
              <w:bottom w:val="single" w:sz="4" w:space="0" w:color="auto"/>
              <w:right w:val="single" w:sz="4" w:space="0" w:color="auto"/>
            </w:tcBorders>
            <w:shd w:val="clear" w:color="auto" w:fill="auto"/>
            <w:vAlign w:val="bottom"/>
            <w:hideMark/>
          </w:tcPr>
          <w:p w14:paraId="481CB3C1"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Account Interest conditions</w:t>
            </w:r>
          </w:p>
        </w:tc>
        <w:tc>
          <w:tcPr>
            <w:tcW w:w="1446" w:type="dxa"/>
            <w:tcBorders>
              <w:top w:val="nil"/>
              <w:left w:val="nil"/>
              <w:bottom w:val="single" w:sz="4" w:space="0" w:color="auto"/>
              <w:right w:val="single" w:sz="4" w:space="0" w:color="auto"/>
            </w:tcBorders>
            <w:shd w:val="clear" w:color="auto" w:fill="auto"/>
            <w:noWrap/>
            <w:vAlign w:val="bottom"/>
            <w:hideMark/>
          </w:tcPr>
          <w:p w14:paraId="1028C83C"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Hogan</w:t>
            </w:r>
          </w:p>
        </w:tc>
        <w:tc>
          <w:tcPr>
            <w:tcW w:w="890" w:type="dxa"/>
            <w:tcBorders>
              <w:top w:val="nil"/>
              <w:left w:val="nil"/>
              <w:bottom w:val="single" w:sz="4" w:space="0" w:color="auto"/>
              <w:right w:val="single" w:sz="4" w:space="0" w:color="auto"/>
            </w:tcBorders>
            <w:shd w:val="clear" w:color="auto" w:fill="auto"/>
            <w:noWrap/>
            <w:vAlign w:val="bottom"/>
            <w:hideMark/>
          </w:tcPr>
          <w:p w14:paraId="07966677"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890" w:type="dxa"/>
            <w:tcBorders>
              <w:top w:val="nil"/>
              <w:left w:val="nil"/>
              <w:bottom w:val="single" w:sz="4" w:space="0" w:color="auto"/>
              <w:right w:val="single" w:sz="4" w:space="0" w:color="auto"/>
            </w:tcBorders>
            <w:shd w:val="clear" w:color="auto" w:fill="auto"/>
            <w:noWrap/>
            <w:vAlign w:val="bottom"/>
            <w:hideMark/>
          </w:tcPr>
          <w:p w14:paraId="2FE58D57"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AC</w:t>
            </w:r>
          </w:p>
        </w:tc>
        <w:tc>
          <w:tcPr>
            <w:tcW w:w="2541" w:type="dxa"/>
            <w:tcBorders>
              <w:top w:val="nil"/>
              <w:left w:val="nil"/>
              <w:bottom w:val="single" w:sz="4" w:space="0" w:color="auto"/>
              <w:right w:val="single" w:sz="4" w:space="0" w:color="auto"/>
            </w:tcBorders>
            <w:shd w:val="clear" w:color="auto" w:fill="auto"/>
            <w:vAlign w:val="bottom"/>
            <w:hideMark/>
          </w:tcPr>
          <w:p w14:paraId="146C1F98"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ACCOUNT.CREDIT.INTEREST</w:t>
            </w:r>
            <w:r w:rsidRPr="00B01294">
              <w:rPr>
                <w:rFonts w:ascii="Calibri" w:eastAsia="Times New Roman" w:hAnsi="Calibri" w:cs="Calibri"/>
                <w:color w:val="000000"/>
                <w:sz w:val="18"/>
                <w:szCs w:val="18"/>
                <w:lang w:eastAsia="en-GB"/>
              </w:rPr>
              <w:br/>
              <w:t>ACCOUNT.DEBIT.INTEREST</w:t>
            </w:r>
          </w:p>
        </w:tc>
        <w:tc>
          <w:tcPr>
            <w:tcW w:w="4378" w:type="dxa"/>
            <w:tcBorders>
              <w:top w:val="nil"/>
              <w:left w:val="nil"/>
              <w:bottom w:val="single" w:sz="4" w:space="0" w:color="auto"/>
              <w:right w:val="single" w:sz="4" w:space="0" w:color="auto"/>
            </w:tcBorders>
            <w:shd w:val="clear" w:color="auto" w:fill="auto"/>
            <w:vAlign w:val="bottom"/>
            <w:hideMark/>
          </w:tcPr>
          <w:p w14:paraId="1304CDA8" w14:textId="39B056E8"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 xml:space="preserve">CASA will be continued to be created and maintained in CBS. Migration of account interest rate is out of scope  </w:t>
            </w:r>
          </w:p>
        </w:tc>
      </w:tr>
      <w:tr w:rsidR="008875AF" w:rsidRPr="00B01294" w14:paraId="270E1D28" w14:textId="77777777" w:rsidTr="008875AF">
        <w:trPr>
          <w:trHeight w:val="377"/>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06FE0259"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7</w:t>
            </w:r>
          </w:p>
        </w:tc>
        <w:tc>
          <w:tcPr>
            <w:tcW w:w="2244" w:type="dxa"/>
            <w:vMerge/>
            <w:tcBorders>
              <w:top w:val="single" w:sz="4" w:space="0" w:color="auto"/>
              <w:left w:val="single" w:sz="4" w:space="0" w:color="auto"/>
              <w:bottom w:val="nil"/>
              <w:right w:val="single" w:sz="4" w:space="0" w:color="auto"/>
            </w:tcBorders>
            <w:vAlign w:val="center"/>
            <w:hideMark/>
          </w:tcPr>
          <w:p w14:paraId="59ACBB44" w14:textId="77777777" w:rsidR="00B01294" w:rsidRPr="00B01294" w:rsidRDefault="00B01294" w:rsidP="00B01294">
            <w:pPr>
              <w:spacing w:after="0"/>
              <w:rPr>
                <w:rFonts w:ascii="Calibri" w:eastAsia="Times New Roman" w:hAnsi="Calibri" w:cs="Calibri"/>
                <w:color w:val="000000"/>
                <w:sz w:val="18"/>
                <w:szCs w:val="18"/>
                <w:lang w:eastAsia="en-GB"/>
              </w:rPr>
            </w:pPr>
          </w:p>
        </w:tc>
        <w:tc>
          <w:tcPr>
            <w:tcW w:w="1557" w:type="dxa"/>
            <w:tcBorders>
              <w:top w:val="nil"/>
              <w:left w:val="nil"/>
              <w:bottom w:val="single" w:sz="4" w:space="0" w:color="auto"/>
              <w:right w:val="single" w:sz="4" w:space="0" w:color="auto"/>
            </w:tcBorders>
            <w:shd w:val="clear" w:color="auto" w:fill="auto"/>
            <w:vAlign w:val="bottom"/>
            <w:hideMark/>
          </w:tcPr>
          <w:p w14:paraId="5298FC9D"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Basic and Periodic Interest rates</w:t>
            </w:r>
          </w:p>
        </w:tc>
        <w:tc>
          <w:tcPr>
            <w:tcW w:w="1446" w:type="dxa"/>
            <w:tcBorders>
              <w:top w:val="nil"/>
              <w:left w:val="nil"/>
              <w:bottom w:val="single" w:sz="4" w:space="0" w:color="auto"/>
              <w:right w:val="single" w:sz="4" w:space="0" w:color="auto"/>
            </w:tcBorders>
            <w:shd w:val="clear" w:color="auto" w:fill="auto"/>
            <w:noWrap/>
            <w:vAlign w:val="bottom"/>
            <w:hideMark/>
          </w:tcPr>
          <w:p w14:paraId="521FF5DD"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Hogan</w:t>
            </w:r>
          </w:p>
        </w:tc>
        <w:tc>
          <w:tcPr>
            <w:tcW w:w="890" w:type="dxa"/>
            <w:tcBorders>
              <w:top w:val="nil"/>
              <w:left w:val="nil"/>
              <w:bottom w:val="single" w:sz="4" w:space="0" w:color="auto"/>
              <w:right w:val="single" w:sz="4" w:space="0" w:color="auto"/>
            </w:tcBorders>
            <w:shd w:val="clear" w:color="auto" w:fill="auto"/>
            <w:vAlign w:val="bottom"/>
            <w:hideMark/>
          </w:tcPr>
          <w:p w14:paraId="2F280F87"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890" w:type="dxa"/>
            <w:tcBorders>
              <w:top w:val="nil"/>
              <w:left w:val="nil"/>
              <w:bottom w:val="single" w:sz="4" w:space="0" w:color="auto"/>
              <w:right w:val="single" w:sz="4" w:space="0" w:color="auto"/>
            </w:tcBorders>
            <w:shd w:val="clear" w:color="auto" w:fill="auto"/>
            <w:noWrap/>
            <w:vAlign w:val="bottom"/>
            <w:hideMark/>
          </w:tcPr>
          <w:p w14:paraId="2EE88BA1"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EB</w:t>
            </w:r>
          </w:p>
        </w:tc>
        <w:tc>
          <w:tcPr>
            <w:tcW w:w="2541" w:type="dxa"/>
            <w:tcBorders>
              <w:top w:val="nil"/>
              <w:left w:val="nil"/>
              <w:bottom w:val="single" w:sz="4" w:space="0" w:color="auto"/>
              <w:right w:val="single" w:sz="4" w:space="0" w:color="auto"/>
            </w:tcBorders>
            <w:shd w:val="clear" w:color="auto" w:fill="auto"/>
            <w:vAlign w:val="bottom"/>
            <w:hideMark/>
          </w:tcPr>
          <w:p w14:paraId="2A41744F"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BASIC.INTEREST</w:t>
            </w:r>
            <w:r w:rsidRPr="00B01294">
              <w:rPr>
                <w:rFonts w:ascii="Calibri" w:eastAsia="Times New Roman" w:hAnsi="Calibri" w:cs="Calibri"/>
                <w:color w:val="000000"/>
                <w:sz w:val="18"/>
                <w:szCs w:val="18"/>
                <w:lang w:eastAsia="en-GB"/>
              </w:rPr>
              <w:br/>
              <w:t>PERIODIC.INTEREST</w:t>
            </w:r>
          </w:p>
        </w:tc>
        <w:tc>
          <w:tcPr>
            <w:tcW w:w="4378" w:type="dxa"/>
            <w:tcBorders>
              <w:top w:val="nil"/>
              <w:left w:val="nil"/>
              <w:bottom w:val="single" w:sz="4" w:space="0" w:color="auto"/>
              <w:right w:val="single" w:sz="4" w:space="0" w:color="auto"/>
            </w:tcBorders>
            <w:shd w:val="clear" w:color="auto" w:fill="auto"/>
            <w:vAlign w:val="bottom"/>
            <w:hideMark/>
          </w:tcPr>
          <w:p w14:paraId="2C17C5DB" w14:textId="07BA1254"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Loans and Deposits is out of scope; hence interest setup is Not applicable</w:t>
            </w:r>
          </w:p>
        </w:tc>
      </w:tr>
      <w:tr w:rsidR="008875AF" w:rsidRPr="00B01294" w14:paraId="1C74FD09" w14:textId="77777777" w:rsidTr="008875AF">
        <w:trPr>
          <w:trHeight w:val="744"/>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63813CA7"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8</w:t>
            </w:r>
          </w:p>
        </w:tc>
        <w:tc>
          <w:tcPr>
            <w:tcW w:w="2244" w:type="dxa"/>
            <w:tcBorders>
              <w:top w:val="single" w:sz="4" w:space="0" w:color="auto"/>
              <w:left w:val="nil"/>
              <w:bottom w:val="single" w:sz="4" w:space="0" w:color="auto"/>
              <w:right w:val="single" w:sz="4" w:space="0" w:color="auto"/>
            </w:tcBorders>
            <w:shd w:val="clear" w:color="auto" w:fill="auto"/>
            <w:vAlign w:val="bottom"/>
            <w:hideMark/>
          </w:tcPr>
          <w:p w14:paraId="7000CA8D"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 xml:space="preserve">Finance/Accounting </w:t>
            </w:r>
          </w:p>
        </w:tc>
        <w:tc>
          <w:tcPr>
            <w:tcW w:w="1557" w:type="dxa"/>
            <w:tcBorders>
              <w:top w:val="nil"/>
              <w:left w:val="nil"/>
              <w:bottom w:val="single" w:sz="4" w:space="0" w:color="auto"/>
              <w:right w:val="single" w:sz="4" w:space="0" w:color="auto"/>
            </w:tcBorders>
            <w:shd w:val="clear" w:color="auto" w:fill="auto"/>
            <w:vAlign w:val="bottom"/>
            <w:hideMark/>
          </w:tcPr>
          <w:p w14:paraId="69677509" w14:textId="1909EC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Financial Balances for Nostro, Client, Internal account and P&amp;L</w:t>
            </w:r>
          </w:p>
        </w:tc>
        <w:tc>
          <w:tcPr>
            <w:tcW w:w="1446" w:type="dxa"/>
            <w:tcBorders>
              <w:top w:val="nil"/>
              <w:left w:val="nil"/>
              <w:bottom w:val="single" w:sz="4" w:space="0" w:color="auto"/>
              <w:right w:val="single" w:sz="4" w:space="0" w:color="auto"/>
            </w:tcBorders>
            <w:shd w:val="clear" w:color="auto" w:fill="auto"/>
            <w:noWrap/>
            <w:vAlign w:val="bottom"/>
            <w:hideMark/>
          </w:tcPr>
          <w:p w14:paraId="4101D72D"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Hogan</w:t>
            </w:r>
          </w:p>
        </w:tc>
        <w:tc>
          <w:tcPr>
            <w:tcW w:w="890" w:type="dxa"/>
            <w:tcBorders>
              <w:top w:val="nil"/>
              <w:left w:val="nil"/>
              <w:bottom w:val="single" w:sz="4" w:space="0" w:color="auto"/>
              <w:right w:val="single" w:sz="4" w:space="0" w:color="auto"/>
            </w:tcBorders>
            <w:shd w:val="clear" w:color="auto" w:fill="auto"/>
            <w:noWrap/>
            <w:vAlign w:val="bottom"/>
            <w:hideMark/>
          </w:tcPr>
          <w:p w14:paraId="7EA8AB51" w14:textId="498376AA" w:rsidR="00B01294" w:rsidRPr="00B01294" w:rsidRDefault="00B01294" w:rsidP="00B01294">
            <w:pPr>
              <w:spacing w:after="0"/>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NA</w:t>
            </w:r>
          </w:p>
        </w:tc>
        <w:tc>
          <w:tcPr>
            <w:tcW w:w="890" w:type="dxa"/>
            <w:tcBorders>
              <w:top w:val="nil"/>
              <w:left w:val="nil"/>
              <w:bottom w:val="single" w:sz="4" w:space="0" w:color="auto"/>
              <w:right w:val="single" w:sz="4" w:space="0" w:color="auto"/>
            </w:tcBorders>
            <w:shd w:val="clear" w:color="auto" w:fill="auto"/>
            <w:vAlign w:val="bottom"/>
            <w:hideMark/>
          </w:tcPr>
          <w:p w14:paraId="27C137B1"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FT</w:t>
            </w:r>
          </w:p>
        </w:tc>
        <w:tc>
          <w:tcPr>
            <w:tcW w:w="2541" w:type="dxa"/>
            <w:tcBorders>
              <w:top w:val="nil"/>
              <w:left w:val="nil"/>
              <w:bottom w:val="single" w:sz="4" w:space="0" w:color="auto"/>
              <w:right w:val="single" w:sz="4" w:space="0" w:color="auto"/>
            </w:tcBorders>
            <w:shd w:val="clear" w:color="auto" w:fill="auto"/>
            <w:vAlign w:val="bottom"/>
            <w:hideMark/>
          </w:tcPr>
          <w:p w14:paraId="3A823F1E"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FUNDS.TRANSFER</w:t>
            </w:r>
          </w:p>
        </w:tc>
        <w:tc>
          <w:tcPr>
            <w:tcW w:w="4378" w:type="dxa"/>
            <w:tcBorders>
              <w:top w:val="nil"/>
              <w:left w:val="nil"/>
              <w:bottom w:val="single" w:sz="4" w:space="0" w:color="auto"/>
              <w:right w:val="single" w:sz="4" w:space="0" w:color="auto"/>
            </w:tcBorders>
            <w:shd w:val="clear" w:color="auto" w:fill="auto"/>
            <w:vAlign w:val="bottom"/>
            <w:hideMark/>
          </w:tcPr>
          <w:p w14:paraId="31BC361E"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Out of scope for Retail migration</w:t>
            </w:r>
          </w:p>
        </w:tc>
      </w:tr>
      <w:tr w:rsidR="008875AF" w:rsidRPr="00B01294" w14:paraId="06B91EE6" w14:textId="77777777" w:rsidTr="008875AF">
        <w:trPr>
          <w:trHeight w:val="228"/>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4F1BF778"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10</w:t>
            </w:r>
          </w:p>
        </w:tc>
        <w:tc>
          <w:tcPr>
            <w:tcW w:w="2244" w:type="dxa"/>
            <w:vMerge w:val="restart"/>
            <w:tcBorders>
              <w:top w:val="nil"/>
              <w:left w:val="single" w:sz="4" w:space="0" w:color="auto"/>
              <w:bottom w:val="single" w:sz="4" w:space="0" w:color="auto"/>
              <w:right w:val="single" w:sz="4" w:space="0" w:color="auto"/>
            </w:tcBorders>
            <w:shd w:val="clear" w:color="auto" w:fill="auto"/>
            <w:vAlign w:val="bottom"/>
            <w:hideMark/>
          </w:tcPr>
          <w:p w14:paraId="7EF18F15" w14:textId="6D1B9D63"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 xml:space="preserve">Settlement &amp; </w:t>
            </w:r>
            <w:r w:rsidR="008875AF" w:rsidRPr="00B01294">
              <w:rPr>
                <w:rFonts w:ascii="Calibri" w:eastAsia="Times New Roman" w:hAnsi="Calibri" w:cs="Calibri"/>
                <w:color w:val="000000"/>
                <w:sz w:val="18"/>
                <w:szCs w:val="18"/>
                <w:lang w:eastAsia="en-GB"/>
              </w:rPr>
              <w:t>Fulfilment</w:t>
            </w:r>
            <w:r w:rsidRPr="00B01294">
              <w:rPr>
                <w:rFonts w:ascii="Calibri" w:eastAsia="Times New Roman" w:hAnsi="Calibri" w:cs="Calibri"/>
                <w:color w:val="000000"/>
                <w:sz w:val="18"/>
                <w:szCs w:val="18"/>
                <w:lang w:eastAsia="en-GB"/>
              </w:rPr>
              <w:t xml:space="preserve"> /Transaction Settlement</w:t>
            </w:r>
          </w:p>
        </w:tc>
        <w:tc>
          <w:tcPr>
            <w:tcW w:w="1557" w:type="dxa"/>
            <w:tcBorders>
              <w:top w:val="nil"/>
              <w:left w:val="nil"/>
              <w:bottom w:val="single" w:sz="4" w:space="0" w:color="auto"/>
              <w:right w:val="single" w:sz="4" w:space="0" w:color="auto"/>
            </w:tcBorders>
            <w:shd w:val="clear" w:color="auto" w:fill="auto"/>
            <w:vAlign w:val="bottom"/>
            <w:hideMark/>
          </w:tcPr>
          <w:p w14:paraId="140B0654" w14:textId="5D45F14A" w:rsidR="00B01294" w:rsidRPr="00B01294" w:rsidRDefault="008875AF"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Guarantees</w:t>
            </w:r>
          </w:p>
        </w:tc>
        <w:tc>
          <w:tcPr>
            <w:tcW w:w="1446" w:type="dxa"/>
            <w:tcBorders>
              <w:top w:val="nil"/>
              <w:left w:val="nil"/>
              <w:bottom w:val="single" w:sz="4" w:space="0" w:color="auto"/>
              <w:right w:val="single" w:sz="4" w:space="0" w:color="auto"/>
            </w:tcBorders>
            <w:shd w:val="clear" w:color="auto" w:fill="auto"/>
            <w:noWrap/>
            <w:vAlign w:val="bottom"/>
            <w:hideMark/>
          </w:tcPr>
          <w:p w14:paraId="05FE7500"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Hogan</w:t>
            </w:r>
          </w:p>
        </w:tc>
        <w:tc>
          <w:tcPr>
            <w:tcW w:w="890" w:type="dxa"/>
            <w:tcBorders>
              <w:top w:val="nil"/>
              <w:left w:val="nil"/>
              <w:bottom w:val="single" w:sz="4" w:space="0" w:color="auto"/>
              <w:right w:val="single" w:sz="4" w:space="0" w:color="auto"/>
            </w:tcBorders>
            <w:shd w:val="clear" w:color="auto" w:fill="auto"/>
            <w:noWrap/>
            <w:vAlign w:val="bottom"/>
            <w:hideMark/>
          </w:tcPr>
          <w:p w14:paraId="0DDB221F"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NA</w:t>
            </w:r>
          </w:p>
        </w:tc>
        <w:tc>
          <w:tcPr>
            <w:tcW w:w="890" w:type="dxa"/>
            <w:tcBorders>
              <w:top w:val="nil"/>
              <w:left w:val="nil"/>
              <w:bottom w:val="single" w:sz="4" w:space="0" w:color="auto"/>
              <w:right w:val="single" w:sz="4" w:space="0" w:color="auto"/>
            </w:tcBorders>
            <w:shd w:val="clear" w:color="auto" w:fill="auto"/>
            <w:noWrap/>
            <w:vAlign w:val="bottom"/>
            <w:hideMark/>
          </w:tcPr>
          <w:p w14:paraId="2AB8BDAE"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MD</w:t>
            </w:r>
          </w:p>
        </w:tc>
        <w:tc>
          <w:tcPr>
            <w:tcW w:w="2541" w:type="dxa"/>
            <w:tcBorders>
              <w:top w:val="nil"/>
              <w:left w:val="nil"/>
              <w:bottom w:val="single" w:sz="4" w:space="0" w:color="auto"/>
              <w:right w:val="single" w:sz="4" w:space="0" w:color="auto"/>
            </w:tcBorders>
            <w:shd w:val="clear" w:color="auto" w:fill="auto"/>
            <w:vAlign w:val="bottom"/>
            <w:hideMark/>
          </w:tcPr>
          <w:p w14:paraId="0C517B74"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MD.DEAL</w:t>
            </w:r>
          </w:p>
        </w:tc>
        <w:tc>
          <w:tcPr>
            <w:tcW w:w="4378" w:type="dxa"/>
            <w:tcBorders>
              <w:top w:val="nil"/>
              <w:left w:val="nil"/>
              <w:bottom w:val="single" w:sz="4" w:space="0" w:color="auto"/>
              <w:right w:val="single" w:sz="4" w:space="0" w:color="auto"/>
            </w:tcBorders>
            <w:shd w:val="clear" w:color="auto" w:fill="auto"/>
            <w:vAlign w:val="bottom"/>
            <w:hideMark/>
          </w:tcPr>
          <w:p w14:paraId="2CF9D04F"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Out of scope for Retail migration</w:t>
            </w:r>
          </w:p>
        </w:tc>
      </w:tr>
      <w:tr w:rsidR="008875AF" w:rsidRPr="00B01294" w14:paraId="77D40678" w14:textId="77777777" w:rsidTr="008875AF">
        <w:trPr>
          <w:trHeight w:val="457"/>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06E319E0"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11</w:t>
            </w:r>
          </w:p>
        </w:tc>
        <w:tc>
          <w:tcPr>
            <w:tcW w:w="2244" w:type="dxa"/>
            <w:vMerge/>
            <w:tcBorders>
              <w:top w:val="nil"/>
              <w:left w:val="single" w:sz="4" w:space="0" w:color="auto"/>
              <w:bottom w:val="single" w:sz="4" w:space="0" w:color="auto"/>
              <w:right w:val="single" w:sz="4" w:space="0" w:color="auto"/>
            </w:tcBorders>
            <w:vAlign w:val="center"/>
            <w:hideMark/>
          </w:tcPr>
          <w:p w14:paraId="51646251" w14:textId="77777777" w:rsidR="00B01294" w:rsidRPr="00B01294" w:rsidRDefault="00B01294" w:rsidP="00B01294">
            <w:pPr>
              <w:spacing w:after="0"/>
              <w:rPr>
                <w:rFonts w:ascii="Calibri" w:eastAsia="Times New Roman" w:hAnsi="Calibri" w:cs="Calibri"/>
                <w:color w:val="000000"/>
                <w:sz w:val="18"/>
                <w:szCs w:val="18"/>
                <w:lang w:eastAsia="en-GB"/>
              </w:rPr>
            </w:pPr>
          </w:p>
        </w:tc>
        <w:tc>
          <w:tcPr>
            <w:tcW w:w="1557" w:type="dxa"/>
            <w:tcBorders>
              <w:top w:val="nil"/>
              <w:left w:val="nil"/>
              <w:bottom w:val="single" w:sz="4" w:space="0" w:color="auto"/>
              <w:right w:val="single" w:sz="4" w:space="0" w:color="auto"/>
            </w:tcBorders>
            <w:shd w:val="clear" w:color="auto" w:fill="auto"/>
            <w:vAlign w:val="bottom"/>
            <w:hideMark/>
          </w:tcPr>
          <w:p w14:paraId="131CA342"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Derivatives - FX and EQ OTC options</w:t>
            </w:r>
          </w:p>
        </w:tc>
        <w:tc>
          <w:tcPr>
            <w:tcW w:w="1446" w:type="dxa"/>
            <w:tcBorders>
              <w:top w:val="nil"/>
              <w:left w:val="nil"/>
              <w:bottom w:val="single" w:sz="4" w:space="0" w:color="auto"/>
              <w:right w:val="single" w:sz="4" w:space="0" w:color="auto"/>
            </w:tcBorders>
            <w:shd w:val="clear" w:color="auto" w:fill="auto"/>
            <w:noWrap/>
            <w:vAlign w:val="bottom"/>
            <w:hideMark/>
          </w:tcPr>
          <w:p w14:paraId="4CAFC8AF"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890" w:type="dxa"/>
            <w:tcBorders>
              <w:top w:val="nil"/>
              <w:left w:val="nil"/>
              <w:bottom w:val="single" w:sz="4" w:space="0" w:color="auto"/>
              <w:right w:val="single" w:sz="4" w:space="0" w:color="auto"/>
            </w:tcBorders>
            <w:shd w:val="clear" w:color="auto" w:fill="auto"/>
            <w:noWrap/>
            <w:vAlign w:val="bottom"/>
            <w:hideMark/>
          </w:tcPr>
          <w:p w14:paraId="0EB2B3C6"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890" w:type="dxa"/>
            <w:tcBorders>
              <w:top w:val="nil"/>
              <w:left w:val="nil"/>
              <w:bottom w:val="single" w:sz="4" w:space="0" w:color="auto"/>
              <w:right w:val="single" w:sz="4" w:space="0" w:color="auto"/>
            </w:tcBorders>
            <w:shd w:val="clear" w:color="auto" w:fill="auto"/>
            <w:noWrap/>
            <w:vAlign w:val="bottom"/>
            <w:hideMark/>
          </w:tcPr>
          <w:p w14:paraId="78A7705E"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DX</w:t>
            </w:r>
          </w:p>
        </w:tc>
        <w:tc>
          <w:tcPr>
            <w:tcW w:w="2541" w:type="dxa"/>
            <w:tcBorders>
              <w:top w:val="nil"/>
              <w:left w:val="nil"/>
              <w:bottom w:val="single" w:sz="4" w:space="0" w:color="auto"/>
              <w:right w:val="single" w:sz="4" w:space="0" w:color="auto"/>
            </w:tcBorders>
            <w:shd w:val="clear" w:color="auto" w:fill="auto"/>
            <w:noWrap/>
            <w:vAlign w:val="bottom"/>
            <w:hideMark/>
          </w:tcPr>
          <w:p w14:paraId="4A8EC441"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DX.TRADE</w:t>
            </w:r>
          </w:p>
        </w:tc>
        <w:tc>
          <w:tcPr>
            <w:tcW w:w="4378" w:type="dxa"/>
            <w:tcBorders>
              <w:top w:val="nil"/>
              <w:left w:val="nil"/>
              <w:bottom w:val="single" w:sz="4" w:space="0" w:color="auto"/>
              <w:right w:val="single" w:sz="4" w:space="0" w:color="auto"/>
            </w:tcBorders>
            <w:shd w:val="clear" w:color="auto" w:fill="auto"/>
            <w:noWrap/>
            <w:vAlign w:val="bottom"/>
            <w:hideMark/>
          </w:tcPr>
          <w:p w14:paraId="620BC010"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 for Retail</w:t>
            </w:r>
          </w:p>
        </w:tc>
      </w:tr>
      <w:tr w:rsidR="008875AF" w:rsidRPr="00B01294" w14:paraId="09A44DD0" w14:textId="77777777" w:rsidTr="008875AF">
        <w:trPr>
          <w:trHeight w:val="377"/>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1C090F93"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12</w:t>
            </w:r>
          </w:p>
        </w:tc>
        <w:tc>
          <w:tcPr>
            <w:tcW w:w="2244" w:type="dxa"/>
            <w:vMerge/>
            <w:tcBorders>
              <w:top w:val="nil"/>
              <w:left w:val="single" w:sz="4" w:space="0" w:color="auto"/>
              <w:bottom w:val="single" w:sz="4" w:space="0" w:color="auto"/>
              <w:right w:val="single" w:sz="4" w:space="0" w:color="auto"/>
            </w:tcBorders>
            <w:vAlign w:val="center"/>
            <w:hideMark/>
          </w:tcPr>
          <w:p w14:paraId="22A7361F" w14:textId="77777777" w:rsidR="00B01294" w:rsidRPr="00B01294" w:rsidRDefault="00B01294" w:rsidP="00B01294">
            <w:pPr>
              <w:spacing w:after="0"/>
              <w:rPr>
                <w:rFonts w:ascii="Calibri" w:eastAsia="Times New Roman" w:hAnsi="Calibri" w:cs="Calibri"/>
                <w:color w:val="000000"/>
                <w:sz w:val="18"/>
                <w:szCs w:val="18"/>
                <w:lang w:eastAsia="en-GB"/>
              </w:rPr>
            </w:pPr>
          </w:p>
        </w:tc>
        <w:tc>
          <w:tcPr>
            <w:tcW w:w="1557" w:type="dxa"/>
            <w:tcBorders>
              <w:top w:val="nil"/>
              <w:left w:val="nil"/>
              <w:bottom w:val="single" w:sz="4" w:space="0" w:color="auto"/>
              <w:right w:val="single" w:sz="4" w:space="0" w:color="auto"/>
            </w:tcBorders>
            <w:shd w:val="clear" w:color="auto" w:fill="auto"/>
            <w:vAlign w:val="bottom"/>
            <w:hideMark/>
          </w:tcPr>
          <w:p w14:paraId="03D41430"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Structured Products - Accu / Decu</w:t>
            </w:r>
          </w:p>
        </w:tc>
        <w:tc>
          <w:tcPr>
            <w:tcW w:w="1446" w:type="dxa"/>
            <w:tcBorders>
              <w:top w:val="nil"/>
              <w:left w:val="nil"/>
              <w:bottom w:val="single" w:sz="4" w:space="0" w:color="auto"/>
              <w:right w:val="single" w:sz="4" w:space="0" w:color="auto"/>
            </w:tcBorders>
            <w:shd w:val="clear" w:color="auto" w:fill="auto"/>
            <w:noWrap/>
            <w:vAlign w:val="bottom"/>
            <w:hideMark/>
          </w:tcPr>
          <w:p w14:paraId="7A172F81"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890" w:type="dxa"/>
            <w:tcBorders>
              <w:top w:val="nil"/>
              <w:left w:val="nil"/>
              <w:bottom w:val="single" w:sz="4" w:space="0" w:color="auto"/>
              <w:right w:val="single" w:sz="4" w:space="0" w:color="auto"/>
            </w:tcBorders>
            <w:shd w:val="clear" w:color="auto" w:fill="auto"/>
            <w:noWrap/>
            <w:vAlign w:val="bottom"/>
            <w:hideMark/>
          </w:tcPr>
          <w:p w14:paraId="66865F4C"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890" w:type="dxa"/>
            <w:tcBorders>
              <w:top w:val="nil"/>
              <w:left w:val="nil"/>
              <w:bottom w:val="single" w:sz="4" w:space="0" w:color="auto"/>
              <w:right w:val="single" w:sz="4" w:space="0" w:color="auto"/>
            </w:tcBorders>
            <w:shd w:val="clear" w:color="auto" w:fill="auto"/>
            <w:noWrap/>
            <w:vAlign w:val="bottom"/>
            <w:hideMark/>
          </w:tcPr>
          <w:p w14:paraId="4C02D521"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SY</w:t>
            </w:r>
          </w:p>
        </w:tc>
        <w:tc>
          <w:tcPr>
            <w:tcW w:w="2541" w:type="dxa"/>
            <w:tcBorders>
              <w:top w:val="nil"/>
              <w:left w:val="nil"/>
              <w:bottom w:val="single" w:sz="4" w:space="0" w:color="auto"/>
              <w:right w:val="single" w:sz="4" w:space="0" w:color="auto"/>
            </w:tcBorders>
            <w:shd w:val="clear" w:color="auto" w:fill="auto"/>
            <w:noWrap/>
            <w:vAlign w:val="bottom"/>
            <w:hideMark/>
          </w:tcPr>
          <w:p w14:paraId="23B729C2"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SY.ACCU.DECU</w:t>
            </w:r>
          </w:p>
        </w:tc>
        <w:tc>
          <w:tcPr>
            <w:tcW w:w="4378" w:type="dxa"/>
            <w:tcBorders>
              <w:top w:val="nil"/>
              <w:left w:val="nil"/>
              <w:bottom w:val="single" w:sz="4" w:space="0" w:color="auto"/>
              <w:right w:val="single" w:sz="4" w:space="0" w:color="auto"/>
            </w:tcBorders>
            <w:shd w:val="clear" w:color="auto" w:fill="auto"/>
            <w:noWrap/>
            <w:vAlign w:val="bottom"/>
            <w:hideMark/>
          </w:tcPr>
          <w:p w14:paraId="44C9B7FD"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 for Retail</w:t>
            </w:r>
          </w:p>
        </w:tc>
      </w:tr>
      <w:tr w:rsidR="008875AF" w:rsidRPr="00B01294" w14:paraId="20E501DA" w14:textId="77777777" w:rsidTr="008875AF">
        <w:trPr>
          <w:trHeight w:val="377"/>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7F49E36C"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13</w:t>
            </w:r>
          </w:p>
        </w:tc>
        <w:tc>
          <w:tcPr>
            <w:tcW w:w="2244" w:type="dxa"/>
            <w:vMerge/>
            <w:tcBorders>
              <w:top w:val="nil"/>
              <w:left w:val="single" w:sz="4" w:space="0" w:color="auto"/>
              <w:bottom w:val="single" w:sz="4" w:space="0" w:color="auto"/>
              <w:right w:val="single" w:sz="4" w:space="0" w:color="auto"/>
            </w:tcBorders>
            <w:vAlign w:val="center"/>
            <w:hideMark/>
          </w:tcPr>
          <w:p w14:paraId="50A6B5A5" w14:textId="77777777" w:rsidR="00B01294" w:rsidRPr="00B01294" w:rsidRDefault="00B01294" w:rsidP="00B01294">
            <w:pPr>
              <w:spacing w:after="0"/>
              <w:rPr>
                <w:rFonts w:ascii="Calibri" w:eastAsia="Times New Roman" w:hAnsi="Calibri" w:cs="Calibri"/>
                <w:color w:val="000000"/>
                <w:sz w:val="18"/>
                <w:szCs w:val="18"/>
                <w:lang w:eastAsia="en-GB"/>
              </w:rPr>
            </w:pPr>
          </w:p>
        </w:tc>
        <w:tc>
          <w:tcPr>
            <w:tcW w:w="1557" w:type="dxa"/>
            <w:tcBorders>
              <w:top w:val="nil"/>
              <w:left w:val="nil"/>
              <w:bottom w:val="single" w:sz="4" w:space="0" w:color="auto"/>
              <w:right w:val="single" w:sz="4" w:space="0" w:color="auto"/>
            </w:tcBorders>
            <w:shd w:val="clear" w:color="auto" w:fill="auto"/>
            <w:vAlign w:val="bottom"/>
            <w:hideMark/>
          </w:tcPr>
          <w:p w14:paraId="26936E42" w14:textId="641CD59C"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 xml:space="preserve">Structured Products - FX Target </w:t>
            </w:r>
            <w:r w:rsidR="008875AF" w:rsidRPr="00B01294">
              <w:rPr>
                <w:rFonts w:ascii="Calibri" w:eastAsia="Times New Roman" w:hAnsi="Calibri" w:cs="Calibri"/>
                <w:color w:val="000000"/>
                <w:sz w:val="18"/>
                <w:szCs w:val="18"/>
                <w:lang w:eastAsia="en-GB"/>
              </w:rPr>
              <w:t>Fwd.</w:t>
            </w:r>
          </w:p>
        </w:tc>
        <w:tc>
          <w:tcPr>
            <w:tcW w:w="1446" w:type="dxa"/>
            <w:tcBorders>
              <w:top w:val="nil"/>
              <w:left w:val="nil"/>
              <w:bottom w:val="single" w:sz="4" w:space="0" w:color="auto"/>
              <w:right w:val="single" w:sz="4" w:space="0" w:color="auto"/>
            </w:tcBorders>
            <w:shd w:val="clear" w:color="auto" w:fill="auto"/>
            <w:noWrap/>
            <w:vAlign w:val="bottom"/>
            <w:hideMark/>
          </w:tcPr>
          <w:p w14:paraId="00F9A25D"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890" w:type="dxa"/>
            <w:tcBorders>
              <w:top w:val="nil"/>
              <w:left w:val="nil"/>
              <w:bottom w:val="single" w:sz="4" w:space="0" w:color="auto"/>
              <w:right w:val="single" w:sz="4" w:space="0" w:color="auto"/>
            </w:tcBorders>
            <w:shd w:val="clear" w:color="auto" w:fill="auto"/>
            <w:noWrap/>
            <w:vAlign w:val="bottom"/>
            <w:hideMark/>
          </w:tcPr>
          <w:p w14:paraId="03D668BC"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890" w:type="dxa"/>
            <w:tcBorders>
              <w:top w:val="nil"/>
              <w:left w:val="nil"/>
              <w:bottom w:val="single" w:sz="4" w:space="0" w:color="auto"/>
              <w:right w:val="single" w:sz="4" w:space="0" w:color="auto"/>
            </w:tcBorders>
            <w:shd w:val="clear" w:color="auto" w:fill="auto"/>
            <w:noWrap/>
            <w:vAlign w:val="bottom"/>
            <w:hideMark/>
          </w:tcPr>
          <w:p w14:paraId="537CA873"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SY</w:t>
            </w:r>
          </w:p>
        </w:tc>
        <w:tc>
          <w:tcPr>
            <w:tcW w:w="2541" w:type="dxa"/>
            <w:tcBorders>
              <w:top w:val="nil"/>
              <w:left w:val="nil"/>
              <w:bottom w:val="single" w:sz="4" w:space="0" w:color="auto"/>
              <w:right w:val="single" w:sz="4" w:space="0" w:color="auto"/>
            </w:tcBorders>
            <w:shd w:val="clear" w:color="auto" w:fill="auto"/>
            <w:noWrap/>
            <w:vAlign w:val="bottom"/>
            <w:hideMark/>
          </w:tcPr>
          <w:p w14:paraId="705712EF"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SY.FX.FORWARDS</w:t>
            </w:r>
          </w:p>
        </w:tc>
        <w:tc>
          <w:tcPr>
            <w:tcW w:w="4378" w:type="dxa"/>
            <w:tcBorders>
              <w:top w:val="nil"/>
              <w:left w:val="nil"/>
              <w:bottom w:val="single" w:sz="4" w:space="0" w:color="auto"/>
              <w:right w:val="single" w:sz="4" w:space="0" w:color="auto"/>
            </w:tcBorders>
            <w:shd w:val="clear" w:color="auto" w:fill="auto"/>
            <w:noWrap/>
            <w:vAlign w:val="bottom"/>
            <w:hideMark/>
          </w:tcPr>
          <w:p w14:paraId="577E3C88"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 for Retail</w:t>
            </w:r>
          </w:p>
        </w:tc>
      </w:tr>
      <w:tr w:rsidR="008875AF" w:rsidRPr="00B01294" w14:paraId="6A63C435" w14:textId="77777777" w:rsidTr="008875AF">
        <w:trPr>
          <w:trHeight w:val="377"/>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0C84D6E0"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14</w:t>
            </w:r>
          </w:p>
        </w:tc>
        <w:tc>
          <w:tcPr>
            <w:tcW w:w="2244" w:type="dxa"/>
            <w:vMerge/>
            <w:tcBorders>
              <w:top w:val="nil"/>
              <w:left w:val="single" w:sz="4" w:space="0" w:color="auto"/>
              <w:bottom w:val="single" w:sz="4" w:space="0" w:color="auto"/>
              <w:right w:val="single" w:sz="4" w:space="0" w:color="auto"/>
            </w:tcBorders>
            <w:vAlign w:val="center"/>
            <w:hideMark/>
          </w:tcPr>
          <w:p w14:paraId="5F33F836" w14:textId="77777777" w:rsidR="00B01294" w:rsidRPr="00B01294" w:rsidRDefault="00B01294" w:rsidP="00B01294">
            <w:pPr>
              <w:spacing w:after="0"/>
              <w:rPr>
                <w:rFonts w:ascii="Calibri" w:eastAsia="Times New Roman" w:hAnsi="Calibri" w:cs="Calibri"/>
                <w:color w:val="000000"/>
                <w:sz w:val="18"/>
                <w:szCs w:val="18"/>
                <w:lang w:eastAsia="en-GB"/>
              </w:rPr>
            </w:pPr>
          </w:p>
        </w:tc>
        <w:tc>
          <w:tcPr>
            <w:tcW w:w="1557" w:type="dxa"/>
            <w:tcBorders>
              <w:top w:val="nil"/>
              <w:left w:val="nil"/>
              <w:bottom w:val="single" w:sz="4" w:space="0" w:color="auto"/>
              <w:right w:val="single" w:sz="4" w:space="0" w:color="auto"/>
            </w:tcBorders>
            <w:shd w:val="clear" w:color="auto" w:fill="auto"/>
            <w:vAlign w:val="bottom"/>
            <w:hideMark/>
          </w:tcPr>
          <w:p w14:paraId="67C6093B"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Interest Rate Derivatives</w:t>
            </w:r>
          </w:p>
        </w:tc>
        <w:tc>
          <w:tcPr>
            <w:tcW w:w="1446" w:type="dxa"/>
            <w:tcBorders>
              <w:top w:val="nil"/>
              <w:left w:val="nil"/>
              <w:bottom w:val="single" w:sz="4" w:space="0" w:color="auto"/>
              <w:right w:val="single" w:sz="4" w:space="0" w:color="auto"/>
            </w:tcBorders>
            <w:shd w:val="clear" w:color="auto" w:fill="auto"/>
            <w:noWrap/>
            <w:vAlign w:val="bottom"/>
            <w:hideMark/>
          </w:tcPr>
          <w:p w14:paraId="335CFF91"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890" w:type="dxa"/>
            <w:tcBorders>
              <w:top w:val="nil"/>
              <w:left w:val="nil"/>
              <w:bottom w:val="single" w:sz="4" w:space="0" w:color="auto"/>
              <w:right w:val="single" w:sz="4" w:space="0" w:color="auto"/>
            </w:tcBorders>
            <w:shd w:val="clear" w:color="auto" w:fill="auto"/>
            <w:noWrap/>
            <w:vAlign w:val="bottom"/>
            <w:hideMark/>
          </w:tcPr>
          <w:p w14:paraId="11C51D11"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w:t>
            </w:r>
          </w:p>
        </w:tc>
        <w:tc>
          <w:tcPr>
            <w:tcW w:w="890" w:type="dxa"/>
            <w:tcBorders>
              <w:top w:val="nil"/>
              <w:left w:val="nil"/>
              <w:bottom w:val="single" w:sz="4" w:space="0" w:color="auto"/>
              <w:right w:val="single" w:sz="4" w:space="0" w:color="auto"/>
            </w:tcBorders>
            <w:shd w:val="clear" w:color="auto" w:fill="auto"/>
            <w:noWrap/>
            <w:vAlign w:val="bottom"/>
            <w:hideMark/>
          </w:tcPr>
          <w:p w14:paraId="51F8E247"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SW</w:t>
            </w:r>
          </w:p>
        </w:tc>
        <w:tc>
          <w:tcPr>
            <w:tcW w:w="2541" w:type="dxa"/>
            <w:tcBorders>
              <w:top w:val="nil"/>
              <w:left w:val="nil"/>
              <w:bottom w:val="single" w:sz="4" w:space="0" w:color="auto"/>
              <w:right w:val="single" w:sz="4" w:space="0" w:color="auto"/>
            </w:tcBorders>
            <w:shd w:val="clear" w:color="auto" w:fill="auto"/>
            <w:noWrap/>
            <w:vAlign w:val="bottom"/>
            <w:hideMark/>
          </w:tcPr>
          <w:p w14:paraId="540D941C"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SWAPS</w:t>
            </w:r>
          </w:p>
        </w:tc>
        <w:tc>
          <w:tcPr>
            <w:tcW w:w="4378" w:type="dxa"/>
            <w:tcBorders>
              <w:top w:val="nil"/>
              <w:left w:val="nil"/>
              <w:bottom w:val="single" w:sz="4" w:space="0" w:color="auto"/>
              <w:right w:val="single" w:sz="4" w:space="0" w:color="auto"/>
            </w:tcBorders>
            <w:shd w:val="clear" w:color="auto" w:fill="auto"/>
            <w:noWrap/>
            <w:vAlign w:val="bottom"/>
            <w:hideMark/>
          </w:tcPr>
          <w:p w14:paraId="27F7D99A"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 for Retail</w:t>
            </w:r>
          </w:p>
        </w:tc>
      </w:tr>
      <w:tr w:rsidR="008875AF" w:rsidRPr="00B01294" w14:paraId="72DBA2A6" w14:textId="77777777" w:rsidTr="008875AF">
        <w:trPr>
          <w:trHeight w:val="377"/>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106B083D"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15</w:t>
            </w:r>
          </w:p>
        </w:tc>
        <w:tc>
          <w:tcPr>
            <w:tcW w:w="2244" w:type="dxa"/>
            <w:vMerge w:val="restart"/>
            <w:tcBorders>
              <w:top w:val="nil"/>
              <w:left w:val="single" w:sz="4" w:space="0" w:color="auto"/>
              <w:bottom w:val="single" w:sz="4" w:space="0" w:color="000000"/>
              <w:right w:val="single" w:sz="4" w:space="0" w:color="auto"/>
            </w:tcBorders>
            <w:shd w:val="clear" w:color="auto" w:fill="auto"/>
            <w:vAlign w:val="bottom"/>
            <w:hideMark/>
          </w:tcPr>
          <w:p w14:paraId="7527BD9C" w14:textId="31C79ADD"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 xml:space="preserve">Settlement &amp; </w:t>
            </w:r>
            <w:r w:rsidR="008875AF" w:rsidRPr="00B01294">
              <w:rPr>
                <w:rFonts w:ascii="Calibri" w:eastAsia="Times New Roman" w:hAnsi="Calibri" w:cs="Calibri"/>
                <w:sz w:val="18"/>
                <w:szCs w:val="18"/>
                <w:lang w:eastAsia="en-GB"/>
              </w:rPr>
              <w:t>Fulfilment</w:t>
            </w:r>
            <w:r w:rsidRPr="00B01294">
              <w:rPr>
                <w:rFonts w:ascii="Calibri" w:eastAsia="Times New Roman" w:hAnsi="Calibri" w:cs="Calibri"/>
                <w:sz w:val="18"/>
                <w:szCs w:val="18"/>
                <w:lang w:eastAsia="en-GB"/>
              </w:rPr>
              <w:t xml:space="preserve"> /Cash Booking</w:t>
            </w:r>
          </w:p>
        </w:tc>
        <w:tc>
          <w:tcPr>
            <w:tcW w:w="1557" w:type="dxa"/>
            <w:tcBorders>
              <w:top w:val="nil"/>
              <w:left w:val="nil"/>
              <w:bottom w:val="single" w:sz="4" w:space="0" w:color="auto"/>
              <w:right w:val="single" w:sz="4" w:space="0" w:color="auto"/>
            </w:tcBorders>
            <w:shd w:val="clear" w:color="auto" w:fill="auto"/>
            <w:vAlign w:val="bottom"/>
            <w:hideMark/>
          </w:tcPr>
          <w:p w14:paraId="10A20562"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Term / Time deposits</w:t>
            </w:r>
          </w:p>
        </w:tc>
        <w:tc>
          <w:tcPr>
            <w:tcW w:w="1446" w:type="dxa"/>
            <w:tcBorders>
              <w:top w:val="nil"/>
              <w:left w:val="nil"/>
              <w:bottom w:val="single" w:sz="4" w:space="0" w:color="auto"/>
              <w:right w:val="single" w:sz="4" w:space="0" w:color="auto"/>
            </w:tcBorders>
            <w:shd w:val="clear" w:color="auto" w:fill="auto"/>
            <w:noWrap/>
            <w:vAlign w:val="bottom"/>
            <w:hideMark/>
          </w:tcPr>
          <w:p w14:paraId="32B52FE2"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Hogan</w:t>
            </w:r>
          </w:p>
        </w:tc>
        <w:tc>
          <w:tcPr>
            <w:tcW w:w="890" w:type="dxa"/>
            <w:tcBorders>
              <w:top w:val="nil"/>
              <w:left w:val="nil"/>
              <w:bottom w:val="single" w:sz="4" w:space="0" w:color="auto"/>
              <w:right w:val="single" w:sz="4" w:space="0" w:color="auto"/>
            </w:tcBorders>
            <w:shd w:val="clear" w:color="auto" w:fill="auto"/>
            <w:noWrap/>
            <w:vAlign w:val="bottom"/>
            <w:hideMark/>
          </w:tcPr>
          <w:p w14:paraId="6BFABC2D"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NA</w:t>
            </w:r>
          </w:p>
        </w:tc>
        <w:tc>
          <w:tcPr>
            <w:tcW w:w="890" w:type="dxa"/>
            <w:tcBorders>
              <w:top w:val="nil"/>
              <w:left w:val="nil"/>
              <w:bottom w:val="single" w:sz="4" w:space="0" w:color="auto"/>
              <w:right w:val="single" w:sz="4" w:space="0" w:color="auto"/>
            </w:tcBorders>
            <w:shd w:val="clear" w:color="auto" w:fill="auto"/>
            <w:noWrap/>
            <w:vAlign w:val="bottom"/>
            <w:hideMark/>
          </w:tcPr>
          <w:p w14:paraId="0D120AB4"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AA</w:t>
            </w:r>
          </w:p>
        </w:tc>
        <w:tc>
          <w:tcPr>
            <w:tcW w:w="2541" w:type="dxa"/>
            <w:tcBorders>
              <w:top w:val="nil"/>
              <w:left w:val="nil"/>
              <w:bottom w:val="single" w:sz="4" w:space="0" w:color="auto"/>
              <w:right w:val="single" w:sz="4" w:space="0" w:color="auto"/>
            </w:tcBorders>
            <w:shd w:val="clear" w:color="auto" w:fill="auto"/>
            <w:vAlign w:val="bottom"/>
            <w:hideMark/>
          </w:tcPr>
          <w:p w14:paraId="083154B7"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AA.ARRANGEMENT.ACTIVITY</w:t>
            </w:r>
          </w:p>
        </w:tc>
        <w:tc>
          <w:tcPr>
            <w:tcW w:w="4378" w:type="dxa"/>
            <w:tcBorders>
              <w:top w:val="nil"/>
              <w:left w:val="nil"/>
              <w:bottom w:val="single" w:sz="4" w:space="0" w:color="auto"/>
              <w:right w:val="single" w:sz="4" w:space="0" w:color="auto"/>
            </w:tcBorders>
            <w:shd w:val="clear" w:color="auto" w:fill="auto"/>
            <w:vAlign w:val="bottom"/>
            <w:hideMark/>
          </w:tcPr>
          <w:p w14:paraId="678BA23B"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Out of scope for Retail migration</w:t>
            </w:r>
          </w:p>
        </w:tc>
      </w:tr>
      <w:tr w:rsidR="008875AF" w:rsidRPr="00B01294" w14:paraId="699D1421" w14:textId="77777777" w:rsidTr="008875AF">
        <w:trPr>
          <w:trHeight w:val="228"/>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6EFBA5C0"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16</w:t>
            </w:r>
          </w:p>
        </w:tc>
        <w:tc>
          <w:tcPr>
            <w:tcW w:w="2244" w:type="dxa"/>
            <w:vMerge/>
            <w:tcBorders>
              <w:top w:val="nil"/>
              <w:left w:val="single" w:sz="4" w:space="0" w:color="auto"/>
              <w:bottom w:val="single" w:sz="4" w:space="0" w:color="000000"/>
              <w:right w:val="single" w:sz="4" w:space="0" w:color="auto"/>
            </w:tcBorders>
            <w:vAlign w:val="center"/>
            <w:hideMark/>
          </w:tcPr>
          <w:p w14:paraId="4712A2DF" w14:textId="77777777" w:rsidR="00B01294" w:rsidRPr="00B01294" w:rsidRDefault="00B01294" w:rsidP="00B01294">
            <w:pPr>
              <w:spacing w:after="0"/>
              <w:rPr>
                <w:rFonts w:ascii="Calibri" w:eastAsia="Times New Roman" w:hAnsi="Calibri" w:cs="Calibri"/>
                <w:sz w:val="18"/>
                <w:szCs w:val="18"/>
                <w:lang w:eastAsia="en-GB"/>
              </w:rPr>
            </w:pPr>
          </w:p>
        </w:tc>
        <w:tc>
          <w:tcPr>
            <w:tcW w:w="1557" w:type="dxa"/>
            <w:tcBorders>
              <w:top w:val="nil"/>
              <w:left w:val="nil"/>
              <w:bottom w:val="single" w:sz="4" w:space="0" w:color="auto"/>
              <w:right w:val="single" w:sz="4" w:space="0" w:color="auto"/>
            </w:tcBorders>
            <w:shd w:val="clear" w:color="auto" w:fill="auto"/>
            <w:vAlign w:val="bottom"/>
            <w:hideMark/>
          </w:tcPr>
          <w:p w14:paraId="30FF230C"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Loans</w:t>
            </w:r>
          </w:p>
        </w:tc>
        <w:tc>
          <w:tcPr>
            <w:tcW w:w="1446" w:type="dxa"/>
            <w:tcBorders>
              <w:top w:val="nil"/>
              <w:left w:val="nil"/>
              <w:bottom w:val="single" w:sz="4" w:space="0" w:color="auto"/>
              <w:right w:val="single" w:sz="4" w:space="0" w:color="auto"/>
            </w:tcBorders>
            <w:shd w:val="clear" w:color="auto" w:fill="auto"/>
            <w:noWrap/>
            <w:vAlign w:val="bottom"/>
            <w:hideMark/>
          </w:tcPr>
          <w:p w14:paraId="46F05BA0"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Hogan</w:t>
            </w:r>
          </w:p>
        </w:tc>
        <w:tc>
          <w:tcPr>
            <w:tcW w:w="890" w:type="dxa"/>
            <w:tcBorders>
              <w:top w:val="nil"/>
              <w:left w:val="nil"/>
              <w:bottom w:val="single" w:sz="4" w:space="0" w:color="auto"/>
              <w:right w:val="single" w:sz="4" w:space="0" w:color="auto"/>
            </w:tcBorders>
            <w:shd w:val="clear" w:color="auto" w:fill="auto"/>
            <w:noWrap/>
            <w:vAlign w:val="bottom"/>
            <w:hideMark/>
          </w:tcPr>
          <w:p w14:paraId="0DF7E1EB"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NA</w:t>
            </w:r>
          </w:p>
        </w:tc>
        <w:tc>
          <w:tcPr>
            <w:tcW w:w="890" w:type="dxa"/>
            <w:tcBorders>
              <w:top w:val="nil"/>
              <w:left w:val="nil"/>
              <w:bottom w:val="single" w:sz="4" w:space="0" w:color="auto"/>
              <w:right w:val="single" w:sz="4" w:space="0" w:color="auto"/>
            </w:tcBorders>
            <w:shd w:val="clear" w:color="auto" w:fill="auto"/>
            <w:noWrap/>
            <w:vAlign w:val="bottom"/>
            <w:hideMark/>
          </w:tcPr>
          <w:p w14:paraId="79A2B136"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AA</w:t>
            </w:r>
          </w:p>
        </w:tc>
        <w:tc>
          <w:tcPr>
            <w:tcW w:w="2541" w:type="dxa"/>
            <w:tcBorders>
              <w:top w:val="nil"/>
              <w:left w:val="nil"/>
              <w:bottom w:val="single" w:sz="4" w:space="0" w:color="auto"/>
              <w:right w:val="single" w:sz="4" w:space="0" w:color="auto"/>
            </w:tcBorders>
            <w:shd w:val="clear" w:color="auto" w:fill="auto"/>
            <w:vAlign w:val="bottom"/>
            <w:hideMark/>
          </w:tcPr>
          <w:p w14:paraId="71755156"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AA.ARRANGEMENT.ACTIVITY</w:t>
            </w:r>
          </w:p>
        </w:tc>
        <w:tc>
          <w:tcPr>
            <w:tcW w:w="4378" w:type="dxa"/>
            <w:tcBorders>
              <w:top w:val="nil"/>
              <w:left w:val="nil"/>
              <w:bottom w:val="single" w:sz="4" w:space="0" w:color="auto"/>
              <w:right w:val="single" w:sz="4" w:space="0" w:color="auto"/>
            </w:tcBorders>
            <w:shd w:val="clear" w:color="auto" w:fill="auto"/>
            <w:vAlign w:val="bottom"/>
            <w:hideMark/>
          </w:tcPr>
          <w:p w14:paraId="3CBE3FA9"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Out of scope for Retail migration</w:t>
            </w:r>
          </w:p>
        </w:tc>
      </w:tr>
      <w:tr w:rsidR="008875AF" w:rsidRPr="00B01294" w14:paraId="68DA15D8" w14:textId="77777777" w:rsidTr="008875AF">
        <w:trPr>
          <w:trHeight w:val="377"/>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4A1A18BE"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17</w:t>
            </w:r>
          </w:p>
        </w:tc>
        <w:tc>
          <w:tcPr>
            <w:tcW w:w="2244" w:type="dxa"/>
            <w:vMerge/>
            <w:tcBorders>
              <w:top w:val="nil"/>
              <w:left w:val="single" w:sz="4" w:space="0" w:color="auto"/>
              <w:bottom w:val="single" w:sz="4" w:space="0" w:color="000000"/>
              <w:right w:val="single" w:sz="4" w:space="0" w:color="auto"/>
            </w:tcBorders>
            <w:vAlign w:val="center"/>
            <w:hideMark/>
          </w:tcPr>
          <w:p w14:paraId="66341A4C" w14:textId="77777777" w:rsidR="00B01294" w:rsidRPr="00B01294" w:rsidRDefault="00B01294" w:rsidP="00B01294">
            <w:pPr>
              <w:spacing w:after="0"/>
              <w:rPr>
                <w:rFonts w:ascii="Calibri" w:eastAsia="Times New Roman" w:hAnsi="Calibri" w:cs="Calibri"/>
                <w:sz w:val="18"/>
                <w:szCs w:val="18"/>
                <w:lang w:eastAsia="en-GB"/>
              </w:rPr>
            </w:pPr>
          </w:p>
        </w:tc>
        <w:tc>
          <w:tcPr>
            <w:tcW w:w="1557" w:type="dxa"/>
            <w:tcBorders>
              <w:top w:val="nil"/>
              <w:left w:val="nil"/>
              <w:bottom w:val="single" w:sz="4" w:space="0" w:color="auto"/>
              <w:right w:val="single" w:sz="4" w:space="0" w:color="auto"/>
            </w:tcBorders>
            <w:shd w:val="clear" w:color="auto" w:fill="auto"/>
            <w:vAlign w:val="bottom"/>
            <w:hideMark/>
          </w:tcPr>
          <w:p w14:paraId="77E1B750" w14:textId="786E8345" w:rsidR="00B01294" w:rsidRPr="00B01294" w:rsidRDefault="008875AF"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Non-Deliverable</w:t>
            </w:r>
            <w:r w:rsidR="00B01294" w:rsidRPr="00B01294">
              <w:rPr>
                <w:rFonts w:ascii="Calibri" w:eastAsia="Times New Roman" w:hAnsi="Calibri" w:cs="Calibri"/>
                <w:sz w:val="18"/>
                <w:szCs w:val="18"/>
                <w:lang w:eastAsia="en-GB"/>
              </w:rPr>
              <w:t xml:space="preserve"> forwards</w:t>
            </w:r>
          </w:p>
        </w:tc>
        <w:tc>
          <w:tcPr>
            <w:tcW w:w="1446" w:type="dxa"/>
            <w:tcBorders>
              <w:top w:val="nil"/>
              <w:left w:val="nil"/>
              <w:bottom w:val="single" w:sz="4" w:space="0" w:color="auto"/>
              <w:right w:val="single" w:sz="4" w:space="0" w:color="auto"/>
            </w:tcBorders>
            <w:shd w:val="clear" w:color="auto" w:fill="auto"/>
            <w:noWrap/>
            <w:vAlign w:val="bottom"/>
            <w:hideMark/>
          </w:tcPr>
          <w:p w14:paraId="294272DF"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NA</w:t>
            </w:r>
          </w:p>
        </w:tc>
        <w:tc>
          <w:tcPr>
            <w:tcW w:w="890" w:type="dxa"/>
            <w:tcBorders>
              <w:top w:val="nil"/>
              <w:left w:val="nil"/>
              <w:bottom w:val="single" w:sz="4" w:space="0" w:color="auto"/>
              <w:right w:val="single" w:sz="4" w:space="0" w:color="auto"/>
            </w:tcBorders>
            <w:shd w:val="clear" w:color="auto" w:fill="auto"/>
            <w:noWrap/>
            <w:vAlign w:val="bottom"/>
            <w:hideMark/>
          </w:tcPr>
          <w:p w14:paraId="753DA3C2"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NA</w:t>
            </w:r>
          </w:p>
        </w:tc>
        <w:tc>
          <w:tcPr>
            <w:tcW w:w="890" w:type="dxa"/>
            <w:tcBorders>
              <w:top w:val="nil"/>
              <w:left w:val="nil"/>
              <w:bottom w:val="single" w:sz="4" w:space="0" w:color="auto"/>
              <w:right w:val="single" w:sz="4" w:space="0" w:color="auto"/>
            </w:tcBorders>
            <w:shd w:val="clear" w:color="auto" w:fill="auto"/>
            <w:noWrap/>
            <w:vAlign w:val="bottom"/>
            <w:hideMark/>
          </w:tcPr>
          <w:p w14:paraId="58C04602"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FX</w:t>
            </w:r>
          </w:p>
        </w:tc>
        <w:tc>
          <w:tcPr>
            <w:tcW w:w="2541" w:type="dxa"/>
            <w:tcBorders>
              <w:top w:val="nil"/>
              <w:left w:val="nil"/>
              <w:bottom w:val="single" w:sz="4" w:space="0" w:color="auto"/>
              <w:right w:val="single" w:sz="4" w:space="0" w:color="auto"/>
            </w:tcBorders>
            <w:shd w:val="clear" w:color="auto" w:fill="auto"/>
            <w:noWrap/>
            <w:vAlign w:val="bottom"/>
            <w:hideMark/>
          </w:tcPr>
          <w:p w14:paraId="634A905E" w14:textId="77777777" w:rsidR="00B01294" w:rsidRPr="00B01294" w:rsidRDefault="00B01294" w:rsidP="00B01294">
            <w:pPr>
              <w:spacing w:after="0"/>
              <w:rPr>
                <w:rFonts w:ascii="Calibri" w:eastAsia="Times New Roman" w:hAnsi="Calibri" w:cs="Calibri"/>
                <w:sz w:val="18"/>
                <w:szCs w:val="18"/>
                <w:lang w:eastAsia="en-GB"/>
              </w:rPr>
            </w:pPr>
            <w:r w:rsidRPr="00B01294">
              <w:rPr>
                <w:rFonts w:ascii="Calibri" w:eastAsia="Times New Roman" w:hAnsi="Calibri" w:cs="Calibri"/>
                <w:sz w:val="18"/>
                <w:szCs w:val="18"/>
                <w:lang w:eastAsia="en-GB"/>
              </w:rPr>
              <w:t>ND.DEAL</w:t>
            </w:r>
          </w:p>
        </w:tc>
        <w:tc>
          <w:tcPr>
            <w:tcW w:w="4378" w:type="dxa"/>
            <w:tcBorders>
              <w:top w:val="nil"/>
              <w:left w:val="nil"/>
              <w:bottom w:val="single" w:sz="4" w:space="0" w:color="auto"/>
              <w:right w:val="single" w:sz="4" w:space="0" w:color="auto"/>
            </w:tcBorders>
            <w:shd w:val="clear" w:color="auto" w:fill="auto"/>
            <w:noWrap/>
            <w:vAlign w:val="bottom"/>
            <w:hideMark/>
          </w:tcPr>
          <w:p w14:paraId="3E915797" w14:textId="77777777" w:rsidR="00B01294" w:rsidRPr="00B01294" w:rsidRDefault="00B01294" w:rsidP="00B01294">
            <w:pPr>
              <w:spacing w:after="0"/>
              <w:rPr>
                <w:rFonts w:ascii="Calibri" w:eastAsia="Times New Roman" w:hAnsi="Calibri" w:cs="Calibri"/>
                <w:color w:val="000000"/>
                <w:sz w:val="18"/>
                <w:szCs w:val="18"/>
                <w:lang w:eastAsia="en-GB"/>
              </w:rPr>
            </w:pPr>
            <w:r w:rsidRPr="00B01294">
              <w:rPr>
                <w:rFonts w:ascii="Calibri" w:eastAsia="Times New Roman" w:hAnsi="Calibri" w:cs="Calibri"/>
                <w:color w:val="000000"/>
                <w:sz w:val="18"/>
                <w:szCs w:val="18"/>
                <w:lang w:eastAsia="en-GB"/>
              </w:rPr>
              <w:t>NA for Retail</w:t>
            </w:r>
          </w:p>
        </w:tc>
      </w:tr>
    </w:tbl>
    <w:p w14:paraId="2A23CC35" w14:textId="0495A538" w:rsidR="00467C86" w:rsidRDefault="00467C86">
      <w:pPr>
        <w:spacing w:after="160" w:line="259" w:lineRule="auto"/>
        <w:sectPr w:rsidR="00467C86" w:rsidSect="003B3D0C">
          <w:pgSz w:w="16838" w:h="11906" w:orient="landscape"/>
          <w:pgMar w:top="720" w:right="1541" w:bottom="720" w:left="720" w:header="706" w:footer="662" w:gutter="0"/>
          <w:cols w:space="708"/>
          <w:titlePg/>
          <w:docGrid w:linePitch="360"/>
        </w:sectPr>
      </w:pPr>
    </w:p>
    <w:p w14:paraId="40167C9F" w14:textId="77777777" w:rsidR="00352E5C" w:rsidRPr="00001077" w:rsidRDefault="00406B50" w:rsidP="00352E5C">
      <w:pPr>
        <w:pStyle w:val="Heading3"/>
        <w:keepNext w:val="0"/>
        <w:keepLines w:val="0"/>
        <w:widowControl w:val="0"/>
        <w:spacing w:before="120" w:after="60"/>
        <w:rPr>
          <w:rFonts w:ascii="Arial" w:hAnsi="Arial" w:cs="Arial"/>
          <w:color w:val="auto"/>
        </w:rPr>
      </w:pPr>
      <w:bookmarkStart w:id="177" w:name="_Toc490662467"/>
      <w:r w:rsidRPr="00406B50">
        <w:rPr>
          <w:rFonts w:ascii="Arial" w:hAnsi="Arial" w:cs="Arial"/>
          <w:color w:val="auto"/>
          <w:szCs w:val="26"/>
        </w:rPr>
        <w:lastRenderedPageBreak/>
        <w:t>Build</w:t>
      </w:r>
      <w:bookmarkEnd w:id="177"/>
    </w:p>
    <w:p w14:paraId="39B7C896" w14:textId="77777777" w:rsidR="00ED6D67" w:rsidRPr="00D162AD" w:rsidRDefault="00ED6D67" w:rsidP="00ED6D67">
      <w:pPr>
        <w:rPr>
          <w:b/>
        </w:rPr>
      </w:pPr>
      <w:r w:rsidRPr="00BA5DD9">
        <w:rPr>
          <w:szCs w:val="24"/>
        </w:rPr>
        <w:t xml:space="preserve">The </w:t>
      </w:r>
      <w:r>
        <w:rPr>
          <w:szCs w:val="24"/>
        </w:rPr>
        <w:t xml:space="preserve">build phase includes developing the scripts for source data extraction, target data upload and data reconciliation. </w:t>
      </w:r>
      <w:r w:rsidRPr="008F2F1D">
        <w:rPr>
          <w:szCs w:val="24"/>
        </w:rPr>
        <w:t xml:space="preserve">These scripts are built in such a way to reuse the capabilities and reduce the dependency within the build solution </w:t>
      </w:r>
    </w:p>
    <w:p w14:paraId="5A9700C0" w14:textId="77777777" w:rsidR="00ED6D67" w:rsidRPr="00D162AD" w:rsidRDefault="00ED6D67" w:rsidP="00ED6D67">
      <w:r w:rsidRPr="00D162AD">
        <w:rPr>
          <w:b/>
        </w:rPr>
        <w:t>Source</w:t>
      </w:r>
      <w:r w:rsidRPr="00D162AD">
        <w:t xml:space="preserve">: </w:t>
      </w:r>
      <w:r w:rsidRPr="00D162AD">
        <w:rPr>
          <w:szCs w:val="24"/>
        </w:rPr>
        <w:t>The procedure logic in the extract script in the source system is built in line with data mapping sheet designed during the mapping phase. The extract program must control the scope of records by exact definition of selection criteria as defined in design document.</w:t>
      </w:r>
    </w:p>
    <w:p w14:paraId="6E04B2EB" w14:textId="77777777" w:rsidR="00ED6D67" w:rsidRPr="00D162AD" w:rsidRDefault="00ED6D67" w:rsidP="00ED6D67">
      <w:r w:rsidRPr="00D162AD">
        <w:rPr>
          <w:b/>
        </w:rPr>
        <w:t>Target</w:t>
      </w:r>
      <w:r w:rsidRPr="00D162AD">
        <w:t xml:space="preserve">: </w:t>
      </w:r>
      <w:r w:rsidRPr="00D162AD">
        <w:rPr>
          <w:szCs w:val="24"/>
        </w:rPr>
        <w:t>Standard Temenos Data Migration Upload tool will be used for the Load in the target system and the upload configuration/scripts are built based on data mapping defined during the design and mapping phase.</w:t>
      </w:r>
    </w:p>
    <w:p w14:paraId="4550D429" w14:textId="77777777" w:rsidR="00352E5C" w:rsidRDefault="00ED6D67" w:rsidP="00ED6D67">
      <w:pPr>
        <w:rPr>
          <w:szCs w:val="24"/>
        </w:rPr>
      </w:pPr>
      <w:r w:rsidRPr="00D162AD">
        <w:rPr>
          <w:b/>
        </w:rPr>
        <w:t>Reconciliation</w:t>
      </w:r>
      <w:r w:rsidRPr="00D162AD">
        <w:t xml:space="preserve">: </w:t>
      </w:r>
      <w:r w:rsidRPr="00D162AD">
        <w:rPr>
          <w:szCs w:val="24"/>
        </w:rPr>
        <w:t xml:space="preserve">Standard Temenos Data extraction tool will be used for extracting the data from the target system. </w:t>
      </w:r>
      <w:r w:rsidRPr="00D162AD">
        <w:t>Auto comparison report and detailed verification report are produced for reconciliation by consuming the data extracted in the source and target system</w:t>
      </w:r>
      <w:r w:rsidR="00406B50" w:rsidRPr="00406B50">
        <w:rPr>
          <w:szCs w:val="24"/>
        </w:rPr>
        <w:t xml:space="preserve"> </w:t>
      </w:r>
    </w:p>
    <w:p w14:paraId="48E80D39" w14:textId="77777777" w:rsidR="0088380F" w:rsidRPr="00D162AD" w:rsidRDefault="0088380F" w:rsidP="0088380F"/>
    <w:p w14:paraId="095025DE" w14:textId="77777777" w:rsidR="0088380F" w:rsidRPr="001D390A" w:rsidRDefault="0088380F" w:rsidP="0088380F">
      <w:pPr>
        <w:pStyle w:val="Heading3"/>
        <w:keepNext w:val="0"/>
        <w:keepLines w:val="0"/>
        <w:widowControl w:val="0"/>
        <w:spacing w:before="120" w:after="60"/>
        <w:rPr>
          <w:rFonts w:ascii="Arial" w:hAnsi="Arial" w:cs="Arial"/>
          <w:color w:val="auto"/>
        </w:rPr>
      </w:pPr>
      <w:bookmarkStart w:id="178" w:name="_Toc489893396"/>
      <w:bookmarkStart w:id="179" w:name="_Toc490662468"/>
      <w:r w:rsidRPr="001D390A">
        <w:rPr>
          <w:rFonts w:ascii="Arial" w:hAnsi="Arial" w:cs="Arial"/>
          <w:color w:val="auto"/>
          <w:szCs w:val="26"/>
        </w:rPr>
        <w:t>Data Validation</w:t>
      </w:r>
      <w:bookmarkEnd w:id="178"/>
      <w:bookmarkEnd w:id="179"/>
    </w:p>
    <w:p w14:paraId="62C9672D" w14:textId="77777777" w:rsidR="0088380F" w:rsidRDefault="0088380F" w:rsidP="0088380F">
      <w:pPr>
        <w:rPr>
          <w:szCs w:val="24"/>
        </w:rPr>
      </w:pPr>
      <w:r w:rsidRPr="000A50F7">
        <w:rPr>
          <w:szCs w:val="24"/>
        </w:rPr>
        <w:t xml:space="preserve">Data validation after a data-migration is essential to make sure that the data has been transferred and converted correctly as expected from Business point of view. For this reason, data validation is most critical success factors in a large </w:t>
      </w:r>
      <w:r w:rsidRPr="000A50F7">
        <w:t>Wealth suite - T24</w:t>
      </w:r>
      <w:r w:rsidRPr="000A50F7">
        <w:rPr>
          <w:szCs w:val="24"/>
        </w:rPr>
        <w:t xml:space="preserve"> implementation. </w:t>
      </w:r>
      <w:r>
        <w:rPr>
          <w:szCs w:val="24"/>
        </w:rPr>
        <w:t>The below</w:t>
      </w:r>
      <w:r w:rsidRPr="000A50F7">
        <w:rPr>
          <w:szCs w:val="24"/>
        </w:rPr>
        <w:t xml:space="preserve"> validation should be performed </w:t>
      </w:r>
      <w:r>
        <w:rPr>
          <w:szCs w:val="24"/>
        </w:rPr>
        <w:t>during implementation and cut-over to ensure the integrity of data</w:t>
      </w:r>
      <w:r w:rsidRPr="000A50F7">
        <w:rPr>
          <w:szCs w:val="24"/>
        </w:rPr>
        <w:t>.</w:t>
      </w:r>
    </w:p>
    <w:p w14:paraId="638805A8" w14:textId="77777777" w:rsidR="0088380F" w:rsidRPr="000A50F7" w:rsidRDefault="0088380F" w:rsidP="0088380F">
      <w:pPr>
        <w:rPr>
          <w:szCs w:val="24"/>
        </w:rPr>
      </w:pPr>
    </w:p>
    <w:p w14:paraId="744DF5D7" w14:textId="77777777" w:rsidR="0088380F" w:rsidRPr="000A50F7" w:rsidRDefault="0088380F" w:rsidP="0088380F">
      <w:pPr>
        <w:pStyle w:val="Heading4"/>
        <w:jc w:val="both"/>
      </w:pPr>
      <w:bookmarkStart w:id="180" w:name="_Toc489893397"/>
      <w:bookmarkStart w:id="181" w:name="_Toc490662469"/>
      <w:r w:rsidRPr="001D390A">
        <w:rPr>
          <w:i w:val="0"/>
          <w:color w:val="auto"/>
        </w:rPr>
        <w:t>Technical Validation (CIT)</w:t>
      </w:r>
      <w:bookmarkEnd w:id="180"/>
      <w:bookmarkEnd w:id="181"/>
    </w:p>
    <w:p w14:paraId="6DDD23F3" w14:textId="77777777" w:rsidR="0088380F" w:rsidRPr="00A96BA7" w:rsidRDefault="0088380F" w:rsidP="0088380F">
      <w:r w:rsidRPr="000A50F7">
        <w:rPr>
          <w:szCs w:val="24"/>
        </w:rPr>
        <w:t xml:space="preserve">All the migration process will be </w:t>
      </w:r>
      <w:r>
        <w:rPr>
          <w:szCs w:val="24"/>
        </w:rPr>
        <w:t>validated</w:t>
      </w:r>
      <w:r w:rsidRPr="000A50F7">
        <w:rPr>
          <w:szCs w:val="24"/>
        </w:rPr>
        <w:t xml:space="preserve"> during the Conversion integration testing. Technical validation will be performed </w:t>
      </w:r>
      <w:r>
        <w:rPr>
          <w:szCs w:val="24"/>
        </w:rPr>
        <w:t xml:space="preserve">to ensure that the migration processes (Mapping, Conversion and Upload) are implemented correctly. </w:t>
      </w:r>
      <w:r>
        <w:t>Following are the objective of CIT testing</w:t>
      </w:r>
    </w:p>
    <w:p w14:paraId="57B92261" w14:textId="77777777" w:rsidR="0088380F" w:rsidRDefault="0088380F" w:rsidP="00082710">
      <w:pPr>
        <w:pStyle w:val="ListParagraph"/>
        <w:numPr>
          <w:ilvl w:val="0"/>
          <w:numId w:val="43"/>
        </w:numPr>
      </w:pPr>
      <w:r>
        <w:rPr>
          <w:sz w:val="20"/>
        </w:rPr>
        <w:t>Data mapping integrity check</w:t>
      </w:r>
    </w:p>
    <w:p w14:paraId="7468BBE0" w14:textId="77777777" w:rsidR="0088380F" w:rsidRPr="00A96BA7" w:rsidRDefault="0088380F" w:rsidP="00082710">
      <w:pPr>
        <w:pStyle w:val="ListParagraph"/>
        <w:numPr>
          <w:ilvl w:val="0"/>
          <w:numId w:val="43"/>
        </w:numPr>
      </w:pPr>
      <w:r>
        <w:rPr>
          <w:sz w:val="20"/>
        </w:rPr>
        <w:t>Validate s</w:t>
      </w:r>
      <w:r w:rsidRPr="00A96BA7">
        <w:rPr>
          <w:sz w:val="20"/>
        </w:rPr>
        <w:t>ource file formatting</w:t>
      </w:r>
    </w:p>
    <w:p w14:paraId="70FC7C01" w14:textId="77777777" w:rsidR="0088380F" w:rsidRPr="00A96BA7" w:rsidRDefault="0088380F" w:rsidP="00082710">
      <w:pPr>
        <w:pStyle w:val="ListParagraph"/>
        <w:numPr>
          <w:ilvl w:val="0"/>
          <w:numId w:val="43"/>
        </w:numPr>
      </w:pPr>
      <w:r>
        <w:rPr>
          <w:sz w:val="20"/>
        </w:rPr>
        <w:t>Validation of transformation of data</w:t>
      </w:r>
    </w:p>
    <w:p w14:paraId="212E277A" w14:textId="77777777" w:rsidR="0088380F" w:rsidRPr="00A96BA7" w:rsidRDefault="0088380F" w:rsidP="00082710">
      <w:pPr>
        <w:pStyle w:val="ListParagraph"/>
        <w:numPr>
          <w:ilvl w:val="0"/>
          <w:numId w:val="43"/>
        </w:numPr>
      </w:pPr>
      <w:r w:rsidRPr="00A96BA7">
        <w:rPr>
          <w:sz w:val="20"/>
        </w:rPr>
        <w:t xml:space="preserve">Baseline </w:t>
      </w:r>
      <w:r>
        <w:rPr>
          <w:sz w:val="20"/>
        </w:rPr>
        <w:t>source extraction and target u</w:t>
      </w:r>
      <w:r w:rsidRPr="00A96BA7">
        <w:rPr>
          <w:sz w:val="20"/>
        </w:rPr>
        <w:t xml:space="preserve">pload tools </w:t>
      </w:r>
    </w:p>
    <w:p w14:paraId="02AD4991" w14:textId="77777777" w:rsidR="0088380F" w:rsidRPr="00D162AD" w:rsidRDefault="0088380F" w:rsidP="00082710">
      <w:pPr>
        <w:pStyle w:val="ListParagraph"/>
        <w:numPr>
          <w:ilvl w:val="0"/>
          <w:numId w:val="43"/>
        </w:numPr>
      </w:pPr>
      <w:r w:rsidRPr="00A96BA7">
        <w:rPr>
          <w:sz w:val="20"/>
        </w:rPr>
        <w:t>Recon reports baseline</w:t>
      </w:r>
    </w:p>
    <w:p w14:paraId="4CEBF5C6" w14:textId="77777777" w:rsidR="0088380F" w:rsidRPr="00A96BA7" w:rsidRDefault="0088380F" w:rsidP="0088380F">
      <w:pPr>
        <w:pStyle w:val="ListParagraph"/>
      </w:pPr>
    </w:p>
    <w:p w14:paraId="13408C52" w14:textId="77777777" w:rsidR="0088380F" w:rsidRPr="001D390A" w:rsidRDefault="0088380F" w:rsidP="0088380F">
      <w:pPr>
        <w:pStyle w:val="Heading4"/>
        <w:jc w:val="both"/>
        <w:rPr>
          <w:color w:val="auto"/>
        </w:rPr>
      </w:pPr>
      <w:bookmarkStart w:id="182" w:name="_Toc489893398"/>
      <w:bookmarkStart w:id="183" w:name="_Toc490662470"/>
      <w:r w:rsidRPr="001D390A">
        <w:rPr>
          <w:i w:val="0"/>
          <w:color w:val="auto"/>
        </w:rPr>
        <w:t>Functional and Business Validation (CAT)</w:t>
      </w:r>
      <w:bookmarkEnd w:id="182"/>
      <w:bookmarkEnd w:id="183"/>
    </w:p>
    <w:p w14:paraId="2E53D2AC" w14:textId="77777777" w:rsidR="0088380F" w:rsidRPr="00C96E01" w:rsidRDefault="0088380F" w:rsidP="0088380F">
      <w:pPr>
        <w:rPr>
          <w:szCs w:val="24"/>
        </w:rPr>
      </w:pPr>
      <w:r w:rsidRPr="00C96E01">
        <w:rPr>
          <w:szCs w:val="24"/>
        </w:rPr>
        <w:t xml:space="preserve">The involvement of Business during CAT phase is to ensure that the migrated data meets the original design and processed correctly in the target system. This involves the actual execution of T24 transactions using the migrated data and this will identify any downstream processing issues at the early stage </w:t>
      </w:r>
    </w:p>
    <w:p w14:paraId="60C5E2C1" w14:textId="77777777" w:rsidR="0088380F" w:rsidRPr="00C96E01" w:rsidRDefault="0088380F" w:rsidP="0088380F">
      <w:pPr>
        <w:rPr>
          <w:szCs w:val="24"/>
        </w:rPr>
      </w:pPr>
      <w:r w:rsidRPr="00C96E01">
        <w:rPr>
          <w:szCs w:val="24"/>
        </w:rPr>
        <w:t xml:space="preserve">Following are the objectives of CAT testing </w:t>
      </w:r>
    </w:p>
    <w:p w14:paraId="2298F0E3" w14:textId="77777777" w:rsidR="0088380F" w:rsidRPr="00C96E01" w:rsidRDefault="0088380F" w:rsidP="00082710">
      <w:pPr>
        <w:pStyle w:val="ListParagraph"/>
        <w:numPr>
          <w:ilvl w:val="0"/>
          <w:numId w:val="44"/>
        </w:numPr>
        <w:rPr>
          <w:szCs w:val="24"/>
        </w:rPr>
      </w:pPr>
      <w:r w:rsidRPr="00C96E01">
        <w:rPr>
          <w:szCs w:val="24"/>
        </w:rPr>
        <w:t xml:space="preserve">Validate the migrated data at field level </w:t>
      </w:r>
    </w:p>
    <w:p w14:paraId="605E0815" w14:textId="77777777" w:rsidR="0088380F" w:rsidRPr="00C96E01" w:rsidRDefault="0088380F" w:rsidP="00082710">
      <w:pPr>
        <w:pStyle w:val="ListParagraph"/>
        <w:numPr>
          <w:ilvl w:val="0"/>
          <w:numId w:val="44"/>
        </w:numPr>
        <w:rPr>
          <w:szCs w:val="24"/>
        </w:rPr>
      </w:pPr>
      <w:r w:rsidRPr="00C96E01">
        <w:rPr>
          <w:szCs w:val="24"/>
        </w:rPr>
        <w:t xml:space="preserve">Validate the functionality of each module on the migrated data </w:t>
      </w:r>
    </w:p>
    <w:p w14:paraId="126902BF" w14:textId="77777777" w:rsidR="0088380F" w:rsidRPr="00C96E01" w:rsidRDefault="0088380F" w:rsidP="00082710">
      <w:pPr>
        <w:pStyle w:val="ListParagraph"/>
        <w:numPr>
          <w:ilvl w:val="0"/>
          <w:numId w:val="44"/>
        </w:numPr>
        <w:rPr>
          <w:szCs w:val="24"/>
        </w:rPr>
      </w:pPr>
      <w:r w:rsidRPr="00C96E01">
        <w:rPr>
          <w:szCs w:val="24"/>
        </w:rPr>
        <w:t xml:space="preserve">Recon reports verification  </w:t>
      </w:r>
    </w:p>
    <w:p w14:paraId="619B0930" w14:textId="77777777" w:rsidR="00352E5C" w:rsidRPr="00001077" w:rsidRDefault="00352E5C" w:rsidP="00352E5C"/>
    <w:p w14:paraId="13BC724C" w14:textId="77777777" w:rsidR="00352E5C" w:rsidRPr="00001077" w:rsidRDefault="00406B50" w:rsidP="00352E5C">
      <w:pPr>
        <w:pStyle w:val="Heading3"/>
        <w:keepNext w:val="0"/>
        <w:keepLines w:val="0"/>
        <w:widowControl w:val="0"/>
        <w:spacing w:before="120" w:after="60"/>
        <w:rPr>
          <w:rFonts w:ascii="Arial" w:hAnsi="Arial" w:cs="Arial"/>
          <w:color w:val="auto"/>
        </w:rPr>
      </w:pPr>
      <w:bookmarkStart w:id="184" w:name="_Toc490662471"/>
      <w:r w:rsidRPr="00406B50">
        <w:rPr>
          <w:rFonts w:ascii="Arial" w:hAnsi="Arial" w:cs="Arial"/>
          <w:color w:val="auto"/>
          <w:szCs w:val="26"/>
        </w:rPr>
        <w:t xml:space="preserve">Mock </w:t>
      </w:r>
      <w:r w:rsidR="00814FB2">
        <w:rPr>
          <w:rFonts w:ascii="Arial" w:hAnsi="Arial" w:cs="Arial"/>
          <w:color w:val="auto"/>
          <w:szCs w:val="26"/>
        </w:rPr>
        <w:t xml:space="preserve">/ </w:t>
      </w:r>
      <w:r w:rsidRPr="00406B50">
        <w:rPr>
          <w:rFonts w:ascii="Arial" w:hAnsi="Arial" w:cs="Arial"/>
          <w:color w:val="auto"/>
          <w:szCs w:val="26"/>
        </w:rPr>
        <w:t xml:space="preserve">Trial </w:t>
      </w:r>
      <w:r w:rsidR="00814FB2">
        <w:rPr>
          <w:rFonts w:ascii="Arial" w:hAnsi="Arial" w:cs="Arial"/>
          <w:color w:val="auto"/>
          <w:szCs w:val="26"/>
        </w:rPr>
        <w:t>Migration</w:t>
      </w:r>
      <w:bookmarkEnd w:id="184"/>
    </w:p>
    <w:p w14:paraId="3F798AC0" w14:textId="77777777" w:rsidR="0088380F" w:rsidRPr="000A50F7" w:rsidRDefault="0088380F" w:rsidP="0088380F">
      <w:r>
        <w:t xml:space="preserve">One of the factor for successful data migration depends on the intensity and careful execution of the “mock tests/ trail run”. </w:t>
      </w:r>
      <w:r w:rsidRPr="000A50F7">
        <w:t>The data migration programs should be tested as early and extensively as possible with production like test data both regarding quantity and quality. Mock test will ensure technical consistency between extracted and migrated data. The following aspects will be taken care during the Mock phase:</w:t>
      </w:r>
    </w:p>
    <w:p w14:paraId="34CCC9FB" w14:textId="77777777" w:rsidR="0088380F" w:rsidRPr="000A50F7" w:rsidRDefault="0088380F" w:rsidP="0088380F">
      <w:pPr>
        <w:pStyle w:val="Aufzhung"/>
        <w:numPr>
          <w:ilvl w:val="1"/>
          <w:numId w:val="18"/>
        </w:numPr>
        <w:rPr>
          <w:rFonts w:cs="Arial"/>
          <w:sz w:val="20"/>
          <w:lang w:val="en-GB"/>
        </w:rPr>
      </w:pPr>
      <w:r w:rsidRPr="000A50F7">
        <w:rPr>
          <w:rFonts w:cs="Arial"/>
          <w:sz w:val="20"/>
          <w:lang w:val="en-GB"/>
        </w:rPr>
        <w:t>Sequencing and dependencies of cut over activities</w:t>
      </w:r>
    </w:p>
    <w:p w14:paraId="2F6D810B" w14:textId="77777777" w:rsidR="0088380F" w:rsidRPr="000A50F7" w:rsidRDefault="0088380F" w:rsidP="0088380F">
      <w:pPr>
        <w:pStyle w:val="Aufzhung"/>
        <w:numPr>
          <w:ilvl w:val="1"/>
          <w:numId w:val="18"/>
        </w:numPr>
        <w:rPr>
          <w:rFonts w:cs="Arial"/>
          <w:sz w:val="20"/>
          <w:lang w:val="en-GB"/>
        </w:rPr>
      </w:pPr>
      <w:r w:rsidRPr="000A50F7">
        <w:rPr>
          <w:rFonts w:cs="Arial"/>
          <w:sz w:val="20"/>
          <w:lang w:val="en-GB"/>
        </w:rPr>
        <w:t>Target system can process the migrated data (validation related to field control rules)</w:t>
      </w:r>
    </w:p>
    <w:p w14:paraId="16FC5B31" w14:textId="77777777" w:rsidR="0088380F" w:rsidRPr="000A50F7" w:rsidRDefault="0088380F" w:rsidP="0088380F">
      <w:pPr>
        <w:pStyle w:val="Aufzhung"/>
        <w:numPr>
          <w:ilvl w:val="1"/>
          <w:numId w:val="18"/>
        </w:numPr>
        <w:rPr>
          <w:rFonts w:cs="Arial"/>
          <w:sz w:val="20"/>
          <w:lang w:val="en-GB"/>
        </w:rPr>
      </w:pPr>
      <w:r w:rsidRPr="000A50F7">
        <w:rPr>
          <w:rFonts w:cs="Arial"/>
          <w:sz w:val="20"/>
          <w:lang w:val="en-GB"/>
        </w:rPr>
        <w:t>Verify run times. Identify tasks on critical path and length of critical path.</w:t>
      </w:r>
    </w:p>
    <w:p w14:paraId="6A431242" w14:textId="77777777" w:rsidR="0088380F" w:rsidRDefault="0088380F" w:rsidP="0088380F">
      <w:pPr>
        <w:pStyle w:val="Aufzhung"/>
        <w:numPr>
          <w:ilvl w:val="1"/>
          <w:numId w:val="18"/>
        </w:numPr>
        <w:rPr>
          <w:rFonts w:cs="Arial"/>
          <w:sz w:val="20"/>
          <w:lang w:val="en-GB"/>
        </w:rPr>
      </w:pPr>
      <w:r w:rsidRPr="000A50F7">
        <w:rPr>
          <w:rFonts w:cs="Arial"/>
          <w:sz w:val="20"/>
          <w:lang w:val="en-GB"/>
        </w:rPr>
        <w:t>Identify technical shortfalls and workarounds.</w:t>
      </w:r>
    </w:p>
    <w:p w14:paraId="2A20554E" w14:textId="77777777" w:rsidR="0088380F" w:rsidRPr="000A50F7" w:rsidRDefault="0088380F" w:rsidP="0088380F">
      <w:pPr>
        <w:pStyle w:val="Aufzhung"/>
        <w:numPr>
          <w:ilvl w:val="1"/>
          <w:numId w:val="18"/>
        </w:numPr>
        <w:rPr>
          <w:rFonts w:cs="Arial"/>
          <w:sz w:val="20"/>
          <w:lang w:val="en-GB"/>
        </w:rPr>
      </w:pPr>
      <w:r>
        <w:rPr>
          <w:rFonts w:cs="Arial"/>
          <w:sz w:val="20"/>
          <w:lang w:val="en-GB"/>
        </w:rPr>
        <w:t>Identify issues and risks</w:t>
      </w:r>
    </w:p>
    <w:p w14:paraId="35755752" w14:textId="77777777" w:rsidR="0088380F" w:rsidRPr="000A50F7" w:rsidRDefault="0088380F" w:rsidP="0088380F">
      <w:pPr>
        <w:pStyle w:val="Aufzhung"/>
        <w:numPr>
          <w:ilvl w:val="1"/>
          <w:numId w:val="18"/>
        </w:numPr>
        <w:rPr>
          <w:rFonts w:cs="Arial"/>
          <w:sz w:val="20"/>
          <w:lang w:val="en-GB"/>
        </w:rPr>
      </w:pPr>
      <w:r w:rsidRPr="000A50F7">
        <w:rPr>
          <w:rFonts w:cs="Arial"/>
          <w:sz w:val="20"/>
          <w:lang w:val="en-GB"/>
        </w:rPr>
        <w:t xml:space="preserve">Verify the data migration upload performance in the target system  </w:t>
      </w:r>
    </w:p>
    <w:p w14:paraId="71A3B14A" w14:textId="77777777" w:rsidR="0088380F" w:rsidRPr="000A50F7" w:rsidRDefault="0088380F" w:rsidP="0088380F">
      <w:pPr>
        <w:pStyle w:val="Aufzhung"/>
        <w:numPr>
          <w:ilvl w:val="1"/>
          <w:numId w:val="18"/>
        </w:numPr>
        <w:rPr>
          <w:rFonts w:cs="Arial"/>
          <w:sz w:val="20"/>
          <w:lang w:val="en-GB"/>
        </w:rPr>
      </w:pPr>
      <w:r w:rsidRPr="000A50F7">
        <w:rPr>
          <w:sz w:val="20"/>
        </w:rPr>
        <w:t>To meet migration benchmark timing to fit within the cut-over timeline</w:t>
      </w:r>
    </w:p>
    <w:p w14:paraId="2FD54F2E" w14:textId="77777777" w:rsidR="0088380F" w:rsidRPr="000A50F7" w:rsidRDefault="0088380F" w:rsidP="0088380F">
      <w:pPr>
        <w:pStyle w:val="Aufzhung"/>
        <w:numPr>
          <w:ilvl w:val="0"/>
          <w:numId w:val="0"/>
        </w:numPr>
        <w:ind w:left="1440"/>
        <w:rPr>
          <w:rFonts w:cs="Arial"/>
          <w:sz w:val="20"/>
          <w:lang w:val="en-GB"/>
        </w:rPr>
      </w:pPr>
    </w:p>
    <w:p w14:paraId="254B75BF" w14:textId="77777777" w:rsidR="0088380F" w:rsidRPr="000A50F7" w:rsidRDefault="0088380F" w:rsidP="0088380F">
      <w:r w:rsidRPr="000A50F7">
        <w:t xml:space="preserve">The defects resolved during the mock cycle will be tracked and closed in Jira. The migration elements (script / data) amended to resolve the defects will be packaged and released in the mock environments through incremental method. The migration elements version control will be tracked as part of release management process until the completion of final run.       </w:t>
      </w:r>
    </w:p>
    <w:p w14:paraId="5AF0F8A7" w14:textId="77777777" w:rsidR="0088380F" w:rsidRDefault="0088380F" w:rsidP="0088380F">
      <w:pPr>
        <w:rPr>
          <w:szCs w:val="24"/>
        </w:rPr>
      </w:pPr>
      <w:r w:rsidRPr="000A50F7">
        <w:t>The migration success rates must trend towards 100% by the final mock</w:t>
      </w:r>
      <w:r w:rsidRPr="000A50F7">
        <w:rPr>
          <w:szCs w:val="24"/>
        </w:rPr>
        <w:t xml:space="preserve"> and mock migration will be considered as complete when all processes are executed end-to-end successfully. Tasks, run-times and dependencies will be reported to the cutover team to include this information in the cutover planning</w:t>
      </w:r>
    </w:p>
    <w:p w14:paraId="697FF775" w14:textId="77777777" w:rsidR="0088380F" w:rsidRPr="001D390A" w:rsidRDefault="0088380F" w:rsidP="0088380F"/>
    <w:p w14:paraId="6D4526B5" w14:textId="77777777" w:rsidR="00352E5C" w:rsidRPr="00001077" w:rsidRDefault="00406B50" w:rsidP="00352E5C">
      <w:pPr>
        <w:pStyle w:val="Heading3"/>
        <w:keepNext w:val="0"/>
        <w:keepLines w:val="0"/>
        <w:widowControl w:val="0"/>
        <w:spacing w:before="120" w:after="60"/>
        <w:rPr>
          <w:rFonts w:ascii="Arial" w:hAnsi="Arial" w:cs="Arial"/>
          <w:color w:val="auto"/>
        </w:rPr>
      </w:pPr>
      <w:bookmarkStart w:id="185" w:name="_Toc484516615"/>
      <w:bookmarkStart w:id="186" w:name="_Toc484588756"/>
      <w:bookmarkStart w:id="187" w:name="_Toc484607743"/>
      <w:bookmarkStart w:id="188" w:name="_Toc484685188"/>
      <w:bookmarkStart w:id="189" w:name="_Toc484685444"/>
      <w:bookmarkStart w:id="190" w:name="_Toc484685674"/>
      <w:bookmarkStart w:id="191" w:name="_Toc484685905"/>
      <w:bookmarkStart w:id="192" w:name="_Toc484686137"/>
      <w:bookmarkStart w:id="193" w:name="_Toc490662472"/>
      <w:bookmarkEnd w:id="185"/>
      <w:bookmarkEnd w:id="186"/>
      <w:bookmarkEnd w:id="187"/>
      <w:bookmarkEnd w:id="188"/>
      <w:bookmarkEnd w:id="189"/>
      <w:bookmarkEnd w:id="190"/>
      <w:bookmarkEnd w:id="191"/>
      <w:bookmarkEnd w:id="192"/>
      <w:r w:rsidRPr="00406B50">
        <w:rPr>
          <w:rFonts w:ascii="Arial" w:hAnsi="Arial" w:cs="Arial"/>
          <w:color w:val="auto"/>
          <w:szCs w:val="26"/>
        </w:rPr>
        <w:t>Cut-over Preparation and Execution</w:t>
      </w:r>
      <w:bookmarkEnd w:id="193"/>
    </w:p>
    <w:p w14:paraId="10EADA7A" w14:textId="77777777" w:rsidR="008E1E43" w:rsidRPr="000A50F7" w:rsidRDefault="008E1E43" w:rsidP="008E1E43">
      <w:r w:rsidRPr="000A50F7">
        <w:rPr>
          <w:szCs w:val="24"/>
        </w:rPr>
        <w:t>The migration team will play a key role during Go live and coordinate all migration related activities. The following deliverables are part of the Cut-Over Preparation for migration:</w:t>
      </w:r>
    </w:p>
    <w:p w14:paraId="1CCC4361" w14:textId="77777777" w:rsidR="008E1E43" w:rsidRPr="000A50F7" w:rsidRDefault="008E1E43" w:rsidP="00082710">
      <w:pPr>
        <w:widowControl w:val="0"/>
        <w:numPr>
          <w:ilvl w:val="0"/>
          <w:numId w:val="24"/>
        </w:numPr>
        <w:spacing w:after="0"/>
      </w:pPr>
      <w:r w:rsidRPr="000A50F7">
        <w:rPr>
          <w:szCs w:val="24"/>
        </w:rPr>
        <w:t>Migration Cutover plan</w:t>
      </w:r>
    </w:p>
    <w:p w14:paraId="63419789" w14:textId="77777777" w:rsidR="008E1E43" w:rsidRPr="000A50F7" w:rsidRDefault="008E1E43" w:rsidP="00082710">
      <w:pPr>
        <w:widowControl w:val="0"/>
        <w:numPr>
          <w:ilvl w:val="0"/>
          <w:numId w:val="23"/>
        </w:numPr>
        <w:spacing w:after="0"/>
      </w:pPr>
      <w:r>
        <w:rPr>
          <w:szCs w:val="24"/>
        </w:rPr>
        <w:t>Migration c</w:t>
      </w:r>
      <w:r w:rsidRPr="000A50F7">
        <w:rPr>
          <w:szCs w:val="24"/>
        </w:rPr>
        <w:t>ommunication Plan</w:t>
      </w:r>
    </w:p>
    <w:p w14:paraId="665F3E8E" w14:textId="77777777" w:rsidR="008E1E43" w:rsidRPr="000A50F7" w:rsidRDefault="008E1E43" w:rsidP="00082710">
      <w:pPr>
        <w:widowControl w:val="0"/>
        <w:numPr>
          <w:ilvl w:val="0"/>
          <w:numId w:val="23"/>
        </w:numPr>
        <w:spacing w:after="0"/>
      </w:pPr>
      <w:r>
        <w:rPr>
          <w:szCs w:val="24"/>
        </w:rPr>
        <w:t>Stakeholder management</w:t>
      </w:r>
    </w:p>
    <w:p w14:paraId="6EEFBAFB" w14:textId="77777777" w:rsidR="008E1E43" w:rsidRPr="000A50F7" w:rsidRDefault="008E1E43" w:rsidP="00082710">
      <w:pPr>
        <w:widowControl w:val="0"/>
        <w:numPr>
          <w:ilvl w:val="0"/>
          <w:numId w:val="23"/>
        </w:numPr>
        <w:spacing w:after="0"/>
      </w:pPr>
      <w:r w:rsidRPr="000A50F7">
        <w:rPr>
          <w:szCs w:val="24"/>
        </w:rPr>
        <w:t>Migration data validation/verification</w:t>
      </w:r>
    </w:p>
    <w:p w14:paraId="7DE51083" w14:textId="77777777" w:rsidR="008E1E43" w:rsidRPr="000A50F7" w:rsidRDefault="008E1E43" w:rsidP="00082710">
      <w:pPr>
        <w:widowControl w:val="0"/>
        <w:numPr>
          <w:ilvl w:val="0"/>
          <w:numId w:val="23"/>
        </w:numPr>
        <w:spacing w:after="0"/>
      </w:pPr>
      <w:r w:rsidRPr="000A50F7">
        <w:rPr>
          <w:szCs w:val="24"/>
        </w:rPr>
        <w:t>Decision matrix for Go/No-go decision</w:t>
      </w:r>
    </w:p>
    <w:p w14:paraId="57B76FFE" w14:textId="77777777" w:rsidR="008E1E43" w:rsidRPr="000A50F7" w:rsidRDefault="008E1E43" w:rsidP="008E1E43">
      <w:pPr>
        <w:widowControl w:val="0"/>
        <w:spacing w:after="0"/>
        <w:ind w:left="720"/>
      </w:pPr>
    </w:p>
    <w:p w14:paraId="33504D99" w14:textId="77777777" w:rsidR="008E1E43" w:rsidRPr="000A50F7" w:rsidRDefault="008E1E43" w:rsidP="008E1E43">
      <w:pPr>
        <w:widowControl w:val="0"/>
        <w:spacing w:after="0"/>
        <w:ind w:left="720"/>
        <w:rPr>
          <w:szCs w:val="24"/>
        </w:rPr>
      </w:pPr>
    </w:p>
    <w:p w14:paraId="2ABDB6C2" w14:textId="77777777" w:rsidR="008E1E43" w:rsidRPr="000A50F7" w:rsidRDefault="008E1E43" w:rsidP="008E1E43">
      <w:pPr>
        <w:rPr>
          <w:lang w:val="en-US"/>
        </w:rPr>
      </w:pPr>
      <w:r w:rsidRPr="000A50F7">
        <w:rPr>
          <w:szCs w:val="24"/>
        </w:rPr>
        <w:t xml:space="preserve">Dress Rehearsals will be organized to execute the cutover plan with the same resources who will execute the activities on the Migration day. </w:t>
      </w:r>
      <w:r w:rsidRPr="000A50F7">
        <w:rPr>
          <w:lang w:val="en-US"/>
        </w:rPr>
        <w:t>Below mentioned are the Logistics and Infrastructure required during the cut-over phase:</w:t>
      </w:r>
    </w:p>
    <w:p w14:paraId="4B18F197" w14:textId="77777777" w:rsidR="008E1E43" w:rsidRPr="000A50F7" w:rsidRDefault="008E1E43" w:rsidP="00082710">
      <w:pPr>
        <w:numPr>
          <w:ilvl w:val="0"/>
          <w:numId w:val="25"/>
        </w:numPr>
        <w:shd w:val="clear" w:color="auto" w:fill="FFFFFF"/>
        <w:spacing w:after="0"/>
        <w:rPr>
          <w:lang w:val="en-US"/>
        </w:rPr>
      </w:pPr>
      <w:r w:rsidRPr="000A50F7">
        <w:rPr>
          <w:lang w:val="en-US"/>
        </w:rPr>
        <w:t>Contact information and telephone numbers</w:t>
      </w:r>
    </w:p>
    <w:p w14:paraId="16F901C7" w14:textId="77777777" w:rsidR="008E1E43" w:rsidRPr="000A50F7" w:rsidRDefault="008E1E43" w:rsidP="00082710">
      <w:pPr>
        <w:numPr>
          <w:ilvl w:val="0"/>
          <w:numId w:val="25"/>
        </w:numPr>
        <w:shd w:val="clear" w:color="auto" w:fill="FFFFFF"/>
        <w:spacing w:after="0"/>
        <w:rPr>
          <w:lang w:val="en-US"/>
        </w:rPr>
      </w:pPr>
      <w:r w:rsidRPr="000A50F7">
        <w:rPr>
          <w:lang w:val="en-US"/>
        </w:rPr>
        <w:t>Collaboration tool(s)</w:t>
      </w:r>
    </w:p>
    <w:p w14:paraId="69C5F38D" w14:textId="77777777" w:rsidR="008E1E43" w:rsidRPr="000A50F7" w:rsidRDefault="008E1E43" w:rsidP="00082710">
      <w:pPr>
        <w:numPr>
          <w:ilvl w:val="0"/>
          <w:numId w:val="25"/>
        </w:numPr>
        <w:shd w:val="clear" w:color="auto" w:fill="FFFFFF"/>
        <w:spacing w:after="0"/>
        <w:rPr>
          <w:lang w:val="en-US"/>
        </w:rPr>
      </w:pPr>
      <w:r w:rsidRPr="000A50F7">
        <w:rPr>
          <w:lang w:val="en-US"/>
        </w:rPr>
        <w:t>Backup Plans/Rollback plan</w:t>
      </w:r>
    </w:p>
    <w:p w14:paraId="6A1D5444" w14:textId="77777777" w:rsidR="008E1E43" w:rsidRPr="000A50F7" w:rsidRDefault="008E1E43" w:rsidP="00082710">
      <w:pPr>
        <w:numPr>
          <w:ilvl w:val="0"/>
          <w:numId w:val="25"/>
        </w:numPr>
        <w:shd w:val="clear" w:color="auto" w:fill="FFFFFF"/>
        <w:spacing w:after="0"/>
        <w:rPr>
          <w:lang w:val="en-US"/>
        </w:rPr>
      </w:pPr>
      <w:r w:rsidRPr="000A50F7">
        <w:rPr>
          <w:lang w:val="en-US"/>
        </w:rPr>
        <w:t>Access to location(s), security and facility management</w:t>
      </w:r>
    </w:p>
    <w:p w14:paraId="0236B210" w14:textId="77777777" w:rsidR="008E1E43" w:rsidRPr="000A50F7" w:rsidRDefault="008E1E43" w:rsidP="00082710">
      <w:pPr>
        <w:numPr>
          <w:ilvl w:val="0"/>
          <w:numId w:val="25"/>
        </w:numPr>
        <w:shd w:val="clear" w:color="auto" w:fill="FFFFFF"/>
        <w:spacing w:after="0"/>
        <w:rPr>
          <w:lang w:val="en-US"/>
        </w:rPr>
      </w:pPr>
      <w:r w:rsidRPr="000A50F7">
        <w:rPr>
          <w:lang w:val="en-US"/>
        </w:rPr>
        <w:t>Meeting rooms and the setup of the meeting rooms</w:t>
      </w:r>
    </w:p>
    <w:p w14:paraId="0759BEDF" w14:textId="77777777" w:rsidR="008E1E43" w:rsidRDefault="008E1E43" w:rsidP="00082710">
      <w:pPr>
        <w:numPr>
          <w:ilvl w:val="0"/>
          <w:numId w:val="25"/>
        </w:numPr>
        <w:shd w:val="clear" w:color="auto" w:fill="FFFFFF"/>
        <w:spacing w:after="0"/>
        <w:rPr>
          <w:lang w:val="en-US"/>
        </w:rPr>
      </w:pPr>
      <w:r w:rsidRPr="000A50F7">
        <w:rPr>
          <w:lang w:val="en-US"/>
        </w:rPr>
        <w:t xml:space="preserve">Emergency plans for outage of key applications and loss of availability </w:t>
      </w:r>
    </w:p>
    <w:p w14:paraId="18FC2731" w14:textId="77777777" w:rsidR="00406B50" w:rsidRPr="008E1E43" w:rsidRDefault="008E1E43" w:rsidP="00082710">
      <w:pPr>
        <w:numPr>
          <w:ilvl w:val="0"/>
          <w:numId w:val="25"/>
        </w:numPr>
        <w:shd w:val="clear" w:color="auto" w:fill="FFFFFF"/>
        <w:spacing w:after="0"/>
        <w:rPr>
          <w:lang w:val="en-US"/>
        </w:rPr>
      </w:pPr>
      <w:r w:rsidRPr="008E1E43">
        <w:rPr>
          <w:lang w:val="en-US"/>
        </w:rPr>
        <w:t>Command center setup</w:t>
      </w:r>
    </w:p>
    <w:p w14:paraId="1C78336C" w14:textId="77777777" w:rsidR="00406B50" w:rsidRDefault="00406B50" w:rsidP="00406B50">
      <w:pPr>
        <w:widowControl w:val="0"/>
        <w:spacing w:after="0"/>
        <w:ind w:left="720"/>
        <w:rPr>
          <w:szCs w:val="24"/>
        </w:rPr>
      </w:pPr>
    </w:p>
    <w:p w14:paraId="4A597C68" w14:textId="77777777" w:rsidR="00D20222" w:rsidRDefault="00814FB2" w:rsidP="00D20222">
      <w:pPr>
        <w:pStyle w:val="Heading2"/>
        <w:rPr>
          <w:rFonts w:ascii="Arial" w:hAnsi="Arial" w:cs="Arial"/>
          <w:color w:val="auto"/>
        </w:rPr>
      </w:pPr>
      <w:bookmarkStart w:id="194" w:name="_Toc484607745"/>
      <w:bookmarkStart w:id="195" w:name="_Toc484685190"/>
      <w:bookmarkStart w:id="196" w:name="_Toc484685446"/>
      <w:bookmarkStart w:id="197" w:name="_Toc484685676"/>
      <w:bookmarkStart w:id="198" w:name="_Toc484685907"/>
      <w:bookmarkStart w:id="199" w:name="_Toc484686139"/>
      <w:bookmarkStart w:id="200" w:name="_Toc484516617"/>
      <w:bookmarkStart w:id="201" w:name="_Toc484588758"/>
      <w:bookmarkStart w:id="202" w:name="_Toc484607746"/>
      <w:bookmarkStart w:id="203" w:name="_Toc484685191"/>
      <w:bookmarkStart w:id="204" w:name="_Toc484685447"/>
      <w:bookmarkStart w:id="205" w:name="_Toc484685677"/>
      <w:bookmarkStart w:id="206" w:name="_Toc484685908"/>
      <w:bookmarkStart w:id="207" w:name="_Toc484686140"/>
      <w:bookmarkStart w:id="208" w:name="_Toc484516618"/>
      <w:bookmarkStart w:id="209" w:name="_Toc484588759"/>
      <w:bookmarkStart w:id="210" w:name="_Toc484607747"/>
      <w:bookmarkStart w:id="211" w:name="_Toc484685192"/>
      <w:bookmarkStart w:id="212" w:name="_Toc484685448"/>
      <w:bookmarkStart w:id="213" w:name="_Toc484685678"/>
      <w:bookmarkStart w:id="214" w:name="_Toc484685909"/>
      <w:bookmarkStart w:id="215" w:name="_Toc484686141"/>
      <w:bookmarkStart w:id="216" w:name="_Toc484516619"/>
      <w:bookmarkStart w:id="217" w:name="_Toc484588760"/>
      <w:bookmarkStart w:id="218" w:name="_Toc484607748"/>
      <w:bookmarkStart w:id="219" w:name="_Toc484685193"/>
      <w:bookmarkStart w:id="220" w:name="_Toc484685449"/>
      <w:bookmarkStart w:id="221" w:name="_Toc484685679"/>
      <w:bookmarkStart w:id="222" w:name="_Toc484685910"/>
      <w:bookmarkStart w:id="223" w:name="_Toc484686142"/>
      <w:bookmarkStart w:id="224" w:name="_Toc484516620"/>
      <w:bookmarkStart w:id="225" w:name="_Toc484588761"/>
      <w:bookmarkStart w:id="226" w:name="_Toc484607749"/>
      <w:bookmarkStart w:id="227" w:name="_Toc484685194"/>
      <w:bookmarkStart w:id="228" w:name="_Toc484685450"/>
      <w:bookmarkStart w:id="229" w:name="_Toc484685680"/>
      <w:bookmarkStart w:id="230" w:name="_Toc484685911"/>
      <w:bookmarkStart w:id="231" w:name="_Toc484686143"/>
      <w:bookmarkStart w:id="232" w:name="_Toc484516621"/>
      <w:bookmarkStart w:id="233" w:name="_Toc484588762"/>
      <w:bookmarkStart w:id="234" w:name="_Toc484607750"/>
      <w:bookmarkStart w:id="235" w:name="_Toc484685195"/>
      <w:bookmarkStart w:id="236" w:name="_Toc484685451"/>
      <w:bookmarkStart w:id="237" w:name="_Toc484685681"/>
      <w:bookmarkStart w:id="238" w:name="_Toc484685912"/>
      <w:bookmarkStart w:id="239" w:name="_Toc484686144"/>
      <w:bookmarkStart w:id="240" w:name="_Toc484516622"/>
      <w:bookmarkStart w:id="241" w:name="_Toc484588763"/>
      <w:bookmarkStart w:id="242" w:name="_Toc484607751"/>
      <w:bookmarkStart w:id="243" w:name="_Toc484685196"/>
      <w:bookmarkStart w:id="244" w:name="_Toc484685452"/>
      <w:bookmarkStart w:id="245" w:name="_Toc484685682"/>
      <w:bookmarkStart w:id="246" w:name="_Toc484685913"/>
      <w:bookmarkStart w:id="247" w:name="_Toc484686145"/>
      <w:bookmarkStart w:id="248" w:name="_Toc484516623"/>
      <w:bookmarkStart w:id="249" w:name="_Toc484588764"/>
      <w:bookmarkStart w:id="250" w:name="_Toc484607752"/>
      <w:bookmarkStart w:id="251" w:name="_Toc484685197"/>
      <w:bookmarkStart w:id="252" w:name="_Toc484685453"/>
      <w:bookmarkStart w:id="253" w:name="_Toc484685683"/>
      <w:bookmarkStart w:id="254" w:name="_Toc484685914"/>
      <w:bookmarkStart w:id="255" w:name="_Toc484686146"/>
      <w:bookmarkStart w:id="256" w:name="_Toc484516624"/>
      <w:bookmarkStart w:id="257" w:name="_Toc484588765"/>
      <w:bookmarkStart w:id="258" w:name="_Toc484607753"/>
      <w:bookmarkStart w:id="259" w:name="_Toc484685198"/>
      <w:bookmarkStart w:id="260" w:name="_Toc484685454"/>
      <w:bookmarkStart w:id="261" w:name="_Toc484685684"/>
      <w:bookmarkStart w:id="262" w:name="_Toc484685915"/>
      <w:bookmarkStart w:id="263" w:name="_Toc484686147"/>
      <w:bookmarkStart w:id="264" w:name="_Toc484516625"/>
      <w:bookmarkStart w:id="265" w:name="_Toc484588766"/>
      <w:bookmarkStart w:id="266" w:name="_Toc484607754"/>
      <w:bookmarkStart w:id="267" w:name="_Toc484685199"/>
      <w:bookmarkStart w:id="268" w:name="_Toc484685455"/>
      <w:bookmarkStart w:id="269" w:name="_Toc484685685"/>
      <w:bookmarkStart w:id="270" w:name="_Toc484685916"/>
      <w:bookmarkStart w:id="271" w:name="_Toc484686148"/>
      <w:bookmarkStart w:id="272" w:name="_Toc484516626"/>
      <w:bookmarkStart w:id="273" w:name="_Toc484588767"/>
      <w:bookmarkStart w:id="274" w:name="_Toc484607755"/>
      <w:bookmarkStart w:id="275" w:name="_Toc484685200"/>
      <w:bookmarkStart w:id="276" w:name="_Toc484685456"/>
      <w:bookmarkStart w:id="277" w:name="_Toc484685686"/>
      <w:bookmarkStart w:id="278" w:name="_Toc484685917"/>
      <w:bookmarkStart w:id="279" w:name="_Toc484686149"/>
      <w:bookmarkStart w:id="280" w:name="_Toc484516627"/>
      <w:bookmarkStart w:id="281" w:name="_Toc484588768"/>
      <w:bookmarkStart w:id="282" w:name="_Toc484607756"/>
      <w:bookmarkStart w:id="283" w:name="_Toc484685201"/>
      <w:bookmarkStart w:id="284" w:name="_Toc484685457"/>
      <w:bookmarkStart w:id="285" w:name="_Toc484685687"/>
      <w:bookmarkStart w:id="286" w:name="_Toc484685918"/>
      <w:bookmarkStart w:id="287" w:name="_Toc484686150"/>
      <w:bookmarkStart w:id="288" w:name="_Toc484516628"/>
      <w:bookmarkStart w:id="289" w:name="_Toc484588769"/>
      <w:bookmarkStart w:id="290" w:name="_Toc484607757"/>
      <w:bookmarkStart w:id="291" w:name="_Toc484685202"/>
      <w:bookmarkStart w:id="292" w:name="_Toc484685458"/>
      <w:bookmarkStart w:id="293" w:name="_Toc484685688"/>
      <w:bookmarkStart w:id="294" w:name="_Toc484685919"/>
      <w:bookmarkStart w:id="295" w:name="_Toc484686151"/>
      <w:bookmarkStart w:id="296" w:name="_Toc484516629"/>
      <w:bookmarkStart w:id="297" w:name="_Toc484588770"/>
      <w:bookmarkStart w:id="298" w:name="_Toc484607758"/>
      <w:bookmarkStart w:id="299" w:name="_Toc484685203"/>
      <w:bookmarkStart w:id="300" w:name="_Toc484685459"/>
      <w:bookmarkStart w:id="301" w:name="_Toc484685689"/>
      <w:bookmarkStart w:id="302" w:name="_Toc484685920"/>
      <w:bookmarkStart w:id="303" w:name="_Toc484686152"/>
      <w:bookmarkStart w:id="304" w:name="_Toc484516630"/>
      <w:bookmarkStart w:id="305" w:name="_Toc484588771"/>
      <w:bookmarkStart w:id="306" w:name="_Toc484607759"/>
      <w:bookmarkStart w:id="307" w:name="_Toc484685204"/>
      <w:bookmarkStart w:id="308" w:name="_Toc484685460"/>
      <w:bookmarkStart w:id="309" w:name="_Toc484685690"/>
      <w:bookmarkStart w:id="310" w:name="_Toc484685921"/>
      <w:bookmarkStart w:id="311" w:name="_Toc484686153"/>
      <w:bookmarkStart w:id="312" w:name="_Toc484516631"/>
      <w:bookmarkStart w:id="313" w:name="_Toc484588772"/>
      <w:bookmarkStart w:id="314" w:name="_Toc484607760"/>
      <w:bookmarkStart w:id="315" w:name="_Toc484685205"/>
      <w:bookmarkStart w:id="316" w:name="_Toc484685461"/>
      <w:bookmarkStart w:id="317" w:name="_Toc484685691"/>
      <w:bookmarkStart w:id="318" w:name="_Toc484685922"/>
      <w:bookmarkStart w:id="319" w:name="_Toc484686154"/>
      <w:bookmarkStart w:id="320" w:name="_Toc484516632"/>
      <w:bookmarkStart w:id="321" w:name="_Toc484588773"/>
      <w:bookmarkStart w:id="322" w:name="_Toc484607761"/>
      <w:bookmarkStart w:id="323" w:name="_Toc484685206"/>
      <w:bookmarkStart w:id="324" w:name="_Toc484685462"/>
      <w:bookmarkStart w:id="325" w:name="_Toc484685692"/>
      <w:bookmarkStart w:id="326" w:name="_Toc484685923"/>
      <w:bookmarkStart w:id="327" w:name="_Toc484686155"/>
      <w:bookmarkStart w:id="328" w:name="_Toc484516633"/>
      <w:bookmarkStart w:id="329" w:name="_Toc484588774"/>
      <w:bookmarkStart w:id="330" w:name="_Toc484607762"/>
      <w:bookmarkStart w:id="331" w:name="_Toc484685207"/>
      <w:bookmarkStart w:id="332" w:name="_Toc484685463"/>
      <w:bookmarkStart w:id="333" w:name="_Toc484685693"/>
      <w:bookmarkStart w:id="334" w:name="_Toc484685924"/>
      <w:bookmarkStart w:id="335" w:name="_Toc484686156"/>
      <w:bookmarkStart w:id="336" w:name="_Toc484516634"/>
      <w:bookmarkStart w:id="337" w:name="_Toc484588775"/>
      <w:bookmarkStart w:id="338" w:name="_Toc484607763"/>
      <w:bookmarkStart w:id="339" w:name="_Toc484685208"/>
      <w:bookmarkStart w:id="340" w:name="_Toc484685464"/>
      <w:bookmarkStart w:id="341" w:name="_Toc484685694"/>
      <w:bookmarkStart w:id="342" w:name="_Toc484685925"/>
      <w:bookmarkStart w:id="343" w:name="_Toc484686157"/>
      <w:bookmarkStart w:id="344" w:name="_Toc484516635"/>
      <w:bookmarkStart w:id="345" w:name="_Toc484588776"/>
      <w:bookmarkStart w:id="346" w:name="_Toc484607764"/>
      <w:bookmarkStart w:id="347" w:name="_Toc484685209"/>
      <w:bookmarkStart w:id="348" w:name="_Toc484685465"/>
      <w:bookmarkStart w:id="349" w:name="_Toc484685695"/>
      <w:bookmarkStart w:id="350" w:name="_Toc484685926"/>
      <w:bookmarkStart w:id="351" w:name="_Toc484686158"/>
      <w:bookmarkStart w:id="352" w:name="_Toc484516636"/>
      <w:bookmarkStart w:id="353" w:name="_Toc484588777"/>
      <w:bookmarkStart w:id="354" w:name="_Toc484607765"/>
      <w:bookmarkStart w:id="355" w:name="_Toc484685210"/>
      <w:bookmarkStart w:id="356" w:name="_Toc484685466"/>
      <w:bookmarkStart w:id="357" w:name="_Toc484685696"/>
      <w:bookmarkStart w:id="358" w:name="_Toc484685927"/>
      <w:bookmarkStart w:id="359" w:name="_Toc484686159"/>
      <w:bookmarkStart w:id="360" w:name="_Toc484516637"/>
      <w:bookmarkStart w:id="361" w:name="_Toc484588778"/>
      <w:bookmarkStart w:id="362" w:name="_Toc484607766"/>
      <w:bookmarkStart w:id="363" w:name="_Toc484685211"/>
      <w:bookmarkStart w:id="364" w:name="_Toc484685467"/>
      <w:bookmarkStart w:id="365" w:name="_Toc484685697"/>
      <w:bookmarkStart w:id="366" w:name="_Toc484685928"/>
      <w:bookmarkStart w:id="367" w:name="_Toc484686160"/>
      <w:bookmarkStart w:id="368" w:name="_Toc484516638"/>
      <w:bookmarkStart w:id="369" w:name="_Toc484588779"/>
      <w:bookmarkStart w:id="370" w:name="_Toc484607767"/>
      <w:bookmarkStart w:id="371" w:name="_Toc484685212"/>
      <w:bookmarkStart w:id="372" w:name="_Toc484685468"/>
      <w:bookmarkStart w:id="373" w:name="_Toc484685698"/>
      <w:bookmarkStart w:id="374" w:name="_Toc484685929"/>
      <w:bookmarkStart w:id="375" w:name="_Toc484686161"/>
      <w:bookmarkStart w:id="376" w:name="_Toc484516639"/>
      <w:bookmarkStart w:id="377" w:name="_Toc484588780"/>
      <w:bookmarkStart w:id="378" w:name="_Toc484607768"/>
      <w:bookmarkStart w:id="379" w:name="_Toc484685213"/>
      <w:bookmarkStart w:id="380" w:name="_Toc484685469"/>
      <w:bookmarkStart w:id="381" w:name="_Toc484685699"/>
      <w:bookmarkStart w:id="382" w:name="_Toc484685930"/>
      <w:bookmarkStart w:id="383" w:name="_Toc484686162"/>
      <w:bookmarkStart w:id="384" w:name="_Toc484516640"/>
      <w:bookmarkStart w:id="385" w:name="_Toc484588781"/>
      <w:bookmarkStart w:id="386" w:name="_Toc484607769"/>
      <w:bookmarkStart w:id="387" w:name="_Toc484685214"/>
      <w:bookmarkStart w:id="388" w:name="_Toc484685470"/>
      <w:bookmarkStart w:id="389" w:name="_Toc484685700"/>
      <w:bookmarkStart w:id="390" w:name="_Toc484685931"/>
      <w:bookmarkStart w:id="391" w:name="_Toc484686163"/>
      <w:bookmarkStart w:id="392" w:name="_Toc484516641"/>
      <w:bookmarkStart w:id="393" w:name="_Toc484588782"/>
      <w:bookmarkStart w:id="394" w:name="_Toc484607770"/>
      <w:bookmarkStart w:id="395" w:name="_Toc484685215"/>
      <w:bookmarkStart w:id="396" w:name="_Toc484685471"/>
      <w:bookmarkStart w:id="397" w:name="_Toc484685701"/>
      <w:bookmarkStart w:id="398" w:name="_Toc484685932"/>
      <w:bookmarkStart w:id="399" w:name="_Toc484686164"/>
      <w:bookmarkStart w:id="400" w:name="_Toc484516642"/>
      <w:bookmarkStart w:id="401" w:name="_Toc484588783"/>
      <w:bookmarkStart w:id="402" w:name="_Toc484607771"/>
      <w:bookmarkStart w:id="403" w:name="_Toc484685216"/>
      <w:bookmarkStart w:id="404" w:name="_Toc484685472"/>
      <w:bookmarkStart w:id="405" w:name="_Toc484685702"/>
      <w:bookmarkStart w:id="406" w:name="_Toc484685933"/>
      <w:bookmarkStart w:id="407" w:name="_Toc484686165"/>
      <w:bookmarkStart w:id="408" w:name="_Toc484516643"/>
      <w:bookmarkStart w:id="409" w:name="_Toc484588784"/>
      <w:bookmarkStart w:id="410" w:name="_Toc484607772"/>
      <w:bookmarkStart w:id="411" w:name="_Toc484685217"/>
      <w:bookmarkStart w:id="412" w:name="_Toc484685473"/>
      <w:bookmarkStart w:id="413" w:name="_Toc484685703"/>
      <w:bookmarkStart w:id="414" w:name="_Toc484685934"/>
      <w:bookmarkStart w:id="415" w:name="_Toc484686166"/>
      <w:bookmarkStart w:id="416" w:name="_Toc484516644"/>
      <w:bookmarkStart w:id="417" w:name="_Toc484588785"/>
      <w:bookmarkStart w:id="418" w:name="_Toc484607773"/>
      <w:bookmarkStart w:id="419" w:name="_Toc484685218"/>
      <w:bookmarkStart w:id="420" w:name="_Toc484685474"/>
      <w:bookmarkStart w:id="421" w:name="_Toc484685704"/>
      <w:bookmarkStart w:id="422" w:name="_Toc484685935"/>
      <w:bookmarkStart w:id="423" w:name="_Toc484686167"/>
      <w:bookmarkStart w:id="424" w:name="_Toc490662473"/>
      <w:bookmarkStart w:id="425" w:name="_Toc482969149"/>
      <w:bookmarkStart w:id="426" w:name="_Toc482975245"/>
      <w:bookmarkStart w:id="427" w:name="_Toc482976068"/>
      <w:bookmarkStart w:id="428" w:name="_Toc482977006"/>
      <w:bookmarkStart w:id="429" w:name="_Toc484427463"/>
      <w:bookmarkStart w:id="430" w:name="_Toc484427588"/>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r>
        <w:rPr>
          <w:rFonts w:ascii="Arial" w:hAnsi="Arial" w:cs="Arial"/>
          <w:color w:val="auto"/>
        </w:rPr>
        <w:t>Migration</w:t>
      </w:r>
      <w:r w:rsidRPr="00406B50">
        <w:rPr>
          <w:rFonts w:ascii="Arial" w:hAnsi="Arial" w:cs="Arial"/>
          <w:color w:val="auto"/>
        </w:rPr>
        <w:t xml:space="preserve"> </w:t>
      </w:r>
      <w:r w:rsidR="00406B50" w:rsidRPr="00406B50">
        <w:rPr>
          <w:rFonts w:ascii="Arial" w:hAnsi="Arial" w:cs="Arial"/>
          <w:color w:val="auto"/>
        </w:rPr>
        <w:t>Window</w:t>
      </w:r>
      <w:bookmarkEnd w:id="424"/>
    </w:p>
    <w:p w14:paraId="66066C85" w14:textId="77777777" w:rsidR="008E1E43" w:rsidRPr="000A50F7" w:rsidRDefault="008E1E43" w:rsidP="008E1E43">
      <w:pPr>
        <w:rPr>
          <w:szCs w:val="24"/>
        </w:rPr>
      </w:pPr>
      <w:r w:rsidRPr="000A50F7">
        <w:rPr>
          <w:szCs w:val="24"/>
        </w:rPr>
        <w:t xml:space="preserve">The production </w:t>
      </w:r>
      <w:r>
        <w:rPr>
          <w:szCs w:val="24"/>
        </w:rPr>
        <w:t>cut-over will take place</w:t>
      </w:r>
      <w:r w:rsidRPr="000A50F7">
        <w:rPr>
          <w:szCs w:val="24"/>
        </w:rPr>
        <w:t xml:space="preserve"> in a limited timeframe (‘Migration Window’)</w:t>
      </w:r>
      <w:r>
        <w:rPr>
          <w:szCs w:val="24"/>
        </w:rPr>
        <w:t xml:space="preserve"> and it is migration teams responsibility to make sure all the migration cut-over tasks are executed within the window</w:t>
      </w:r>
      <w:r w:rsidRPr="000A50F7">
        <w:rPr>
          <w:szCs w:val="24"/>
        </w:rPr>
        <w:t xml:space="preserve">. The duration of individual steps which need to be executed during migration cycles must be tracked for each test and mock phases. Based on these measures the migration team will </w:t>
      </w:r>
      <w:r>
        <w:rPr>
          <w:szCs w:val="24"/>
        </w:rPr>
        <w:t>take relevant action to align with the Go-Live window</w:t>
      </w:r>
      <w:r w:rsidRPr="000A50F7">
        <w:rPr>
          <w:szCs w:val="24"/>
        </w:rPr>
        <w:t xml:space="preserve">. </w:t>
      </w:r>
    </w:p>
    <w:p w14:paraId="1F7E1E75" w14:textId="77777777" w:rsidR="008E1E43" w:rsidRPr="000A50F7" w:rsidRDefault="008E1E43" w:rsidP="008E1E43">
      <w:r w:rsidRPr="000A50F7">
        <w:rPr>
          <w:szCs w:val="24"/>
        </w:rPr>
        <w:t xml:space="preserve">Factors that must be considered </w:t>
      </w:r>
      <w:r>
        <w:rPr>
          <w:szCs w:val="24"/>
        </w:rPr>
        <w:t>for cut-over window</w:t>
      </w:r>
      <w:r w:rsidRPr="000A50F7">
        <w:rPr>
          <w:szCs w:val="24"/>
        </w:rPr>
        <w:t>:</w:t>
      </w:r>
    </w:p>
    <w:p w14:paraId="446336CF" w14:textId="77777777" w:rsidR="008E1E43" w:rsidRPr="000A50F7" w:rsidRDefault="008E1E43" w:rsidP="008E1E43">
      <w:pPr>
        <w:widowControl w:val="0"/>
        <w:numPr>
          <w:ilvl w:val="0"/>
          <w:numId w:val="16"/>
        </w:numPr>
        <w:tabs>
          <w:tab w:val="num" w:pos="-360"/>
        </w:tabs>
        <w:spacing w:after="0"/>
      </w:pPr>
      <w:r w:rsidRPr="000A50F7">
        <w:rPr>
          <w:szCs w:val="24"/>
        </w:rPr>
        <w:t>Volume and quality of the data to be loaded.</w:t>
      </w:r>
    </w:p>
    <w:p w14:paraId="2D3A87E8" w14:textId="77777777" w:rsidR="008E1E43" w:rsidRPr="000A50F7" w:rsidRDefault="008E1E43" w:rsidP="008E1E43">
      <w:pPr>
        <w:widowControl w:val="0"/>
        <w:numPr>
          <w:ilvl w:val="0"/>
          <w:numId w:val="16"/>
        </w:numPr>
        <w:tabs>
          <w:tab w:val="num" w:pos="-360"/>
        </w:tabs>
        <w:spacing w:after="0"/>
      </w:pPr>
      <w:r w:rsidRPr="000A50F7">
        <w:rPr>
          <w:szCs w:val="24"/>
        </w:rPr>
        <w:t>Data dependencies which determines objects that can be loaded in parallel to reduce the overall load time.</w:t>
      </w:r>
    </w:p>
    <w:p w14:paraId="397C878E" w14:textId="77777777" w:rsidR="008E1E43" w:rsidRPr="001D390A" w:rsidRDefault="008E1E43" w:rsidP="008E1E43">
      <w:pPr>
        <w:widowControl w:val="0"/>
        <w:numPr>
          <w:ilvl w:val="0"/>
          <w:numId w:val="16"/>
        </w:numPr>
        <w:tabs>
          <w:tab w:val="num" w:pos="-360"/>
        </w:tabs>
        <w:spacing w:after="0"/>
      </w:pPr>
      <w:r w:rsidRPr="00BD4AA3">
        <w:rPr>
          <w:szCs w:val="24"/>
        </w:rPr>
        <w:t xml:space="preserve">The efficiency of the database engine and how it has been configured for the migration.  </w:t>
      </w:r>
    </w:p>
    <w:p w14:paraId="796915DE" w14:textId="77777777" w:rsidR="008E1E43" w:rsidRPr="000A50F7" w:rsidRDefault="008E1E43" w:rsidP="008E1E43">
      <w:pPr>
        <w:widowControl w:val="0"/>
        <w:numPr>
          <w:ilvl w:val="0"/>
          <w:numId w:val="16"/>
        </w:numPr>
        <w:tabs>
          <w:tab w:val="num" w:pos="-360"/>
        </w:tabs>
        <w:spacing w:after="0"/>
      </w:pPr>
      <w:r w:rsidRPr="00BD4AA3">
        <w:rPr>
          <w:szCs w:val="24"/>
        </w:rPr>
        <w:t>The degree of manual intervention in the migration process.</w:t>
      </w:r>
    </w:p>
    <w:p w14:paraId="4F78EA32" w14:textId="77777777" w:rsidR="008E1E43" w:rsidRPr="000A50F7" w:rsidRDefault="008E1E43" w:rsidP="008E1E43">
      <w:pPr>
        <w:widowControl w:val="0"/>
        <w:numPr>
          <w:ilvl w:val="0"/>
          <w:numId w:val="16"/>
        </w:numPr>
        <w:tabs>
          <w:tab w:val="num" w:pos="-360"/>
        </w:tabs>
        <w:spacing w:after="0"/>
      </w:pPr>
      <w:r w:rsidRPr="000A50F7">
        <w:rPr>
          <w:szCs w:val="24"/>
        </w:rPr>
        <w:t>The time it takes to reconcile individual loads before proceeding with the next step in the migration.</w:t>
      </w:r>
    </w:p>
    <w:p w14:paraId="6CBD6670" w14:textId="77777777" w:rsidR="008E1E43" w:rsidRPr="000A50F7" w:rsidRDefault="008E1E43" w:rsidP="008E1E43">
      <w:pPr>
        <w:widowControl w:val="0"/>
        <w:numPr>
          <w:ilvl w:val="0"/>
          <w:numId w:val="16"/>
        </w:numPr>
        <w:tabs>
          <w:tab w:val="num" w:pos="-360"/>
        </w:tabs>
        <w:spacing w:after="0"/>
      </w:pPr>
      <w:r w:rsidRPr="000A50F7">
        <w:rPr>
          <w:szCs w:val="24"/>
        </w:rPr>
        <w:t>The time it takes to get the</w:t>
      </w:r>
      <w:r>
        <w:rPr>
          <w:szCs w:val="24"/>
        </w:rPr>
        <w:t xml:space="preserve"> business checks done and</w:t>
      </w:r>
      <w:r w:rsidRPr="000A50F7">
        <w:rPr>
          <w:szCs w:val="24"/>
        </w:rPr>
        <w:t xml:space="preserve"> sign-off that the migration has been successful</w:t>
      </w:r>
      <w:r>
        <w:rPr>
          <w:szCs w:val="24"/>
        </w:rPr>
        <w:t>.</w:t>
      </w:r>
    </w:p>
    <w:p w14:paraId="390FD491" w14:textId="77777777" w:rsidR="00D20222" w:rsidRPr="00001077" w:rsidRDefault="00D20222" w:rsidP="00D20222">
      <w:pPr>
        <w:ind w:left="720"/>
      </w:pPr>
    </w:p>
    <w:p w14:paraId="2F5A9E83" w14:textId="77777777" w:rsidR="0088169D" w:rsidRPr="00001077" w:rsidRDefault="00406B50" w:rsidP="000B2137">
      <w:pPr>
        <w:pStyle w:val="Heading2"/>
        <w:rPr>
          <w:rFonts w:ascii="Arial" w:hAnsi="Arial" w:cs="Arial"/>
          <w:color w:val="auto"/>
        </w:rPr>
      </w:pPr>
      <w:bookmarkStart w:id="431" w:name="_Toc482969152"/>
      <w:bookmarkStart w:id="432" w:name="_Toc482975248"/>
      <w:bookmarkStart w:id="433" w:name="_Toc482976071"/>
      <w:bookmarkStart w:id="434" w:name="_Toc482977009"/>
      <w:bookmarkStart w:id="435" w:name="_Toc484427467"/>
      <w:bookmarkStart w:id="436" w:name="_Toc484427592"/>
      <w:bookmarkStart w:id="437" w:name="_Toc490662474"/>
      <w:bookmarkEnd w:id="425"/>
      <w:bookmarkEnd w:id="426"/>
      <w:bookmarkEnd w:id="427"/>
      <w:bookmarkEnd w:id="428"/>
      <w:bookmarkEnd w:id="429"/>
      <w:bookmarkEnd w:id="430"/>
      <w:r w:rsidRPr="00406B50">
        <w:rPr>
          <w:rFonts w:ascii="Arial" w:hAnsi="Arial" w:cs="Arial"/>
          <w:color w:val="auto"/>
        </w:rPr>
        <w:t>Methods of Data Migration</w:t>
      </w:r>
      <w:bookmarkEnd w:id="431"/>
      <w:bookmarkEnd w:id="432"/>
      <w:bookmarkEnd w:id="433"/>
      <w:bookmarkEnd w:id="434"/>
      <w:bookmarkEnd w:id="435"/>
      <w:bookmarkEnd w:id="436"/>
      <w:bookmarkEnd w:id="437"/>
    </w:p>
    <w:p w14:paraId="427FC747" w14:textId="77777777" w:rsidR="00E159AD" w:rsidRPr="00001077" w:rsidRDefault="00E159AD">
      <w:pPr>
        <w:rPr>
          <w:szCs w:val="24"/>
        </w:rPr>
      </w:pPr>
    </w:p>
    <w:p w14:paraId="3B0CD7C5" w14:textId="77777777" w:rsidR="0088169D" w:rsidRPr="00001077" w:rsidRDefault="00406B50" w:rsidP="000B2137">
      <w:pPr>
        <w:pStyle w:val="Heading3"/>
        <w:keepNext w:val="0"/>
        <w:keepLines w:val="0"/>
        <w:widowControl w:val="0"/>
        <w:spacing w:before="120" w:after="60"/>
        <w:rPr>
          <w:rFonts w:ascii="Arial" w:hAnsi="Arial" w:cs="Arial"/>
        </w:rPr>
      </w:pPr>
      <w:bookmarkStart w:id="438" w:name="_Toc482969154"/>
      <w:bookmarkStart w:id="439" w:name="_Toc482975250"/>
      <w:bookmarkStart w:id="440" w:name="_Toc482976073"/>
      <w:bookmarkStart w:id="441" w:name="_Toc482977011"/>
      <w:bookmarkStart w:id="442" w:name="_Toc484427469"/>
      <w:bookmarkStart w:id="443" w:name="_Toc484427594"/>
      <w:bookmarkStart w:id="444" w:name="_Toc490662475"/>
      <w:r w:rsidRPr="00406B50">
        <w:rPr>
          <w:rFonts w:ascii="Arial" w:hAnsi="Arial" w:cs="Arial"/>
          <w:color w:val="auto"/>
          <w:szCs w:val="26"/>
        </w:rPr>
        <w:t>Automated Data Migration</w:t>
      </w:r>
      <w:bookmarkEnd w:id="438"/>
      <w:bookmarkEnd w:id="439"/>
      <w:bookmarkEnd w:id="440"/>
      <w:bookmarkEnd w:id="441"/>
      <w:bookmarkEnd w:id="442"/>
      <w:bookmarkEnd w:id="443"/>
      <w:bookmarkEnd w:id="444"/>
    </w:p>
    <w:p w14:paraId="76BE6666" w14:textId="77777777" w:rsidR="0088169D" w:rsidRPr="00001077" w:rsidRDefault="00406B50" w:rsidP="0088169D">
      <w:r w:rsidRPr="00406B50">
        <w:rPr>
          <w:szCs w:val="24"/>
        </w:rPr>
        <w:t xml:space="preserve">Automated data migration assumes that data will be downloaded, converted and loaded in the target system by fully automated migration programs and tools. On a high level, each data </w:t>
      </w:r>
      <w:r w:rsidR="009844B7">
        <w:rPr>
          <w:szCs w:val="24"/>
        </w:rPr>
        <w:t xml:space="preserve">migration </w:t>
      </w:r>
      <w:r w:rsidR="009844B7" w:rsidRPr="00406B50">
        <w:rPr>
          <w:szCs w:val="24"/>
        </w:rPr>
        <w:t>will</w:t>
      </w:r>
      <w:r w:rsidRPr="00406B50">
        <w:rPr>
          <w:szCs w:val="24"/>
        </w:rPr>
        <w:t xml:space="preserve"> be conducted in four main parts. </w:t>
      </w:r>
    </w:p>
    <w:p w14:paraId="016B3BFD" w14:textId="77777777" w:rsidR="0088169D" w:rsidRPr="00001077" w:rsidRDefault="00406B50" w:rsidP="0088169D">
      <w:pPr>
        <w:jc w:val="center"/>
      </w:pPr>
      <w:r w:rsidRPr="00406B50">
        <w:rPr>
          <w:szCs w:val="24"/>
        </w:rPr>
        <w:lastRenderedPageBreak/>
        <w:t xml:space="preserve">                      </w:t>
      </w:r>
      <w:r w:rsidR="00680D12">
        <w:rPr>
          <w:noProof/>
          <w:szCs w:val="24"/>
          <w:lang w:eastAsia="en-GB"/>
        </w:rPr>
        <w:drawing>
          <wp:inline distT="0" distB="0" distL="0" distR="0" wp14:anchorId="4B4498D6" wp14:editId="21A83005">
            <wp:extent cx="3930650" cy="106934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cstate="print"/>
                    <a:srcRect/>
                    <a:stretch>
                      <a:fillRect/>
                    </a:stretch>
                  </pic:blipFill>
                  <pic:spPr bwMode="auto">
                    <a:xfrm>
                      <a:off x="0" y="0"/>
                      <a:ext cx="3930650" cy="1069340"/>
                    </a:xfrm>
                    <a:prstGeom prst="rect">
                      <a:avLst/>
                    </a:prstGeom>
                    <a:noFill/>
                    <a:ln w="9525">
                      <a:noFill/>
                      <a:miter lim="800000"/>
                      <a:headEnd/>
                      <a:tailEnd/>
                    </a:ln>
                    <a:effectLst/>
                  </pic:spPr>
                </pic:pic>
              </a:graphicData>
            </a:graphic>
          </wp:inline>
        </w:drawing>
      </w:r>
    </w:p>
    <w:p w14:paraId="09E8FFCD" w14:textId="77777777" w:rsidR="0088169D" w:rsidRPr="00001077" w:rsidRDefault="00406B50" w:rsidP="0088169D">
      <w:pPr>
        <w:pStyle w:val="Caption"/>
        <w:jc w:val="center"/>
        <w:rPr>
          <w:rFonts w:cs="Arial"/>
        </w:rPr>
      </w:pPr>
      <w:r w:rsidRPr="00406B50">
        <w:rPr>
          <w:rFonts w:cs="Arial"/>
        </w:rPr>
        <w:t>Figure: CETL Approach</w:t>
      </w:r>
    </w:p>
    <w:p w14:paraId="4AAA195D" w14:textId="77777777" w:rsidR="0088169D" w:rsidRPr="00001077" w:rsidRDefault="0088169D" w:rsidP="0088169D">
      <w:pPr>
        <w:jc w:val="center"/>
      </w:pPr>
    </w:p>
    <w:p w14:paraId="7A9BEB79" w14:textId="77777777" w:rsidR="00B01DC9" w:rsidRPr="00001077" w:rsidRDefault="00406B50" w:rsidP="00082710">
      <w:pPr>
        <w:widowControl w:val="0"/>
        <w:numPr>
          <w:ilvl w:val="0"/>
          <w:numId w:val="19"/>
        </w:numPr>
        <w:spacing w:after="0"/>
      </w:pPr>
      <w:r w:rsidRPr="00406B50">
        <w:rPr>
          <w:b/>
          <w:szCs w:val="24"/>
        </w:rPr>
        <w:t>C: Cleanse</w:t>
      </w:r>
      <w:r w:rsidRPr="00406B50">
        <w:rPr>
          <w:szCs w:val="24"/>
        </w:rPr>
        <w:br/>
        <w:t>Cleansing comprises the analysis of source system data quality by Business team to identify potential data issues. This issue detection is mainly driven by the future system business rules and. This exercise will generate a list of cleansing candidates (for example, removal of duplicates, filling of empty fields,) to decide if data must be corrected in the source system.</w:t>
      </w:r>
    </w:p>
    <w:p w14:paraId="4AA56BA8" w14:textId="77777777" w:rsidR="00406B50" w:rsidRDefault="00406B50" w:rsidP="00406B50">
      <w:pPr>
        <w:widowControl w:val="0"/>
        <w:spacing w:after="0"/>
        <w:ind w:left="720"/>
      </w:pPr>
      <w:r w:rsidRPr="00406B50">
        <w:rPr>
          <w:szCs w:val="24"/>
        </w:rPr>
        <w:t xml:space="preserve"> </w:t>
      </w:r>
    </w:p>
    <w:p w14:paraId="471FD8AF" w14:textId="77777777" w:rsidR="00406B50" w:rsidRDefault="00406B50" w:rsidP="00082710">
      <w:pPr>
        <w:widowControl w:val="0"/>
        <w:numPr>
          <w:ilvl w:val="0"/>
          <w:numId w:val="19"/>
        </w:numPr>
        <w:spacing w:after="0"/>
      </w:pPr>
      <w:r w:rsidRPr="00406B50">
        <w:rPr>
          <w:b/>
          <w:szCs w:val="24"/>
        </w:rPr>
        <w:t>E: Extract</w:t>
      </w:r>
      <w:r w:rsidRPr="00406B50">
        <w:rPr>
          <w:szCs w:val="24"/>
        </w:rPr>
        <w:br/>
        <w:t>Extract programs are used to get data out of the source system by BAU team. Normally it is suggested to extract the data in flat or csv file format.</w:t>
      </w:r>
    </w:p>
    <w:p w14:paraId="2BC88472" w14:textId="77777777" w:rsidR="00406B50" w:rsidRDefault="00406B50" w:rsidP="00406B50">
      <w:pPr>
        <w:widowControl w:val="0"/>
        <w:spacing w:after="0"/>
        <w:rPr>
          <w:szCs w:val="24"/>
        </w:rPr>
      </w:pPr>
      <w:r w:rsidRPr="00406B50">
        <w:rPr>
          <w:szCs w:val="24"/>
        </w:rPr>
        <w:t xml:space="preserve"> </w:t>
      </w:r>
    </w:p>
    <w:p w14:paraId="468DDF35" w14:textId="77777777" w:rsidR="00196E73" w:rsidRPr="00001077" w:rsidRDefault="00406B50" w:rsidP="00082710">
      <w:pPr>
        <w:widowControl w:val="0"/>
        <w:numPr>
          <w:ilvl w:val="0"/>
          <w:numId w:val="19"/>
        </w:numPr>
        <w:spacing w:after="0"/>
      </w:pPr>
      <w:r w:rsidRPr="00406B50">
        <w:rPr>
          <w:b/>
          <w:szCs w:val="24"/>
        </w:rPr>
        <w:t>T: Transform</w:t>
      </w:r>
      <w:r w:rsidRPr="00406B50">
        <w:rPr>
          <w:szCs w:val="24"/>
        </w:rPr>
        <w:br/>
        <w:t xml:space="preserve">Transformation means mapping of source data structure to target structure. This could be 1:1, n:m mappings via mapping tables but as well complex </w:t>
      </w:r>
      <w:r w:rsidR="00D27946">
        <w:rPr>
          <w:szCs w:val="24"/>
        </w:rPr>
        <w:t>migration</w:t>
      </w:r>
      <w:r w:rsidRPr="00406B50">
        <w:rPr>
          <w:szCs w:val="24"/>
        </w:rPr>
        <w:t>, transformation rules and mapping routines.</w:t>
      </w:r>
    </w:p>
    <w:p w14:paraId="4BB8CD45" w14:textId="77777777" w:rsidR="00406B50" w:rsidRDefault="00406B50" w:rsidP="00406B50">
      <w:pPr>
        <w:widowControl w:val="0"/>
        <w:spacing w:after="0"/>
        <w:ind w:left="720"/>
      </w:pPr>
    </w:p>
    <w:p w14:paraId="0BA7A1D1" w14:textId="77777777" w:rsidR="0088169D" w:rsidRPr="00001077" w:rsidRDefault="00406B50" w:rsidP="00082710">
      <w:pPr>
        <w:widowControl w:val="0"/>
        <w:numPr>
          <w:ilvl w:val="0"/>
          <w:numId w:val="19"/>
        </w:numPr>
        <w:spacing w:after="0"/>
      </w:pPr>
      <w:r w:rsidRPr="00406B50">
        <w:rPr>
          <w:b/>
          <w:szCs w:val="24"/>
        </w:rPr>
        <w:t>L: Load</w:t>
      </w:r>
      <w:r w:rsidRPr="00406B50">
        <w:rPr>
          <w:szCs w:val="24"/>
        </w:rPr>
        <w:br/>
        <w:t xml:space="preserve">Load represents the transform and upload of migration data into the target system. </w:t>
      </w:r>
    </w:p>
    <w:p w14:paraId="38F788EC" w14:textId="77777777" w:rsidR="0088169D" w:rsidRPr="00001077" w:rsidRDefault="0088169D" w:rsidP="0088169D">
      <w:pPr>
        <w:pStyle w:val="ListParagraph"/>
      </w:pPr>
    </w:p>
    <w:p w14:paraId="0B4C8FD8" w14:textId="77777777" w:rsidR="00196D58" w:rsidRPr="00001077" w:rsidRDefault="00196D58" w:rsidP="0088169D">
      <w:pPr>
        <w:rPr>
          <w:szCs w:val="24"/>
        </w:rPr>
      </w:pPr>
    </w:p>
    <w:p w14:paraId="1336F73C" w14:textId="77777777" w:rsidR="00196D58" w:rsidRPr="00001077" w:rsidRDefault="00406B50" w:rsidP="00196D58">
      <w:pPr>
        <w:pStyle w:val="Heading3"/>
        <w:keepNext w:val="0"/>
        <w:keepLines w:val="0"/>
        <w:widowControl w:val="0"/>
        <w:spacing w:before="120" w:after="60"/>
        <w:rPr>
          <w:rFonts w:ascii="Arial" w:hAnsi="Arial" w:cs="Arial"/>
          <w:color w:val="auto"/>
        </w:rPr>
      </w:pPr>
      <w:bookmarkStart w:id="445" w:name="_Toc490662476"/>
      <w:r w:rsidRPr="00406B50">
        <w:rPr>
          <w:rFonts w:ascii="Arial" w:hAnsi="Arial" w:cs="Arial"/>
          <w:color w:val="auto"/>
        </w:rPr>
        <w:t>Manual Data Migration</w:t>
      </w:r>
      <w:bookmarkEnd w:id="445"/>
    </w:p>
    <w:p w14:paraId="3EB78141" w14:textId="77777777" w:rsidR="00FD5692" w:rsidRPr="00001077" w:rsidRDefault="00406B50" w:rsidP="0088169D">
      <w:pPr>
        <w:rPr>
          <w:szCs w:val="24"/>
        </w:rPr>
      </w:pPr>
      <w:r w:rsidRPr="00406B50">
        <w:rPr>
          <w:szCs w:val="24"/>
        </w:rPr>
        <w:t>Manual data migration is applicable for very complex products</w:t>
      </w:r>
      <w:r w:rsidR="00016833">
        <w:rPr>
          <w:szCs w:val="24"/>
        </w:rPr>
        <w:t xml:space="preserve"> (Eg Structured products)</w:t>
      </w:r>
      <w:r w:rsidRPr="00406B50">
        <w:rPr>
          <w:szCs w:val="24"/>
        </w:rPr>
        <w:t>, where effort to prepare automatic migration might be higher, than manual effort. Any data exceptions on the day of Cut-over will be also treated as a manual migration activity.</w:t>
      </w:r>
    </w:p>
    <w:p w14:paraId="20E666E4" w14:textId="77777777" w:rsidR="00E159AD" w:rsidRPr="00001077" w:rsidRDefault="00E159AD" w:rsidP="0088169D">
      <w:pPr>
        <w:rPr>
          <w:szCs w:val="24"/>
        </w:rPr>
      </w:pPr>
    </w:p>
    <w:p w14:paraId="42060F38" w14:textId="77777777" w:rsidR="0088169D" w:rsidRPr="00001077" w:rsidRDefault="008E1E43" w:rsidP="00BE4835">
      <w:pPr>
        <w:pStyle w:val="Heading2"/>
        <w:rPr>
          <w:rFonts w:ascii="Arial" w:hAnsi="Arial" w:cs="Arial"/>
          <w:color w:val="auto"/>
        </w:rPr>
      </w:pPr>
      <w:bookmarkStart w:id="446" w:name="_Toc484588801"/>
      <w:bookmarkStart w:id="447" w:name="_Toc484607790"/>
      <w:bookmarkStart w:id="448" w:name="_Toc484685235"/>
      <w:bookmarkStart w:id="449" w:name="_Toc484685491"/>
      <w:bookmarkStart w:id="450" w:name="_Toc484685721"/>
      <w:bookmarkStart w:id="451" w:name="_Toc484685952"/>
      <w:bookmarkStart w:id="452" w:name="_Toc484686184"/>
      <w:bookmarkStart w:id="453" w:name="_Toc484588802"/>
      <w:bookmarkStart w:id="454" w:name="_Toc484607791"/>
      <w:bookmarkStart w:id="455" w:name="_Toc484685236"/>
      <w:bookmarkStart w:id="456" w:name="_Toc484685492"/>
      <w:bookmarkStart w:id="457" w:name="_Toc484685722"/>
      <w:bookmarkStart w:id="458" w:name="_Toc484685953"/>
      <w:bookmarkStart w:id="459" w:name="_Toc484686185"/>
      <w:bookmarkStart w:id="460" w:name="_Toc484588803"/>
      <w:bookmarkStart w:id="461" w:name="_Toc484607792"/>
      <w:bookmarkStart w:id="462" w:name="_Toc484685237"/>
      <w:bookmarkStart w:id="463" w:name="_Toc484685493"/>
      <w:bookmarkStart w:id="464" w:name="_Toc484685723"/>
      <w:bookmarkStart w:id="465" w:name="_Toc484685954"/>
      <w:bookmarkStart w:id="466" w:name="_Toc484686186"/>
      <w:bookmarkStart w:id="467" w:name="_Toc484588804"/>
      <w:bookmarkStart w:id="468" w:name="_Toc484607793"/>
      <w:bookmarkStart w:id="469" w:name="_Toc484685238"/>
      <w:bookmarkStart w:id="470" w:name="_Toc484685494"/>
      <w:bookmarkStart w:id="471" w:name="_Toc484685724"/>
      <w:bookmarkStart w:id="472" w:name="_Toc484685955"/>
      <w:bookmarkStart w:id="473" w:name="_Toc484686187"/>
      <w:bookmarkStart w:id="474" w:name="_Toc484588805"/>
      <w:bookmarkStart w:id="475" w:name="_Toc484607794"/>
      <w:bookmarkStart w:id="476" w:name="_Toc484685239"/>
      <w:bookmarkStart w:id="477" w:name="_Toc484685495"/>
      <w:bookmarkStart w:id="478" w:name="_Toc484685725"/>
      <w:bookmarkStart w:id="479" w:name="_Toc484685956"/>
      <w:bookmarkStart w:id="480" w:name="_Toc484686188"/>
      <w:bookmarkStart w:id="481" w:name="_Toc456808581"/>
      <w:bookmarkStart w:id="482" w:name="_Toc456899857"/>
      <w:bookmarkStart w:id="483" w:name="_Toc456899982"/>
      <w:bookmarkStart w:id="484" w:name="_Toc456900108"/>
      <w:bookmarkStart w:id="485" w:name="_Toc457225287"/>
      <w:bookmarkStart w:id="486" w:name="_Toc457377518"/>
      <w:bookmarkStart w:id="487" w:name="_Toc457384629"/>
      <w:bookmarkStart w:id="488" w:name="_Toc457393893"/>
      <w:bookmarkStart w:id="489" w:name="_Toc457402147"/>
      <w:bookmarkStart w:id="490" w:name="_Toc457457417"/>
      <w:bookmarkStart w:id="491" w:name="_Toc457492311"/>
      <w:bookmarkStart w:id="492" w:name="_Toc457554603"/>
      <w:bookmarkStart w:id="493" w:name="_Toc457772521"/>
      <w:bookmarkStart w:id="494" w:name="_Toc458085286"/>
      <w:bookmarkStart w:id="495" w:name="_Toc458085421"/>
      <w:bookmarkStart w:id="496" w:name="_Toc458086562"/>
      <w:bookmarkStart w:id="497" w:name="_Toc458416446"/>
      <w:bookmarkStart w:id="498" w:name="_Toc482961751"/>
      <w:bookmarkStart w:id="499" w:name="_Toc482962187"/>
      <w:bookmarkStart w:id="500" w:name="_Toc482962686"/>
      <w:bookmarkStart w:id="501" w:name="_Toc482963018"/>
      <w:bookmarkStart w:id="502" w:name="_Toc482963345"/>
      <w:bookmarkStart w:id="503" w:name="_Toc482963670"/>
      <w:bookmarkStart w:id="504" w:name="_Toc482963996"/>
      <w:bookmarkStart w:id="505" w:name="_Toc482964350"/>
      <w:bookmarkStart w:id="506" w:name="_Toc482964704"/>
      <w:bookmarkStart w:id="507" w:name="_Toc482965393"/>
      <w:bookmarkStart w:id="508" w:name="_Toc482966143"/>
      <w:bookmarkStart w:id="509" w:name="_Toc482966892"/>
      <w:bookmarkStart w:id="510" w:name="_Toc482967647"/>
      <w:bookmarkStart w:id="511" w:name="_Toc482968401"/>
      <w:bookmarkStart w:id="512" w:name="_Toc482969155"/>
      <w:bookmarkStart w:id="513" w:name="_Toc482969907"/>
      <w:bookmarkStart w:id="514" w:name="_Toc482970656"/>
      <w:bookmarkStart w:id="515" w:name="_Toc482971574"/>
      <w:bookmarkStart w:id="516" w:name="_Toc482972491"/>
      <w:bookmarkStart w:id="517" w:name="_Toc482973409"/>
      <w:bookmarkStart w:id="518" w:name="_Toc482974326"/>
      <w:bookmarkStart w:id="519" w:name="_Toc482975253"/>
      <w:bookmarkStart w:id="520" w:name="_Toc482976074"/>
      <w:bookmarkStart w:id="521" w:name="_Toc482977014"/>
      <w:bookmarkStart w:id="522" w:name="_Toc482969156"/>
      <w:bookmarkStart w:id="523" w:name="_Toc482975254"/>
      <w:bookmarkStart w:id="524" w:name="_Toc482976075"/>
      <w:bookmarkStart w:id="525" w:name="_Toc482977015"/>
      <w:bookmarkStart w:id="526" w:name="_Toc484427472"/>
      <w:bookmarkStart w:id="527" w:name="_Toc484427595"/>
      <w:bookmarkStart w:id="528" w:name="_Toc490662477"/>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r>
        <w:rPr>
          <w:rFonts w:ascii="Arial" w:hAnsi="Arial" w:cs="Arial"/>
          <w:color w:val="auto"/>
        </w:rPr>
        <w:t>Migration</w:t>
      </w:r>
      <w:r w:rsidR="00406B50" w:rsidRPr="00406B50">
        <w:rPr>
          <w:rFonts w:ascii="Arial" w:hAnsi="Arial" w:cs="Arial"/>
          <w:color w:val="auto"/>
        </w:rPr>
        <w:t xml:space="preserve"> Upload </w:t>
      </w:r>
      <w:bookmarkEnd w:id="522"/>
      <w:bookmarkEnd w:id="523"/>
      <w:bookmarkEnd w:id="524"/>
      <w:bookmarkEnd w:id="525"/>
      <w:bookmarkEnd w:id="526"/>
      <w:bookmarkEnd w:id="527"/>
      <w:r>
        <w:rPr>
          <w:rFonts w:ascii="Arial" w:hAnsi="Arial" w:cs="Arial"/>
          <w:color w:val="auto"/>
        </w:rPr>
        <w:t>Tools</w:t>
      </w:r>
      <w:bookmarkEnd w:id="528"/>
    </w:p>
    <w:p w14:paraId="7D82C1BD" w14:textId="77777777" w:rsidR="008E1E43" w:rsidRPr="000A50F7" w:rsidRDefault="008E1E43" w:rsidP="008E1E43">
      <w:r w:rsidRPr="000A50F7">
        <w:rPr>
          <w:szCs w:val="24"/>
        </w:rPr>
        <w:t xml:space="preserve">The data upload into the target </w:t>
      </w:r>
      <w:r w:rsidRPr="000A50F7">
        <w:t>Wealth suite - T24</w:t>
      </w:r>
      <w:r w:rsidRPr="000A50F7">
        <w:rPr>
          <w:szCs w:val="24"/>
        </w:rPr>
        <w:t xml:space="preserve"> systems should be accomplished using T24™ Data Migration tool. It covers the following functionalities. </w:t>
      </w:r>
    </w:p>
    <w:p w14:paraId="1C4F6D2B" w14:textId="77777777" w:rsidR="008E1E43" w:rsidRPr="000A50F7" w:rsidRDefault="008E1E43" w:rsidP="00082710">
      <w:pPr>
        <w:widowControl w:val="0"/>
        <w:numPr>
          <w:ilvl w:val="0"/>
          <w:numId w:val="22"/>
        </w:numPr>
        <w:spacing w:after="0"/>
      </w:pPr>
      <w:r w:rsidRPr="000A50F7">
        <w:rPr>
          <w:szCs w:val="24"/>
        </w:rPr>
        <w:t xml:space="preserve">Uses the </w:t>
      </w:r>
      <w:r>
        <w:rPr>
          <w:szCs w:val="24"/>
        </w:rPr>
        <w:t xml:space="preserve">inbuilt </w:t>
      </w:r>
      <w:r w:rsidRPr="000A50F7">
        <w:rPr>
          <w:szCs w:val="24"/>
        </w:rPr>
        <w:t xml:space="preserve">Standard OFS (Open Financial Services) module to perform the Load. </w:t>
      </w:r>
    </w:p>
    <w:p w14:paraId="2E1BC7B0" w14:textId="77777777" w:rsidR="008E1E43" w:rsidRPr="000A50F7" w:rsidRDefault="008E1E43" w:rsidP="00082710">
      <w:pPr>
        <w:widowControl w:val="0"/>
        <w:numPr>
          <w:ilvl w:val="0"/>
          <w:numId w:val="22"/>
        </w:numPr>
        <w:spacing w:after="0"/>
      </w:pPr>
      <w:r w:rsidRPr="000A50F7">
        <w:rPr>
          <w:szCs w:val="24"/>
        </w:rPr>
        <w:t>Validat</w:t>
      </w:r>
      <w:r>
        <w:rPr>
          <w:szCs w:val="24"/>
        </w:rPr>
        <w:t>es</w:t>
      </w:r>
      <w:r w:rsidRPr="000A50F7">
        <w:rPr>
          <w:szCs w:val="24"/>
        </w:rPr>
        <w:t xml:space="preserve"> the data prior to up</w:t>
      </w:r>
      <w:r>
        <w:rPr>
          <w:szCs w:val="24"/>
        </w:rPr>
        <w:t>load</w:t>
      </w:r>
      <w:r w:rsidRPr="000A50F7">
        <w:rPr>
          <w:szCs w:val="24"/>
        </w:rPr>
        <w:t xml:space="preserve">. </w:t>
      </w:r>
    </w:p>
    <w:p w14:paraId="7AC88632" w14:textId="77777777" w:rsidR="008E1E43" w:rsidRPr="000A50F7" w:rsidRDefault="008E1E43" w:rsidP="00082710">
      <w:pPr>
        <w:widowControl w:val="0"/>
        <w:numPr>
          <w:ilvl w:val="0"/>
          <w:numId w:val="22"/>
        </w:numPr>
        <w:spacing w:after="0"/>
      </w:pPr>
      <w:r w:rsidRPr="000A50F7">
        <w:rPr>
          <w:szCs w:val="24"/>
        </w:rPr>
        <w:t>Accepts data in flat and csv format.</w:t>
      </w:r>
    </w:p>
    <w:p w14:paraId="79D13581" w14:textId="77777777" w:rsidR="008E1E43" w:rsidRPr="000A50F7" w:rsidRDefault="008E1E43" w:rsidP="00082710">
      <w:pPr>
        <w:widowControl w:val="0"/>
        <w:numPr>
          <w:ilvl w:val="0"/>
          <w:numId w:val="22"/>
        </w:numPr>
        <w:spacing w:after="0"/>
      </w:pPr>
      <w:r w:rsidRPr="000A50F7">
        <w:rPr>
          <w:szCs w:val="24"/>
        </w:rPr>
        <w:t xml:space="preserve">Required less manual intervention </w:t>
      </w:r>
      <w:r>
        <w:rPr>
          <w:szCs w:val="24"/>
        </w:rPr>
        <w:t>as mapping is onetime setup</w:t>
      </w:r>
      <w:r w:rsidRPr="000A50F7">
        <w:rPr>
          <w:szCs w:val="24"/>
        </w:rPr>
        <w:t xml:space="preserve">. </w:t>
      </w:r>
    </w:p>
    <w:p w14:paraId="69FE941D" w14:textId="77777777" w:rsidR="008E1E43" w:rsidRPr="000A50F7" w:rsidRDefault="008E1E43" w:rsidP="00082710">
      <w:pPr>
        <w:widowControl w:val="0"/>
        <w:numPr>
          <w:ilvl w:val="0"/>
          <w:numId w:val="22"/>
        </w:numPr>
        <w:spacing w:after="0"/>
      </w:pPr>
      <w:r w:rsidRPr="000A50F7">
        <w:rPr>
          <w:szCs w:val="24"/>
        </w:rPr>
        <w:t xml:space="preserve">Performs all standard T24 validations and includes any special cases to perform local validations </w:t>
      </w:r>
    </w:p>
    <w:p w14:paraId="66851F48" w14:textId="77777777" w:rsidR="008E1E43" w:rsidRPr="000A50F7" w:rsidRDefault="008E1E43" w:rsidP="00082710">
      <w:pPr>
        <w:widowControl w:val="0"/>
        <w:numPr>
          <w:ilvl w:val="0"/>
          <w:numId w:val="22"/>
        </w:numPr>
        <w:spacing w:after="0"/>
      </w:pPr>
      <w:r w:rsidRPr="000A50F7">
        <w:rPr>
          <w:szCs w:val="24"/>
        </w:rPr>
        <w:t xml:space="preserve">Stop/Resume options in case the Server/T24//Database connectivity is lost in the middle of the load. </w:t>
      </w:r>
    </w:p>
    <w:p w14:paraId="1C0E0BF0" w14:textId="77777777" w:rsidR="0088169D" w:rsidRPr="00001077" w:rsidRDefault="008E1E43" w:rsidP="00082710">
      <w:pPr>
        <w:widowControl w:val="0"/>
        <w:numPr>
          <w:ilvl w:val="0"/>
          <w:numId w:val="22"/>
        </w:numPr>
        <w:spacing w:after="0"/>
      </w:pPr>
      <w:r w:rsidRPr="000A50F7">
        <w:rPr>
          <w:szCs w:val="24"/>
        </w:rPr>
        <w:t>Exception Handling is done to report any erroneous data present in the Data file.</w:t>
      </w:r>
      <w:r w:rsidR="00406B50" w:rsidRPr="00406B50">
        <w:rPr>
          <w:szCs w:val="24"/>
        </w:rPr>
        <w:t xml:space="preserve"> </w:t>
      </w:r>
    </w:p>
    <w:p w14:paraId="61ECB68D" w14:textId="77777777" w:rsidR="0088169D" w:rsidRPr="00001077" w:rsidRDefault="0088169D" w:rsidP="0088169D">
      <w:pPr>
        <w:ind w:left="720"/>
      </w:pPr>
    </w:p>
    <w:p w14:paraId="51241A2F" w14:textId="77777777" w:rsidR="00D20222" w:rsidRDefault="00D20222" w:rsidP="00D20222">
      <w:pPr>
        <w:pStyle w:val="Aufzhung"/>
        <w:numPr>
          <w:ilvl w:val="0"/>
          <w:numId w:val="0"/>
        </w:numPr>
        <w:ind w:left="720" w:hanging="360"/>
        <w:rPr>
          <w:rFonts w:cs="Arial"/>
          <w:sz w:val="20"/>
          <w:szCs w:val="24"/>
          <w:lang w:val="en-AU" w:eastAsia="en-AU"/>
        </w:rPr>
      </w:pPr>
      <w:bookmarkStart w:id="529" w:name="_Toc482969258"/>
      <w:bookmarkStart w:id="530" w:name="_Toc482975356"/>
      <w:bookmarkStart w:id="531" w:name="_Toc482976177"/>
      <w:bookmarkStart w:id="532" w:name="_Toc482977117"/>
      <w:bookmarkStart w:id="533" w:name="_Toc484427483"/>
      <w:bookmarkStart w:id="534" w:name="_Toc484427606"/>
      <w:bookmarkStart w:id="535" w:name="_Toc161476356"/>
      <w:bookmarkEnd w:id="88"/>
    </w:p>
    <w:p w14:paraId="710D6A8B" w14:textId="77777777" w:rsidR="00AC7F0E" w:rsidRDefault="00AC7F0E" w:rsidP="00D20222">
      <w:pPr>
        <w:pStyle w:val="Aufzhung"/>
        <w:numPr>
          <w:ilvl w:val="0"/>
          <w:numId w:val="0"/>
        </w:numPr>
        <w:ind w:left="720" w:hanging="360"/>
        <w:rPr>
          <w:rFonts w:cs="Arial"/>
          <w:sz w:val="20"/>
          <w:szCs w:val="24"/>
          <w:lang w:val="en-AU" w:eastAsia="en-AU"/>
        </w:rPr>
      </w:pPr>
    </w:p>
    <w:p w14:paraId="2ABD3ECC" w14:textId="77777777" w:rsidR="00AC7F0E" w:rsidRDefault="00AC7F0E" w:rsidP="00D20222">
      <w:pPr>
        <w:pStyle w:val="Aufzhung"/>
        <w:numPr>
          <w:ilvl w:val="0"/>
          <w:numId w:val="0"/>
        </w:numPr>
        <w:ind w:left="720" w:hanging="360"/>
        <w:rPr>
          <w:rFonts w:cs="Arial"/>
          <w:sz w:val="20"/>
          <w:szCs w:val="24"/>
          <w:lang w:val="en-AU" w:eastAsia="en-AU"/>
        </w:rPr>
      </w:pPr>
    </w:p>
    <w:p w14:paraId="391EEBF4" w14:textId="77777777" w:rsidR="00AC7F0E" w:rsidRDefault="00AC7F0E" w:rsidP="00D20222">
      <w:pPr>
        <w:pStyle w:val="Aufzhung"/>
        <w:numPr>
          <w:ilvl w:val="0"/>
          <w:numId w:val="0"/>
        </w:numPr>
        <w:ind w:left="720" w:hanging="360"/>
        <w:rPr>
          <w:rFonts w:cs="Arial"/>
          <w:sz w:val="20"/>
          <w:szCs w:val="24"/>
          <w:lang w:val="en-AU" w:eastAsia="en-AU"/>
        </w:rPr>
      </w:pPr>
    </w:p>
    <w:p w14:paraId="724ED34B" w14:textId="77777777" w:rsidR="00AC7F0E" w:rsidRDefault="00AC7F0E" w:rsidP="00D20222">
      <w:pPr>
        <w:pStyle w:val="Aufzhung"/>
        <w:numPr>
          <w:ilvl w:val="0"/>
          <w:numId w:val="0"/>
        </w:numPr>
        <w:ind w:left="720" w:hanging="360"/>
        <w:rPr>
          <w:rFonts w:cs="Arial"/>
          <w:sz w:val="20"/>
          <w:szCs w:val="24"/>
          <w:lang w:val="en-AU" w:eastAsia="en-AU"/>
        </w:rPr>
      </w:pPr>
    </w:p>
    <w:p w14:paraId="550CD46A" w14:textId="77777777" w:rsidR="00AC7F0E" w:rsidRDefault="00AC7F0E" w:rsidP="00D20222">
      <w:pPr>
        <w:pStyle w:val="Aufzhung"/>
        <w:numPr>
          <w:ilvl w:val="0"/>
          <w:numId w:val="0"/>
        </w:numPr>
        <w:ind w:left="720" w:hanging="360"/>
        <w:rPr>
          <w:rFonts w:cs="Arial"/>
          <w:sz w:val="20"/>
          <w:szCs w:val="24"/>
          <w:lang w:val="en-AU" w:eastAsia="en-AU"/>
        </w:rPr>
      </w:pPr>
    </w:p>
    <w:p w14:paraId="683DBD33" w14:textId="77777777" w:rsidR="00AC7F0E" w:rsidRPr="00001077" w:rsidRDefault="00AC7F0E" w:rsidP="00D20222">
      <w:pPr>
        <w:pStyle w:val="Aufzhung"/>
        <w:numPr>
          <w:ilvl w:val="0"/>
          <w:numId w:val="0"/>
        </w:numPr>
        <w:ind w:left="720" w:hanging="360"/>
        <w:rPr>
          <w:rFonts w:cs="Arial"/>
          <w:sz w:val="20"/>
          <w:szCs w:val="24"/>
          <w:lang w:val="en-AU" w:eastAsia="en-AU"/>
        </w:rPr>
      </w:pPr>
    </w:p>
    <w:p w14:paraId="23902D70" w14:textId="77777777" w:rsidR="0088169D" w:rsidRPr="00001077" w:rsidRDefault="00406B50" w:rsidP="00BE4835">
      <w:pPr>
        <w:pStyle w:val="Heading2"/>
        <w:rPr>
          <w:rFonts w:ascii="Arial" w:hAnsi="Arial" w:cs="Arial"/>
          <w:color w:val="auto"/>
        </w:rPr>
      </w:pPr>
      <w:bookmarkStart w:id="536" w:name="_Toc490662478"/>
      <w:commentRangeStart w:id="537"/>
      <w:r w:rsidRPr="00406B50">
        <w:rPr>
          <w:rFonts w:ascii="Arial" w:hAnsi="Arial" w:cs="Arial"/>
          <w:color w:val="auto"/>
        </w:rPr>
        <w:lastRenderedPageBreak/>
        <w:t xml:space="preserve">Environment </w:t>
      </w:r>
      <w:bookmarkEnd w:id="529"/>
      <w:bookmarkEnd w:id="530"/>
      <w:bookmarkEnd w:id="531"/>
      <w:bookmarkEnd w:id="532"/>
      <w:commentRangeEnd w:id="537"/>
      <w:r w:rsidR="00F27BC6">
        <w:rPr>
          <w:rStyle w:val="CommentReference"/>
          <w:rFonts w:ascii="Arial" w:eastAsiaTheme="minorHAnsi" w:hAnsi="Arial" w:cs="Arial"/>
          <w:b w:val="0"/>
          <w:bCs w:val="0"/>
          <w:color w:val="auto"/>
        </w:rPr>
        <w:commentReference w:id="537"/>
      </w:r>
      <w:r w:rsidRPr="00406B50">
        <w:rPr>
          <w:rFonts w:ascii="Arial" w:hAnsi="Arial" w:cs="Arial"/>
          <w:color w:val="auto"/>
        </w:rPr>
        <w:t>requirements</w:t>
      </w:r>
      <w:bookmarkEnd w:id="533"/>
      <w:bookmarkEnd w:id="534"/>
      <w:bookmarkEnd w:id="536"/>
    </w:p>
    <w:p w14:paraId="6D2BE858" w14:textId="77777777" w:rsidR="00406B50" w:rsidRDefault="00406B50" w:rsidP="00406B50"/>
    <w:p w14:paraId="487D5CD2" w14:textId="77777777" w:rsidR="0088169D" w:rsidRDefault="00406B50" w:rsidP="0088169D">
      <w:pPr>
        <w:rPr>
          <w:szCs w:val="24"/>
        </w:rPr>
      </w:pPr>
      <w:r w:rsidRPr="00406B50">
        <w:rPr>
          <w:szCs w:val="24"/>
        </w:rPr>
        <w:t xml:space="preserve">The migration team requires access to the T24 environment to execute the </w:t>
      </w:r>
      <w:r w:rsidR="00D27946">
        <w:rPr>
          <w:szCs w:val="24"/>
        </w:rPr>
        <w:t>migration</w:t>
      </w:r>
      <w:r w:rsidR="00D27946" w:rsidRPr="00406B50">
        <w:rPr>
          <w:szCs w:val="24"/>
        </w:rPr>
        <w:t xml:space="preserve"> </w:t>
      </w:r>
      <w:r w:rsidRPr="00406B50">
        <w:rPr>
          <w:szCs w:val="24"/>
        </w:rPr>
        <w:t xml:space="preserve">related activities and upload data </w:t>
      </w:r>
      <w:r w:rsidR="002B2D80">
        <w:rPr>
          <w:szCs w:val="24"/>
        </w:rPr>
        <w:t xml:space="preserve">into the target system. </w:t>
      </w:r>
      <w:r w:rsidRPr="00406B50">
        <w:rPr>
          <w:szCs w:val="24"/>
        </w:rPr>
        <w:t>The table below provides a list of requirements to support the Migration team:</w:t>
      </w:r>
    </w:p>
    <w:tbl>
      <w:tblPr>
        <w:tblW w:w="5000" w:type="pct"/>
        <w:tblLook w:val="04A0" w:firstRow="1" w:lastRow="0" w:firstColumn="1" w:lastColumn="0" w:noHBand="0" w:noVBand="1"/>
      </w:tblPr>
      <w:tblGrid>
        <w:gridCol w:w="2288"/>
        <w:gridCol w:w="3595"/>
        <w:gridCol w:w="2388"/>
        <w:gridCol w:w="2185"/>
      </w:tblGrid>
      <w:tr w:rsidR="000C2D3E" w:rsidRPr="0021580B" w14:paraId="4B20CFA0" w14:textId="77777777" w:rsidTr="003B3D0C">
        <w:trPr>
          <w:trHeight w:val="300"/>
        </w:trPr>
        <w:tc>
          <w:tcPr>
            <w:tcW w:w="1094"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C5ED103" w14:textId="77777777" w:rsidR="000C2D3E" w:rsidRPr="0021580B" w:rsidRDefault="000C2D3E" w:rsidP="003B3D0C">
            <w:pPr>
              <w:spacing w:after="0"/>
              <w:rPr>
                <w:rFonts w:ascii="Calibri" w:eastAsia="Times New Roman" w:hAnsi="Calibri" w:cs="Calibri"/>
                <w:color w:val="000000"/>
                <w:sz w:val="22"/>
                <w:szCs w:val="22"/>
                <w:lang w:eastAsia="en-GB"/>
              </w:rPr>
            </w:pPr>
            <w:r w:rsidRPr="0021580B">
              <w:rPr>
                <w:rFonts w:ascii="Calibri" w:eastAsia="Times New Roman" w:hAnsi="Calibri" w:cs="Calibri"/>
                <w:color w:val="000000"/>
                <w:sz w:val="22"/>
                <w:szCs w:val="22"/>
                <w:lang w:eastAsia="en-GB"/>
              </w:rPr>
              <w:t>Env Name</w:t>
            </w:r>
          </w:p>
        </w:tc>
        <w:tc>
          <w:tcPr>
            <w:tcW w:w="1719" w:type="pct"/>
            <w:tcBorders>
              <w:top w:val="single" w:sz="4" w:space="0" w:color="auto"/>
              <w:left w:val="nil"/>
              <w:bottom w:val="single" w:sz="4" w:space="0" w:color="auto"/>
              <w:right w:val="single" w:sz="4" w:space="0" w:color="auto"/>
            </w:tcBorders>
            <w:shd w:val="clear" w:color="000000" w:fill="D9D9D9"/>
            <w:noWrap/>
            <w:vAlign w:val="center"/>
            <w:hideMark/>
          </w:tcPr>
          <w:p w14:paraId="2C852912" w14:textId="77777777" w:rsidR="000C2D3E" w:rsidRPr="0021580B" w:rsidRDefault="000C2D3E" w:rsidP="003B3D0C">
            <w:pPr>
              <w:spacing w:after="0"/>
              <w:rPr>
                <w:rFonts w:ascii="Calibri" w:eastAsia="Times New Roman" w:hAnsi="Calibri" w:cs="Calibri"/>
                <w:color w:val="000000"/>
                <w:sz w:val="22"/>
                <w:szCs w:val="22"/>
                <w:lang w:eastAsia="en-GB"/>
              </w:rPr>
            </w:pPr>
            <w:r w:rsidRPr="0021580B">
              <w:rPr>
                <w:rFonts w:ascii="Calibri" w:eastAsia="Times New Roman" w:hAnsi="Calibri" w:cs="Calibri"/>
                <w:color w:val="000000"/>
                <w:sz w:val="22"/>
                <w:szCs w:val="22"/>
                <w:lang w:eastAsia="en-GB"/>
              </w:rPr>
              <w:t>Description / Purpose of Environment</w:t>
            </w:r>
          </w:p>
        </w:tc>
        <w:tc>
          <w:tcPr>
            <w:tcW w:w="1142" w:type="pct"/>
            <w:tcBorders>
              <w:top w:val="single" w:sz="4" w:space="0" w:color="auto"/>
              <w:left w:val="nil"/>
              <w:bottom w:val="single" w:sz="4" w:space="0" w:color="auto"/>
              <w:right w:val="single" w:sz="4" w:space="0" w:color="auto"/>
            </w:tcBorders>
            <w:shd w:val="clear" w:color="000000" w:fill="D9D9D9"/>
            <w:noWrap/>
            <w:vAlign w:val="center"/>
            <w:hideMark/>
          </w:tcPr>
          <w:p w14:paraId="0B856E3C" w14:textId="77777777" w:rsidR="000C2D3E" w:rsidRPr="0021580B" w:rsidRDefault="000C2D3E" w:rsidP="003B3D0C">
            <w:pPr>
              <w:spacing w:after="0"/>
              <w:rPr>
                <w:rFonts w:ascii="Calibri" w:eastAsia="Times New Roman" w:hAnsi="Calibri" w:cs="Calibri"/>
                <w:color w:val="000000"/>
                <w:sz w:val="22"/>
                <w:szCs w:val="22"/>
                <w:lang w:eastAsia="en-GB"/>
              </w:rPr>
            </w:pPr>
            <w:r w:rsidRPr="0021580B">
              <w:rPr>
                <w:rFonts w:ascii="Calibri" w:eastAsia="Times New Roman" w:hAnsi="Calibri" w:cs="Calibri"/>
                <w:color w:val="000000"/>
                <w:sz w:val="22"/>
                <w:szCs w:val="22"/>
                <w:lang w:eastAsia="en-GB"/>
              </w:rPr>
              <w:t>Project Phase</w:t>
            </w:r>
          </w:p>
        </w:tc>
        <w:tc>
          <w:tcPr>
            <w:tcW w:w="1045" w:type="pct"/>
            <w:tcBorders>
              <w:top w:val="single" w:sz="4" w:space="0" w:color="auto"/>
              <w:left w:val="nil"/>
              <w:bottom w:val="single" w:sz="4" w:space="0" w:color="auto"/>
              <w:right w:val="single" w:sz="4" w:space="0" w:color="auto"/>
            </w:tcBorders>
            <w:shd w:val="clear" w:color="000000" w:fill="D9D9D9"/>
            <w:vAlign w:val="center"/>
            <w:hideMark/>
          </w:tcPr>
          <w:p w14:paraId="18E2AD58" w14:textId="77777777" w:rsidR="000C2D3E" w:rsidRPr="0021580B" w:rsidRDefault="000C2D3E" w:rsidP="003B3D0C">
            <w:pPr>
              <w:spacing w:after="0"/>
              <w:rPr>
                <w:rFonts w:ascii="Calibri" w:eastAsia="Times New Roman" w:hAnsi="Calibri" w:cs="Calibri"/>
                <w:color w:val="000000"/>
                <w:sz w:val="22"/>
                <w:szCs w:val="22"/>
                <w:lang w:eastAsia="en-GB"/>
              </w:rPr>
            </w:pPr>
            <w:r w:rsidRPr="0021580B">
              <w:rPr>
                <w:rFonts w:ascii="Calibri" w:eastAsia="Times New Roman" w:hAnsi="Calibri" w:cs="Calibri"/>
                <w:color w:val="000000"/>
                <w:sz w:val="22"/>
                <w:szCs w:val="22"/>
                <w:lang w:eastAsia="en-GB"/>
              </w:rPr>
              <w:t>Cluster/Configuration</w:t>
            </w:r>
          </w:p>
        </w:tc>
      </w:tr>
      <w:tr w:rsidR="000C2D3E" w:rsidRPr="0021580B" w14:paraId="62CD0A97" w14:textId="77777777" w:rsidTr="003B3D0C">
        <w:trPr>
          <w:trHeight w:val="300"/>
        </w:trPr>
        <w:tc>
          <w:tcPr>
            <w:tcW w:w="109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4CA11FA" w14:textId="77777777" w:rsidR="000C2D3E" w:rsidRPr="0021580B" w:rsidRDefault="000C2D3E" w:rsidP="003B3D0C">
            <w:pPr>
              <w:spacing w:after="0"/>
              <w:rPr>
                <w:rFonts w:ascii="Calibri" w:eastAsia="Times New Roman" w:hAnsi="Calibri" w:cs="Calibri"/>
                <w:color w:val="000000"/>
                <w:sz w:val="22"/>
                <w:szCs w:val="22"/>
                <w:lang w:eastAsia="en-GB"/>
              </w:rPr>
            </w:pPr>
            <w:r w:rsidRPr="0021580B">
              <w:rPr>
                <w:rFonts w:ascii="Calibri" w:eastAsia="Times New Roman" w:hAnsi="Calibri" w:cs="Calibri"/>
                <w:color w:val="000000"/>
                <w:sz w:val="22"/>
                <w:szCs w:val="22"/>
                <w:lang w:eastAsia="en-GB"/>
              </w:rPr>
              <w:t>CD1</w:t>
            </w:r>
          </w:p>
        </w:tc>
        <w:tc>
          <w:tcPr>
            <w:tcW w:w="1719" w:type="pct"/>
            <w:tcBorders>
              <w:top w:val="nil"/>
              <w:left w:val="nil"/>
              <w:bottom w:val="single" w:sz="4" w:space="0" w:color="auto"/>
              <w:right w:val="single" w:sz="4" w:space="0" w:color="auto"/>
            </w:tcBorders>
            <w:shd w:val="clear" w:color="auto" w:fill="auto"/>
            <w:vAlign w:val="center"/>
            <w:hideMark/>
          </w:tcPr>
          <w:p w14:paraId="17209065" w14:textId="77777777" w:rsidR="000C2D3E" w:rsidRPr="0021580B" w:rsidRDefault="000C2D3E" w:rsidP="003B3D0C">
            <w:pPr>
              <w:spacing w:after="0"/>
              <w:rPr>
                <w:rFonts w:ascii="Calibri" w:eastAsia="Times New Roman" w:hAnsi="Calibri" w:cs="Calibri"/>
                <w:color w:val="000000"/>
                <w:sz w:val="22"/>
                <w:szCs w:val="22"/>
                <w:lang w:eastAsia="en-GB"/>
              </w:rPr>
            </w:pPr>
            <w:r w:rsidRPr="0021580B">
              <w:rPr>
                <w:rFonts w:ascii="Calibri" w:eastAsia="Times New Roman" w:hAnsi="Calibri" w:cs="Calibri"/>
                <w:color w:val="000000"/>
                <w:sz w:val="22"/>
                <w:szCs w:val="22"/>
                <w:lang w:eastAsia="en-GB"/>
              </w:rPr>
              <w:t>- Conversion Development</w:t>
            </w:r>
          </w:p>
        </w:tc>
        <w:tc>
          <w:tcPr>
            <w:tcW w:w="114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7502DBC" w14:textId="77777777" w:rsidR="000C2D3E" w:rsidRPr="0021580B" w:rsidRDefault="000C2D3E" w:rsidP="003B3D0C">
            <w:pPr>
              <w:spacing w:after="0"/>
              <w:rPr>
                <w:rFonts w:ascii="Calibri" w:eastAsia="Times New Roman" w:hAnsi="Calibri" w:cs="Calibri"/>
                <w:color w:val="000000"/>
                <w:sz w:val="22"/>
                <w:szCs w:val="22"/>
                <w:lang w:eastAsia="en-GB"/>
              </w:rPr>
            </w:pPr>
            <w:r w:rsidRPr="0021580B">
              <w:rPr>
                <w:rFonts w:ascii="Calibri" w:eastAsia="Times New Roman" w:hAnsi="Calibri" w:cs="Calibri"/>
                <w:color w:val="000000"/>
                <w:sz w:val="22"/>
                <w:szCs w:val="22"/>
                <w:lang w:eastAsia="en-GB"/>
              </w:rPr>
              <w:t>Development Phase</w:t>
            </w:r>
          </w:p>
        </w:tc>
        <w:tc>
          <w:tcPr>
            <w:tcW w:w="1045" w:type="pct"/>
            <w:vMerge w:val="restart"/>
            <w:tcBorders>
              <w:top w:val="nil"/>
              <w:left w:val="single" w:sz="4" w:space="0" w:color="auto"/>
              <w:bottom w:val="single" w:sz="4" w:space="0" w:color="auto"/>
              <w:right w:val="single" w:sz="4" w:space="0" w:color="auto"/>
            </w:tcBorders>
            <w:shd w:val="clear" w:color="auto" w:fill="auto"/>
            <w:vAlign w:val="center"/>
            <w:hideMark/>
          </w:tcPr>
          <w:p w14:paraId="39F7643B" w14:textId="77777777" w:rsidR="000C2D3E" w:rsidRPr="0021580B" w:rsidRDefault="000C2D3E" w:rsidP="003B3D0C">
            <w:pPr>
              <w:spacing w:after="0"/>
              <w:rPr>
                <w:rFonts w:ascii="Calibri" w:eastAsia="Times New Roman" w:hAnsi="Calibri" w:cs="Calibri"/>
                <w:color w:val="000000"/>
                <w:sz w:val="22"/>
                <w:szCs w:val="22"/>
                <w:lang w:eastAsia="en-GB"/>
              </w:rPr>
            </w:pPr>
            <w:r w:rsidRPr="0021580B">
              <w:rPr>
                <w:rFonts w:ascii="Calibri" w:eastAsia="Times New Roman" w:hAnsi="Calibri" w:cs="Calibri"/>
                <w:color w:val="000000"/>
                <w:sz w:val="22"/>
                <w:szCs w:val="22"/>
                <w:lang w:eastAsia="en-GB"/>
              </w:rPr>
              <w:t>T24, T24-Browser, TAP,</w:t>
            </w:r>
            <w:r>
              <w:rPr>
                <w:rFonts w:ascii="Calibri" w:eastAsia="Times New Roman" w:hAnsi="Calibri" w:cs="Calibri"/>
                <w:color w:val="000000"/>
                <w:sz w:val="22"/>
                <w:szCs w:val="22"/>
                <w:lang w:eastAsia="en-GB"/>
              </w:rPr>
              <w:t xml:space="preserve"> </w:t>
            </w:r>
            <w:r w:rsidRPr="0021580B">
              <w:rPr>
                <w:rFonts w:ascii="Calibri" w:eastAsia="Times New Roman" w:hAnsi="Calibri" w:cs="Calibri"/>
                <w:color w:val="000000"/>
                <w:sz w:val="22"/>
                <w:szCs w:val="22"/>
                <w:lang w:eastAsia="en-GB"/>
              </w:rPr>
              <w:t>TTI,</w:t>
            </w:r>
            <w:r>
              <w:rPr>
                <w:rFonts w:ascii="Calibri" w:eastAsia="Times New Roman" w:hAnsi="Calibri" w:cs="Calibri"/>
                <w:color w:val="000000"/>
                <w:sz w:val="22"/>
                <w:szCs w:val="22"/>
                <w:lang w:eastAsia="en-GB"/>
              </w:rPr>
              <w:t xml:space="preserve"> </w:t>
            </w:r>
            <w:r w:rsidRPr="0021580B">
              <w:rPr>
                <w:rFonts w:ascii="Calibri" w:eastAsia="Times New Roman" w:hAnsi="Calibri" w:cs="Calibri"/>
                <w:color w:val="000000"/>
                <w:sz w:val="22"/>
                <w:szCs w:val="22"/>
                <w:lang w:eastAsia="en-GB"/>
              </w:rPr>
              <w:t>TDS,</w:t>
            </w:r>
            <w:r>
              <w:rPr>
                <w:rFonts w:ascii="Calibri" w:eastAsia="Times New Roman" w:hAnsi="Calibri" w:cs="Calibri"/>
                <w:color w:val="000000"/>
                <w:sz w:val="22"/>
                <w:szCs w:val="22"/>
                <w:lang w:eastAsia="en-GB"/>
              </w:rPr>
              <w:t xml:space="preserve"> </w:t>
            </w:r>
            <w:r w:rsidRPr="0021580B">
              <w:rPr>
                <w:rFonts w:ascii="Calibri" w:eastAsia="Times New Roman" w:hAnsi="Calibri" w:cs="Calibri"/>
                <w:color w:val="000000"/>
                <w:sz w:val="22"/>
                <w:szCs w:val="22"/>
                <w:lang w:eastAsia="en-GB"/>
              </w:rPr>
              <w:t>TCIB</w:t>
            </w:r>
          </w:p>
        </w:tc>
      </w:tr>
      <w:tr w:rsidR="000C2D3E" w:rsidRPr="0021580B" w14:paraId="54F9CD51" w14:textId="77777777" w:rsidTr="003B3D0C">
        <w:trPr>
          <w:trHeight w:val="300"/>
        </w:trPr>
        <w:tc>
          <w:tcPr>
            <w:tcW w:w="1094" w:type="pct"/>
            <w:vMerge/>
            <w:tcBorders>
              <w:top w:val="nil"/>
              <w:left w:val="single" w:sz="4" w:space="0" w:color="auto"/>
              <w:bottom w:val="single" w:sz="4" w:space="0" w:color="auto"/>
              <w:right w:val="single" w:sz="4" w:space="0" w:color="auto"/>
            </w:tcBorders>
            <w:vAlign w:val="center"/>
            <w:hideMark/>
          </w:tcPr>
          <w:p w14:paraId="6F1C36EB" w14:textId="77777777" w:rsidR="000C2D3E" w:rsidRPr="0021580B" w:rsidRDefault="000C2D3E" w:rsidP="003B3D0C">
            <w:pPr>
              <w:spacing w:after="0"/>
              <w:rPr>
                <w:rFonts w:ascii="Calibri" w:eastAsia="Times New Roman" w:hAnsi="Calibri" w:cs="Calibri"/>
                <w:color w:val="000000"/>
                <w:sz w:val="22"/>
                <w:szCs w:val="22"/>
                <w:lang w:eastAsia="en-GB"/>
              </w:rPr>
            </w:pPr>
          </w:p>
        </w:tc>
        <w:tc>
          <w:tcPr>
            <w:tcW w:w="1719" w:type="pct"/>
            <w:tcBorders>
              <w:top w:val="nil"/>
              <w:left w:val="nil"/>
              <w:bottom w:val="single" w:sz="4" w:space="0" w:color="auto"/>
              <w:right w:val="single" w:sz="4" w:space="0" w:color="auto"/>
            </w:tcBorders>
            <w:shd w:val="clear" w:color="auto" w:fill="auto"/>
            <w:vAlign w:val="center"/>
            <w:hideMark/>
          </w:tcPr>
          <w:p w14:paraId="2873BD13" w14:textId="77777777" w:rsidR="000C2D3E" w:rsidRPr="0021580B" w:rsidRDefault="000C2D3E" w:rsidP="003B3D0C">
            <w:pPr>
              <w:spacing w:after="0"/>
              <w:rPr>
                <w:rFonts w:ascii="Calibri" w:eastAsia="Times New Roman" w:hAnsi="Calibri" w:cs="Calibri"/>
                <w:color w:val="000000"/>
                <w:sz w:val="22"/>
                <w:szCs w:val="22"/>
                <w:lang w:eastAsia="en-GB"/>
              </w:rPr>
            </w:pPr>
            <w:r w:rsidRPr="0021580B">
              <w:rPr>
                <w:rFonts w:ascii="Calibri" w:eastAsia="Times New Roman" w:hAnsi="Calibri" w:cs="Calibri"/>
                <w:color w:val="000000"/>
                <w:sz w:val="22"/>
                <w:szCs w:val="22"/>
                <w:lang w:eastAsia="en-GB"/>
              </w:rPr>
              <w:t> - Recon tool preparation</w:t>
            </w:r>
          </w:p>
        </w:tc>
        <w:tc>
          <w:tcPr>
            <w:tcW w:w="1142" w:type="pct"/>
            <w:vMerge/>
            <w:tcBorders>
              <w:top w:val="nil"/>
              <w:left w:val="single" w:sz="4" w:space="0" w:color="auto"/>
              <w:bottom w:val="single" w:sz="4" w:space="0" w:color="auto"/>
              <w:right w:val="single" w:sz="4" w:space="0" w:color="auto"/>
            </w:tcBorders>
            <w:vAlign w:val="center"/>
            <w:hideMark/>
          </w:tcPr>
          <w:p w14:paraId="7B29445C" w14:textId="77777777" w:rsidR="000C2D3E" w:rsidRPr="0021580B" w:rsidRDefault="000C2D3E" w:rsidP="003B3D0C">
            <w:pPr>
              <w:spacing w:after="0"/>
              <w:rPr>
                <w:rFonts w:ascii="Calibri" w:eastAsia="Times New Roman" w:hAnsi="Calibri" w:cs="Calibri"/>
                <w:color w:val="000000"/>
                <w:sz w:val="22"/>
                <w:szCs w:val="22"/>
                <w:lang w:eastAsia="en-GB"/>
              </w:rPr>
            </w:pPr>
          </w:p>
        </w:tc>
        <w:tc>
          <w:tcPr>
            <w:tcW w:w="1045" w:type="pct"/>
            <w:vMerge/>
            <w:tcBorders>
              <w:top w:val="nil"/>
              <w:left w:val="single" w:sz="4" w:space="0" w:color="auto"/>
              <w:bottom w:val="single" w:sz="4" w:space="0" w:color="auto"/>
              <w:right w:val="single" w:sz="4" w:space="0" w:color="auto"/>
            </w:tcBorders>
            <w:vAlign w:val="center"/>
            <w:hideMark/>
          </w:tcPr>
          <w:p w14:paraId="7930820B" w14:textId="77777777" w:rsidR="000C2D3E" w:rsidRPr="0021580B" w:rsidRDefault="000C2D3E" w:rsidP="003B3D0C">
            <w:pPr>
              <w:spacing w:after="0"/>
              <w:rPr>
                <w:rFonts w:ascii="Calibri" w:eastAsia="Times New Roman" w:hAnsi="Calibri" w:cs="Calibri"/>
                <w:color w:val="000000"/>
                <w:sz w:val="22"/>
                <w:szCs w:val="22"/>
                <w:lang w:eastAsia="en-GB"/>
              </w:rPr>
            </w:pPr>
          </w:p>
        </w:tc>
      </w:tr>
      <w:tr w:rsidR="000C2D3E" w:rsidRPr="0021580B" w14:paraId="20F6F32B" w14:textId="77777777" w:rsidTr="003B3D0C">
        <w:trPr>
          <w:trHeight w:val="600"/>
        </w:trPr>
        <w:tc>
          <w:tcPr>
            <w:tcW w:w="109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E4676DE" w14:textId="77777777" w:rsidR="000C2D3E" w:rsidRPr="0021580B" w:rsidRDefault="000C2D3E" w:rsidP="003B3D0C">
            <w:pPr>
              <w:spacing w:after="0"/>
              <w:rPr>
                <w:rFonts w:ascii="Calibri" w:eastAsia="Times New Roman" w:hAnsi="Calibri" w:cs="Calibri"/>
                <w:color w:val="000000"/>
                <w:sz w:val="22"/>
                <w:szCs w:val="22"/>
                <w:lang w:eastAsia="en-GB"/>
              </w:rPr>
            </w:pPr>
            <w:r w:rsidRPr="0021580B">
              <w:rPr>
                <w:rFonts w:ascii="Calibri" w:eastAsia="Times New Roman" w:hAnsi="Calibri" w:cs="Calibri"/>
                <w:color w:val="000000"/>
                <w:sz w:val="22"/>
                <w:szCs w:val="22"/>
                <w:lang w:eastAsia="en-GB"/>
              </w:rPr>
              <w:t>CIT1</w:t>
            </w:r>
          </w:p>
        </w:tc>
        <w:tc>
          <w:tcPr>
            <w:tcW w:w="1719" w:type="pct"/>
            <w:tcBorders>
              <w:top w:val="nil"/>
              <w:left w:val="nil"/>
              <w:bottom w:val="single" w:sz="4" w:space="0" w:color="auto"/>
              <w:right w:val="single" w:sz="4" w:space="0" w:color="auto"/>
            </w:tcBorders>
            <w:shd w:val="clear" w:color="auto" w:fill="auto"/>
            <w:vAlign w:val="center"/>
            <w:hideMark/>
          </w:tcPr>
          <w:p w14:paraId="404ADF57" w14:textId="77777777" w:rsidR="000C2D3E" w:rsidRPr="0021580B" w:rsidRDefault="000C2D3E" w:rsidP="003B3D0C">
            <w:pPr>
              <w:spacing w:after="0"/>
              <w:rPr>
                <w:rFonts w:ascii="Calibri" w:eastAsia="Times New Roman" w:hAnsi="Calibri" w:cs="Calibri"/>
                <w:color w:val="000000"/>
                <w:sz w:val="22"/>
                <w:szCs w:val="22"/>
                <w:lang w:eastAsia="en-GB"/>
              </w:rPr>
            </w:pPr>
            <w:r w:rsidRPr="0021580B">
              <w:rPr>
                <w:rFonts w:ascii="Calibri" w:eastAsia="Times New Roman" w:hAnsi="Calibri" w:cs="Calibri"/>
                <w:color w:val="000000"/>
                <w:sz w:val="22"/>
                <w:szCs w:val="22"/>
                <w:lang w:eastAsia="en-GB"/>
              </w:rPr>
              <w:t>- Conversion Integration Test (CIT)</w:t>
            </w:r>
          </w:p>
        </w:tc>
        <w:tc>
          <w:tcPr>
            <w:tcW w:w="114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366EB65" w14:textId="77777777" w:rsidR="000C2D3E" w:rsidRPr="0021580B" w:rsidRDefault="000C2D3E" w:rsidP="003B3D0C">
            <w:pPr>
              <w:spacing w:after="0"/>
              <w:rPr>
                <w:rFonts w:ascii="Calibri" w:eastAsia="Times New Roman" w:hAnsi="Calibri" w:cs="Calibri"/>
                <w:color w:val="000000"/>
                <w:sz w:val="22"/>
                <w:szCs w:val="22"/>
                <w:lang w:eastAsia="en-GB"/>
              </w:rPr>
            </w:pPr>
            <w:r w:rsidRPr="0021580B">
              <w:rPr>
                <w:rFonts w:ascii="Calibri" w:eastAsia="Times New Roman" w:hAnsi="Calibri" w:cs="Calibri"/>
                <w:color w:val="000000"/>
                <w:sz w:val="22"/>
                <w:szCs w:val="22"/>
                <w:lang w:eastAsia="en-GB"/>
              </w:rPr>
              <w:t>SIT / UAT</w:t>
            </w:r>
          </w:p>
        </w:tc>
        <w:tc>
          <w:tcPr>
            <w:tcW w:w="1045" w:type="pct"/>
            <w:vMerge w:val="restart"/>
            <w:tcBorders>
              <w:top w:val="nil"/>
              <w:left w:val="single" w:sz="4" w:space="0" w:color="auto"/>
              <w:bottom w:val="single" w:sz="4" w:space="0" w:color="auto"/>
              <w:right w:val="single" w:sz="4" w:space="0" w:color="auto"/>
            </w:tcBorders>
            <w:shd w:val="clear" w:color="auto" w:fill="auto"/>
            <w:vAlign w:val="center"/>
            <w:hideMark/>
          </w:tcPr>
          <w:p w14:paraId="6E612C8C" w14:textId="77777777" w:rsidR="000C2D3E" w:rsidRPr="0021580B" w:rsidRDefault="000C2D3E" w:rsidP="003B3D0C">
            <w:pPr>
              <w:spacing w:after="0"/>
              <w:rPr>
                <w:rFonts w:ascii="Calibri" w:eastAsia="Times New Roman" w:hAnsi="Calibri" w:cs="Calibri"/>
                <w:color w:val="000000"/>
                <w:sz w:val="22"/>
                <w:szCs w:val="22"/>
                <w:lang w:eastAsia="en-GB"/>
              </w:rPr>
            </w:pPr>
            <w:r w:rsidRPr="0021580B">
              <w:rPr>
                <w:rFonts w:ascii="Calibri" w:eastAsia="Times New Roman" w:hAnsi="Calibri" w:cs="Calibri"/>
                <w:color w:val="000000"/>
                <w:sz w:val="22"/>
                <w:szCs w:val="22"/>
                <w:lang w:eastAsia="en-GB"/>
              </w:rPr>
              <w:t>T24, T24-Browser, TAP, TTI,</w:t>
            </w:r>
            <w:r>
              <w:rPr>
                <w:rFonts w:ascii="Calibri" w:eastAsia="Times New Roman" w:hAnsi="Calibri" w:cs="Calibri"/>
                <w:color w:val="000000"/>
                <w:sz w:val="22"/>
                <w:szCs w:val="22"/>
                <w:lang w:eastAsia="en-GB"/>
              </w:rPr>
              <w:t xml:space="preserve"> </w:t>
            </w:r>
            <w:r w:rsidRPr="0021580B">
              <w:rPr>
                <w:rFonts w:ascii="Calibri" w:eastAsia="Times New Roman" w:hAnsi="Calibri" w:cs="Calibri"/>
                <w:color w:val="000000"/>
                <w:sz w:val="22"/>
                <w:szCs w:val="22"/>
                <w:lang w:eastAsia="en-GB"/>
              </w:rPr>
              <w:t>TDS,</w:t>
            </w:r>
            <w:r>
              <w:rPr>
                <w:rFonts w:ascii="Calibri" w:eastAsia="Times New Roman" w:hAnsi="Calibri" w:cs="Calibri"/>
                <w:color w:val="000000"/>
                <w:sz w:val="22"/>
                <w:szCs w:val="22"/>
                <w:lang w:eastAsia="en-GB"/>
              </w:rPr>
              <w:t xml:space="preserve"> </w:t>
            </w:r>
            <w:r w:rsidRPr="0021580B">
              <w:rPr>
                <w:rFonts w:ascii="Calibri" w:eastAsia="Times New Roman" w:hAnsi="Calibri" w:cs="Calibri"/>
                <w:color w:val="000000"/>
                <w:sz w:val="22"/>
                <w:szCs w:val="22"/>
                <w:lang w:eastAsia="en-GB"/>
              </w:rPr>
              <w:t>TCIB</w:t>
            </w:r>
          </w:p>
        </w:tc>
      </w:tr>
      <w:tr w:rsidR="000C2D3E" w:rsidRPr="0021580B" w14:paraId="0E29AF0E" w14:textId="77777777" w:rsidTr="003B3D0C">
        <w:trPr>
          <w:trHeight w:val="525"/>
        </w:trPr>
        <w:tc>
          <w:tcPr>
            <w:tcW w:w="1094" w:type="pct"/>
            <w:vMerge/>
            <w:tcBorders>
              <w:top w:val="nil"/>
              <w:left w:val="single" w:sz="4" w:space="0" w:color="auto"/>
              <w:bottom w:val="single" w:sz="4" w:space="0" w:color="auto"/>
              <w:right w:val="single" w:sz="4" w:space="0" w:color="auto"/>
            </w:tcBorders>
            <w:vAlign w:val="center"/>
            <w:hideMark/>
          </w:tcPr>
          <w:p w14:paraId="3CDB7949" w14:textId="77777777" w:rsidR="000C2D3E" w:rsidRPr="0021580B" w:rsidRDefault="000C2D3E" w:rsidP="003B3D0C">
            <w:pPr>
              <w:spacing w:after="0"/>
              <w:rPr>
                <w:rFonts w:ascii="Calibri" w:eastAsia="Times New Roman" w:hAnsi="Calibri" w:cs="Calibri"/>
                <w:color w:val="000000"/>
                <w:sz w:val="22"/>
                <w:szCs w:val="22"/>
                <w:lang w:eastAsia="en-GB"/>
              </w:rPr>
            </w:pPr>
          </w:p>
        </w:tc>
        <w:tc>
          <w:tcPr>
            <w:tcW w:w="1719" w:type="pct"/>
            <w:tcBorders>
              <w:top w:val="nil"/>
              <w:left w:val="nil"/>
              <w:bottom w:val="single" w:sz="4" w:space="0" w:color="auto"/>
              <w:right w:val="single" w:sz="4" w:space="0" w:color="auto"/>
            </w:tcBorders>
            <w:shd w:val="clear" w:color="auto" w:fill="auto"/>
            <w:vAlign w:val="center"/>
            <w:hideMark/>
          </w:tcPr>
          <w:p w14:paraId="4AC8B5FE" w14:textId="77777777" w:rsidR="000C2D3E" w:rsidRPr="0021580B" w:rsidRDefault="000C2D3E" w:rsidP="003B3D0C">
            <w:pPr>
              <w:spacing w:after="0"/>
              <w:rPr>
                <w:rFonts w:ascii="Calibri" w:eastAsia="Times New Roman" w:hAnsi="Calibri" w:cs="Calibri"/>
                <w:color w:val="000000"/>
                <w:sz w:val="22"/>
                <w:szCs w:val="22"/>
                <w:lang w:eastAsia="en-GB"/>
              </w:rPr>
            </w:pPr>
            <w:r w:rsidRPr="0021580B">
              <w:rPr>
                <w:rFonts w:ascii="Calibri" w:eastAsia="Times New Roman" w:hAnsi="Calibri" w:cs="Calibri"/>
                <w:color w:val="000000"/>
                <w:sz w:val="22"/>
                <w:szCs w:val="22"/>
                <w:lang w:eastAsia="en-GB"/>
              </w:rPr>
              <w:t xml:space="preserve">- Trial Run </w:t>
            </w:r>
            <w:r w:rsidRPr="0021580B">
              <w:rPr>
                <w:rFonts w:ascii="Calibri" w:eastAsia="Times New Roman" w:hAnsi="Calibri" w:cs="Calibri"/>
                <w:i/>
                <w:iCs/>
                <w:color w:val="000000"/>
                <w:sz w:val="16"/>
                <w:szCs w:val="16"/>
                <w:lang w:eastAsia="en-GB"/>
              </w:rPr>
              <w:t>(Followed by CIT completion)</w:t>
            </w:r>
          </w:p>
        </w:tc>
        <w:tc>
          <w:tcPr>
            <w:tcW w:w="1142" w:type="pct"/>
            <w:vMerge/>
            <w:tcBorders>
              <w:top w:val="nil"/>
              <w:left w:val="single" w:sz="4" w:space="0" w:color="auto"/>
              <w:bottom w:val="single" w:sz="4" w:space="0" w:color="auto"/>
              <w:right w:val="single" w:sz="4" w:space="0" w:color="auto"/>
            </w:tcBorders>
            <w:vAlign w:val="center"/>
            <w:hideMark/>
          </w:tcPr>
          <w:p w14:paraId="10FAAE43" w14:textId="77777777" w:rsidR="000C2D3E" w:rsidRPr="0021580B" w:rsidRDefault="000C2D3E" w:rsidP="003B3D0C">
            <w:pPr>
              <w:spacing w:after="0"/>
              <w:rPr>
                <w:rFonts w:ascii="Calibri" w:eastAsia="Times New Roman" w:hAnsi="Calibri" w:cs="Calibri"/>
                <w:color w:val="000000"/>
                <w:sz w:val="22"/>
                <w:szCs w:val="22"/>
                <w:lang w:eastAsia="en-GB"/>
              </w:rPr>
            </w:pPr>
          </w:p>
        </w:tc>
        <w:tc>
          <w:tcPr>
            <w:tcW w:w="1045" w:type="pct"/>
            <w:vMerge/>
            <w:tcBorders>
              <w:top w:val="nil"/>
              <w:left w:val="single" w:sz="4" w:space="0" w:color="auto"/>
              <w:bottom w:val="single" w:sz="4" w:space="0" w:color="auto"/>
              <w:right w:val="single" w:sz="4" w:space="0" w:color="auto"/>
            </w:tcBorders>
            <w:vAlign w:val="center"/>
            <w:hideMark/>
          </w:tcPr>
          <w:p w14:paraId="7BFC03C6" w14:textId="77777777" w:rsidR="000C2D3E" w:rsidRPr="0021580B" w:rsidRDefault="000C2D3E" w:rsidP="003B3D0C">
            <w:pPr>
              <w:spacing w:after="0"/>
              <w:rPr>
                <w:rFonts w:ascii="Calibri" w:eastAsia="Times New Roman" w:hAnsi="Calibri" w:cs="Calibri"/>
                <w:color w:val="000000"/>
                <w:sz w:val="22"/>
                <w:szCs w:val="22"/>
                <w:lang w:eastAsia="en-GB"/>
              </w:rPr>
            </w:pPr>
          </w:p>
        </w:tc>
      </w:tr>
      <w:tr w:rsidR="000C2D3E" w:rsidRPr="0021580B" w14:paraId="008E33B6" w14:textId="77777777" w:rsidTr="003B3D0C">
        <w:trPr>
          <w:trHeight w:val="600"/>
        </w:trPr>
        <w:tc>
          <w:tcPr>
            <w:tcW w:w="1094"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02D63C1" w14:textId="77777777" w:rsidR="000C2D3E" w:rsidRPr="0021580B" w:rsidRDefault="000C2D3E" w:rsidP="003B3D0C">
            <w:pPr>
              <w:spacing w:after="0"/>
              <w:rPr>
                <w:rFonts w:ascii="Calibri" w:eastAsia="Times New Roman" w:hAnsi="Calibri" w:cs="Calibri"/>
                <w:color w:val="000000"/>
                <w:sz w:val="22"/>
                <w:szCs w:val="22"/>
                <w:lang w:eastAsia="en-GB"/>
              </w:rPr>
            </w:pPr>
            <w:r w:rsidRPr="0021580B">
              <w:rPr>
                <w:rFonts w:ascii="Calibri" w:eastAsia="Times New Roman" w:hAnsi="Calibri" w:cs="Calibri"/>
                <w:color w:val="000000"/>
                <w:sz w:val="22"/>
                <w:szCs w:val="22"/>
                <w:lang w:eastAsia="en-GB"/>
              </w:rPr>
              <w:t>CAT1</w:t>
            </w:r>
          </w:p>
        </w:tc>
        <w:tc>
          <w:tcPr>
            <w:tcW w:w="1719" w:type="pct"/>
            <w:tcBorders>
              <w:top w:val="nil"/>
              <w:left w:val="nil"/>
              <w:bottom w:val="single" w:sz="4" w:space="0" w:color="auto"/>
              <w:right w:val="single" w:sz="4" w:space="0" w:color="auto"/>
            </w:tcBorders>
            <w:shd w:val="clear" w:color="auto" w:fill="auto"/>
            <w:vAlign w:val="center"/>
            <w:hideMark/>
          </w:tcPr>
          <w:p w14:paraId="1858E1BF" w14:textId="77777777" w:rsidR="000C2D3E" w:rsidRPr="0021580B" w:rsidRDefault="000C2D3E" w:rsidP="003B3D0C">
            <w:pPr>
              <w:spacing w:after="0"/>
              <w:rPr>
                <w:rFonts w:ascii="Calibri" w:eastAsia="Times New Roman" w:hAnsi="Calibri" w:cs="Calibri"/>
                <w:color w:val="000000"/>
                <w:sz w:val="22"/>
                <w:szCs w:val="22"/>
                <w:lang w:eastAsia="en-GB"/>
              </w:rPr>
            </w:pPr>
            <w:r w:rsidRPr="0021580B">
              <w:rPr>
                <w:rFonts w:ascii="Calibri" w:eastAsia="Times New Roman" w:hAnsi="Calibri" w:cs="Calibri"/>
                <w:color w:val="000000"/>
                <w:sz w:val="22"/>
                <w:szCs w:val="22"/>
                <w:lang w:eastAsia="en-GB"/>
              </w:rPr>
              <w:t>- Conversion Acceptance Test (CAT)</w:t>
            </w:r>
          </w:p>
        </w:tc>
        <w:tc>
          <w:tcPr>
            <w:tcW w:w="114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4D90EF7" w14:textId="77777777" w:rsidR="000C2D3E" w:rsidRPr="0021580B" w:rsidRDefault="000C2D3E" w:rsidP="003B3D0C">
            <w:pPr>
              <w:spacing w:after="0"/>
              <w:rPr>
                <w:rFonts w:ascii="Calibri" w:eastAsia="Times New Roman" w:hAnsi="Calibri" w:cs="Calibri"/>
                <w:color w:val="000000"/>
                <w:sz w:val="22"/>
                <w:szCs w:val="22"/>
                <w:lang w:eastAsia="en-GB"/>
              </w:rPr>
            </w:pPr>
            <w:r w:rsidRPr="0021580B">
              <w:rPr>
                <w:rFonts w:ascii="Calibri" w:eastAsia="Times New Roman" w:hAnsi="Calibri" w:cs="Calibri"/>
                <w:color w:val="000000"/>
                <w:sz w:val="22"/>
                <w:szCs w:val="22"/>
                <w:lang w:eastAsia="en-GB"/>
              </w:rPr>
              <w:t>SIT / UAT / DR support *</w:t>
            </w:r>
          </w:p>
        </w:tc>
        <w:tc>
          <w:tcPr>
            <w:tcW w:w="1045" w:type="pct"/>
            <w:vMerge w:val="restart"/>
            <w:tcBorders>
              <w:top w:val="nil"/>
              <w:left w:val="single" w:sz="4" w:space="0" w:color="auto"/>
              <w:bottom w:val="single" w:sz="4" w:space="0" w:color="auto"/>
              <w:right w:val="single" w:sz="4" w:space="0" w:color="auto"/>
            </w:tcBorders>
            <w:shd w:val="clear" w:color="auto" w:fill="auto"/>
            <w:vAlign w:val="center"/>
            <w:hideMark/>
          </w:tcPr>
          <w:p w14:paraId="361FE483" w14:textId="77777777" w:rsidR="000C2D3E" w:rsidRPr="0021580B" w:rsidRDefault="000C2D3E" w:rsidP="003B3D0C">
            <w:pPr>
              <w:spacing w:after="0"/>
              <w:rPr>
                <w:rFonts w:ascii="Calibri" w:eastAsia="Times New Roman" w:hAnsi="Calibri" w:cs="Calibri"/>
                <w:color w:val="000000"/>
                <w:sz w:val="22"/>
                <w:szCs w:val="22"/>
                <w:lang w:eastAsia="en-GB"/>
              </w:rPr>
            </w:pPr>
            <w:r w:rsidRPr="0021580B">
              <w:rPr>
                <w:rFonts w:ascii="Calibri" w:eastAsia="Times New Roman" w:hAnsi="Calibri" w:cs="Calibri"/>
                <w:color w:val="000000"/>
                <w:sz w:val="22"/>
                <w:szCs w:val="22"/>
                <w:lang w:eastAsia="en-GB"/>
              </w:rPr>
              <w:t>T24, T24-Browser, TAP, TTI,</w:t>
            </w:r>
            <w:r>
              <w:rPr>
                <w:rFonts w:ascii="Calibri" w:eastAsia="Times New Roman" w:hAnsi="Calibri" w:cs="Calibri"/>
                <w:color w:val="000000"/>
                <w:sz w:val="22"/>
                <w:szCs w:val="22"/>
                <w:lang w:eastAsia="en-GB"/>
              </w:rPr>
              <w:t xml:space="preserve"> </w:t>
            </w:r>
            <w:r w:rsidRPr="0021580B">
              <w:rPr>
                <w:rFonts w:ascii="Calibri" w:eastAsia="Times New Roman" w:hAnsi="Calibri" w:cs="Calibri"/>
                <w:color w:val="000000"/>
                <w:sz w:val="22"/>
                <w:szCs w:val="22"/>
                <w:lang w:eastAsia="en-GB"/>
              </w:rPr>
              <w:t>TDS,</w:t>
            </w:r>
            <w:r>
              <w:rPr>
                <w:rFonts w:ascii="Calibri" w:eastAsia="Times New Roman" w:hAnsi="Calibri" w:cs="Calibri"/>
                <w:color w:val="000000"/>
                <w:sz w:val="22"/>
                <w:szCs w:val="22"/>
                <w:lang w:eastAsia="en-GB"/>
              </w:rPr>
              <w:t xml:space="preserve"> </w:t>
            </w:r>
            <w:r w:rsidRPr="0021580B">
              <w:rPr>
                <w:rFonts w:ascii="Calibri" w:eastAsia="Times New Roman" w:hAnsi="Calibri" w:cs="Calibri"/>
                <w:color w:val="000000"/>
                <w:sz w:val="22"/>
                <w:szCs w:val="22"/>
                <w:lang w:eastAsia="en-GB"/>
              </w:rPr>
              <w:t>TCIB</w:t>
            </w:r>
          </w:p>
        </w:tc>
      </w:tr>
      <w:tr w:rsidR="000C2D3E" w:rsidRPr="0021580B" w14:paraId="127CDBBB" w14:textId="77777777" w:rsidTr="003B3D0C">
        <w:trPr>
          <w:trHeight w:val="900"/>
        </w:trPr>
        <w:tc>
          <w:tcPr>
            <w:tcW w:w="1094" w:type="pct"/>
            <w:vMerge/>
            <w:tcBorders>
              <w:top w:val="nil"/>
              <w:left w:val="single" w:sz="4" w:space="0" w:color="auto"/>
              <w:bottom w:val="single" w:sz="4" w:space="0" w:color="auto"/>
              <w:right w:val="single" w:sz="4" w:space="0" w:color="auto"/>
            </w:tcBorders>
            <w:vAlign w:val="center"/>
            <w:hideMark/>
          </w:tcPr>
          <w:p w14:paraId="6A62707B" w14:textId="77777777" w:rsidR="000C2D3E" w:rsidRPr="0021580B" w:rsidRDefault="000C2D3E" w:rsidP="003B3D0C">
            <w:pPr>
              <w:spacing w:after="0"/>
              <w:rPr>
                <w:rFonts w:ascii="Calibri" w:eastAsia="Times New Roman" w:hAnsi="Calibri" w:cs="Calibri"/>
                <w:color w:val="000000"/>
                <w:sz w:val="22"/>
                <w:szCs w:val="22"/>
                <w:lang w:eastAsia="en-GB"/>
              </w:rPr>
            </w:pPr>
          </w:p>
        </w:tc>
        <w:tc>
          <w:tcPr>
            <w:tcW w:w="1719" w:type="pct"/>
            <w:tcBorders>
              <w:top w:val="nil"/>
              <w:left w:val="nil"/>
              <w:bottom w:val="single" w:sz="4" w:space="0" w:color="auto"/>
              <w:right w:val="single" w:sz="4" w:space="0" w:color="auto"/>
            </w:tcBorders>
            <w:shd w:val="clear" w:color="auto" w:fill="auto"/>
            <w:vAlign w:val="center"/>
            <w:hideMark/>
          </w:tcPr>
          <w:p w14:paraId="5D8214B2" w14:textId="77777777" w:rsidR="000C2D3E" w:rsidRPr="0021580B" w:rsidRDefault="000C2D3E" w:rsidP="003B3D0C">
            <w:pPr>
              <w:spacing w:after="0"/>
              <w:rPr>
                <w:rFonts w:ascii="Calibri" w:eastAsia="Times New Roman" w:hAnsi="Calibri" w:cs="Calibri"/>
                <w:color w:val="000000"/>
                <w:sz w:val="22"/>
                <w:szCs w:val="22"/>
                <w:lang w:eastAsia="en-GB"/>
              </w:rPr>
            </w:pPr>
            <w:r w:rsidRPr="0021580B">
              <w:rPr>
                <w:rFonts w:ascii="Calibri" w:eastAsia="Times New Roman" w:hAnsi="Calibri" w:cs="Calibri"/>
                <w:color w:val="000000"/>
                <w:sz w:val="22"/>
                <w:szCs w:val="22"/>
                <w:lang w:eastAsia="en-GB"/>
              </w:rPr>
              <w:t>- Master Conversion Environment (Flush out data to SIT / UAT)</w:t>
            </w:r>
          </w:p>
        </w:tc>
        <w:tc>
          <w:tcPr>
            <w:tcW w:w="1142" w:type="pct"/>
            <w:vMerge/>
            <w:tcBorders>
              <w:top w:val="nil"/>
              <w:left w:val="single" w:sz="4" w:space="0" w:color="auto"/>
              <w:bottom w:val="single" w:sz="4" w:space="0" w:color="auto"/>
              <w:right w:val="single" w:sz="4" w:space="0" w:color="auto"/>
            </w:tcBorders>
            <w:vAlign w:val="center"/>
            <w:hideMark/>
          </w:tcPr>
          <w:p w14:paraId="6260D930" w14:textId="77777777" w:rsidR="000C2D3E" w:rsidRPr="0021580B" w:rsidRDefault="000C2D3E" w:rsidP="003B3D0C">
            <w:pPr>
              <w:spacing w:after="0"/>
              <w:rPr>
                <w:rFonts w:ascii="Calibri" w:eastAsia="Times New Roman" w:hAnsi="Calibri" w:cs="Calibri"/>
                <w:color w:val="000000"/>
                <w:sz w:val="22"/>
                <w:szCs w:val="22"/>
                <w:lang w:eastAsia="en-GB"/>
              </w:rPr>
            </w:pPr>
          </w:p>
        </w:tc>
        <w:tc>
          <w:tcPr>
            <w:tcW w:w="1045" w:type="pct"/>
            <w:vMerge/>
            <w:tcBorders>
              <w:top w:val="nil"/>
              <w:left w:val="single" w:sz="4" w:space="0" w:color="auto"/>
              <w:bottom w:val="single" w:sz="4" w:space="0" w:color="auto"/>
              <w:right w:val="single" w:sz="4" w:space="0" w:color="auto"/>
            </w:tcBorders>
            <w:vAlign w:val="center"/>
            <w:hideMark/>
          </w:tcPr>
          <w:p w14:paraId="3878EF30" w14:textId="77777777" w:rsidR="000C2D3E" w:rsidRPr="0021580B" w:rsidRDefault="000C2D3E" w:rsidP="003B3D0C">
            <w:pPr>
              <w:spacing w:after="0"/>
              <w:rPr>
                <w:rFonts w:ascii="Calibri" w:eastAsia="Times New Roman" w:hAnsi="Calibri" w:cs="Calibri"/>
                <w:color w:val="000000"/>
                <w:sz w:val="22"/>
                <w:szCs w:val="22"/>
                <w:lang w:eastAsia="en-GB"/>
              </w:rPr>
            </w:pPr>
          </w:p>
        </w:tc>
      </w:tr>
    </w:tbl>
    <w:p w14:paraId="5B065FDC" w14:textId="77777777" w:rsidR="00302208" w:rsidRDefault="00302208" w:rsidP="0088169D">
      <w:pPr>
        <w:rPr>
          <w:lang w:val="en-US"/>
        </w:rPr>
      </w:pPr>
    </w:p>
    <w:p w14:paraId="1E986D57" w14:textId="77777777" w:rsidR="00453157" w:rsidRDefault="00453157" w:rsidP="0088169D">
      <w:pPr>
        <w:rPr>
          <w:lang w:val="en-US"/>
        </w:rPr>
      </w:pPr>
    </w:p>
    <w:p w14:paraId="58A76417" w14:textId="77777777" w:rsidR="00453157" w:rsidRPr="000A50F7" w:rsidRDefault="00453157" w:rsidP="00453157">
      <w:pPr>
        <w:pStyle w:val="Heading2"/>
        <w:rPr>
          <w:rFonts w:ascii="Arial" w:hAnsi="Arial" w:cs="Arial"/>
          <w:color w:val="auto"/>
        </w:rPr>
      </w:pPr>
      <w:bookmarkStart w:id="538" w:name="_Toc489893407"/>
      <w:bookmarkStart w:id="539" w:name="_Toc490662479"/>
      <w:r w:rsidRPr="000A50F7">
        <w:rPr>
          <w:rFonts w:ascii="Arial" w:hAnsi="Arial" w:cs="Arial"/>
          <w:color w:val="auto"/>
        </w:rPr>
        <w:t>Classification of Data Objects</w:t>
      </w:r>
      <w:bookmarkEnd w:id="538"/>
      <w:bookmarkEnd w:id="539"/>
    </w:p>
    <w:p w14:paraId="28B7BD1E" w14:textId="77777777" w:rsidR="00453157" w:rsidRPr="000A50F7" w:rsidRDefault="00453157" w:rsidP="00453157"/>
    <w:p w14:paraId="2BDEFDEB" w14:textId="77777777" w:rsidR="00453157" w:rsidRPr="000A50F7" w:rsidRDefault="00453157" w:rsidP="00453157">
      <w:r w:rsidRPr="000A50F7">
        <w:t>Data migration distinguishes between different types of data and their definitions are outlined in the following section.</w:t>
      </w:r>
    </w:p>
    <w:p w14:paraId="24BFE7EE" w14:textId="77777777" w:rsidR="00453157" w:rsidRPr="000A50F7" w:rsidRDefault="00453157" w:rsidP="00453157">
      <w:pPr>
        <w:pStyle w:val="Heading3"/>
        <w:rPr>
          <w:rFonts w:ascii="Arial" w:hAnsi="Arial" w:cs="Arial"/>
          <w:color w:val="auto"/>
          <w:szCs w:val="26"/>
        </w:rPr>
      </w:pPr>
      <w:bookmarkStart w:id="540" w:name="_Toc489893408"/>
      <w:bookmarkStart w:id="541" w:name="_Toc490662480"/>
      <w:r w:rsidRPr="000A50F7">
        <w:rPr>
          <w:rFonts w:ascii="Arial" w:hAnsi="Arial" w:cs="Arial"/>
          <w:color w:val="auto"/>
        </w:rPr>
        <w:t>Bank Setup</w:t>
      </w:r>
      <w:r w:rsidRPr="000A50F7">
        <w:rPr>
          <w:rFonts w:ascii="Arial" w:hAnsi="Arial" w:cs="Arial"/>
          <w:color w:val="auto"/>
          <w:szCs w:val="26"/>
        </w:rPr>
        <w:t xml:space="preserve"> /Business Parameter Data</w:t>
      </w:r>
      <w:bookmarkEnd w:id="540"/>
      <w:bookmarkEnd w:id="541"/>
    </w:p>
    <w:p w14:paraId="71315AD8" w14:textId="77777777" w:rsidR="00453157" w:rsidRPr="000A50F7" w:rsidRDefault="00453157" w:rsidP="00453157">
      <w:pPr>
        <w:rPr>
          <w:szCs w:val="24"/>
        </w:rPr>
      </w:pPr>
      <w:r w:rsidRPr="000A50F7">
        <w:rPr>
          <w:szCs w:val="24"/>
        </w:rPr>
        <w:t xml:space="preserve">Data migration requires a functional and operational </w:t>
      </w:r>
      <w:r w:rsidRPr="000A50F7">
        <w:t>Wealth suite - T24</w:t>
      </w:r>
      <w:r w:rsidRPr="000A50F7">
        <w:rPr>
          <w:szCs w:val="24"/>
        </w:rPr>
        <w:t xml:space="preserve"> system with complete configuration for the areas in scope for migration. The actual configuration activity is not in scope with Data Migration team. It is within the scope of the Bank setup team and it is a prerequisite for the build, test and execution of the data migration. </w:t>
      </w:r>
    </w:p>
    <w:p w14:paraId="0D76F1F4" w14:textId="77777777" w:rsidR="00453157" w:rsidRPr="000A50F7" w:rsidRDefault="00453157" w:rsidP="00453157">
      <w:pPr>
        <w:rPr>
          <w:szCs w:val="24"/>
        </w:rPr>
      </w:pPr>
      <w:r w:rsidRPr="000A50F7">
        <w:rPr>
          <w:szCs w:val="24"/>
        </w:rPr>
        <w:t xml:space="preserve">In a situation when Business parameter data are required to tweak for migration activity and re-instate to its original state during the cut-over window then migration team will handle such scenario by having two set of solution packages given below and the deployment activities will be listed and tracked in migration run book      </w:t>
      </w:r>
    </w:p>
    <w:p w14:paraId="272CDD42" w14:textId="77777777" w:rsidR="00453157" w:rsidRPr="00533DF6" w:rsidRDefault="00453157" w:rsidP="00082710">
      <w:pPr>
        <w:pStyle w:val="ListParagraph"/>
        <w:numPr>
          <w:ilvl w:val="0"/>
          <w:numId w:val="42"/>
        </w:numPr>
        <w:rPr>
          <w:sz w:val="20"/>
        </w:rPr>
      </w:pPr>
      <w:r w:rsidRPr="00533DF6">
        <w:rPr>
          <w:sz w:val="20"/>
        </w:rPr>
        <w:t xml:space="preserve">Solution package to change the parameter data for Migration </w:t>
      </w:r>
    </w:p>
    <w:p w14:paraId="7F30E89E" w14:textId="77777777" w:rsidR="00453157" w:rsidRPr="00533DF6" w:rsidRDefault="00453157" w:rsidP="00082710">
      <w:pPr>
        <w:pStyle w:val="ListParagraph"/>
        <w:numPr>
          <w:ilvl w:val="0"/>
          <w:numId w:val="42"/>
        </w:numPr>
        <w:rPr>
          <w:sz w:val="20"/>
        </w:rPr>
      </w:pPr>
      <w:r w:rsidRPr="00533DF6">
        <w:rPr>
          <w:sz w:val="20"/>
        </w:rPr>
        <w:t xml:space="preserve">Solution package to re-instate the parameter data to its original state  </w:t>
      </w:r>
    </w:p>
    <w:p w14:paraId="1258E5B8" w14:textId="77777777" w:rsidR="00453157" w:rsidRPr="000A50F7" w:rsidRDefault="00453157" w:rsidP="00453157">
      <w:pPr>
        <w:pStyle w:val="ListParagraph"/>
        <w:rPr>
          <w:szCs w:val="24"/>
        </w:rPr>
      </w:pPr>
    </w:p>
    <w:p w14:paraId="7771821B" w14:textId="77777777" w:rsidR="00453157" w:rsidRPr="000A50F7" w:rsidRDefault="00453157" w:rsidP="00453157">
      <w:pPr>
        <w:pStyle w:val="Heading3"/>
        <w:rPr>
          <w:rFonts w:ascii="Arial" w:hAnsi="Arial" w:cs="Arial"/>
          <w:color w:val="auto"/>
        </w:rPr>
      </w:pPr>
      <w:bookmarkStart w:id="542" w:name="_Toc489893409"/>
      <w:bookmarkStart w:id="543" w:name="_Toc490662481"/>
      <w:r w:rsidRPr="000A50F7">
        <w:rPr>
          <w:rFonts w:ascii="Arial" w:hAnsi="Arial" w:cs="Arial"/>
          <w:color w:val="auto"/>
        </w:rPr>
        <w:t>Static Data</w:t>
      </w:r>
      <w:bookmarkEnd w:id="542"/>
      <w:bookmarkEnd w:id="543"/>
      <w:r w:rsidRPr="000A50F7">
        <w:rPr>
          <w:rFonts w:ascii="Arial" w:hAnsi="Arial" w:cs="Arial"/>
          <w:color w:val="auto"/>
        </w:rPr>
        <w:t xml:space="preserve"> </w:t>
      </w:r>
    </w:p>
    <w:p w14:paraId="589943D6" w14:textId="77777777" w:rsidR="00453157" w:rsidRPr="000A50F7" w:rsidRDefault="00453157" w:rsidP="00453157">
      <w:r w:rsidRPr="000A50F7">
        <w:rPr>
          <w:szCs w:val="24"/>
        </w:rPr>
        <w:t xml:space="preserve">Static data migration is in ownership of the data migration team and data describes business objects which are often referred in day to day business operations. Examples would be Customer and Account. Static data tends to be created once and is maintained over a long timeframe which is not frequently updated and is used by many business activities. Static data will be sourced from multiple source system to migrate data into the target system </w:t>
      </w:r>
    </w:p>
    <w:p w14:paraId="0ACC56AA" w14:textId="77777777" w:rsidR="00453157" w:rsidRPr="000A50F7" w:rsidRDefault="00453157" w:rsidP="00453157"/>
    <w:p w14:paraId="5C257D24" w14:textId="77777777" w:rsidR="00453157" w:rsidRPr="000A50F7" w:rsidRDefault="00453157" w:rsidP="00453157">
      <w:pPr>
        <w:pStyle w:val="Heading3"/>
        <w:keepNext w:val="0"/>
        <w:keepLines w:val="0"/>
        <w:widowControl w:val="0"/>
        <w:spacing w:before="120" w:after="60"/>
        <w:rPr>
          <w:rFonts w:ascii="Arial" w:hAnsi="Arial" w:cs="Arial"/>
          <w:color w:val="auto"/>
        </w:rPr>
      </w:pPr>
      <w:bookmarkStart w:id="544" w:name="_Toc489893410"/>
      <w:bookmarkStart w:id="545" w:name="_Toc490662482"/>
      <w:r w:rsidRPr="000A50F7">
        <w:rPr>
          <w:rFonts w:ascii="Arial" w:hAnsi="Arial" w:cs="Arial"/>
          <w:color w:val="auto"/>
          <w:szCs w:val="26"/>
        </w:rPr>
        <w:t>Transactional and Financial Data</w:t>
      </w:r>
      <w:bookmarkEnd w:id="544"/>
      <w:bookmarkEnd w:id="545"/>
      <w:r w:rsidRPr="000A50F7">
        <w:rPr>
          <w:rFonts w:ascii="Arial" w:hAnsi="Arial" w:cs="Arial"/>
          <w:color w:val="auto"/>
          <w:szCs w:val="26"/>
        </w:rPr>
        <w:t xml:space="preserve"> </w:t>
      </w:r>
    </w:p>
    <w:p w14:paraId="253EAF90" w14:textId="77777777" w:rsidR="00453157" w:rsidRPr="000A50F7" w:rsidRDefault="00453157" w:rsidP="00453157">
      <w:r w:rsidRPr="000A50F7">
        <w:rPr>
          <w:szCs w:val="24"/>
        </w:rPr>
        <w:t xml:space="preserve">Transactional and Financial data migration is in ownership of the data migration team; the data is sourced from multiple source system to migrate the data into the target system. These data are created in target system to maintain customer financial deals and positions. </w:t>
      </w:r>
    </w:p>
    <w:p w14:paraId="70E1E6D9" w14:textId="77777777" w:rsidR="00453157" w:rsidRDefault="00453157" w:rsidP="00453157">
      <w:pPr>
        <w:rPr>
          <w:szCs w:val="24"/>
        </w:rPr>
      </w:pPr>
      <w:r w:rsidRPr="000A50F7">
        <w:rPr>
          <w:szCs w:val="24"/>
        </w:rPr>
        <w:t xml:space="preserve">To migrate data into the target system, it requires the data in flat or csv file format with delimited values. Detailed requirements of data format will be listed during the Data mapping phase  </w:t>
      </w:r>
    </w:p>
    <w:p w14:paraId="2562143C" w14:textId="77777777" w:rsidR="00453157" w:rsidRDefault="00453157" w:rsidP="0088169D">
      <w:pPr>
        <w:rPr>
          <w:lang w:val="en-US"/>
        </w:rPr>
      </w:pPr>
    </w:p>
    <w:p w14:paraId="3EAF0FF3" w14:textId="77777777" w:rsidR="00FE2CD1" w:rsidRDefault="00FE2CD1" w:rsidP="0088169D">
      <w:pPr>
        <w:rPr>
          <w:lang w:val="en-US"/>
        </w:rPr>
      </w:pPr>
    </w:p>
    <w:p w14:paraId="5D03A20F" w14:textId="77777777" w:rsidR="0088169D" w:rsidRPr="00001077" w:rsidRDefault="00406B50" w:rsidP="0088169D">
      <w:pPr>
        <w:pStyle w:val="Heading1"/>
        <w:keepNext w:val="0"/>
        <w:keepLines w:val="0"/>
        <w:widowControl w:val="0"/>
        <w:pBdr>
          <w:bottom w:val="single" w:sz="2" w:space="1" w:color="auto"/>
        </w:pBdr>
        <w:spacing w:after="240"/>
        <w:rPr>
          <w:rFonts w:ascii="Arial" w:hAnsi="Arial" w:cs="Arial"/>
          <w:sz w:val="36"/>
          <w:szCs w:val="36"/>
        </w:rPr>
      </w:pPr>
      <w:bookmarkStart w:id="546" w:name="_Toc482969259"/>
      <w:bookmarkStart w:id="547" w:name="_Toc482975357"/>
      <w:bookmarkStart w:id="548" w:name="_Toc482976178"/>
      <w:bookmarkStart w:id="549" w:name="_Toc482977118"/>
      <w:bookmarkStart w:id="550" w:name="_Toc484427484"/>
      <w:bookmarkStart w:id="551" w:name="_Toc484427607"/>
      <w:bookmarkStart w:id="552" w:name="_Toc490662483"/>
      <w:bookmarkStart w:id="553" w:name="_Toc123637793"/>
      <w:bookmarkEnd w:id="535"/>
      <w:r w:rsidRPr="00406B50">
        <w:rPr>
          <w:rFonts w:ascii="Arial" w:hAnsi="Arial" w:cs="Arial"/>
          <w:sz w:val="36"/>
          <w:szCs w:val="36"/>
        </w:rPr>
        <w:t>Migration approach</w:t>
      </w:r>
      <w:bookmarkEnd w:id="546"/>
      <w:bookmarkEnd w:id="547"/>
      <w:bookmarkEnd w:id="548"/>
      <w:bookmarkEnd w:id="549"/>
      <w:bookmarkEnd w:id="550"/>
      <w:bookmarkEnd w:id="551"/>
      <w:bookmarkEnd w:id="552"/>
    </w:p>
    <w:p w14:paraId="6F6D0FE9" w14:textId="77777777" w:rsidR="0088169D" w:rsidRPr="00001077" w:rsidRDefault="00406B50" w:rsidP="00BE4835">
      <w:pPr>
        <w:pStyle w:val="Heading2"/>
        <w:rPr>
          <w:rFonts w:ascii="Arial" w:hAnsi="Arial" w:cs="Arial"/>
          <w:color w:val="auto"/>
        </w:rPr>
      </w:pPr>
      <w:bookmarkStart w:id="554" w:name="_Toc482969260"/>
      <w:bookmarkStart w:id="555" w:name="_Toc482975358"/>
      <w:bookmarkStart w:id="556" w:name="_Toc482976179"/>
      <w:bookmarkStart w:id="557" w:name="_Toc482977119"/>
      <w:bookmarkStart w:id="558" w:name="_Toc484427485"/>
      <w:bookmarkStart w:id="559" w:name="_Toc484427608"/>
      <w:bookmarkStart w:id="560" w:name="_Toc490662484"/>
      <w:r w:rsidRPr="00406B50">
        <w:rPr>
          <w:rFonts w:ascii="Arial" w:hAnsi="Arial" w:cs="Arial"/>
          <w:color w:val="auto"/>
        </w:rPr>
        <w:t>Data Migration</w:t>
      </w:r>
      <w:bookmarkEnd w:id="554"/>
      <w:bookmarkEnd w:id="555"/>
      <w:bookmarkEnd w:id="556"/>
      <w:bookmarkEnd w:id="557"/>
      <w:r w:rsidRPr="00406B50">
        <w:rPr>
          <w:rFonts w:ascii="Arial" w:hAnsi="Arial" w:cs="Arial"/>
          <w:color w:val="auto"/>
        </w:rPr>
        <w:t xml:space="preserve"> Scope</w:t>
      </w:r>
      <w:bookmarkEnd w:id="558"/>
      <w:bookmarkEnd w:id="559"/>
      <w:bookmarkEnd w:id="560"/>
    </w:p>
    <w:p w14:paraId="46083E27" w14:textId="77777777" w:rsidR="00406B50" w:rsidRDefault="00406B50" w:rsidP="00406B50"/>
    <w:p w14:paraId="45453635" w14:textId="77777777" w:rsidR="0088169D" w:rsidRPr="00001077" w:rsidRDefault="00406B50" w:rsidP="000B2137">
      <w:pPr>
        <w:pStyle w:val="Heading3"/>
        <w:keepNext w:val="0"/>
        <w:keepLines w:val="0"/>
        <w:widowControl w:val="0"/>
        <w:spacing w:before="120" w:after="60"/>
        <w:rPr>
          <w:rFonts w:ascii="Arial" w:hAnsi="Arial" w:cs="Arial"/>
          <w:color w:val="auto"/>
        </w:rPr>
      </w:pPr>
      <w:bookmarkStart w:id="561" w:name="_Toc484427486"/>
      <w:bookmarkStart w:id="562" w:name="_Toc484427609"/>
      <w:bookmarkStart w:id="563" w:name="_Toc490662485"/>
      <w:bookmarkStart w:id="564" w:name="_Toc482969261"/>
      <w:bookmarkStart w:id="565" w:name="_Toc482975359"/>
      <w:bookmarkStart w:id="566" w:name="_Toc482976180"/>
      <w:bookmarkStart w:id="567" w:name="_Toc482977120"/>
      <w:r w:rsidRPr="00406B50">
        <w:rPr>
          <w:rFonts w:ascii="Arial" w:hAnsi="Arial" w:cs="Arial"/>
          <w:color w:val="auto"/>
          <w:szCs w:val="26"/>
        </w:rPr>
        <w:t>Functional scope</w:t>
      </w:r>
      <w:bookmarkEnd w:id="561"/>
      <w:bookmarkEnd w:id="562"/>
      <w:bookmarkEnd w:id="563"/>
      <w:r w:rsidRPr="00406B50">
        <w:rPr>
          <w:rFonts w:ascii="Arial" w:hAnsi="Arial" w:cs="Arial"/>
          <w:color w:val="auto"/>
          <w:szCs w:val="26"/>
        </w:rPr>
        <w:t xml:space="preserve"> </w:t>
      </w:r>
      <w:bookmarkEnd w:id="564"/>
      <w:bookmarkEnd w:id="565"/>
      <w:bookmarkEnd w:id="566"/>
      <w:bookmarkEnd w:id="567"/>
    </w:p>
    <w:p w14:paraId="0B3D7981" w14:textId="77777777" w:rsidR="0088169D" w:rsidRPr="00001077" w:rsidRDefault="00406B50" w:rsidP="0088169D">
      <w:r w:rsidRPr="00406B50">
        <w:rPr>
          <w:szCs w:val="24"/>
        </w:rPr>
        <w:t>The following slide provi</w:t>
      </w:r>
      <w:r w:rsidR="00656C1E">
        <w:rPr>
          <w:szCs w:val="24"/>
        </w:rPr>
        <w:t>des the Functional scope for Retail</w:t>
      </w:r>
      <w:r w:rsidRPr="00406B50">
        <w:rPr>
          <w:szCs w:val="24"/>
        </w:rPr>
        <w:t xml:space="preserve"> WS 2.0 </w:t>
      </w:r>
      <w:commentRangeStart w:id="568"/>
      <w:r w:rsidRPr="00406B50">
        <w:rPr>
          <w:szCs w:val="24"/>
        </w:rPr>
        <w:t>Migration</w:t>
      </w:r>
      <w:commentRangeEnd w:id="568"/>
      <w:r w:rsidR="00276E22">
        <w:rPr>
          <w:rStyle w:val="CommentReference"/>
        </w:rPr>
        <w:commentReference w:id="568"/>
      </w:r>
    </w:p>
    <w:p w14:paraId="506B1311" w14:textId="77777777" w:rsidR="0088169D" w:rsidRPr="00001077" w:rsidRDefault="0088169D" w:rsidP="0088169D"/>
    <w:p w14:paraId="36C75EC6" w14:textId="6FA47BEC" w:rsidR="00406B50" w:rsidRDefault="003D2020" w:rsidP="00C20B62">
      <w:pPr>
        <w:jc w:val="center"/>
      </w:pPr>
      <w:r>
        <w:rPr>
          <w:noProof/>
          <w:lang w:eastAsia="en-GB"/>
        </w:rPr>
        <w:drawing>
          <wp:inline distT="0" distB="0" distL="0" distR="0" wp14:anchorId="143312DC" wp14:editId="06673ACC">
            <wp:extent cx="5762625" cy="3752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3752850"/>
                    </a:xfrm>
                    <a:prstGeom prst="rect">
                      <a:avLst/>
                    </a:prstGeom>
                  </pic:spPr>
                </pic:pic>
              </a:graphicData>
            </a:graphic>
          </wp:inline>
        </w:drawing>
      </w:r>
    </w:p>
    <w:p w14:paraId="198BA57A" w14:textId="77777777" w:rsidR="0088169D" w:rsidRPr="00001077" w:rsidRDefault="00406B50" w:rsidP="0088169D">
      <w:pPr>
        <w:pStyle w:val="Caption"/>
        <w:jc w:val="center"/>
        <w:rPr>
          <w:rFonts w:cs="Arial"/>
        </w:rPr>
      </w:pPr>
      <w:r w:rsidRPr="00406B50">
        <w:rPr>
          <w:rFonts w:cs="Arial"/>
        </w:rPr>
        <w:t>Figure: Functional Scope</w:t>
      </w:r>
    </w:p>
    <w:p w14:paraId="1D58011B" w14:textId="77777777" w:rsidR="00453157" w:rsidRDefault="00DC6E58" w:rsidP="00FE7C43">
      <w:pPr>
        <w:rPr>
          <w:lang w:val="en-AU" w:eastAsia="en-AU"/>
        </w:rPr>
      </w:pPr>
      <w:r>
        <w:rPr>
          <w:lang w:val="en-AU" w:eastAsia="en-AU"/>
        </w:rPr>
        <w:t xml:space="preserve">    </w:t>
      </w:r>
      <w:r w:rsidR="00065244">
        <w:rPr>
          <w:lang w:val="en-AU" w:eastAsia="en-AU"/>
        </w:rPr>
        <w:t xml:space="preserve">   </w:t>
      </w:r>
    </w:p>
    <w:p w14:paraId="542F1CBC" w14:textId="77777777" w:rsidR="0088169D" w:rsidRPr="00001077" w:rsidRDefault="00406B50" w:rsidP="000B2137">
      <w:pPr>
        <w:pStyle w:val="Heading3"/>
        <w:keepNext w:val="0"/>
        <w:keepLines w:val="0"/>
        <w:widowControl w:val="0"/>
        <w:spacing w:before="120" w:after="60"/>
        <w:rPr>
          <w:rFonts w:ascii="Arial" w:hAnsi="Arial" w:cs="Arial"/>
          <w:color w:val="auto"/>
        </w:rPr>
      </w:pPr>
      <w:bookmarkStart w:id="569" w:name="_Toc484588922"/>
      <w:bookmarkStart w:id="570" w:name="_Toc484607911"/>
      <w:bookmarkStart w:id="571" w:name="_Toc484685356"/>
      <w:bookmarkStart w:id="572" w:name="_Toc484685612"/>
      <w:bookmarkStart w:id="573" w:name="_Toc484685842"/>
      <w:bookmarkStart w:id="574" w:name="_Toc484686073"/>
      <w:bookmarkStart w:id="575" w:name="_Toc484686305"/>
      <w:bookmarkStart w:id="576" w:name="_Toc484588923"/>
      <w:bookmarkStart w:id="577" w:name="_Toc484607912"/>
      <w:bookmarkStart w:id="578" w:name="_Toc484685357"/>
      <w:bookmarkStart w:id="579" w:name="_Toc484685613"/>
      <w:bookmarkStart w:id="580" w:name="_Toc484685843"/>
      <w:bookmarkStart w:id="581" w:name="_Toc484686074"/>
      <w:bookmarkStart w:id="582" w:name="_Toc484686306"/>
      <w:bookmarkStart w:id="583" w:name="_Toc484588924"/>
      <w:bookmarkStart w:id="584" w:name="_Toc484607913"/>
      <w:bookmarkStart w:id="585" w:name="_Toc484685358"/>
      <w:bookmarkStart w:id="586" w:name="_Toc484685614"/>
      <w:bookmarkStart w:id="587" w:name="_Toc484685844"/>
      <w:bookmarkStart w:id="588" w:name="_Toc484686075"/>
      <w:bookmarkStart w:id="589" w:name="_Toc484686307"/>
      <w:bookmarkStart w:id="590" w:name="_Toc482969262"/>
      <w:bookmarkStart w:id="591" w:name="_Toc482975360"/>
      <w:bookmarkStart w:id="592" w:name="_Toc482976181"/>
      <w:bookmarkStart w:id="593" w:name="_Toc482977121"/>
      <w:bookmarkStart w:id="594" w:name="_Toc484427487"/>
      <w:bookmarkStart w:id="595" w:name="_Toc484427610"/>
      <w:bookmarkStart w:id="596" w:name="_Toc490662486"/>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r w:rsidRPr="00406B50">
        <w:rPr>
          <w:rFonts w:ascii="Arial" w:hAnsi="Arial" w:cs="Arial"/>
          <w:color w:val="auto"/>
          <w:szCs w:val="26"/>
        </w:rPr>
        <w:t>Master for Client Referential Data</w:t>
      </w:r>
      <w:bookmarkEnd w:id="590"/>
      <w:bookmarkEnd w:id="591"/>
      <w:bookmarkEnd w:id="592"/>
      <w:bookmarkEnd w:id="593"/>
      <w:bookmarkEnd w:id="594"/>
      <w:bookmarkEnd w:id="595"/>
      <w:bookmarkEnd w:id="596"/>
    </w:p>
    <w:p w14:paraId="2E6E2D6B" w14:textId="77777777" w:rsidR="0088169D" w:rsidRDefault="00406B50" w:rsidP="0088169D">
      <w:pPr>
        <w:rPr>
          <w:szCs w:val="24"/>
        </w:rPr>
      </w:pPr>
      <w:r w:rsidRPr="00406B50">
        <w:rPr>
          <w:szCs w:val="24"/>
        </w:rPr>
        <w:t>Th</w:t>
      </w:r>
      <w:r w:rsidR="00AD4D8B">
        <w:rPr>
          <w:szCs w:val="24"/>
        </w:rPr>
        <w:t>e table below provides the view</w:t>
      </w:r>
    </w:p>
    <w:tbl>
      <w:tblPr>
        <w:tblW w:w="10832" w:type="dxa"/>
        <w:tblInd w:w="94" w:type="dxa"/>
        <w:tblLook w:val="04A0" w:firstRow="1" w:lastRow="0" w:firstColumn="1" w:lastColumn="0" w:noHBand="0" w:noVBand="1"/>
      </w:tblPr>
      <w:tblGrid>
        <w:gridCol w:w="1417"/>
        <w:gridCol w:w="1268"/>
        <w:gridCol w:w="1268"/>
        <w:gridCol w:w="2901"/>
        <w:gridCol w:w="3978"/>
      </w:tblGrid>
      <w:tr w:rsidR="00A52FF6" w:rsidRPr="00A52FF6" w14:paraId="6BD19C4D" w14:textId="77777777" w:rsidTr="00A72A46">
        <w:trPr>
          <w:trHeight w:val="319"/>
        </w:trPr>
        <w:tc>
          <w:tcPr>
            <w:tcW w:w="1417" w:type="dxa"/>
            <w:vMerge w:val="restart"/>
            <w:tcBorders>
              <w:top w:val="single" w:sz="8" w:space="0" w:color="auto"/>
              <w:left w:val="single" w:sz="8" w:space="0" w:color="auto"/>
              <w:bottom w:val="single" w:sz="8" w:space="0" w:color="000000"/>
              <w:right w:val="nil"/>
            </w:tcBorders>
            <w:shd w:val="clear" w:color="000000" w:fill="F2F2F2"/>
            <w:hideMark/>
          </w:tcPr>
          <w:p w14:paraId="53D12289" w14:textId="77777777" w:rsidR="00A52FF6" w:rsidRPr="00A52FF6" w:rsidRDefault="00A52FF6" w:rsidP="00A52FF6">
            <w:pPr>
              <w:spacing w:after="0"/>
              <w:jc w:val="center"/>
              <w:rPr>
                <w:rFonts w:eastAsia="Times New Roman"/>
                <w:b/>
                <w:bCs/>
                <w:color w:val="000000"/>
                <w:lang w:eastAsia="en-GB"/>
              </w:rPr>
            </w:pPr>
            <w:r w:rsidRPr="00A52FF6">
              <w:rPr>
                <w:rFonts w:eastAsia="Times New Roman"/>
                <w:b/>
                <w:bCs/>
                <w:color w:val="000000"/>
                <w:lang w:eastAsia="en-GB"/>
              </w:rPr>
              <w:t>Referential Data</w:t>
            </w:r>
          </w:p>
        </w:tc>
        <w:tc>
          <w:tcPr>
            <w:tcW w:w="2536" w:type="dxa"/>
            <w:gridSpan w:val="2"/>
            <w:tcBorders>
              <w:top w:val="single" w:sz="8" w:space="0" w:color="auto"/>
              <w:left w:val="single" w:sz="8" w:space="0" w:color="auto"/>
              <w:bottom w:val="nil"/>
              <w:right w:val="single" w:sz="8" w:space="0" w:color="000000"/>
            </w:tcBorders>
            <w:shd w:val="clear" w:color="000000" w:fill="F2F2F2"/>
            <w:noWrap/>
            <w:hideMark/>
          </w:tcPr>
          <w:p w14:paraId="1926B23F" w14:textId="77777777" w:rsidR="00A52FF6" w:rsidRPr="00A52FF6" w:rsidRDefault="00A52FF6" w:rsidP="00A52FF6">
            <w:pPr>
              <w:spacing w:after="0"/>
              <w:jc w:val="center"/>
              <w:rPr>
                <w:rFonts w:eastAsia="Times New Roman"/>
                <w:b/>
                <w:bCs/>
                <w:color w:val="000000"/>
                <w:lang w:eastAsia="en-GB"/>
              </w:rPr>
            </w:pPr>
            <w:r w:rsidRPr="00A52FF6">
              <w:rPr>
                <w:rFonts w:eastAsia="Times New Roman"/>
                <w:b/>
                <w:bCs/>
                <w:color w:val="000000"/>
                <w:lang w:eastAsia="en-GB"/>
              </w:rPr>
              <w:t xml:space="preserve">    Systems</w:t>
            </w:r>
          </w:p>
        </w:tc>
        <w:tc>
          <w:tcPr>
            <w:tcW w:w="2901" w:type="dxa"/>
            <w:vMerge w:val="restart"/>
            <w:tcBorders>
              <w:top w:val="single" w:sz="8" w:space="0" w:color="auto"/>
              <w:left w:val="nil"/>
              <w:bottom w:val="single" w:sz="8" w:space="0" w:color="000000"/>
              <w:right w:val="single" w:sz="8" w:space="0" w:color="auto"/>
            </w:tcBorders>
            <w:shd w:val="clear" w:color="000000" w:fill="F2F2F2"/>
            <w:hideMark/>
          </w:tcPr>
          <w:p w14:paraId="7C90D182" w14:textId="77777777" w:rsidR="00A52FF6" w:rsidRPr="00A52FF6" w:rsidRDefault="00A52FF6" w:rsidP="00A52FF6">
            <w:pPr>
              <w:spacing w:after="0"/>
              <w:jc w:val="center"/>
              <w:rPr>
                <w:rFonts w:eastAsia="Times New Roman"/>
                <w:b/>
                <w:bCs/>
                <w:color w:val="000000"/>
                <w:lang w:eastAsia="en-GB"/>
              </w:rPr>
            </w:pPr>
            <w:r w:rsidRPr="00A52FF6">
              <w:rPr>
                <w:rFonts w:eastAsia="Times New Roman"/>
                <w:b/>
                <w:bCs/>
                <w:color w:val="000000"/>
                <w:lang w:eastAsia="en-GB"/>
              </w:rPr>
              <w:t>After 1.2</w:t>
            </w:r>
          </w:p>
        </w:tc>
        <w:tc>
          <w:tcPr>
            <w:tcW w:w="3978" w:type="dxa"/>
            <w:vMerge w:val="restart"/>
            <w:tcBorders>
              <w:top w:val="single" w:sz="8" w:space="0" w:color="auto"/>
              <w:left w:val="single" w:sz="8" w:space="0" w:color="auto"/>
              <w:bottom w:val="single" w:sz="8" w:space="0" w:color="000000"/>
              <w:right w:val="single" w:sz="8" w:space="0" w:color="auto"/>
            </w:tcBorders>
            <w:shd w:val="clear" w:color="000000" w:fill="F2F2F2"/>
            <w:hideMark/>
          </w:tcPr>
          <w:p w14:paraId="5AC25206" w14:textId="77777777" w:rsidR="00A52FF6" w:rsidRPr="00A52FF6" w:rsidRDefault="00A52FF6" w:rsidP="00A52FF6">
            <w:pPr>
              <w:spacing w:after="0"/>
              <w:jc w:val="center"/>
              <w:rPr>
                <w:rFonts w:eastAsia="Times New Roman"/>
                <w:b/>
                <w:bCs/>
                <w:color w:val="000000"/>
                <w:lang w:eastAsia="en-GB"/>
              </w:rPr>
            </w:pPr>
            <w:r w:rsidRPr="00A52FF6">
              <w:rPr>
                <w:rFonts w:eastAsia="Times New Roman"/>
                <w:b/>
                <w:bCs/>
                <w:color w:val="000000"/>
                <w:lang w:eastAsia="en-GB"/>
              </w:rPr>
              <w:t>After 2.0</w:t>
            </w:r>
          </w:p>
        </w:tc>
      </w:tr>
      <w:tr w:rsidR="00A52FF6" w:rsidRPr="00A52FF6" w14:paraId="010F672A" w14:textId="77777777" w:rsidTr="00F77856">
        <w:trPr>
          <w:trHeight w:val="319"/>
        </w:trPr>
        <w:tc>
          <w:tcPr>
            <w:tcW w:w="1417" w:type="dxa"/>
            <w:vMerge/>
            <w:tcBorders>
              <w:top w:val="single" w:sz="8" w:space="0" w:color="auto"/>
              <w:left w:val="single" w:sz="8" w:space="0" w:color="auto"/>
              <w:bottom w:val="single" w:sz="8" w:space="0" w:color="000000"/>
              <w:right w:val="nil"/>
            </w:tcBorders>
            <w:vAlign w:val="center"/>
            <w:hideMark/>
          </w:tcPr>
          <w:p w14:paraId="636613EE" w14:textId="77777777" w:rsidR="00A52FF6" w:rsidRPr="00A52FF6" w:rsidRDefault="00A52FF6" w:rsidP="00A52FF6">
            <w:pPr>
              <w:spacing w:after="0"/>
              <w:rPr>
                <w:rFonts w:eastAsia="Times New Roman"/>
                <w:b/>
                <w:bCs/>
                <w:color w:val="000000"/>
                <w:lang w:eastAsia="en-GB"/>
              </w:rPr>
            </w:pPr>
          </w:p>
        </w:tc>
        <w:tc>
          <w:tcPr>
            <w:tcW w:w="1268" w:type="dxa"/>
            <w:tcBorders>
              <w:top w:val="single" w:sz="8" w:space="0" w:color="auto"/>
              <w:left w:val="single" w:sz="8" w:space="0" w:color="auto"/>
              <w:bottom w:val="single" w:sz="8" w:space="0" w:color="auto"/>
              <w:right w:val="single" w:sz="8" w:space="0" w:color="auto"/>
            </w:tcBorders>
            <w:shd w:val="clear" w:color="auto" w:fill="auto"/>
            <w:noWrap/>
            <w:hideMark/>
          </w:tcPr>
          <w:p w14:paraId="5E178945" w14:textId="77777777" w:rsidR="00A52FF6" w:rsidRPr="00413F8E" w:rsidRDefault="00A52FF6" w:rsidP="00A52FF6">
            <w:pPr>
              <w:spacing w:after="0"/>
              <w:jc w:val="center"/>
              <w:rPr>
                <w:rFonts w:eastAsia="Times New Roman"/>
                <w:b/>
                <w:bCs/>
                <w:color w:val="000000"/>
                <w:lang w:eastAsia="en-GB"/>
              </w:rPr>
            </w:pPr>
            <w:r w:rsidRPr="00413F8E">
              <w:rPr>
                <w:rFonts w:eastAsia="Times New Roman"/>
                <w:b/>
                <w:bCs/>
                <w:color w:val="000000"/>
                <w:lang w:eastAsia="en-GB"/>
              </w:rPr>
              <w:t>SG</w:t>
            </w:r>
          </w:p>
        </w:tc>
        <w:tc>
          <w:tcPr>
            <w:tcW w:w="1268" w:type="dxa"/>
            <w:tcBorders>
              <w:top w:val="single" w:sz="8" w:space="0" w:color="auto"/>
              <w:left w:val="nil"/>
              <w:bottom w:val="single" w:sz="8" w:space="0" w:color="auto"/>
              <w:right w:val="single" w:sz="8" w:space="0" w:color="auto"/>
            </w:tcBorders>
            <w:shd w:val="clear" w:color="auto" w:fill="auto"/>
            <w:noWrap/>
            <w:hideMark/>
          </w:tcPr>
          <w:p w14:paraId="47FA06EA" w14:textId="77777777" w:rsidR="00A52FF6" w:rsidRPr="00413F8E" w:rsidRDefault="00A52FF6" w:rsidP="00A52FF6">
            <w:pPr>
              <w:spacing w:after="0"/>
              <w:jc w:val="center"/>
              <w:rPr>
                <w:rFonts w:eastAsia="Times New Roman"/>
                <w:b/>
                <w:bCs/>
                <w:color w:val="000000"/>
                <w:lang w:eastAsia="en-GB"/>
              </w:rPr>
            </w:pPr>
            <w:r w:rsidRPr="00413F8E">
              <w:rPr>
                <w:rFonts w:eastAsia="Times New Roman"/>
                <w:b/>
                <w:bCs/>
                <w:color w:val="000000"/>
                <w:lang w:eastAsia="en-GB"/>
              </w:rPr>
              <w:t>HK</w:t>
            </w:r>
          </w:p>
        </w:tc>
        <w:tc>
          <w:tcPr>
            <w:tcW w:w="2901" w:type="dxa"/>
            <w:vMerge/>
            <w:tcBorders>
              <w:top w:val="single" w:sz="8" w:space="0" w:color="auto"/>
              <w:left w:val="nil"/>
              <w:bottom w:val="single" w:sz="8" w:space="0" w:color="000000"/>
              <w:right w:val="single" w:sz="8" w:space="0" w:color="auto"/>
            </w:tcBorders>
            <w:vAlign w:val="center"/>
            <w:hideMark/>
          </w:tcPr>
          <w:p w14:paraId="5DE81998" w14:textId="77777777" w:rsidR="00A52FF6" w:rsidRPr="00A52FF6" w:rsidRDefault="00A52FF6" w:rsidP="00A52FF6">
            <w:pPr>
              <w:spacing w:after="0"/>
              <w:rPr>
                <w:rFonts w:eastAsia="Times New Roman"/>
                <w:b/>
                <w:bCs/>
                <w:color w:val="000000"/>
                <w:lang w:eastAsia="en-GB"/>
              </w:rPr>
            </w:pPr>
          </w:p>
        </w:tc>
        <w:tc>
          <w:tcPr>
            <w:tcW w:w="3978" w:type="dxa"/>
            <w:vMerge/>
            <w:tcBorders>
              <w:top w:val="single" w:sz="8" w:space="0" w:color="auto"/>
              <w:left w:val="single" w:sz="8" w:space="0" w:color="auto"/>
              <w:bottom w:val="single" w:sz="8" w:space="0" w:color="000000"/>
              <w:right w:val="single" w:sz="8" w:space="0" w:color="auto"/>
            </w:tcBorders>
            <w:vAlign w:val="center"/>
            <w:hideMark/>
          </w:tcPr>
          <w:p w14:paraId="2C2ACD36" w14:textId="77777777" w:rsidR="00A52FF6" w:rsidRPr="00A52FF6" w:rsidRDefault="00A52FF6" w:rsidP="00A52FF6">
            <w:pPr>
              <w:spacing w:after="0"/>
              <w:rPr>
                <w:rFonts w:eastAsia="Times New Roman"/>
                <w:b/>
                <w:bCs/>
                <w:color w:val="000000"/>
                <w:lang w:eastAsia="en-GB"/>
              </w:rPr>
            </w:pPr>
          </w:p>
        </w:tc>
      </w:tr>
      <w:tr w:rsidR="00A52FF6" w:rsidRPr="00A52FF6" w14:paraId="28A765E6" w14:textId="77777777" w:rsidTr="00F77856">
        <w:trPr>
          <w:trHeight w:val="319"/>
        </w:trPr>
        <w:tc>
          <w:tcPr>
            <w:tcW w:w="1417"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46F561DE" w14:textId="3323540B" w:rsidR="00A52FF6" w:rsidRPr="00A52FF6" w:rsidRDefault="00166CB5" w:rsidP="00A52FF6">
            <w:pPr>
              <w:spacing w:after="0"/>
              <w:jc w:val="center"/>
              <w:rPr>
                <w:rFonts w:ascii="Calibri" w:eastAsia="Times New Roman" w:hAnsi="Calibri" w:cs="Calibri"/>
                <w:b/>
                <w:bCs/>
                <w:color w:val="000000"/>
                <w:sz w:val="22"/>
                <w:szCs w:val="22"/>
                <w:lang w:eastAsia="en-GB"/>
              </w:rPr>
            </w:pPr>
            <w:r>
              <w:rPr>
                <w:rFonts w:ascii="Calibri" w:eastAsia="Times New Roman" w:hAnsi="Calibri" w:cs="Calibri"/>
                <w:b/>
                <w:bCs/>
                <w:color w:val="000000"/>
                <w:sz w:val="22"/>
                <w:szCs w:val="22"/>
                <w:lang w:eastAsia="en-GB"/>
              </w:rPr>
              <w:t>Relationship</w:t>
            </w:r>
          </w:p>
        </w:tc>
        <w:tc>
          <w:tcPr>
            <w:tcW w:w="1268" w:type="dxa"/>
            <w:tcBorders>
              <w:top w:val="nil"/>
              <w:left w:val="nil"/>
              <w:bottom w:val="single" w:sz="8" w:space="0" w:color="auto"/>
              <w:right w:val="single" w:sz="8" w:space="0" w:color="auto"/>
            </w:tcBorders>
            <w:shd w:val="clear" w:color="auto" w:fill="auto"/>
            <w:noWrap/>
            <w:vAlign w:val="bottom"/>
            <w:hideMark/>
          </w:tcPr>
          <w:p w14:paraId="4EB8508C" w14:textId="77777777" w:rsidR="00A52FF6" w:rsidRPr="00A52FF6" w:rsidRDefault="00A52FF6" w:rsidP="00A52FF6">
            <w:pPr>
              <w:spacing w:after="0"/>
              <w:jc w:val="center"/>
              <w:rPr>
                <w:rFonts w:ascii="Calibri" w:eastAsia="Times New Roman" w:hAnsi="Calibri" w:cs="Calibri"/>
                <w:color w:val="000000"/>
                <w:sz w:val="22"/>
                <w:szCs w:val="22"/>
                <w:lang w:eastAsia="en-GB"/>
              </w:rPr>
            </w:pPr>
            <w:r w:rsidRPr="00A52FF6">
              <w:rPr>
                <w:rFonts w:ascii="Calibri" w:eastAsia="Times New Roman" w:hAnsi="Calibri" w:cs="Calibri"/>
                <w:color w:val="000000"/>
                <w:sz w:val="22"/>
                <w:szCs w:val="22"/>
                <w:lang w:eastAsia="en-GB"/>
              </w:rPr>
              <w:t>eBBS</w:t>
            </w:r>
          </w:p>
        </w:tc>
        <w:tc>
          <w:tcPr>
            <w:tcW w:w="1268" w:type="dxa"/>
            <w:tcBorders>
              <w:top w:val="nil"/>
              <w:left w:val="nil"/>
              <w:bottom w:val="single" w:sz="8" w:space="0" w:color="auto"/>
              <w:right w:val="single" w:sz="8" w:space="0" w:color="auto"/>
            </w:tcBorders>
            <w:shd w:val="clear" w:color="auto" w:fill="auto"/>
            <w:noWrap/>
            <w:vAlign w:val="bottom"/>
            <w:hideMark/>
          </w:tcPr>
          <w:p w14:paraId="0FF6FA6E" w14:textId="77777777" w:rsidR="00A52FF6" w:rsidRPr="00A52FF6" w:rsidRDefault="00A52FF6" w:rsidP="00A52FF6">
            <w:pPr>
              <w:spacing w:after="0"/>
              <w:jc w:val="center"/>
              <w:rPr>
                <w:rFonts w:ascii="Calibri" w:eastAsia="Times New Roman" w:hAnsi="Calibri" w:cs="Calibri"/>
                <w:color w:val="000000"/>
                <w:sz w:val="22"/>
                <w:szCs w:val="22"/>
                <w:lang w:eastAsia="en-GB"/>
              </w:rPr>
            </w:pPr>
            <w:r w:rsidRPr="00A52FF6">
              <w:rPr>
                <w:rFonts w:ascii="Calibri" w:eastAsia="Times New Roman" w:hAnsi="Calibri" w:cs="Calibri"/>
                <w:color w:val="000000"/>
                <w:sz w:val="22"/>
                <w:szCs w:val="22"/>
                <w:lang w:eastAsia="en-GB"/>
              </w:rPr>
              <w:t>Hogan</w:t>
            </w:r>
          </w:p>
        </w:tc>
        <w:tc>
          <w:tcPr>
            <w:tcW w:w="2901" w:type="dxa"/>
            <w:tcBorders>
              <w:top w:val="nil"/>
              <w:left w:val="nil"/>
              <w:bottom w:val="single" w:sz="8" w:space="0" w:color="auto"/>
              <w:right w:val="single" w:sz="8" w:space="0" w:color="auto"/>
            </w:tcBorders>
            <w:shd w:val="clear" w:color="auto" w:fill="auto"/>
            <w:hideMark/>
          </w:tcPr>
          <w:p w14:paraId="10F21333" w14:textId="77777777" w:rsidR="00A52FF6" w:rsidRPr="002A367A" w:rsidRDefault="002A367A" w:rsidP="00A52FF6">
            <w:pPr>
              <w:spacing w:after="0"/>
              <w:jc w:val="center"/>
              <w:rPr>
                <w:rFonts w:eastAsia="Times New Roman"/>
                <w:lang w:eastAsia="en-GB"/>
              </w:rPr>
            </w:pPr>
            <w:r w:rsidRPr="002A367A">
              <w:rPr>
                <w:rFonts w:eastAsia="Times New Roman"/>
                <w:lang w:eastAsia="en-GB"/>
              </w:rPr>
              <w:t>Master</w:t>
            </w:r>
            <w:r w:rsidR="00A52FF6" w:rsidRPr="002A367A">
              <w:rPr>
                <w:rFonts w:eastAsia="Times New Roman"/>
                <w:lang w:eastAsia="en-GB"/>
              </w:rPr>
              <w:t xml:space="preserve"> for all Customers</w:t>
            </w:r>
          </w:p>
        </w:tc>
        <w:tc>
          <w:tcPr>
            <w:tcW w:w="3978" w:type="dxa"/>
            <w:tcBorders>
              <w:top w:val="nil"/>
              <w:left w:val="nil"/>
              <w:bottom w:val="single" w:sz="8" w:space="0" w:color="auto"/>
              <w:right w:val="single" w:sz="8" w:space="0" w:color="auto"/>
            </w:tcBorders>
            <w:shd w:val="clear" w:color="auto" w:fill="auto"/>
            <w:hideMark/>
          </w:tcPr>
          <w:p w14:paraId="31D738B6" w14:textId="77777777" w:rsidR="00A52FF6" w:rsidRPr="002A367A" w:rsidRDefault="002A367A" w:rsidP="00A52FF6">
            <w:pPr>
              <w:spacing w:after="0"/>
              <w:jc w:val="center"/>
              <w:rPr>
                <w:rFonts w:eastAsia="Times New Roman"/>
                <w:lang w:eastAsia="en-GB"/>
              </w:rPr>
            </w:pPr>
            <w:r w:rsidRPr="002A367A">
              <w:rPr>
                <w:rFonts w:eastAsia="Times New Roman"/>
                <w:lang w:eastAsia="en-GB"/>
              </w:rPr>
              <w:t>Master</w:t>
            </w:r>
            <w:r w:rsidR="00A52FF6" w:rsidRPr="002A367A">
              <w:rPr>
                <w:rFonts w:eastAsia="Times New Roman"/>
                <w:lang w:eastAsia="en-GB"/>
              </w:rPr>
              <w:t xml:space="preserve"> for all Customers</w:t>
            </w:r>
          </w:p>
        </w:tc>
      </w:tr>
      <w:tr w:rsidR="00A52FF6" w:rsidRPr="00A52FF6" w14:paraId="6564E9F2" w14:textId="77777777" w:rsidTr="00F77856">
        <w:trPr>
          <w:trHeight w:val="319"/>
        </w:trPr>
        <w:tc>
          <w:tcPr>
            <w:tcW w:w="1417" w:type="dxa"/>
            <w:vMerge/>
            <w:tcBorders>
              <w:top w:val="nil"/>
              <w:left w:val="single" w:sz="8" w:space="0" w:color="auto"/>
              <w:bottom w:val="single" w:sz="8" w:space="0" w:color="000000"/>
              <w:right w:val="single" w:sz="8" w:space="0" w:color="auto"/>
            </w:tcBorders>
            <w:vAlign w:val="center"/>
            <w:hideMark/>
          </w:tcPr>
          <w:p w14:paraId="38FD02D8" w14:textId="77777777" w:rsidR="00A52FF6" w:rsidRPr="00A52FF6" w:rsidRDefault="00A52FF6" w:rsidP="00A52FF6">
            <w:pPr>
              <w:spacing w:after="0"/>
              <w:rPr>
                <w:rFonts w:ascii="Calibri" w:eastAsia="Times New Roman" w:hAnsi="Calibri" w:cs="Calibri"/>
                <w:b/>
                <w:bCs/>
                <w:color w:val="000000"/>
                <w:sz w:val="22"/>
                <w:szCs w:val="22"/>
                <w:lang w:eastAsia="en-GB"/>
              </w:rPr>
            </w:pPr>
          </w:p>
        </w:tc>
        <w:tc>
          <w:tcPr>
            <w:tcW w:w="1268" w:type="dxa"/>
            <w:tcBorders>
              <w:top w:val="nil"/>
              <w:left w:val="nil"/>
              <w:bottom w:val="single" w:sz="8" w:space="0" w:color="auto"/>
              <w:right w:val="single" w:sz="8" w:space="0" w:color="auto"/>
            </w:tcBorders>
            <w:shd w:val="clear" w:color="auto" w:fill="auto"/>
            <w:noWrap/>
            <w:vAlign w:val="bottom"/>
            <w:hideMark/>
          </w:tcPr>
          <w:p w14:paraId="5D62ED96" w14:textId="77777777" w:rsidR="00A52FF6" w:rsidRPr="00A52FF6" w:rsidRDefault="00F77856" w:rsidP="00A52FF6">
            <w:pPr>
              <w:spacing w:after="0"/>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Wealth Suite – T24</w:t>
            </w:r>
          </w:p>
        </w:tc>
        <w:tc>
          <w:tcPr>
            <w:tcW w:w="1268" w:type="dxa"/>
            <w:tcBorders>
              <w:top w:val="nil"/>
              <w:left w:val="nil"/>
              <w:bottom w:val="single" w:sz="8" w:space="0" w:color="auto"/>
              <w:right w:val="single" w:sz="8" w:space="0" w:color="auto"/>
            </w:tcBorders>
            <w:shd w:val="clear" w:color="auto" w:fill="auto"/>
            <w:noWrap/>
            <w:vAlign w:val="bottom"/>
            <w:hideMark/>
          </w:tcPr>
          <w:p w14:paraId="37417A85" w14:textId="77777777" w:rsidR="00A52FF6" w:rsidRPr="00A52FF6" w:rsidRDefault="00F77856" w:rsidP="00A52FF6">
            <w:pPr>
              <w:spacing w:after="0"/>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Wealth Suite – T24</w:t>
            </w:r>
          </w:p>
        </w:tc>
        <w:tc>
          <w:tcPr>
            <w:tcW w:w="2901" w:type="dxa"/>
            <w:tcBorders>
              <w:top w:val="nil"/>
              <w:left w:val="nil"/>
              <w:bottom w:val="single" w:sz="8" w:space="0" w:color="auto"/>
              <w:right w:val="single" w:sz="8" w:space="0" w:color="auto"/>
            </w:tcBorders>
            <w:shd w:val="clear" w:color="auto" w:fill="auto"/>
            <w:hideMark/>
          </w:tcPr>
          <w:p w14:paraId="660610CA" w14:textId="77777777" w:rsidR="00A52FF6" w:rsidRPr="002A367A" w:rsidRDefault="00A52FF6" w:rsidP="00A52FF6">
            <w:pPr>
              <w:spacing w:after="0"/>
              <w:jc w:val="center"/>
              <w:rPr>
                <w:rFonts w:eastAsia="Times New Roman"/>
                <w:lang w:eastAsia="en-GB"/>
              </w:rPr>
            </w:pPr>
            <w:r w:rsidRPr="002A367A">
              <w:rPr>
                <w:rFonts w:eastAsia="Times New Roman"/>
                <w:lang w:eastAsia="en-GB"/>
              </w:rPr>
              <w:t>NA</w:t>
            </w:r>
          </w:p>
        </w:tc>
        <w:tc>
          <w:tcPr>
            <w:tcW w:w="3978" w:type="dxa"/>
            <w:tcBorders>
              <w:top w:val="nil"/>
              <w:left w:val="nil"/>
              <w:bottom w:val="single" w:sz="8" w:space="0" w:color="auto"/>
              <w:right w:val="single" w:sz="8" w:space="0" w:color="auto"/>
            </w:tcBorders>
            <w:shd w:val="clear" w:color="auto" w:fill="auto"/>
            <w:hideMark/>
          </w:tcPr>
          <w:p w14:paraId="11BEF25F" w14:textId="77777777" w:rsidR="00A52FF6" w:rsidRPr="002A367A" w:rsidRDefault="00A52FF6" w:rsidP="00A52FF6">
            <w:pPr>
              <w:spacing w:after="0"/>
              <w:jc w:val="center"/>
              <w:rPr>
                <w:rFonts w:eastAsia="Times New Roman"/>
                <w:lang w:eastAsia="en-GB"/>
              </w:rPr>
            </w:pPr>
            <w:r w:rsidRPr="002A367A">
              <w:rPr>
                <w:rFonts w:eastAsia="Times New Roman"/>
                <w:lang w:eastAsia="en-GB"/>
              </w:rPr>
              <w:t>Slave for all Customers</w:t>
            </w:r>
          </w:p>
        </w:tc>
      </w:tr>
      <w:tr w:rsidR="00A52FF6" w:rsidRPr="00A52FF6" w14:paraId="4F176355" w14:textId="77777777" w:rsidTr="00F77856">
        <w:trPr>
          <w:trHeight w:val="319"/>
        </w:trPr>
        <w:tc>
          <w:tcPr>
            <w:tcW w:w="1417"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6B6FD509" w14:textId="1DC2B168" w:rsidR="00A52FF6" w:rsidRPr="00A52FF6" w:rsidRDefault="00A52FF6" w:rsidP="00A52FF6">
            <w:pPr>
              <w:spacing w:after="0"/>
              <w:jc w:val="center"/>
              <w:rPr>
                <w:rFonts w:ascii="Calibri" w:eastAsia="Times New Roman" w:hAnsi="Calibri" w:cs="Calibri"/>
                <w:b/>
                <w:bCs/>
                <w:color w:val="000000"/>
                <w:sz w:val="22"/>
                <w:szCs w:val="22"/>
                <w:lang w:eastAsia="en-GB"/>
              </w:rPr>
            </w:pPr>
            <w:r w:rsidRPr="00A52FF6">
              <w:rPr>
                <w:rFonts w:ascii="Calibri" w:eastAsia="Times New Roman" w:hAnsi="Calibri" w:cs="Calibri"/>
                <w:b/>
                <w:bCs/>
                <w:color w:val="000000"/>
                <w:sz w:val="22"/>
                <w:szCs w:val="22"/>
                <w:lang w:eastAsia="en-GB"/>
              </w:rPr>
              <w:t>Portfolios</w:t>
            </w:r>
            <w:r w:rsidR="00C557F4">
              <w:rPr>
                <w:rFonts w:ascii="Calibri" w:eastAsia="Times New Roman" w:hAnsi="Calibri" w:cs="Calibri"/>
                <w:b/>
                <w:bCs/>
                <w:color w:val="000000"/>
                <w:sz w:val="22"/>
                <w:szCs w:val="22"/>
                <w:lang w:eastAsia="en-GB"/>
              </w:rPr>
              <w:t xml:space="preserve"> / Investment Accounts</w:t>
            </w:r>
          </w:p>
        </w:tc>
        <w:tc>
          <w:tcPr>
            <w:tcW w:w="1268" w:type="dxa"/>
            <w:tcBorders>
              <w:top w:val="nil"/>
              <w:left w:val="nil"/>
              <w:bottom w:val="single" w:sz="8" w:space="0" w:color="auto"/>
              <w:right w:val="single" w:sz="8" w:space="0" w:color="auto"/>
            </w:tcBorders>
            <w:shd w:val="clear" w:color="auto" w:fill="auto"/>
            <w:noWrap/>
            <w:vAlign w:val="bottom"/>
            <w:hideMark/>
          </w:tcPr>
          <w:p w14:paraId="3C4C983B" w14:textId="77777777" w:rsidR="00A52FF6" w:rsidRPr="00A52FF6" w:rsidRDefault="00A52FF6" w:rsidP="00A52FF6">
            <w:pPr>
              <w:spacing w:after="0"/>
              <w:jc w:val="center"/>
              <w:rPr>
                <w:rFonts w:ascii="Calibri" w:eastAsia="Times New Roman" w:hAnsi="Calibri" w:cs="Calibri"/>
                <w:color w:val="000000"/>
                <w:sz w:val="22"/>
                <w:szCs w:val="22"/>
                <w:lang w:eastAsia="en-GB"/>
              </w:rPr>
            </w:pPr>
            <w:r w:rsidRPr="00A52FF6">
              <w:rPr>
                <w:rFonts w:ascii="Calibri" w:eastAsia="Times New Roman" w:hAnsi="Calibri" w:cs="Calibri"/>
                <w:color w:val="000000"/>
                <w:sz w:val="22"/>
                <w:szCs w:val="22"/>
                <w:lang w:eastAsia="en-GB"/>
              </w:rPr>
              <w:t>TAP</w:t>
            </w:r>
          </w:p>
        </w:tc>
        <w:tc>
          <w:tcPr>
            <w:tcW w:w="1268" w:type="dxa"/>
            <w:tcBorders>
              <w:top w:val="nil"/>
              <w:left w:val="nil"/>
              <w:bottom w:val="single" w:sz="8" w:space="0" w:color="auto"/>
              <w:right w:val="single" w:sz="8" w:space="0" w:color="auto"/>
            </w:tcBorders>
            <w:shd w:val="clear" w:color="auto" w:fill="auto"/>
            <w:noWrap/>
            <w:vAlign w:val="bottom"/>
            <w:hideMark/>
          </w:tcPr>
          <w:p w14:paraId="6178E0E1" w14:textId="77777777" w:rsidR="00A52FF6" w:rsidRPr="00A52FF6" w:rsidRDefault="00A52FF6" w:rsidP="00A52FF6">
            <w:pPr>
              <w:spacing w:after="0"/>
              <w:jc w:val="center"/>
              <w:rPr>
                <w:rFonts w:ascii="Calibri" w:eastAsia="Times New Roman" w:hAnsi="Calibri" w:cs="Calibri"/>
                <w:color w:val="000000"/>
                <w:sz w:val="22"/>
                <w:szCs w:val="22"/>
                <w:lang w:eastAsia="en-GB"/>
              </w:rPr>
            </w:pPr>
            <w:r w:rsidRPr="00A52FF6">
              <w:rPr>
                <w:rFonts w:ascii="Calibri" w:eastAsia="Times New Roman" w:hAnsi="Calibri" w:cs="Calibri"/>
                <w:color w:val="000000"/>
                <w:sz w:val="22"/>
                <w:szCs w:val="22"/>
                <w:lang w:eastAsia="en-GB"/>
              </w:rPr>
              <w:t>TAP</w:t>
            </w:r>
          </w:p>
        </w:tc>
        <w:tc>
          <w:tcPr>
            <w:tcW w:w="2901" w:type="dxa"/>
            <w:tcBorders>
              <w:top w:val="nil"/>
              <w:left w:val="nil"/>
              <w:bottom w:val="single" w:sz="8" w:space="0" w:color="auto"/>
              <w:right w:val="single" w:sz="8" w:space="0" w:color="auto"/>
            </w:tcBorders>
            <w:shd w:val="clear" w:color="auto" w:fill="auto"/>
            <w:hideMark/>
          </w:tcPr>
          <w:p w14:paraId="75580295" w14:textId="77777777" w:rsidR="00A52FF6" w:rsidRPr="00077411" w:rsidRDefault="00A52FF6" w:rsidP="00A52FF6">
            <w:pPr>
              <w:spacing w:after="0"/>
              <w:jc w:val="center"/>
              <w:rPr>
                <w:rFonts w:eastAsia="Times New Roman"/>
                <w:lang w:eastAsia="en-GB"/>
              </w:rPr>
            </w:pPr>
            <w:r w:rsidRPr="00077411">
              <w:rPr>
                <w:rFonts w:eastAsia="Times New Roman"/>
                <w:lang w:eastAsia="en-GB"/>
              </w:rPr>
              <w:t xml:space="preserve">Master for all Portfolios </w:t>
            </w:r>
          </w:p>
        </w:tc>
        <w:tc>
          <w:tcPr>
            <w:tcW w:w="3978" w:type="dxa"/>
            <w:tcBorders>
              <w:top w:val="nil"/>
              <w:left w:val="nil"/>
              <w:bottom w:val="single" w:sz="8" w:space="0" w:color="auto"/>
              <w:right w:val="single" w:sz="8" w:space="0" w:color="auto"/>
            </w:tcBorders>
            <w:shd w:val="clear" w:color="auto" w:fill="auto"/>
            <w:hideMark/>
          </w:tcPr>
          <w:p w14:paraId="4C680F14" w14:textId="77777777" w:rsidR="00A52FF6" w:rsidRPr="00077411" w:rsidRDefault="00A52FF6" w:rsidP="00A52FF6">
            <w:pPr>
              <w:spacing w:after="0"/>
              <w:jc w:val="center"/>
              <w:rPr>
                <w:rFonts w:eastAsia="Times New Roman"/>
                <w:lang w:eastAsia="en-GB"/>
              </w:rPr>
            </w:pPr>
            <w:commentRangeStart w:id="597"/>
            <w:r w:rsidRPr="00077411">
              <w:rPr>
                <w:rFonts w:eastAsia="Times New Roman"/>
                <w:lang w:eastAsia="en-GB"/>
              </w:rPr>
              <w:t>Master</w:t>
            </w:r>
            <w:commentRangeEnd w:id="597"/>
            <w:r w:rsidR="00276E22">
              <w:rPr>
                <w:rStyle w:val="CommentReference"/>
              </w:rPr>
              <w:commentReference w:id="597"/>
            </w:r>
            <w:r w:rsidRPr="00077411">
              <w:rPr>
                <w:rFonts w:eastAsia="Times New Roman"/>
                <w:lang w:eastAsia="en-GB"/>
              </w:rPr>
              <w:t xml:space="preserve"> for all Portfolios </w:t>
            </w:r>
          </w:p>
        </w:tc>
      </w:tr>
      <w:tr w:rsidR="00A52FF6" w:rsidRPr="00A52FF6" w14:paraId="48A3EA8C" w14:textId="77777777" w:rsidTr="00F77856">
        <w:trPr>
          <w:trHeight w:val="319"/>
        </w:trPr>
        <w:tc>
          <w:tcPr>
            <w:tcW w:w="1417" w:type="dxa"/>
            <w:vMerge/>
            <w:tcBorders>
              <w:top w:val="nil"/>
              <w:left w:val="single" w:sz="8" w:space="0" w:color="auto"/>
              <w:bottom w:val="single" w:sz="8" w:space="0" w:color="000000"/>
              <w:right w:val="single" w:sz="8" w:space="0" w:color="auto"/>
            </w:tcBorders>
            <w:vAlign w:val="center"/>
            <w:hideMark/>
          </w:tcPr>
          <w:p w14:paraId="4F4A9164" w14:textId="77777777" w:rsidR="00A52FF6" w:rsidRPr="00A52FF6" w:rsidRDefault="00A52FF6" w:rsidP="00A52FF6">
            <w:pPr>
              <w:spacing w:after="0"/>
              <w:rPr>
                <w:rFonts w:ascii="Calibri" w:eastAsia="Times New Roman" w:hAnsi="Calibri" w:cs="Calibri"/>
                <w:b/>
                <w:bCs/>
                <w:color w:val="000000"/>
                <w:sz w:val="22"/>
                <w:szCs w:val="22"/>
                <w:lang w:eastAsia="en-GB"/>
              </w:rPr>
            </w:pPr>
          </w:p>
        </w:tc>
        <w:tc>
          <w:tcPr>
            <w:tcW w:w="1268" w:type="dxa"/>
            <w:tcBorders>
              <w:top w:val="nil"/>
              <w:left w:val="nil"/>
              <w:bottom w:val="single" w:sz="8" w:space="0" w:color="auto"/>
              <w:right w:val="single" w:sz="8" w:space="0" w:color="auto"/>
            </w:tcBorders>
            <w:shd w:val="clear" w:color="auto" w:fill="auto"/>
            <w:noWrap/>
            <w:vAlign w:val="bottom"/>
            <w:hideMark/>
          </w:tcPr>
          <w:p w14:paraId="7AB8772D" w14:textId="77777777" w:rsidR="00A52FF6" w:rsidRPr="00A52FF6" w:rsidRDefault="00F77856" w:rsidP="00A52FF6">
            <w:pPr>
              <w:spacing w:after="0"/>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Wealth Suite – T24</w:t>
            </w:r>
          </w:p>
        </w:tc>
        <w:tc>
          <w:tcPr>
            <w:tcW w:w="1268" w:type="dxa"/>
            <w:tcBorders>
              <w:top w:val="nil"/>
              <w:left w:val="nil"/>
              <w:bottom w:val="single" w:sz="8" w:space="0" w:color="auto"/>
              <w:right w:val="single" w:sz="8" w:space="0" w:color="auto"/>
            </w:tcBorders>
            <w:shd w:val="clear" w:color="auto" w:fill="auto"/>
            <w:noWrap/>
            <w:vAlign w:val="bottom"/>
            <w:hideMark/>
          </w:tcPr>
          <w:p w14:paraId="11C0EEFD" w14:textId="77777777" w:rsidR="00A52FF6" w:rsidRPr="00A52FF6" w:rsidRDefault="00F77856" w:rsidP="00A52FF6">
            <w:pPr>
              <w:spacing w:after="0"/>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Wealth Suite – T24</w:t>
            </w:r>
          </w:p>
        </w:tc>
        <w:tc>
          <w:tcPr>
            <w:tcW w:w="2901" w:type="dxa"/>
            <w:tcBorders>
              <w:top w:val="nil"/>
              <w:left w:val="nil"/>
              <w:bottom w:val="single" w:sz="8" w:space="0" w:color="auto"/>
              <w:right w:val="single" w:sz="8" w:space="0" w:color="auto"/>
            </w:tcBorders>
            <w:shd w:val="clear" w:color="auto" w:fill="auto"/>
            <w:hideMark/>
          </w:tcPr>
          <w:p w14:paraId="319D1A48" w14:textId="77777777" w:rsidR="00A52FF6" w:rsidRPr="00077411" w:rsidRDefault="00A52FF6" w:rsidP="00A52FF6">
            <w:pPr>
              <w:spacing w:after="0"/>
              <w:jc w:val="center"/>
              <w:rPr>
                <w:rFonts w:eastAsia="Times New Roman"/>
                <w:lang w:eastAsia="en-GB"/>
              </w:rPr>
            </w:pPr>
            <w:r w:rsidRPr="00077411">
              <w:rPr>
                <w:rFonts w:eastAsia="Times New Roman"/>
                <w:lang w:eastAsia="en-GB"/>
              </w:rPr>
              <w:t>NA</w:t>
            </w:r>
          </w:p>
        </w:tc>
        <w:tc>
          <w:tcPr>
            <w:tcW w:w="3978" w:type="dxa"/>
            <w:tcBorders>
              <w:top w:val="nil"/>
              <w:left w:val="nil"/>
              <w:bottom w:val="single" w:sz="8" w:space="0" w:color="auto"/>
              <w:right w:val="single" w:sz="8" w:space="0" w:color="auto"/>
            </w:tcBorders>
            <w:shd w:val="clear" w:color="auto" w:fill="auto"/>
            <w:hideMark/>
          </w:tcPr>
          <w:p w14:paraId="730602BC" w14:textId="77777777" w:rsidR="00A52FF6" w:rsidRPr="00077411" w:rsidRDefault="00A52FF6" w:rsidP="00A52FF6">
            <w:pPr>
              <w:spacing w:after="0"/>
              <w:jc w:val="center"/>
              <w:rPr>
                <w:rFonts w:eastAsia="Times New Roman"/>
                <w:lang w:eastAsia="en-GB"/>
              </w:rPr>
            </w:pPr>
            <w:r w:rsidRPr="00077411">
              <w:rPr>
                <w:rFonts w:eastAsia="Times New Roman"/>
                <w:lang w:eastAsia="en-GB"/>
              </w:rPr>
              <w:t xml:space="preserve">Slave for all portfolios </w:t>
            </w:r>
            <w:r w:rsidRPr="00077411">
              <w:rPr>
                <w:rFonts w:eastAsia="Times New Roman"/>
                <w:sz w:val="16"/>
                <w:szCs w:val="16"/>
                <w:lang w:eastAsia="en-GB"/>
              </w:rPr>
              <w:t> </w:t>
            </w:r>
          </w:p>
        </w:tc>
      </w:tr>
      <w:tr w:rsidR="00A52FF6" w:rsidRPr="00A52FF6" w14:paraId="6E6355FD" w14:textId="77777777" w:rsidTr="00F77856">
        <w:trPr>
          <w:trHeight w:val="319"/>
        </w:trPr>
        <w:tc>
          <w:tcPr>
            <w:tcW w:w="1417"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5369C743" w14:textId="77777777" w:rsidR="00A52FF6" w:rsidRPr="00A52FF6" w:rsidRDefault="00A52FF6" w:rsidP="00A52FF6">
            <w:pPr>
              <w:spacing w:after="0"/>
              <w:jc w:val="center"/>
              <w:rPr>
                <w:rFonts w:ascii="Calibri" w:eastAsia="Times New Roman" w:hAnsi="Calibri" w:cs="Calibri"/>
                <w:b/>
                <w:bCs/>
                <w:color w:val="000000"/>
                <w:sz w:val="22"/>
                <w:szCs w:val="22"/>
                <w:lang w:eastAsia="en-GB"/>
              </w:rPr>
            </w:pPr>
            <w:r w:rsidRPr="00A52FF6">
              <w:rPr>
                <w:rFonts w:ascii="Calibri" w:eastAsia="Times New Roman" w:hAnsi="Calibri" w:cs="Calibri"/>
                <w:b/>
                <w:bCs/>
                <w:color w:val="000000"/>
                <w:sz w:val="22"/>
                <w:szCs w:val="22"/>
                <w:lang w:eastAsia="en-GB"/>
              </w:rPr>
              <w:lastRenderedPageBreak/>
              <w:t xml:space="preserve">Instruments </w:t>
            </w:r>
          </w:p>
        </w:tc>
        <w:tc>
          <w:tcPr>
            <w:tcW w:w="1268" w:type="dxa"/>
            <w:tcBorders>
              <w:top w:val="nil"/>
              <w:left w:val="nil"/>
              <w:bottom w:val="single" w:sz="8" w:space="0" w:color="auto"/>
              <w:right w:val="single" w:sz="8" w:space="0" w:color="auto"/>
            </w:tcBorders>
            <w:shd w:val="clear" w:color="auto" w:fill="auto"/>
            <w:noWrap/>
            <w:vAlign w:val="bottom"/>
            <w:hideMark/>
          </w:tcPr>
          <w:p w14:paraId="1C0E3D58" w14:textId="77777777" w:rsidR="00A52FF6" w:rsidRPr="00A52FF6" w:rsidRDefault="00A52FF6" w:rsidP="00A52FF6">
            <w:pPr>
              <w:spacing w:after="0"/>
              <w:jc w:val="center"/>
              <w:rPr>
                <w:rFonts w:ascii="Calibri" w:eastAsia="Times New Roman" w:hAnsi="Calibri" w:cs="Calibri"/>
                <w:color w:val="000000"/>
                <w:sz w:val="22"/>
                <w:szCs w:val="22"/>
                <w:lang w:eastAsia="en-GB"/>
              </w:rPr>
            </w:pPr>
            <w:r w:rsidRPr="00A52FF6">
              <w:rPr>
                <w:rFonts w:ascii="Calibri" w:eastAsia="Times New Roman" w:hAnsi="Calibri" w:cs="Calibri"/>
                <w:color w:val="000000"/>
                <w:sz w:val="22"/>
                <w:szCs w:val="22"/>
                <w:lang w:eastAsia="en-GB"/>
              </w:rPr>
              <w:t>T</w:t>
            </w:r>
            <w:r w:rsidR="00077411">
              <w:rPr>
                <w:rFonts w:ascii="Calibri" w:eastAsia="Times New Roman" w:hAnsi="Calibri" w:cs="Calibri"/>
                <w:color w:val="000000"/>
                <w:sz w:val="22"/>
                <w:szCs w:val="22"/>
                <w:lang w:eastAsia="en-GB"/>
              </w:rPr>
              <w:t>DS</w:t>
            </w:r>
          </w:p>
        </w:tc>
        <w:tc>
          <w:tcPr>
            <w:tcW w:w="1268" w:type="dxa"/>
            <w:tcBorders>
              <w:top w:val="nil"/>
              <w:left w:val="nil"/>
              <w:bottom w:val="single" w:sz="8" w:space="0" w:color="auto"/>
              <w:right w:val="single" w:sz="8" w:space="0" w:color="auto"/>
            </w:tcBorders>
            <w:shd w:val="clear" w:color="auto" w:fill="auto"/>
            <w:noWrap/>
            <w:vAlign w:val="bottom"/>
            <w:hideMark/>
          </w:tcPr>
          <w:p w14:paraId="695410F0" w14:textId="77777777" w:rsidR="00A52FF6" w:rsidRPr="00A52FF6" w:rsidRDefault="00A52FF6" w:rsidP="00A52FF6">
            <w:pPr>
              <w:spacing w:after="0"/>
              <w:jc w:val="center"/>
              <w:rPr>
                <w:rFonts w:ascii="Calibri" w:eastAsia="Times New Roman" w:hAnsi="Calibri" w:cs="Calibri"/>
                <w:color w:val="000000"/>
                <w:sz w:val="22"/>
                <w:szCs w:val="22"/>
                <w:lang w:eastAsia="en-GB"/>
              </w:rPr>
            </w:pPr>
            <w:r w:rsidRPr="00A52FF6">
              <w:rPr>
                <w:rFonts w:ascii="Calibri" w:eastAsia="Times New Roman" w:hAnsi="Calibri" w:cs="Calibri"/>
                <w:color w:val="000000"/>
                <w:sz w:val="22"/>
                <w:szCs w:val="22"/>
                <w:lang w:eastAsia="en-GB"/>
              </w:rPr>
              <w:t>T</w:t>
            </w:r>
            <w:r w:rsidR="00077411">
              <w:rPr>
                <w:rFonts w:ascii="Calibri" w:eastAsia="Times New Roman" w:hAnsi="Calibri" w:cs="Calibri"/>
                <w:color w:val="000000"/>
                <w:sz w:val="22"/>
                <w:szCs w:val="22"/>
                <w:lang w:eastAsia="en-GB"/>
              </w:rPr>
              <w:t>DS</w:t>
            </w:r>
          </w:p>
        </w:tc>
        <w:tc>
          <w:tcPr>
            <w:tcW w:w="2901" w:type="dxa"/>
            <w:tcBorders>
              <w:top w:val="nil"/>
              <w:left w:val="nil"/>
              <w:bottom w:val="single" w:sz="8" w:space="0" w:color="auto"/>
              <w:right w:val="single" w:sz="8" w:space="0" w:color="auto"/>
            </w:tcBorders>
            <w:shd w:val="clear" w:color="auto" w:fill="auto"/>
            <w:hideMark/>
          </w:tcPr>
          <w:p w14:paraId="591ABB53" w14:textId="77777777" w:rsidR="00A52FF6" w:rsidRPr="00077411" w:rsidRDefault="00077411" w:rsidP="00A52FF6">
            <w:pPr>
              <w:spacing w:after="0"/>
              <w:jc w:val="center"/>
              <w:rPr>
                <w:rFonts w:eastAsia="Times New Roman"/>
                <w:lang w:eastAsia="en-GB"/>
              </w:rPr>
            </w:pPr>
            <w:r w:rsidRPr="00077411">
              <w:rPr>
                <w:rFonts w:eastAsia="Times New Roman"/>
                <w:lang w:eastAsia="en-GB"/>
              </w:rPr>
              <w:t>Master for all instruments</w:t>
            </w:r>
          </w:p>
        </w:tc>
        <w:tc>
          <w:tcPr>
            <w:tcW w:w="3978" w:type="dxa"/>
            <w:tcBorders>
              <w:top w:val="nil"/>
              <w:left w:val="nil"/>
              <w:bottom w:val="single" w:sz="8" w:space="0" w:color="auto"/>
              <w:right w:val="single" w:sz="8" w:space="0" w:color="auto"/>
            </w:tcBorders>
            <w:shd w:val="clear" w:color="auto" w:fill="auto"/>
            <w:hideMark/>
          </w:tcPr>
          <w:p w14:paraId="71914DD2" w14:textId="77777777" w:rsidR="00A52FF6" w:rsidRPr="00077411" w:rsidRDefault="00077411" w:rsidP="00A52FF6">
            <w:pPr>
              <w:spacing w:after="0"/>
              <w:jc w:val="center"/>
              <w:rPr>
                <w:rFonts w:eastAsia="Times New Roman"/>
                <w:lang w:eastAsia="en-GB"/>
              </w:rPr>
            </w:pPr>
            <w:r w:rsidRPr="00077411">
              <w:rPr>
                <w:rFonts w:eastAsia="Times New Roman"/>
                <w:lang w:eastAsia="en-GB"/>
              </w:rPr>
              <w:t>Master</w:t>
            </w:r>
            <w:r w:rsidR="00A52FF6" w:rsidRPr="00077411">
              <w:rPr>
                <w:rFonts w:eastAsia="Times New Roman"/>
                <w:lang w:eastAsia="en-GB"/>
              </w:rPr>
              <w:t xml:space="preserve"> for all instruments </w:t>
            </w:r>
          </w:p>
        </w:tc>
      </w:tr>
      <w:tr w:rsidR="00A52FF6" w:rsidRPr="00A52FF6" w14:paraId="23A9967B" w14:textId="77777777" w:rsidTr="00F77856">
        <w:trPr>
          <w:trHeight w:val="319"/>
        </w:trPr>
        <w:tc>
          <w:tcPr>
            <w:tcW w:w="1417" w:type="dxa"/>
            <w:vMerge/>
            <w:tcBorders>
              <w:top w:val="nil"/>
              <w:left w:val="single" w:sz="8" w:space="0" w:color="auto"/>
              <w:bottom w:val="single" w:sz="8" w:space="0" w:color="000000"/>
              <w:right w:val="single" w:sz="8" w:space="0" w:color="auto"/>
            </w:tcBorders>
            <w:vAlign w:val="center"/>
            <w:hideMark/>
          </w:tcPr>
          <w:p w14:paraId="73E6CFE8" w14:textId="77777777" w:rsidR="00A52FF6" w:rsidRPr="00A52FF6" w:rsidRDefault="00A52FF6" w:rsidP="00A52FF6">
            <w:pPr>
              <w:spacing w:after="0"/>
              <w:rPr>
                <w:rFonts w:ascii="Calibri" w:eastAsia="Times New Roman" w:hAnsi="Calibri" w:cs="Calibri"/>
                <w:b/>
                <w:bCs/>
                <w:color w:val="000000"/>
                <w:sz w:val="22"/>
                <w:szCs w:val="22"/>
                <w:lang w:eastAsia="en-GB"/>
              </w:rPr>
            </w:pPr>
          </w:p>
        </w:tc>
        <w:tc>
          <w:tcPr>
            <w:tcW w:w="1268" w:type="dxa"/>
            <w:tcBorders>
              <w:top w:val="nil"/>
              <w:left w:val="nil"/>
              <w:bottom w:val="single" w:sz="8" w:space="0" w:color="auto"/>
              <w:right w:val="single" w:sz="8" w:space="0" w:color="auto"/>
            </w:tcBorders>
            <w:shd w:val="clear" w:color="auto" w:fill="auto"/>
            <w:noWrap/>
            <w:vAlign w:val="bottom"/>
            <w:hideMark/>
          </w:tcPr>
          <w:p w14:paraId="78C2E100" w14:textId="77777777" w:rsidR="00A52FF6" w:rsidRPr="00A52FF6" w:rsidRDefault="00F77856" w:rsidP="00A52FF6">
            <w:pPr>
              <w:spacing w:after="0"/>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Wealth Suite – T24</w:t>
            </w:r>
          </w:p>
        </w:tc>
        <w:tc>
          <w:tcPr>
            <w:tcW w:w="1268" w:type="dxa"/>
            <w:tcBorders>
              <w:top w:val="nil"/>
              <w:left w:val="nil"/>
              <w:bottom w:val="single" w:sz="8" w:space="0" w:color="auto"/>
              <w:right w:val="single" w:sz="8" w:space="0" w:color="auto"/>
            </w:tcBorders>
            <w:shd w:val="clear" w:color="auto" w:fill="auto"/>
            <w:noWrap/>
            <w:vAlign w:val="bottom"/>
            <w:hideMark/>
          </w:tcPr>
          <w:p w14:paraId="673EC897" w14:textId="77777777" w:rsidR="00A52FF6" w:rsidRPr="00A52FF6" w:rsidRDefault="00F77856" w:rsidP="00A52FF6">
            <w:pPr>
              <w:spacing w:after="0"/>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Wealth Suite – T24</w:t>
            </w:r>
          </w:p>
        </w:tc>
        <w:tc>
          <w:tcPr>
            <w:tcW w:w="2901" w:type="dxa"/>
            <w:tcBorders>
              <w:top w:val="nil"/>
              <w:left w:val="nil"/>
              <w:bottom w:val="single" w:sz="8" w:space="0" w:color="auto"/>
              <w:right w:val="single" w:sz="8" w:space="0" w:color="auto"/>
            </w:tcBorders>
            <w:shd w:val="clear" w:color="auto" w:fill="auto"/>
            <w:hideMark/>
          </w:tcPr>
          <w:p w14:paraId="6EA231FA" w14:textId="77777777" w:rsidR="00A52FF6" w:rsidRPr="00077411" w:rsidRDefault="00077411" w:rsidP="00A52FF6">
            <w:pPr>
              <w:spacing w:after="0"/>
              <w:jc w:val="center"/>
              <w:rPr>
                <w:rFonts w:eastAsia="Times New Roman"/>
                <w:lang w:eastAsia="en-GB"/>
              </w:rPr>
            </w:pPr>
            <w:r w:rsidRPr="00077411">
              <w:rPr>
                <w:rFonts w:eastAsia="Times New Roman"/>
                <w:lang w:eastAsia="en-GB"/>
              </w:rPr>
              <w:t>NA</w:t>
            </w:r>
          </w:p>
        </w:tc>
        <w:tc>
          <w:tcPr>
            <w:tcW w:w="3978" w:type="dxa"/>
            <w:tcBorders>
              <w:top w:val="nil"/>
              <w:left w:val="nil"/>
              <w:bottom w:val="single" w:sz="8" w:space="0" w:color="auto"/>
              <w:right w:val="single" w:sz="8" w:space="0" w:color="auto"/>
            </w:tcBorders>
            <w:shd w:val="clear" w:color="auto" w:fill="auto"/>
            <w:hideMark/>
          </w:tcPr>
          <w:p w14:paraId="5F643DF4" w14:textId="77777777" w:rsidR="00A52FF6" w:rsidRPr="00077411" w:rsidRDefault="00077411" w:rsidP="00A52FF6">
            <w:pPr>
              <w:spacing w:after="0"/>
              <w:jc w:val="center"/>
              <w:rPr>
                <w:rFonts w:eastAsia="Times New Roman"/>
                <w:lang w:eastAsia="en-GB"/>
              </w:rPr>
            </w:pPr>
            <w:r w:rsidRPr="00077411">
              <w:rPr>
                <w:rFonts w:eastAsia="Times New Roman"/>
                <w:lang w:eastAsia="en-GB"/>
              </w:rPr>
              <w:t>Slave</w:t>
            </w:r>
            <w:r w:rsidR="00A52FF6" w:rsidRPr="00077411">
              <w:rPr>
                <w:rFonts w:eastAsia="Times New Roman"/>
                <w:lang w:eastAsia="en-GB"/>
              </w:rPr>
              <w:t xml:space="preserve"> for all instruments </w:t>
            </w:r>
          </w:p>
        </w:tc>
      </w:tr>
      <w:tr w:rsidR="00A52FF6" w:rsidRPr="00A52FF6" w14:paraId="4D5B656F" w14:textId="77777777" w:rsidTr="00F77856">
        <w:trPr>
          <w:trHeight w:val="319"/>
        </w:trPr>
        <w:tc>
          <w:tcPr>
            <w:tcW w:w="1417" w:type="dxa"/>
            <w:vMerge w:val="restart"/>
            <w:tcBorders>
              <w:top w:val="nil"/>
              <w:left w:val="single" w:sz="8" w:space="0" w:color="auto"/>
              <w:bottom w:val="single" w:sz="8" w:space="0" w:color="000000"/>
              <w:right w:val="single" w:sz="8" w:space="0" w:color="auto"/>
            </w:tcBorders>
            <w:shd w:val="clear" w:color="auto" w:fill="auto"/>
            <w:vAlign w:val="bottom"/>
            <w:hideMark/>
          </w:tcPr>
          <w:p w14:paraId="3BFEA22F" w14:textId="554D71E8" w:rsidR="00A52FF6" w:rsidRPr="00A52FF6" w:rsidRDefault="00A52FF6" w:rsidP="00A52FF6">
            <w:pPr>
              <w:spacing w:after="0"/>
              <w:jc w:val="center"/>
              <w:rPr>
                <w:rFonts w:ascii="Calibri" w:eastAsia="Times New Roman" w:hAnsi="Calibri" w:cs="Calibri"/>
                <w:b/>
                <w:bCs/>
                <w:color w:val="000000"/>
                <w:sz w:val="22"/>
                <w:szCs w:val="22"/>
                <w:lang w:eastAsia="en-GB"/>
              </w:rPr>
            </w:pPr>
            <w:r w:rsidRPr="00A52FF6">
              <w:rPr>
                <w:rFonts w:ascii="Calibri" w:eastAsia="Times New Roman" w:hAnsi="Calibri" w:cs="Calibri"/>
                <w:b/>
                <w:bCs/>
                <w:color w:val="000000"/>
                <w:sz w:val="22"/>
                <w:szCs w:val="22"/>
                <w:lang w:eastAsia="en-GB"/>
              </w:rPr>
              <w:br/>
            </w:r>
            <w:r w:rsidR="00166CB5">
              <w:rPr>
                <w:rFonts w:ascii="Calibri" w:eastAsia="Times New Roman" w:hAnsi="Calibri" w:cs="Calibri"/>
                <w:b/>
                <w:bCs/>
                <w:color w:val="000000"/>
                <w:sz w:val="22"/>
                <w:szCs w:val="22"/>
                <w:lang w:eastAsia="en-GB"/>
              </w:rPr>
              <w:t>Client</w:t>
            </w:r>
            <w:r w:rsidRPr="00A52FF6">
              <w:rPr>
                <w:rFonts w:ascii="Calibri" w:eastAsia="Times New Roman" w:hAnsi="Calibri" w:cs="Calibri"/>
                <w:b/>
                <w:bCs/>
                <w:color w:val="000000"/>
                <w:sz w:val="22"/>
                <w:szCs w:val="22"/>
                <w:lang w:eastAsia="en-GB"/>
              </w:rPr>
              <w:t xml:space="preserve"> Accounts </w:t>
            </w:r>
          </w:p>
        </w:tc>
        <w:tc>
          <w:tcPr>
            <w:tcW w:w="1268" w:type="dxa"/>
            <w:tcBorders>
              <w:top w:val="nil"/>
              <w:left w:val="nil"/>
              <w:bottom w:val="single" w:sz="8" w:space="0" w:color="auto"/>
              <w:right w:val="single" w:sz="8" w:space="0" w:color="auto"/>
            </w:tcBorders>
            <w:shd w:val="clear" w:color="auto" w:fill="auto"/>
            <w:noWrap/>
            <w:vAlign w:val="bottom"/>
            <w:hideMark/>
          </w:tcPr>
          <w:p w14:paraId="32A0B313" w14:textId="77777777" w:rsidR="00A52FF6" w:rsidRPr="00A52FF6" w:rsidRDefault="00A52FF6" w:rsidP="00A52FF6">
            <w:pPr>
              <w:spacing w:after="0"/>
              <w:jc w:val="center"/>
              <w:rPr>
                <w:rFonts w:ascii="Calibri" w:eastAsia="Times New Roman" w:hAnsi="Calibri" w:cs="Calibri"/>
                <w:color w:val="000000"/>
                <w:sz w:val="22"/>
                <w:szCs w:val="22"/>
                <w:lang w:eastAsia="en-GB"/>
              </w:rPr>
            </w:pPr>
            <w:r w:rsidRPr="00A52FF6">
              <w:rPr>
                <w:rFonts w:ascii="Calibri" w:eastAsia="Times New Roman" w:hAnsi="Calibri" w:cs="Calibri"/>
                <w:color w:val="000000"/>
                <w:sz w:val="22"/>
                <w:szCs w:val="22"/>
                <w:lang w:eastAsia="en-GB"/>
              </w:rPr>
              <w:t>eBBS</w:t>
            </w:r>
          </w:p>
        </w:tc>
        <w:tc>
          <w:tcPr>
            <w:tcW w:w="1268" w:type="dxa"/>
            <w:tcBorders>
              <w:top w:val="nil"/>
              <w:left w:val="nil"/>
              <w:bottom w:val="single" w:sz="8" w:space="0" w:color="auto"/>
              <w:right w:val="single" w:sz="8" w:space="0" w:color="auto"/>
            </w:tcBorders>
            <w:shd w:val="clear" w:color="auto" w:fill="auto"/>
            <w:noWrap/>
            <w:vAlign w:val="bottom"/>
            <w:hideMark/>
          </w:tcPr>
          <w:p w14:paraId="5A02BD1D" w14:textId="77777777" w:rsidR="00A52FF6" w:rsidRPr="00A52FF6" w:rsidRDefault="00A52FF6" w:rsidP="00A52FF6">
            <w:pPr>
              <w:spacing w:after="0"/>
              <w:jc w:val="center"/>
              <w:rPr>
                <w:rFonts w:ascii="Calibri" w:eastAsia="Times New Roman" w:hAnsi="Calibri" w:cs="Calibri"/>
                <w:color w:val="000000"/>
                <w:sz w:val="22"/>
                <w:szCs w:val="22"/>
                <w:lang w:eastAsia="en-GB"/>
              </w:rPr>
            </w:pPr>
            <w:r w:rsidRPr="00A52FF6">
              <w:rPr>
                <w:rFonts w:ascii="Calibri" w:eastAsia="Times New Roman" w:hAnsi="Calibri" w:cs="Calibri"/>
                <w:color w:val="000000"/>
                <w:sz w:val="22"/>
                <w:szCs w:val="22"/>
                <w:lang w:eastAsia="en-GB"/>
              </w:rPr>
              <w:t>Hogan</w:t>
            </w:r>
          </w:p>
        </w:tc>
        <w:tc>
          <w:tcPr>
            <w:tcW w:w="2901" w:type="dxa"/>
            <w:tcBorders>
              <w:top w:val="nil"/>
              <w:left w:val="nil"/>
              <w:bottom w:val="single" w:sz="8" w:space="0" w:color="auto"/>
              <w:right w:val="single" w:sz="8" w:space="0" w:color="auto"/>
            </w:tcBorders>
            <w:shd w:val="clear" w:color="auto" w:fill="auto"/>
            <w:hideMark/>
          </w:tcPr>
          <w:p w14:paraId="361DD9E0" w14:textId="77777777" w:rsidR="00A52FF6" w:rsidRPr="00A72A46" w:rsidRDefault="00A52FF6" w:rsidP="00A52FF6">
            <w:pPr>
              <w:spacing w:after="0"/>
              <w:jc w:val="center"/>
              <w:rPr>
                <w:rFonts w:eastAsia="Times New Roman"/>
                <w:lang w:eastAsia="en-GB"/>
              </w:rPr>
            </w:pPr>
            <w:r w:rsidRPr="00A72A46">
              <w:rPr>
                <w:rFonts w:eastAsia="Times New Roman"/>
                <w:lang w:eastAsia="en-GB"/>
              </w:rPr>
              <w:t>Master for all C</w:t>
            </w:r>
            <w:r w:rsidR="00F77856">
              <w:rPr>
                <w:rFonts w:eastAsia="Times New Roman"/>
                <w:lang w:eastAsia="en-GB"/>
              </w:rPr>
              <w:t>lient</w:t>
            </w:r>
            <w:r w:rsidRPr="00A72A46">
              <w:rPr>
                <w:rFonts w:eastAsia="Times New Roman"/>
                <w:lang w:eastAsia="en-GB"/>
              </w:rPr>
              <w:t xml:space="preserve"> accounts</w:t>
            </w:r>
          </w:p>
        </w:tc>
        <w:tc>
          <w:tcPr>
            <w:tcW w:w="3978" w:type="dxa"/>
            <w:tcBorders>
              <w:top w:val="nil"/>
              <w:left w:val="nil"/>
              <w:bottom w:val="single" w:sz="8" w:space="0" w:color="auto"/>
              <w:right w:val="single" w:sz="8" w:space="0" w:color="auto"/>
            </w:tcBorders>
            <w:shd w:val="clear" w:color="auto" w:fill="auto"/>
            <w:hideMark/>
          </w:tcPr>
          <w:p w14:paraId="323C4622" w14:textId="77777777" w:rsidR="00A52FF6" w:rsidRPr="00A72A46" w:rsidRDefault="00ED08D6" w:rsidP="00A52FF6">
            <w:pPr>
              <w:spacing w:after="0"/>
              <w:jc w:val="center"/>
              <w:rPr>
                <w:rFonts w:eastAsia="Times New Roman"/>
                <w:lang w:eastAsia="en-GB"/>
              </w:rPr>
            </w:pPr>
            <w:r w:rsidRPr="00A72A46">
              <w:rPr>
                <w:rFonts w:eastAsia="Times New Roman"/>
                <w:lang w:eastAsia="en-GB"/>
              </w:rPr>
              <w:t>Master</w:t>
            </w:r>
            <w:r w:rsidR="00A52FF6" w:rsidRPr="00A72A46">
              <w:rPr>
                <w:rFonts w:eastAsia="Times New Roman"/>
                <w:lang w:eastAsia="en-GB"/>
              </w:rPr>
              <w:t xml:space="preserve"> for all </w:t>
            </w:r>
            <w:r w:rsidR="00F77856">
              <w:rPr>
                <w:rFonts w:eastAsia="Times New Roman"/>
                <w:lang w:eastAsia="en-GB"/>
              </w:rPr>
              <w:t>client</w:t>
            </w:r>
            <w:r w:rsidR="00A52FF6" w:rsidRPr="00A72A46">
              <w:rPr>
                <w:rFonts w:eastAsia="Times New Roman"/>
                <w:lang w:eastAsia="en-GB"/>
              </w:rPr>
              <w:t xml:space="preserve"> accounts </w:t>
            </w:r>
          </w:p>
        </w:tc>
      </w:tr>
      <w:tr w:rsidR="00A52FF6" w:rsidRPr="00A72A46" w14:paraId="2508C7D8" w14:textId="77777777" w:rsidTr="00F77856">
        <w:trPr>
          <w:trHeight w:val="319"/>
        </w:trPr>
        <w:tc>
          <w:tcPr>
            <w:tcW w:w="1417" w:type="dxa"/>
            <w:vMerge/>
            <w:tcBorders>
              <w:top w:val="nil"/>
              <w:left w:val="single" w:sz="8" w:space="0" w:color="auto"/>
              <w:bottom w:val="single" w:sz="8" w:space="0" w:color="000000"/>
              <w:right w:val="single" w:sz="8" w:space="0" w:color="auto"/>
            </w:tcBorders>
            <w:vAlign w:val="center"/>
            <w:hideMark/>
          </w:tcPr>
          <w:p w14:paraId="464F406B" w14:textId="77777777" w:rsidR="00A52FF6" w:rsidRPr="00A72A46" w:rsidRDefault="00A52FF6" w:rsidP="00A52FF6">
            <w:pPr>
              <w:spacing w:after="0"/>
              <w:rPr>
                <w:rFonts w:ascii="Calibri" w:eastAsia="Times New Roman" w:hAnsi="Calibri" w:cs="Calibri"/>
                <w:b/>
                <w:bCs/>
                <w:sz w:val="22"/>
                <w:szCs w:val="22"/>
                <w:lang w:eastAsia="en-GB"/>
              </w:rPr>
            </w:pPr>
          </w:p>
        </w:tc>
        <w:tc>
          <w:tcPr>
            <w:tcW w:w="1268" w:type="dxa"/>
            <w:tcBorders>
              <w:top w:val="nil"/>
              <w:left w:val="nil"/>
              <w:bottom w:val="single" w:sz="8" w:space="0" w:color="auto"/>
              <w:right w:val="single" w:sz="8" w:space="0" w:color="auto"/>
            </w:tcBorders>
            <w:shd w:val="clear" w:color="auto" w:fill="auto"/>
            <w:noWrap/>
            <w:vAlign w:val="bottom"/>
            <w:hideMark/>
          </w:tcPr>
          <w:p w14:paraId="696734B1" w14:textId="77777777" w:rsidR="00A52FF6" w:rsidRPr="00A72A46" w:rsidRDefault="00D15940" w:rsidP="00A52FF6">
            <w:pPr>
              <w:spacing w:after="0"/>
              <w:jc w:val="center"/>
              <w:rPr>
                <w:rFonts w:ascii="Calibri" w:eastAsia="Times New Roman" w:hAnsi="Calibri" w:cs="Calibri"/>
                <w:sz w:val="22"/>
                <w:szCs w:val="22"/>
                <w:lang w:eastAsia="en-GB"/>
              </w:rPr>
            </w:pPr>
            <w:r>
              <w:t>Wealth suite – T24</w:t>
            </w:r>
          </w:p>
        </w:tc>
        <w:tc>
          <w:tcPr>
            <w:tcW w:w="1268" w:type="dxa"/>
            <w:tcBorders>
              <w:top w:val="nil"/>
              <w:left w:val="nil"/>
              <w:bottom w:val="single" w:sz="8" w:space="0" w:color="auto"/>
              <w:right w:val="single" w:sz="8" w:space="0" w:color="auto"/>
            </w:tcBorders>
            <w:shd w:val="clear" w:color="auto" w:fill="auto"/>
            <w:noWrap/>
            <w:vAlign w:val="bottom"/>
            <w:hideMark/>
          </w:tcPr>
          <w:p w14:paraId="375D52C0" w14:textId="77777777" w:rsidR="00A52FF6" w:rsidRPr="00A72A46" w:rsidRDefault="00D15940" w:rsidP="00A52FF6">
            <w:pPr>
              <w:spacing w:after="0"/>
              <w:jc w:val="center"/>
              <w:rPr>
                <w:rFonts w:ascii="Calibri" w:eastAsia="Times New Roman" w:hAnsi="Calibri" w:cs="Calibri"/>
                <w:sz w:val="22"/>
                <w:szCs w:val="22"/>
                <w:lang w:eastAsia="en-GB"/>
              </w:rPr>
            </w:pPr>
            <w:r>
              <w:t>Wealth suite – T24</w:t>
            </w:r>
          </w:p>
        </w:tc>
        <w:tc>
          <w:tcPr>
            <w:tcW w:w="2901" w:type="dxa"/>
            <w:tcBorders>
              <w:top w:val="nil"/>
              <w:left w:val="nil"/>
              <w:bottom w:val="single" w:sz="8" w:space="0" w:color="auto"/>
              <w:right w:val="single" w:sz="8" w:space="0" w:color="auto"/>
            </w:tcBorders>
            <w:shd w:val="clear" w:color="auto" w:fill="auto"/>
            <w:hideMark/>
          </w:tcPr>
          <w:p w14:paraId="123C7189" w14:textId="77777777" w:rsidR="00A52FF6" w:rsidRPr="00A72A46" w:rsidRDefault="00A52FF6" w:rsidP="00A52FF6">
            <w:pPr>
              <w:spacing w:after="0"/>
              <w:jc w:val="center"/>
              <w:rPr>
                <w:rFonts w:eastAsia="Times New Roman"/>
                <w:lang w:eastAsia="en-GB"/>
              </w:rPr>
            </w:pPr>
            <w:r w:rsidRPr="00A72A46">
              <w:rPr>
                <w:rFonts w:eastAsia="Times New Roman"/>
                <w:lang w:eastAsia="en-GB"/>
              </w:rPr>
              <w:t>NA</w:t>
            </w:r>
          </w:p>
        </w:tc>
        <w:tc>
          <w:tcPr>
            <w:tcW w:w="3978" w:type="dxa"/>
            <w:tcBorders>
              <w:top w:val="nil"/>
              <w:left w:val="nil"/>
              <w:bottom w:val="single" w:sz="8" w:space="0" w:color="auto"/>
              <w:right w:val="single" w:sz="8" w:space="0" w:color="auto"/>
            </w:tcBorders>
            <w:shd w:val="clear" w:color="auto" w:fill="auto"/>
            <w:hideMark/>
          </w:tcPr>
          <w:p w14:paraId="33DC49D2" w14:textId="77777777" w:rsidR="00A52FF6" w:rsidRPr="00F77856" w:rsidRDefault="00F77856" w:rsidP="00A52FF6">
            <w:pPr>
              <w:spacing w:after="0"/>
              <w:jc w:val="center"/>
              <w:rPr>
                <w:rFonts w:eastAsia="Times New Roman"/>
                <w:lang w:eastAsia="en-GB"/>
              </w:rPr>
            </w:pPr>
            <w:r w:rsidRPr="00F77856">
              <w:rPr>
                <w:rFonts w:eastAsia="Times New Roman"/>
                <w:lang w:eastAsia="en-GB"/>
              </w:rPr>
              <w:t>NA</w:t>
            </w:r>
          </w:p>
        </w:tc>
      </w:tr>
    </w:tbl>
    <w:p w14:paraId="5CE7790B" w14:textId="77777777" w:rsidR="00CD74F1" w:rsidRPr="00A72A46" w:rsidRDefault="00CD74F1" w:rsidP="0088169D">
      <w:pPr>
        <w:pStyle w:val="TOC1"/>
        <w:tabs>
          <w:tab w:val="right" w:leader="dot" w:pos="10194"/>
        </w:tabs>
        <w:rPr>
          <w:bCs/>
          <w:sz w:val="20"/>
          <w:szCs w:val="20"/>
        </w:rPr>
      </w:pPr>
      <w:bookmarkStart w:id="598" w:name="_Toc482964812"/>
      <w:bookmarkStart w:id="599" w:name="_Toc482965501"/>
      <w:bookmarkStart w:id="600" w:name="_Toc482966251"/>
      <w:bookmarkStart w:id="601" w:name="_Toc482967000"/>
      <w:bookmarkStart w:id="602" w:name="_Toc482967755"/>
      <w:bookmarkStart w:id="603" w:name="_Toc482968509"/>
      <w:bookmarkStart w:id="604" w:name="_Toc482969263"/>
      <w:bookmarkStart w:id="605" w:name="_Toc482970015"/>
      <w:bookmarkStart w:id="606" w:name="_Toc482970764"/>
      <w:bookmarkStart w:id="607" w:name="_Toc482971682"/>
      <w:bookmarkStart w:id="608" w:name="_Toc482972599"/>
      <w:bookmarkStart w:id="609" w:name="_Toc482973517"/>
      <w:bookmarkStart w:id="610" w:name="_Toc482974434"/>
      <w:bookmarkStart w:id="611" w:name="_Toc482975361"/>
      <w:bookmarkStart w:id="612" w:name="_Toc482976182"/>
      <w:bookmarkStart w:id="613" w:name="_Toc482977122"/>
      <w:bookmarkStart w:id="614" w:name="_Toc482964813"/>
      <w:bookmarkStart w:id="615" w:name="_Toc482965502"/>
      <w:bookmarkStart w:id="616" w:name="_Toc482966252"/>
      <w:bookmarkStart w:id="617" w:name="_Toc482967001"/>
      <w:bookmarkStart w:id="618" w:name="_Toc482967756"/>
      <w:bookmarkStart w:id="619" w:name="_Toc482968510"/>
      <w:bookmarkStart w:id="620" w:name="_Toc482969264"/>
      <w:bookmarkStart w:id="621" w:name="_Toc482970016"/>
      <w:bookmarkStart w:id="622" w:name="_Toc482970765"/>
      <w:bookmarkStart w:id="623" w:name="_Toc482971683"/>
      <w:bookmarkStart w:id="624" w:name="_Toc482972600"/>
      <w:bookmarkStart w:id="625" w:name="_Toc482973518"/>
      <w:bookmarkStart w:id="626" w:name="_Toc482974435"/>
      <w:bookmarkStart w:id="627" w:name="_Toc482975362"/>
      <w:bookmarkStart w:id="628" w:name="_Toc482976183"/>
      <w:bookmarkStart w:id="629" w:name="_Toc482977123"/>
      <w:bookmarkStart w:id="630" w:name="_Toc482964814"/>
      <w:bookmarkStart w:id="631" w:name="_Toc482965503"/>
      <w:bookmarkStart w:id="632" w:name="_Toc482966253"/>
      <w:bookmarkStart w:id="633" w:name="_Toc482967002"/>
      <w:bookmarkStart w:id="634" w:name="_Toc482967757"/>
      <w:bookmarkStart w:id="635" w:name="_Toc482968511"/>
      <w:bookmarkStart w:id="636" w:name="_Toc482969265"/>
      <w:bookmarkStart w:id="637" w:name="_Toc482970017"/>
      <w:bookmarkStart w:id="638" w:name="_Toc482970766"/>
      <w:bookmarkStart w:id="639" w:name="_Toc482971684"/>
      <w:bookmarkStart w:id="640" w:name="_Toc482972601"/>
      <w:bookmarkStart w:id="641" w:name="_Toc482973519"/>
      <w:bookmarkStart w:id="642" w:name="_Toc482974436"/>
      <w:bookmarkStart w:id="643" w:name="_Toc482975363"/>
      <w:bookmarkStart w:id="644" w:name="_Toc482976184"/>
      <w:bookmarkStart w:id="645" w:name="_Toc482977124"/>
      <w:bookmarkStart w:id="646" w:name="_Toc482964815"/>
      <w:bookmarkStart w:id="647" w:name="_Toc482965504"/>
      <w:bookmarkStart w:id="648" w:name="_Toc482966254"/>
      <w:bookmarkStart w:id="649" w:name="_Toc482967003"/>
      <w:bookmarkStart w:id="650" w:name="_Toc482967758"/>
      <w:bookmarkStart w:id="651" w:name="_Toc482968512"/>
      <w:bookmarkStart w:id="652" w:name="_Toc482969266"/>
      <w:bookmarkStart w:id="653" w:name="_Toc482970018"/>
      <w:bookmarkStart w:id="654" w:name="_Toc482970767"/>
      <w:bookmarkStart w:id="655" w:name="_Toc482971685"/>
      <w:bookmarkStart w:id="656" w:name="_Toc482972602"/>
      <w:bookmarkStart w:id="657" w:name="_Toc482973520"/>
      <w:bookmarkStart w:id="658" w:name="_Toc482974437"/>
      <w:bookmarkStart w:id="659" w:name="_Toc482975364"/>
      <w:bookmarkStart w:id="660" w:name="_Toc482976185"/>
      <w:bookmarkStart w:id="661" w:name="_Toc482977125"/>
      <w:bookmarkStart w:id="662" w:name="_Toc482964816"/>
      <w:bookmarkStart w:id="663" w:name="_Toc482965505"/>
      <w:bookmarkStart w:id="664" w:name="_Toc482966255"/>
      <w:bookmarkStart w:id="665" w:name="_Toc482967004"/>
      <w:bookmarkStart w:id="666" w:name="_Toc482967759"/>
      <w:bookmarkStart w:id="667" w:name="_Toc482968513"/>
      <w:bookmarkStart w:id="668" w:name="_Toc482969267"/>
      <w:bookmarkStart w:id="669" w:name="_Toc482970019"/>
      <w:bookmarkStart w:id="670" w:name="_Toc482970768"/>
      <w:bookmarkStart w:id="671" w:name="_Toc482971686"/>
      <w:bookmarkStart w:id="672" w:name="_Toc482972603"/>
      <w:bookmarkStart w:id="673" w:name="_Toc482973521"/>
      <w:bookmarkStart w:id="674" w:name="_Toc482974438"/>
      <w:bookmarkStart w:id="675" w:name="_Toc482975365"/>
      <w:bookmarkStart w:id="676" w:name="_Toc482976186"/>
      <w:bookmarkStart w:id="677" w:name="_Toc482977126"/>
      <w:bookmarkStart w:id="678" w:name="_Toc482964817"/>
      <w:bookmarkStart w:id="679" w:name="_Toc482965506"/>
      <w:bookmarkStart w:id="680" w:name="_Toc482966256"/>
      <w:bookmarkStart w:id="681" w:name="_Toc482967005"/>
      <w:bookmarkStart w:id="682" w:name="_Toc482967760"/>
      <w:bookmarkStart w:id="683" w:name="_Toc482968514"/>
      <w:bookmarkStart w:id="684" w:name="_Toc482969268"/>
      <w:bookmarkStart w:id="685" w:name="_Toc482970020"/>
      <w:bookmarkStart w:id="686" w:name="_Toc482970769"/>
      <w:bookmarkStart w:id="687" w:name="_Toc482971687"/>
      <w:bookmarkStart w:id="688" w:name="_Toc482972604"/>
      <w:bookmarkStart w:id="689" w:name="_Toc482973522"/>
      <w:bookmarkStart w:id="690" w:name="_Toc482974439"/>
      <w:bookmarkStart w:id="691" w:name="_Toc482975366"/>
      <w:bookmarkStart w:id="692" w:name="_Toc482976187"/>
      <w:bookmarkStart w:id="693" w:name="_Toc482977127"/>
      <w:bookmarkStart w:id="694" w:name="_Toc482964818"/>
      <w:bookmarkStart w:id="695" w:name="_Toc482965507"/>
      <w:bookmarkStart w:id="696" w:name="_Toc482966257"/>
      <w:bookmarkStart w:id="697" w:name="_Toc482967006"/>
      <w:bookmarkStart w:id="698" w:name="_Toc482967761"/>
      <w:bookmarkStart w:id="699" w:name="_Toc482968515"/>
      <w:bookmarkStart w:id="700" w:name="_Toc482969269"/>
      <w:bookmarkStart w:id="701" w:name="_Toc482970021"/>
      <w:bookmarkStart w:id="702" w:name="_Toc482970770"/>
      <w:bookmarkStart w:id="703" w:name="_Toc482971688"/>
      <w:bookmarkStart w:id="704" w:name="_Toc482972605"/>
      <w:bookmarkStart w:id="705" w:name="_Toc482973523"/>
      <w:bookmarkStart w:id="706" w:name="_Toc482974440"/>
      <w:bookmarkStart w:id="707" w:name="_Toc482975367"/>
      <w:bookmarkStart w:id="708" w:name="_Toc482976188"/>
      <w:bookmarkStart w:id="709" w:name="_Toc482977128"/>
      <w:bookmarkStart w:id="710" w:name="_Toc482964819"/>
      <w:bookmarkStart w:id="711" w:name="_Toc482965508"/>
      <w:bookmarkStart w:id="712" w:name="_Toc482966258"/>
      <w:bookmarkStart w:id="713" w:name="_Toc482967007"/>
      <w:bookmarkStart w:id="714" w:name="_Toc482967762"/>
      <w:bookmarkStart w:id="715" w:name="_Toc482968516"/>
      <w:bookmarkStart w:id="716" w:name="_Toc482969270"/>
      <w:bookmarkStart w:id="717" w:name="_Toc482970022"/>
      <w:bookmarkStart w:id="718" w:name="_Toc482970771"/>
      <w:bookmarkStart w:id="719" w:name="_Toc482971689"/>
      <w:bookmarkStart w:id="720" w:name="_Toc482972606"/>
      <w:bookmarkStart w:id="721" w:name="_Toc482973524"/>
      <w:bookmarkStart w:id="722" w:name="_Toc482974441"/>
      <w:bookmarkStart w:id="723" w:name="_Toc482975368"/>
      <w:bookmarkStart w:id="724" w:name="_Toc482976189"/>
      <w:bookmarkStart w:id="725" w:name="_Toc482977129"/>
      <w:bookmarkStart w:id="726" w:name="_Toc482964820"/>
      <w:bookmarkStart w:id="727" w:name="_Toc482965509"/>
      <w:bookmarkStart w:id="728" w:name="_Toc482966259"/>
      <w:bookmarkStart w:id="729" w:name="_Toc482967008"/>
      <w:bookmarkStart w:id="730" w:name="_Toc482967763"/>
      <w:bookmarkStart w:id="731" w:name="_Toc482968517"/>
      <w:bookmarkStart w:id="732" w:name="_Toc482969271"/>
      <w:bookmarkStart w:id="733" w:name="_Toc482970023"/>
      <w:bookmarkStart w:id="734" w:name="_Toc482970772"/>
      <w:bookmarkStart w:id="735" w:name="_Toc482971690"/>
      <w:bookmarkStart w:id="736" w:name="_Toc482972607"/>
      <w:bookmarkStart w:id="737" w:name="_Toc482973525"/>
      <w:bookmarkStart w:id="738" w:name="_Toc482974442"/>
      <w:bookmarkStart w:id="739" w:name="_Toc482975369"/>
      <w:bookmarkStart w:id="740" w:name="_Toc482976190"/>
      <w:bookmarkStart w:id="741" w:name="_Toc482977130"/>
      <w:bookmarkStart w:id="742" w:name="_Toc482964821"/>
      <w:bookmarkStart w:id="743" w:name="_Toc482965510"/>
      <w:bookmarkStart w:id="744" w:name="_Toc482966260"/>
      <w:bookmarkStart w:id="745" w:name="_Toc482967009"/>
      <w:bookmarkStart w:id="746" w:name="_Toc482967764"/>
      <w:bookmarkStart w:id="747" w:name="_Toc482968518"/>
      <w:bookmarkStart w:id="748" w:name="_Toc482969272"/>
      <w:bookmarkStart w:id="749" w:name="_Toc482970024"/>
      <w:bookmarkStart w:id="750" w:name="_Toc482970773"/>
      <w:bookmarkStart w:id="751" w:name="_Toc482971691"/>
      <w:bookmarkStart w:id="752" w:name="_Toc482972608"/>
      <w:bookmarkStart w:id="753" w:name="_Toc482973526"/>
      <w:bookmarkStart w:id="754" w:name="_Toc482974443"/>
      <w:bookmarkStart w:id="755" w:name="_Toc482975370"/>
      <w:bookmarkStart w:id="756" w:name="_Toc482976191"/>
      <w:bookmarkStart w:id="757" w:name="_Toc482977131"/>
      <w:bookmarkStart w:id="758" w:name="_Toc482964822"/>
      <w:bookmarkStart w:id="759" w:name="_Toc482965511"/>
      <w:bookmarkStart w:id="760" w:name="_Toc482966261"/>
      <w:bookmarkStart w:id="761" w:name="_Toc482967010"/>
      <w:bookmarkStart w:id="762" w:name="_Toc482967765"/>
      <w:bookmarkStart w:id="763" w:name="_Toc482968519"/>
      <w:bookmarkStart w:id="764" w:name="_Toc482969273"/>
      <w:bookmarkStart w:id="765" w:name="_Toc482970025"/>
      <w:bookmarkStart w:id="766" w:name="_Toc482970774"/>
      <w:bookmarkStart w:id="767" w:name="_Toc482971692"/>
      <w:bookmarkStart w:id="768" w:name="_Toc482972609"/>
      <w:bookmarkStart w:id="769" w:name="_Toc482973527"/>
      <w:bookmarkStart w:id="770" w:name="_Toc482974444"/>
      <w:bookmarkStart w:id="771" w:name="_Toc482975371"/>
      <w:bookmarkStart w:id="772" w:name="_Toc482976192"/>
      <w:bookmarkStart w:id="773" w:name="_Toc482977132"/>
      <w:bookmarkStart w:id="774" w:name="_Toc482964823"/>
      <w:bookmarkStart w:id="775" w:name="_Toc482965512"/>
      <w:bookmarkStart w:id="776" w:name="_Toc482966262"/>
      <w:bookmarkStart w:id="777" w:name="_Toc482967011"/>
      <w:bookmarkStart w:id="778" w:name="_Toc482967766"/>
      <w:bookmarkStart w:id="779" w:name="_Toc482968520"/>
      <w:bookmarkStart w:id="780" w:name="_Toc482969274"/>
      <w:bookmarkStart w:id="781" w:name="_Toc482970026"/>
      <w:bookmarkStart w:id="782" w:name="_Toc482970775"/>
      <w:bookmarkStart w:id="783" w:name="_Toc482971693"/>
      <w:bookmarkStart w:id="784" w:name="_Toc482972610"/>
      <w:bookmarkStart w:id="785" w:name="_Toc482973528"/>
      <w:bookmarkStart w:id="786" w:name="_Toc482974445"/>
      <w:bookmarkStart w:id="787" w:name="_Toc482975372"/>
      <w:bookmarkStart w:id="788" w:name="_Toc482976193"/>
      <w:bookmarkStart w:id="789" w:name="_Toc482977133"/>
      <w:bookmarkStart w:id="790" w:name="_Toc482964824"/>
      <w:bookmarkStart w:id="791" w:name="_Toc482965513"/>
      <w:bookmarkStart w:id="792" w:name="_Toc482966263"/>
      <w:bookmarkStart w:id="793" w:name="_Toc482967012"/>
      <w:bookmarkStart w:id="794" w:name="_Toc482967767"/>
      <w:bookmarkStart w:id="795" w:name="_Toc482968521"/>
      <w:bookmarkStart w:id="796" w:name="_Toc482969275"/>
      <w:bookmarkStart w:id="797" w:name="_Toc482970027"/>
      <w:bookmarkStart w:id="798" w:name="_Toc482970776"/>
      <w:bookmarkStart w:id="799" w:name="_Toc482971694"/>
      <w:bookmarkStart w:id="800" w:name="_Toc482972611"/>
      <w:bookmarkStart w:id="801" w:name="_Toc482973529"/>
      <w:bookmarkStart w:id="802" w:name="_Toc482974446"/>
      <w:bookmarkStart w:id="803" w:name="_Toc482975373"/>
      <w:bookmarkStart w:id="804" w:name="_Toc482976194"/>
      <w:bookmarkStart w:id="805" w:name="_Toc482977134"/>
      <w:bookmarkStart w:id="806" w:name="_Toc482964825"/>
      <w:bookmarkStart w:id="807" w:name="_Toc482965514"/>
      <w:bookmarkStart w:id="808" w:name="_Toc482966264"/>
      <w:bookmarkStart w:id="809" w:name="_Toc482967013"/>
      <w:bookmarkStart w:id="810" w:name="_Toc482967768"/>
      <w:bookmarkStart w:id="811" w:name="_Toc482968522"/>
      <w:bookmarkStart w:id="812" w:name="_Toc482969276"/>
      <w:bookmarkStart w:id="813" w:name="_Toc482970028"/>
      <w:bookmarkStart w:id="814" w:name="_Toc482970777"/>
      <w:bookmarkStart w:id="815" w:name="_Toc482971695"/>
      <w:bookmarkStart w:id="816" w:name="_Toc482972612"/>
      <w:bookmarkStart w:id="817" w:name="_Toc482973530"/>
      <w:bookmarkStart w:id="818" w:name="_Toc482974447"/>
      <w:bookmarkStart w:id="819" w:name="_Toc482975374"/>
      <w:bookmarkStart w:id="820" w:name="_Toc482976195"/>
      <w:bookmarkStart w:id="821" w:name="_Toc482977135"/>
      <w:bookmarkStart w:id="822" w:name="_Toc482964826"/>
      <w:bookmarkStart w:id="823" w:name="_Toc482965515"/>
      <w:bookmarkStart w:id="824" w:name="_Toc482966265"/>
      <w:bookmarkStart w:id="825" w:name="_Toc482967014"/>
      <w:bookmarkStart w:id="826" w:name="_Toc482967769"/>
      <w:bookmarkStart w:id="827" w:name="_Toc482968523"/>
      <w:bookmarkStart w:id="828" w:name="_Toc482969277"/>
      <w:bookmarkStart w:id="829" w:name="_Toc482970029"/>
      <w:bookmarkStart w:id="830" w:name="_Toc482970778"/>
      <w:bookmarkStart w:id="831" w:name="_Toc482971696"/>
      <w:bookmarkStart w:id="832" w:name="_Toc482972613"/>
      <w:bookmarkStart w:id="833" w:name="_Toc482973531"/>
      <w:bookmarkStart w:id="834" w:name="_Toc482974448"/>
      <w:bookmarkStart w:id="835" w:name="_Toc482975375"/>
      <w:bookmarkStart w:id="836" w:name="_Toc482976196"/>
      <w:bookmarkStart w:id="837" w:name="_Toc482977136"/>
      <w:bookmarkStart w:id="838" w:name="_Toc482964827"/>
      <w:bookmarkStart w:id="839" w:name="_Toc482965516"/>
      <w:bookmarkStart w:id="840" w:name="_Toc482966266"/>
      <w:bookmarkStart w:id="841" w:name="_Toc482967015"/>
      <w:bookmarkStart w:id="842" w:name="_Toc482967770"/>
      <w:bookmarkStart w:id="843" w:name="_Toc482968524"/>
      <w:bookmarkStart w:id="844" w:name="_Toc482969278"/>
      <w:bookmarkStart w:id="845" w:name="_Toc482970030"/>
      <w:bookmarkStart w:id="846" w:name="_Toc482970779"/>
      <w:bookmarkStart w:id="847" w:name="_Toc482971697"/>
      <w:bookmarkStart w:id="848" w:name="_Toc482972614"/>
      <w:bookmarkStart w:id="849" w:name="_Toc482973532"/>
      <w:bookmarkStart w:id="850" w:name="_Toc482974449"/>
      <w:bookmarkStart w:id="851" w:name="_Toc482975376"/>
      <w:bookmarkStart w:id="852" w:name="_Toc482976197"/>
      <w:bookmarkStart w:id="853" w:name="_Toc482977137"/>
      <w:bookmarkStart w:id="854" w:name="_Toc482964828"/>
      <w:bookmarkStart w:id="855" w:name="_Toc482965517"/>
      <w:bookmarkStart w:id="856" w:name="_Toc482966267"/>
      <w:bookmarkStart w:id="857" w:name="_Toc482967016"/>
      <w:bookmarkStart w:id="858" w:name="_Toc482967771"/>
      <w:bookmarkStart w:id="859" w:name="_Toc482968525"/>
      <w:bookmarkStart w:id="860" w:name="_Toc482969279"/>
      <w:bookmarkStart w:id="861" w:name="_Toc482970031"/>
      <w:bookmarkStart w:id="862" w:name="_Toc482970780"/>
      <w:bookmarkStart w:id="863" w:name="_Toc482971698"/>
      <w:bookmarkStart w:id="864" w:name="_Toc482972615"/>
      <w:bookmarkStart w:id="865" w:name="_Toc482973533"/>
      <w:bookmarkStart w:id="866" w:name="_Toc482974450"/>
      <w:bookmarkStart w:id="867" w:name="_Toc482975377"/>
      <w:bookmarkStart w:id="868" w:name="_Toc482976198"/>
      <w:bookmarkStart w:id="869" w:name="_Toc482977138"/>
      <w:bookmarkStart w:id="870" w:name="_Toc482964829"/>
      <w:bookmarkStart w:id="871" w:name="_Toc482965518"/>
      <w:bookmarkStart w:id="872" w:name="_Toc482966268"/>
      <w:bookmarkStart w:id="873" w:name="_Toc482967017"/>
      <w:bookmarkStart w:id="874" w:name="_Toc482967772"/>
      <w:bookmarkStart w:id="875" w:name="_Toc482968526"/>
      <w:bookmarkStart w:id="876" w:name="_Toc482969280"/>
      <w:bookmarkStart w:id="877" w:name="_Toc482970032"/>
      <w:bookmarkStart w:id="878" w:name="_Toc482970781"/>
      <w:bookmarkStart w:id="879" w:name="_Toc482971699"/>
      <w:bookmarkStart w:id="880" w:name="_Toc482972616"/>
      <w:bookmarkStart w:id="881" w:name="_Toc482973534"/>
      <w:bookmarkStart w:id="882" w:name="_Toc482974451"/>
      <w:bookmarkStart w:id="883" w:name="_Toc482975378"/>
      <w:bookmarkStart w:id="884" w:name="_Toc482976199"/>
      <w:bookmarkStart w:id="885" w:name="_Toc482977139"/>
      <w:bookmarkStart w:id="886" w:name="_Toc482964830"/>
      <w:bookmarkStart w:id="887" w:name="_Toc482965519"/>
      <w:bookmarkStart w:id="888" w:name="_Toc482966269"/>
      <w:bookmarkStart w:id="889" w:name="_Toc482967018"/>
      <w:bookmarkStart w:id="890" w:name="_Toc482967773"/>
      <w:bookmarkStart w:id="891" w:name="_Toc482968527"/>
      <w:bookmarkStart w:id="892" w:name="_Toc482969281"/>
      <w:bookmarkStart w:id="893" w:name="_Toc482970033"/>
      <w:bookmarkStart w:id="894" w:name="_Toc482970782"/>
      <w:bookmarkStart w:id="895" w:name="_Toc482971700"/>
      <w:bookmarkStart w:id="896" w:name="_Toc482972617"/>
      <w:bookmarkStart w:id="897" w:name="_Toc482973535"/>
      <w:bookmarkStart w:id="898" w:name="_Toc482974452"/>
      <w:bookmarkStart w:id="899" w:name="_Toc482975379"/>
      <w:bookmarkStart w:id="900" w:name="_Toc482976200"/>
      <w:bookmarkStart w:id="901" w:name="_Toc482977140"/>
      <w:bookmarkStart w:id="902" w:name="_Toc482964831"/>
      <w:bookmarkStart w:id="903" w:name="_Toc482965520"/>
      <w:bookmarkStart w:id="904" w:name="_Toc482966270"/>
      <w:bookmarkStart w:id="905" w:name="_Toc482967019"/>
      <w:bookmarkStart w:id="906" w:name="_Toc482967774"/>
      <w:bookmarkStart w:id="907" w:name="_Toc482968528"/>
      <w:bookmarkStart w:id="908" w:name="_Toc482969282"/>
      <w:bookmarkStart w:id="909" w:name="_Toc482970034"/>
      <w:bookmarkStart w:id="910" w:name="_Toc482970783"/>
      <w:bookmarkStart w:id="911" w:name="_Toc482971701"/>
      <w:bookmarkStart w:id="912" w:name="_Toc482972618"/>
      <w:bookmarkStart w:id="913" w:name="_Toc482973536"/>
      <w:bookmarkStart w:id="914" w:name="_Toc482974453"/>
      <w:bookmarkStart w:id="915" w:name="_Toc482975380"/>
      <w:bookmarkStart w:id="916" w:name="_Toc482976201"/>
      <w:bookmarkStart w:id="917" w:name="_Toc482977141"/>
      <w:bookmarkStart w:id="918" w:name="_Toc482964832"/>
      <w:bookmarkStart w:id="919" w:name="_Toc482965521"/>
      <w:bookmarkStart w:id="920" w:name="_Toc482966271"/>
      <w:bookmarkStart w:id="921" w:name="_Toc482967020"/>
      <w:bookmarkStart w:id="922" w:name="_Toc482967775"/>
      <w:bookmarkStart w:id="923" w:name="_Toc482968529"/>
      <w:bookmarkStart w:id="924" w:name="_Toc482969283"/>
      <w:bookmarkStart w:id="925" w:name="_Toc482970035"/>
      <w:bookmarkStart w:id="926" w:name="_Toc482970784"/>
      <w:bookmarkStart w:id="927" w:name="_Toc482971702"/>
      <w:bookmarkStart w:id="928" w:name="_Toc482972619"/>
      <w:bookmarkStart w:id="929" w:name="_Toc482973537"/>
      <w:bookmarkStart w:id="930" w:name="_Toc482974454"/>
      <w:bookmarkStart w:id="931" w:name="_Toc482975381"/>
      <w:bookmarkStart w:id="932" w:name="_Toc482976202"/>
      <w:bookmarkStart w:id="933" w:name="_Toc482977142"/>
      <w:bookmarkStart w:id="934" w:name="_Toc482964833"/>
      <w:bookmarkStart w:id="935" w:name="_Toc482965522"/>
      <w:bookmarkStart w:id="936" w:name="_Toc482966272"/>
      <w:bookmarkStart w:id="937" w:name="_Toc482967021"/>
      <w:bookmarkStart w:id="938" w:name="_Toc482967776"/>
      <w:bookmarkStart w:id="939" w:name="_Toc482968530"/>
      <w:bookmarkStart w:id="940" w:name="_Toc482969284"/>
      <w:bookmarkStart w:id="941" w:name="_Toc482970036"/>
      <w:bookmarkStart w:id="942" w:name="_Toc482970785"/>
      <w:bookmarkStart w:id="943" w:name="_Toc482971703"/>
      <w:bookmarkStart w:id="944" w:name="_Toc482972620"/>
      <w:bookmarkStart w:id="945" w:name="_Toc482973538"/>
      <w:bookmarkStart w:id="946" w:name="_Toc482974455"/>
      <w:bookmarkStart w:id="947" w:name="_Toc482975382"/>
      <w:bookmarkStart w:id="948" w:name="_Toc482976203"/>
      <w:bookmarkStart w:id="949" w:name="_Toc482977143"/>
      <w:bookmarkStart w:id="950" w:name="_Toc482964834"/>
      <w:bookmarkStart w:id="951" w:name="_Toc482965523"/>
      <w:bookmarkStart w:id="952" w:name="_Toc482966273"/>
      <w:bookmarkStart w:id="953" w:name="_Toc482967022"/>
      <w:bookmarkStart w:id="954" w:name="_Toc482967777"/>
      <w:bookmarkStart w:id="955" w:name="_Toc482968531"/>
      <w:bookmarkStart w:id="956" w:name="_Toc482969285"/>
      <w:bookmarkStart w:id="957" w:name="_Toc482970037"/>
      <w:bookmarkStart w:id="958" w:name="_Toc482970786"/>
      <w:bookmarkStart w:id="959" w:name="_Toc482971704"/>
      <w:bookmarkStart w:id="960" w:name="_Toc482972621"/>
      <w:bookmarkStart w:id="961" w:name="_Toc482973539"/>
      <w:bookmarkStart w:id="962" w:name="_Toc482974456"/>
      <w:bookmarkStart w:id="963" w:name="_Toc482975383"/>
      <w:bookmarkStart w:id="964" w:name="_Toc482976204"/>
      <w:bookmarkStart w:id="965" w:name="_Toc482977144"/>
      <w:bookmarkStart w:id="966" w:name="_Toc482964835"/>
      <w:bookmarkStart w:id="967" w:name="_Toc482965524"/>
      <w:bookmarkStart w:id="968" w:name="_Toc482966274"/>
      <w:bookmarkStart w:id="969" w:name="_Toc482967023"/>
      <w:bookmarkStart w:id="970" w:name="_Toc482967778"/>
      <w:bookmarkStart w:id="971" w:name="_Toc482968532"/>
      <w:bookmarkStart w:id="972" w:name="_Toc482969286"/>
      <w:bookmarkStart w:id="973" w:name="_Toc482970038"/>
      <w:bookmarkStart w:id="974" w:name="_Toc482970787"/>
      <w:bookmarkStart w:id="975" w:name="_Toc482971705"/>
      <w:bookmarkStart w:id="976" w:name="_Toc482972622"/>
      <w:bookmarkStart w:id="977" w:name="_Toc482973540"/>
      <w:bookmarkStart w:id="978" w:name="_Toc482974457"/>
      <w:bookmarkStart w:id="979" w:name="_Toc482975384"/>
      <w:bookmarkStart w:id="980" w:name="_Toc482976205"/>
      <w:bookmarkStart w:id="981" w:name="_Toc482977145"/>
      <w:bookmarkStart w:id="982" w:name="_Toc482964836"/>
      <w:bookmarkStart w:id="983" w:name="_Toc482965525"/>
      <w:bookmarkStart w:id="984" w:name="_Toc482966275"/>
      <w:bookmarkStart w:id="985" w:name="_Toc482967024"/>
      <w:bookmarkStart w:id="986" w:name="_Toc482967779"/>
      <w:bookmarkStart w:id="987" w:name="_Toc482968533"/>
      <w:bookmarkStart w:id="988" w:name="_Toc482969287"/>
      <w:bookmarkStart w:id="989" w:name="_Toc482970039"/>
      <w:bookmarkStart w:id="990" w:name="_Toc482970788"/>
      <w:bookmarkStart w:id="991" w:name="_Toc482971706"/>
      <w:bookmarkStart w:id="992" w:name="_Toc482972623"/>
      <w:bookmarkStart w:id="993" w:name="_Toc482973541"/>
      <w:bookmarkStart w:id="994" w:name="_Toc482974458"/>
      <w:bookmarkStart w:id="995" w:name="_Toc482975385"/>
      <w:bookmarkStart w:id="996" w:name="_Toc482976206"/>
      <w:bookmarkStart w:id="997" w:name="_Toc482977146"/>
      <w:bookmarkStart w:id="998" w:name="_Toc482964837"/>
      <w:bookmarkStart w:id="999" w:name="_Toc482965526"/>
      <w:bookmarkStart w:id="1000" w:name="_Toc482966276"/>
      <w:bookmarkStart w:id="1001" w:name="_Toc482967025"/>
      <w:bookmarkStart w:id="1002" w:name="_Toc482967780"/>
      <w:bookmarkStart w:id="1003" w:name="_Toc482968534"/>
      <w:bookmarkStart w:id="1004" w:name="_Toc482969288"/>
      <w:bookmarkStart w:id="1005" w:name="_Toc482970040"/>
      <w:bookmarkStart w:id="1006" w:name="_Toc482970789"/>
      <w:bookmarkStart w:id="1007" w:name="_Toc482971707"/>
      <w:bookmarkStart w:id="1008" w:name="_Toc482972624"/>
      <w:bookmarkStart w:id="1009" w:name="_Toc482973542"/>
      <w:bookmarkStart w:id="1010" w:name="_Toc482974459"/>
      <w:bookmarkStart w:id="1011" w:name="_Toc482975386"/>
      <w:bookmarkStart w:id="1012" w:name="_Toc482976207"/>
      <w:bookmarkStart w:id="1013" w:name="_Toc482977147"/>
      <w:bookmarkStart w:id="1014" w:name="_Toc482964838"/>
      <w:bookmarkStart w:id="1015" w:name="_Toc482965527"/>
      <w:bookmarkStart w:id="1016" w:name="_Toc482966277"/>
      <w:bookmarkStart w:id="1017" w:name="_Toc482967026"/>
      <w:bookmarkStart w:id="1018" w:name="_Toc482967781"/>
      <w:bookmarkStart w:id="1019" w:name="_Toc482968535"/>
      <w:bookmarkStart w:id="1020" w:name="_Toc482969289"/>
      <w:bookmarkStart w:id="1021" w:name="_Toc482970041"/>
      <w:bookmarkStart w:id="1022" w:name="_Toc482970790"/>
      <w:bookmarkStart w:id="1023" w:name="_Toc482971708"/>
      <w:bookmarkStart w:id="1024" w:name="_Toc482972625"/>
      <w:bookmarkStart w:id="1025" w:name="_Toc482973543"/>
      <w:bookmarkStart w:id="1026" w:name="_Toc482974460"/>
      <w:bookmarkStart w:id="1027" w:name="_Toc482975387"/>
      <w:bookmarkStart w:id="1028" w:name="_Toc482976208"/>
      <w:bookmarkStart w:id="1029" w:name="_Toc482977148"/>
      <w:bookmarkStart w:id="1030" w:name="_Toc482964839"/>
      <w:bookmarkStart w:id="1031" w:name="_Toc482965528"/>
      <w:bookmarkStart w:id="1032" w:name="_Toc482966278"/>
      <w:bookmarkStart w:id="1033" w:name="_Toc482967027"/>
      <w:bookmarkStart w:id="1034" w:name="_Toc482967782"/>
      <w:bookmarkStart w:id="1035" w:name="_Toc482968536"/>
      <w:bookmarkStart w:id="1036" w:name="_Toc482969290"/>
      <w:bookmarkStart w:id="1037" w:name="_Toc482970042"/>
      <w:bookmarkStart w:id="1038" w:name="_Toc482970791"/>
      <w:bookmarkStart w:id="1039" w:name="_Toc482971709"/>
      <w:bookmarkStart w:id="1040" w:name="_Toc482972626"/>
      <w:bookmarkStart w:id="1041" w:name="_Toc482973544"/>
      <w:bookmarkStart w:id="1042" w:name="_Toc482974461"/>
      <w:bookmarkStart w:id="1043" w:name="_Toc482975388"/>
      <w:bookmarkStart w:id="1044" w:name="_Toc482976209"/>
      <w:bookmarkStart w:id="1045" w:name="_Toc482977149"/>
      <w:bookmarkStart w:id="1046" w:name="_Toc482964840"/>
      <w:bookmarkStart w:id="1047" w:name="_Toc482965529"/>
      <w:bookmarkStart w:id="1048" w:name="_Toc482966279"/>
      <w:bookmarkStart w:id="1049" w:name="_Toc482967028"/>
      <w:bookmarkStart w:id="1050" w:name="_Toc482967783"/>
      <w:bookmarkStart w:id="1051" w:name="_Toc482968537"/>
      <w:bookmarkStart w:id="1052" w:name="_Toc482969291"/>
      <w:bookmarkStart w:id="1053" w:name="_Toc482970043"/>
      <w:bookmarkStart w:id="1054" w:name="_Toc482970792"/>
      <w:bookmarkStart w:id="1055" w:name="_Toc482971710"/>
      <w:bookmarkStart w:id="1056" w:name="_Toc482972627"/>
      <w:bookmarkStart w:id="1057" w:name="_Toc482973545"/>
      <w:bookmarkStart w:id="1058" w:name="_Toc482974462"/>
      <w:bookmarkStart w:id="1059" w:name="_Toc482975389"/>
      <w:bookmarkStart w:id="1060" w:name="_Toc482976210"/>
      <w:bookmarkStart w:id="1061" w:name="_Toc482977150"/>
      <w:bookmarkStart w:id="1062" w:name="_Toc482964842"/>
      <w:bookmarkStart w:id="1063" w:name="_Toc482965531"/>
      <w:bookmarkStart w:id="1064" w:name="_Toc482966281"/>
      <w:bookmarkStart w:id="1065" w:name="_Toc482967030"/>
      <w:bookmarkStart w:id="1066" w:name="_Toc482967785"/>
      <w:bookmarkStart w:id="1067" w:name="_Toc482968539"/>
      <w:bookmarkStart w:id="1068" w:name="_Toc482969293"/>
      <w:bookmarkStart w:id="1069" w:name="_Toc482970045"/>
      <w:bookmarkStart w:id="1070" w:name="_Toc482970794"/>
      <w:bookmarkStart w:id="1071" w:name="_Toc482971712"/>
      <w:bookmarkStart w:id="1072" w:name="_Toc482972629"/>
      <w:bookmarkStart w:id="1073" w:name="_Toc482973547"/>
      <w:bookmarkStart w:id="1074" w:name="_Toc482974464"/>
      <w:bookmarkStart w:id="1075" w:name="_Toc482975391"/>
      <w:bookmarkStart w:id="1076" w:name="_Toc482976212"/>
      <w:bookmarkStart w:id="1077" w:name="_Toc482977152"/>
      <w:bookmarkStart w:id="1078" w:name="_Toc482964843"/>
      <w:bookmarkStart w:id="1079" w:name="_Toc482965532"/>
      <w:bookmarkStart w:id="1080" w:name="_Toc482966282"/>
      <w:bookmarkStart w:id="1081" w:name="_Toc482967031"/>
      <w:bookmarkStart w:id="1082" w:name="_Toc482967786"/>
      <w:bookmarkStart w:id="1083" w:name="_Toc482968540"/>
      <w:bookmarkStart w:id="1084" w:name="_Toc482969294"/>
      <w:bookmarkStart w:id="1085" w:name="_Toc482970046"/>
      <w:bookmarkStart w:id="1086" w:name="_Toc482970795"/>
      <w:bookmarkStart w:id="1087" w:name="_Toc482971713"/>
      <w:bookmarkStart w:id="1088" w:name="_Toc482972630"/>
      <w:bookmarkStart w:id="1089" w:name="_Toc482973548"/>
      <w:bookmarkStart w:id="1090" w:name="_Toc482974465"/>
      <w:bookmarkStart w:id="1091" w:name="_Toc482975392"/>
      <w:bookmarkStart w:id="1092" w:name="_Toc482976213"/>
      <w:bookmarkStart w:id="1093" w:name="_Toc482977153"/>
      <w:bookmarkStart w:id="1094" w:name="_Toc482964844"/>
      <w:bookmarkStart w:id="1095" w:name="_Toc482965533"/>
      <w:bookmarkStart w:id="1096" w:name="_Toc482966283"/>
      <w:bookmarkStart w:id="1097" w:name="_Toc482967032"/>
      <w:bookmarkStart w:id="1098" w:name="_Toc482967787"/>
      <w:bookmarkStart w:id="1099" w:name="_Toc482968541"/>
      <w:bookmarkStart w:id="1100" w:name="_Toc482969295"/>
      <w:bookmarkStart w:id="1101" w:name="_Toc482970047"/>
      <w:bookmarkStart w:id="1102" w:name="_Toc482970796"/>
      <w:bookmarkStart w:id="1103" w:name="_Toc482971714"/>
      <w:bookmarkStart w:id="1104" w:name="_Toc482972631"/>
      <w:bookmarkStart w:id="1105" w:name="_Toc482973549"/>
      <w:bookmarkStart w:id="1106" w:name="_Toc482974466"/>
      <w:bookmarkStart w:id="1107" w:name="_Toc482975393"/>
      <w:bookmarkStart w:id="1108" w:name="_Toc482976214"/>
      <w:bookmarkStart w:id="1109" w:name="_Toc482977154"/>
      <w:bookmarkStart w:id="1110" w:name="_Toc482964845"/>
      <w:bookmarkStart w:id="1111" w:name="_Toc482965534"/>
      <w:bookmarkStart w:id="1112" w:name="_Toc482966284"/>
      <w:bookmarkStart w:id="1113" w:name="_Toc482967033"/>
      <w:bookmarkStart w:id="1114" w:name="_Toc482967788"/>
      <w:bookmarkStart w:id="1115" w:name="_Toc482968542"/>
      <w:bookmarkStart w:id="1116" w:name="_Toc482969296"/>
      <w:bookmarkStart w:id="1117" w:name="_Toc482970048"/>
      <w:bookmarkStart w:id="1118" w:name="_Toc482970797"/>
      <w:bookmarkStart w:id="1119" w:name="_Toc482971715"/>
      <w:bookmarkStart w:id="1120" w:name="_Toc482972632"/>
      <w:bookmarkStart w:id="1121" w:name="_Toc482973550"/>
      <w:bookmarkStart w:id="1122" w:name="_Toc482974467"/>
      <w:bookmarkStart w:id="1123" w:name="_Toc482975394"/>
      <w:bookmarkStart w:id="1124" w:name="_Toc482976215"/>
      <w:bookmarkStart w:id="1125" w:name="_Toc482977155"/>
      <w:bookmarkStart w:id="1126" w:name="_Toc482964846"/>
      <w:bookmarkStart w:id="1127" w:name="_Toc482965535"/>
      <w:bookmarkStart w:id="1128" w:name="_Toc482966285"/>
      <w:bookmarkStart w:id="1129" w:name="_Toc482967034"/>
      <w:bookmarkStart w:id="1130" w:name="_Toc482967789"/>
      <w:bookmarkStart w:id="1131" w:name="_Toc482968543"/>
      <w:bookmarkStart w:id="1132" w:name="_Toc482969297"/>
      <w:bookmarkStart w:id="1133" w:name="_Toc482970049"/>
      <w:bookmarkStart w:id="1134" w:name="_Toc482970798"/>
      <w:bookmarkStart w:id="1135" w:name="_Toc482971716"/>
      <w:bookmarkStart w:id="1136" w:name="_Toc482972633"/>
      <w:bookmarkStart w:id="1137" w:name="_Toc482973551"/>
      <w:bookmarkStart w:id="1138" w:name="_Toc482974468"/>
      <w:bookmarkStart w:id="1139" w:name="_Toc482975395"/>
      <w:bookmarkStart w:id="1140" w:name="_Toc482976216"/>
      <w:bookmarkStart w:id="1141" w:name="_Toc482977156"/>
      <w:bookmarkStart w:id="1142" w:name="_Toc482964847"/>
      <w:bookmarkStart w:id="1143" w:name="_Toc482965536"/>
      <w:bookmarkStart w:id="1144" w:name="_Toc482966286"/>
      <w:bookmarkStart w:id="1145" w:name="_Toc482967035"/>
      <w:bookmarkStart w:id="1146" w:name="_Toc482967790"/>
      <w:bookmarkStart w:id="1147" w:name="_Toc482968544"/>
      <w:bookmarkStart w:id="1148" w:name="_Toc482969298"/>
      <w:bookmarkStart w:id="1149" w:name="_Toc482970050"/>
      <w:bookmarkStart w:id="1150" w:name="_Toc482970799"/>
      <w:bookmarkStart w:id="1151" w:name="_Toc482971717"/>
      <w:bookmarkStart w:id="1152" w:name="_Toc482972634"/>
      <w:bookmarkStart w:id="1153" w:name="_Toc482973552"/>
      <w:bookmarkStart w:id="1154" w:name="_Toc482974469"/>
      <w:bookmarkStart w:id="1155" w:name="_Toc482975396"/>
      <w:bookmarkStart w:id="1156" w:name="_Toc482976217"/>
      <w:bookmarkStart w:id="1157" w:name="_Toc482977157"/>
      <w:bookmarkStart w:id="1158" w:name="_Toc482964848"/>
      <w:bookmarkStart w:id="1159" w:name="_Toc482965537"/>
      <w:bookmarkStart w:id="1160" w:name="_Toc482966287"/>
      <w:bookmarkStart w:id="1161" w:name="_Toc482967036"/>
      <w:bookmarkStart w:id="1162" w:name="_Toc482967791"/>
      <w:bookmarkStart w:id="1163" w:name="_Toc482968545"/>
      <w:bookmarkStart w:id="1164" w:name="_Toc482969299"/>
      <w:bookmarkStart w:id="1165" w:name="_Toc482970051"/>
      <w:bookmarkStart w:id="1166" w:name="_Toc482970800"/>
      <w:bookmarkStart w:id="1167" w:name="_Toc482971718"/>
      <w:bookmarkStart w:id="1168" w:name="_Toc482972635"/>
      <w:bookmarkStart w:id="1169" w:name="_Toc482973553"/>
      <w:bookmarkStart w:id="1170" w:name="_Toc482974470"/>
      <w:bookmarkStart w:id="1171" w:name="_Toc482975397"/>
      <w:bookmarkStart w:id="1172" w:name="_Toc482976218"/>
      <w:bookmarkStart w:id="1173" w:name="_Toc482977158"/>
      <w:bookmarkStart w:id="1174" w:name="_Toc482964849"/>
      <w:bookmarkStart w:id="1175" w:name="_Toc482965538"/>
      <w:bookmarkStart w:id="1176" w:name="_Toc482966288"/>
      <w:bookmarkStart w:id="1177" w:name="_Toc482967037"/>
      <w:bookmarkStart w:id="1178" w:name="_Toc482967792"/>
      <w:bookmarkStart w:id="1179" w:name="_Toc482968546"/>
      <w:bookmarkStart w:id="1180" w:name="_Toc482969300"/>
      <w:bookmarkStart w:id="1181" w:name="_Toc482970052"/>
      <w:bookmarkStart w:id="1182" w:name="_Toc482970801"/>
      <w:bookmarkStart w:id="1183" w:name="_Toc482971719"/>
      <w:bookmarkStart w:id="1184" w:name="_Toc482972636"/>
      <w:bookmarkStart w:id="1185" w:name="_Toc482973554"/>
      <w:bookmarkStart w:id="1186" w:name="_Toc482974471"/>
      <w:bookmarkStart w:id="1187" w:name="_Toc482975398"/>
      <w:bookmarkStart w:id="1188" w:name="_Toc482976219"/>
      <w:bookmarkStart w:id="1189" w:name="_Toc482977159"/>
      <w:bookmarkStart w:id="1190" w:name="_Toc482964878"/>
      <w:bookmarkStart w:id="1191" w:name="_Toc482965567"/>
      <w:bookmarkStart w:id="1192" w:name="_Toc482966317"/>
      <w:bookmarkStart w:id="1193" w:name="_Toc482967066"/>
      <w:bookmarkStart w:id="1194" w:name="_Toc482967821"/>
      <w:bookmarkStart w:id="1195" w:name="_Toc482968575"/>
      <w:bookmarkStart w:id="1196" w:name="_Toc482969329"/>
      <w:bookmarkStart w:id="1197" w:name="_Toc482970081"/>
      <w:bookmarkStart w:id="1198" w:name="_Toc482970830"/>
      <w:bookmarkStart w:id="1199" w:name="_Toc482971748"/>
      <w:bookmarkStart w:id="1200" w:name="_Toc482972665"/>
      <w:bookmarkStart w:id="1201" w:name="_Toc482973583"/>
      <w:bookmarkStart w:id="1202" w:name="_Toc482974500"/>
      <w:bookmarkStart w:id="1203" w:name="_Toc482975427"/>
      <w:bookmarkStart w:id="1204" w:name="_Toc482976248"/>
      <w:bookmarkStart w:id="1205" w:name="_Toc482977188"/>
      <w:bookmarkStart w:id="1206" w:name="_Toc482964885"/>
      <w:bookmarkStart w:id="1207" w:name="_Toc482965574"/>
      <w:bookmarkStart w:id="1208" w:name="_Toc482966324"/>
      <w:bookmarkStart w:id="1209" w:name="_Toc482967073"/>
      <w:bookmarkStart w:id="1210" w:name="_Toc482967828"/>
      <w:bookmarkStart w:id="1211" w:name="_Toc482968582"/>
      <w:bookmarkStart w:id="1212" w:name="_Toc482969336"/>
      <w:bookmarkStart w:id="1213" w:name="_Toc482970088"/>
      <w:bookmarkStart w:id="1214" w:name="_Toc482970837"/>
      <w:bookmarkStart w:id="1215" w:name="_Toc482971755"/>
      <w:bookmarkStart w:id="1216" w:name="_Toc482972672"/>
      <w:bookmarkStart w:id="1217" w:name="_Toc482973590"/>
      <w:bookmarkStart w:id="1218" w:name="_Toc482974507"/>
      <w:bookmarkStart w:id="1219" w:name="_Toc482975434"/>
      <w:bookmarkStart w:id="1220" w:name="_Toc482976255"/>
      <w:bookmarkStart w:id="1221" w:name="_Toc482977195"/>
      <w:bookmarkStart w:id="1222" w:name="_Toc482964892"/>
      <w:bookmarkStart w:id="1223" w:name="_Toc482965581"/>
      <w:bookmarkStart w:id="1224" w:name="_Toc482966331"/>
      <w:bookmarkStart w:id="1225" w:name="_Toc482967080"/>
      <w:bookmarkStart w:id="1226" w:name="_Toc482967835"/>
      <w:bookmarkStart w:id="1227" w:name="_Toc482968589"/>
      <w:bookmarkStart w:id="1228" w:name="_Toc482969343"/>
      <w:bookmarkStart w:id="1229" w:name="_Toc482970095"/>
      <w:bookmarkStart w:id="1230" w:name="_Toc482970844"/>
      <w:bookmarkStart w:id="1231" w:name="_Toc482971762"/>
      <w:bookmarkStart w:id="1232" w:name="_Toc482972679"/>
      <w:bookmarkStart w:id="1233" w:name="_Toc482973597"/>
      <w:bookmarkStart w:id="1234" w:name="_Toc482974514"/>
      <w:bookmarkStart w:id="1235" w:name="_Toc482975441"/>
      <w:bookmarkStart w:id="1236" w:name="_Toc482976262"/>
      <w:bookmarkStart w:id="1237" w:name="_Toc482977202"/>
      <w:bookmarkStart w:id="1238" w:name="_Toc482964899"/>
      <w:bookmarkStart w:id="1239" w:name="_Toc482965588"/>
      <w:bookmarkStart w:id="1240" w:name="_Toc482966338"/>
      <w:bookmarkStart w:id="1241" w:name="_Toc482967087"/>
      <w:bookmarkStart w:id="1242" w:name="_Toc482967842"/>
      <w:bookmarkStart w:id="1243" w:name="_Toc482968596"/>
      <w:bookmarkStart w:id="1244" w:name="_Toc482969350"/>
      <w:bookmarkStart w:id="1245" w:name="_Toc482970102"/>
      <w:bookmarkStart w:id="1246" w:name="_Toc482970851"/>
      <w:bookmarkStart w:id="1247" w:name="_Toc482971769"/>
      <w:bookmarkStart w:id="1248" w:name="_Toc482972686"/>
      <w:bookmarkStart w:id="1249" w:name="_Toc482973604"/>
      <w:bookmarkStart w:id="1250" w:name="_Toc482974521"/>
      <w:bookmarkStart w:id="1251" w:name="_Toc482975448"/>
      <w:bookmarkStart w:id="1252" w:name="_Toc482976269"/>
      <w:bookmarkStart w:id="1253" w:name="_Toc482977209"/>
      <w:bookmarkStart w:id="1254" w:name="_Toc482964906"/>
      <w:bookmarkStart w:id="1255" w:name="_Toc482965595"/>
      <w:bookmarkStart w:id="1256" w:name="_Toc482966345"/>
      <w:bookmarkStart w:id="1257" w:name="_Toc482967094"/>
      <w:bookmarkStart w:id="1258" w:name="_Toc482967849"/>
      <w:bookmarkStart w:id="1259" w:name="_Toc482968603"/>
      <w:bookmarkStart w:id="1260" w:name="_Toc482969357"/>
      <w:bookmarkStart w:id="1261" w:name="_Toc482970109"/>
      <w:bookmarkStart w:id="1262" w:name="_Toc482970858"/>
      <w:bookmarkStart w:id="1263" w:name="_Toc482971776"/>
      <w:bookmarkStart w:id="1264" w:name="_Toc482972693"/>
      <w:bookmarkStart w:id="1265" w:name="_Toc482973611"/>
      <w:bookmarkStart w:id="1266" w:name="_Toc482974528"/>
      <w:bookmarkStart w:id="1267" w:name="_Toc482975455"/>
      <w:bookmarkStart w:id="1268" w:name="_Toc482976276"/>
      <w:bookmarkStart w:id="1269" w:name="_Toc482977216"/>
      <w:bookmarkStart w:id="1270" w:name="_Toc482964984"/>
      <w:bookmarkStart w:id="1271" w:name="_Toc482965673"/>
      <w:bookmarkStart w:id="1272" w:name="_Toc482966423"/>
      <w:bookmarkStart w:id="1273" w:name="_Toc482967172"/>
      <w:bookmarkStart w:id="1274" w:name="_Toc482967927"/>
      <w:bookmarkStart w:id="1275" w:name="_Toc482968681"/>
      <w:bookmarkStart w:id="1276" w:name="_Toc482969435"/>
      <w:bookmarkStart w:id="1277" w:name="_Toc482970187"/>
      <w:bookmarkStart w:id="1278" w:name="_Toc482970936"/>
      <w:bookmarkStart w:id="1279" w:name="_Toc482971854"/>
      <w:bookmarkStart w:id="1280" w:name="_Toc482972771"/>
      <w:bookmarkStart w:id="1281" w:name="_Toc482973689"/>
      <w:bookmarkStart w:id="1282" w:name="_Toc482974606"/>
      <w:bookmarkStart w:id="1283" w:name="_Toc482975533"/>
      <w:bookmarkStart w:id="1284" w:name="_Toc482976354"/>
      <w:bookmarkStart w:id="1285" w:name="_Toc482977294"/>
      <w:bookmarkStart w:id="1286" w:name="_Toc482964991"/>
      <w:bookmarkStart w:id="1287" w:name="_Toc482965680"/>
      <w:bookmarkStart w:id="1288" w:name="_Toc482966430"/>
      <w:bookmarkStart w:id="1289" w:name="_Toc482967179"/>
      <w:bookmarkStart w:id="1290" w:name="_Toc482967934"/>
      <w:bookmarkStart w:id="1291" w:name="_Toc482968688"/>
      <w:bookmarkStart w:id="1292" w:name="_Toc482969442"/>
      <w:bookmarkStart w:id="1293" w:name="_Toc482970194"/>
      <w:bookmarkStart w:id="1294" w:name="_Toc482970943"/>
      <w:bookmarkStart w:id="1295" w:name="_Toc482971861"/>
      <w:bookmarkStart w:id="1296" w:name="_Toc482972778"/>
      <w:bookmarkStart w:id="1297" w:name="_Toc482973696"/>
      <w:bookmarkStart w:id="1298" w:name="_Toc482974613"/>
      <w:bookmarkStart w:id="1299" w:name="_Toc482975540"/>
      <w:bookmarkStart w:id="1300" w:name="_Toc482976361"/>
      <w:bookmarkStart w:id="1301" w:name="_Toc482977301"/>
      <w:bookmarkStart w:id="1302" w:name="_Toc482964998"/>
      <w:bookmarkStart w:id="1303" w:name="_Toc482965687"/>
      <w:bookmarkStart w:id="1304" w:name="_Toc482966437"/>
      <w:bookmarkStart w:id="1305" w:name="_Toc482967186"/>
      <w:bookmarkStart w:id="1306" w:name="_Toc482967941"/>
      <w:bookmarkStart w:id="1307" w:name="_Toc482968695"/>
      <w:bookmarkStart w:id="1308" w:name="_Toc482969449"/>
      <w:bookmarkStart w:id="1309" w:name="_Toc482970201"/>
      <w:bookmarkStart w:id="1310" w:name="_Toc482970950"/>
      <w:bookmarkStart w:id="1311" w:name="_Toc482971868"/>
      <w:bookmarkStart w:id="1312" w:name="_Toc482972785"/>
      <w:bookmarkStart w:id="1313" w:name="_Toc482973703"/>
      <w:bookmarkStart w:id="1314" w:name="_Toc482974620"/>
      <w:bookmarkStart w:id="1315" w:name="_Toc482975547"/>
      <w:bookmarkStart w:id="1316" w:name="_Toc482976368"/>
      <w:bookmarkStart w:id="1317" w:name="_Toc482977308"/>
      <w:bookmarkStart w:id="1318" w:name="_Toc482965005"/>
      <w:bookmarkStart w:id="1319" w:name="_Toc482965694"/>
      <w:bookmarkStart w:id="1320" w:name="_Toc482966444"/>
      <w:bookmarkStart w:id="1321" w:name="_Toc482967193"/>
      <w:bookmarkStart w:id="1322" w:name="_Toc482967948"/>
      <w:bookmarkStart w:id="1323" w:name="_Toc482968702"/>
      <w:bookmarkStart w:id="1324" w:name="_Toc482969456"/>
      <w:bookmarkStart w:id="1325" w:name="_Toc482970208"/>
      <w:bookmarkStart w:id="1326" w:name="_Toc482970957"/>
      <w:bookmarkStart w:id="1327" w:name="_Toc482971875"/>
      <w:bookmarkStart w:id="1328" w:name="_Toc482972792"/>
      <w:bookmarkStart w:id="1329" w:name="_Toc482973710"/>
      <w:bookmarkStart w:id="1330" w:name="_Toc482974627"/>
      <w:bookmarkStart w:id="1331" w:name="_Toc482975554"/>
      <w:bookmarkStart w:id="1332" w:name="_Toc482976375"/>
      <w:bookmarkStart w:id="1333" w:name="_Toc482977315"/>
      <w:bookmarkStart w:id="1334" w:name="_Toc482965012"/>
      <w:bookmarkStart w:id="1335" w:name="_Toc482965701"/>
      <w:bookmarkStart w:id="1336" w:name="_Toc482966451"/>
      <w:bookmarkStart w:id="1337" w:name="_Toc482967200"/>
      <w:bookmarkStart w:id="1338" w:name="_Toc482967955"/>
      <w:bookmarkStart w:id="1339" w:name="_Toc482968709"/>
      <w:bookmarkStart w:id="1340" w:name="_Toc482969463"/>
      <w:bookmarkStart w:id="1341" w:name="_Toc482970215"/>
      <w:bookmarkStart w:id="1342" w:name="_Toc482970964"/>
      <w:bookmarkStart w:id="1343" w:name="_Toc482971882"/>
      <w:bookmarkStart w:id="1344" w:name="_Toc482972799"/>
      <w:bookmarkStart w:id="1345" w:name="_Toc482973717"/>
      <w:bookmarkStart w:id="1346" w:name="_Toc482974634"/>
      <w:bookmarkStart w:id="1347" w:name="_Toc482975561"/>
      <w:bookmarkStart w:id="1348" w:name="_Toc482976382"/>
      <w:bookmarkStart w:id="1349" w:name="_Toc482977322"/>
      <w:bookmarkStart w:id="1350" w:name="_Toc482965033"/>
      <w:bookmarkStart w:id="1351" w:name="_Toc482965722"/>
      <w:bookmarkStart w:id="1352" w:name="_Toc482966472"/>
      <w:bookmarkStart w:id="1353" w:name="_Toc482967221"/>
      <w:bookmarkStart w:id="1354" w:name="_Toc482967976"/>
      <w:bookmarkStart w:id="1355" w:name="_Toc482968730"/>
      <w:bookmarkStart w:id="1356" w:name="_Toc482969484"/>
      <w:bookmarkStart w:id="1357" w:name="_Toc482970236"/>
      <w:bookmarkStart w:id="1358" w:name="_Toc482970985"/>
      <w:bookmarkStart w:id="1359" w:name="_Toc482971903"/>
      <w:bookmarkStart w:id="1360" w:name="_Toc482972820"/>
      <w:bookmarkStart w:id="1361" w:name="_Toc482973738"/>
      <w:bookmarkStart w:id="1362" w:name="_Toc482974655"/>
      <w:bookmarkStart w:id="1363" w:name="_Toc482975582"/>
      <w:bookmarkStart w:id="1364" w:name="_Toc482976403"/>
      <w:bookmarkStart w:id="1365" w:name="_Toc482977343"/>
      <w:bookmarkStart w:id="1366" w:name="_Toc482965034"/>
      <w:bookmarkStart w:id="1367" w:name="_Toc482965723"/>
      <w:bookmarkStart w:id="1368" w:name="_Toc482966473"/>
      <w:bookmarkStart w:id="1369" w:name="_Toc482967222"/>
      <w:bookmarkStart w:id="1370" w:name="_Toc482967977"/>
      <w:bookmarkStart w:id="1371" w:name="_Toc482968731"/>
      <w:bookmarkStart w:id="1372" w:name="_Toc482969485"/>
      <w:bookmarkStart w:id="1373" w:name="_Toc482970237"/>
      <w:bookmarkStart w:id="1374" w:name="_Toc482970986"/>
      <w:bookmarkStart w:id="1375" w:name="_Toc482971904"/>
      <w:bookmarkStart w:id="1376" w:name="_Toc482972821"/>
      <w:bookmarkStart w:id="1377" w:name="_Toc482973739"/>
      <w:bookmarkStart w:id="1378" w:name="_Toc482974656"/>
      <w:bookmarkStart w:id="1379" w:name="_Toc482975583"/>
      <w:bookmarkStart w:id="1380" w:name="_Toc482976404"/>
      <w:bookmarkStart w:id="1381" w:name="_Toc482977344"/>
      <w:bookmarkStart w:id="1382" w:name="_Toc482965035"/>
      <w:bookmarkStart w:id="1383" w:name="_Toc482965724"/>
      <w:bookmarkStart w:id="1384" w:name="_Toc482966474"/>
      <w:bookmarkStart w:id="1385" w:name="_Toc482967223"/>
      <w:bookmarkStart w:id="1386" w:name="_Toc482967978"/>
      <w:bookmarkStart w:id="1387" w:name="_Toc482968732"/>
      <w:bookmarkStart w:id="1388" w:name="_Toc482969486"/>
      <w:bookmarkStart w:id="1389" w:name="_Toc482970238"/>
      <w:bookmarkStart w:id="1390" w:name="_Toc482970987"/>
      <w:bookmarkStart w:id="1391" w:name="_Toc482971905"/>
      <w:bookmarkStart w:id="1392" w:name="_Toc482972822"/>
      <w:bookmarkStart w:id="1393" w:name="_Toc482973740"/>
      <w:bookmarkStart w:id="1394" w:name="_Toc482974657"/>
      <w:bookmarkStart w:id="1395" w:name="_Toc482975584"/>
      <w:bookmarkStart w:id="1396" w:name="_Toc482976405"/>
      <w:bookmarkStart w:id="1397" w:name="_Toc482977345"/>
      <w:bookmarkStart w:id="1398" w:name="_Toc482965036"/>
      <w:bookmarkStart w:id="1399" w:name="_Toc482965725"/>
      <w:bookmarkStart w:id="1400" w:name="_Toc482966475"/>
      <w:bookmarkStart w:id="1401" w:name="_Toc482967224"/>
      <w:bookmarkStart w:id="1402" w:name="_Toc482967979"/>
      <w:bookmarkStart w:id="1403" w:name="_Toc482968733"/>
      <w:bookmarkStart w:id="1404" w:name="_Toc482969487"/>
      <w:bookmarkStart w:id="1405" w:name="_Toc482970239"/>
      <w:bookmarkStart w:id="1406" w:name="_Toc482970988"/>
      <w:bookmarkStart w:id="1407" w:name="_Toc482971906"/>
      <w:bookmarkStart w:id="1408" w:name="_Toc482972823"/>
      <w:bookmarkStart w:id="1409" w:name="_Toc482973741"/>
      <w:bookmarkStart w:id="1410" w:name="_Toc482974658"/>
      <w:bookmarkStart w:id="1411" w:name="_Toc482975585"/>
      <w:bookmarkStart w:id="1412" w:name="_Toc482976406"/>
      <w:bookmarkStart w:id="1413" w:name="_Toc482977346"/>
      <w:bookmarkStart w:id="1414" w:name="_Toc482965051"/>
      <w:bookmarkStart w:id="1415" w:name="_Toc482965740"/>
      <w:bookmarkStart w:id="1416" w:name="_Toc482966490"/>
      <w:bookmarkStart w:id="1417" w:name="_Toc482967239"/>
      <w:bookmarkStart w:id="1418" w:name="_Toc482967994"/>
      <w:bookmarkStart w:id="1419" w:name="_Toc482968748"/>
      <w:bookmarkStart w:id="1420" w:name="_Toc482969502"/>
      <w:bookmarkStart w:id="1421" w:name="_Toc482970254"/>
      <w:bookmarkStart w:id="1422" w:name="_Toc482971003"/>
      <w:bookmarkStart w:id="1423" w:name="_Toc482971921"/>
      <w:bookmarkStart w:id="1424" w:name="_Toc482972838"/>
      <w:bookmarkStart w:id="1425" w:name="_Toc482973756"/>
      <w:bookmarkStart w:id="1426" w:name="_Toc482974673"/>
      <w:bookmarkStart w:id="1427" w:name="_Toc482975600"/>
      <w:bookmarkStart w:id="1428" w:name="_Toc482976421"/>
      <w:bookmarkStart w:id="1429" w:name="_Toc482977361"/>
      <w:bookmarkStart w:id="1430" w:name="_Toc482965058"/>
      <w:bookmarkStart w:id="1431" w:name="_Toc482965747"/>
      <w:bookmarkStart w:id="1432" w:name="_Toc482966497"/>
      <w:bookmarkStart w:id="1433" w:name="_Toc482967246"/>
      <w:bookmarkStart w:id="1434" w:name="_Toc482968001"/>
      <w:bookmarkStart w:id="1435" w:name="_Toc482968755"/>
      <w:bookmarkStart w:id="1436" w:name="_Toc482969509"/>
      <w:bookmarkStart w:id="1437" w:name="_Toc482970261"/>
      <w:bookmarkStart w:id="1438" w:name="_Toc482971010"/>
      <w:bookmarkStart w:id="1439" w:name="_Toc482971928"/>
      <w:bookmarkStart w:id="1440" w:name="_Toc482972845"/>
      <w:bookmarkStart w:id="1441" w:name="_Toc482973763"/>
      <w:bookmarkStart w:id="1442" w:name="_Toc482974680"/>
      <w:bookmarkStart w:id="1443" w:name="_Toc482975607"/>
      <w:bookmarkStart w:id="1444" w:name="_Toc482976428"/>
      <w:bookmarkStart w:id="1445" w:name="_Toc482977368"/>
      <w:bookmarkStart w:id="1446" w:name="_Toc482965065"/>
      <w:bookmarkStart w:id="1447" w:name="_Toc482965754"/>
      <w:bookmarkStart w:id="1448" w:name="_Toc482966504"/>
      <w:bookmarkStart w:id="1449" w:name="_Toc482967253"/>
      <w:bookmarkStart w:id="1450" w:name="_Toc482968008"/>
      <w:bookmarkStart w:id="1451" w:name="_Toc482968762"/>
      <w:bookmarkStart w:id="1452" w:name="_Toc482969516"/>
      <w:bookmarkStart w:id="1453" w:name="_Toc482970268"/>
      <w:bookmarkStart w:id="1454" w:name="_Toc482971017"/>
      <w:bookmarkStart w:id="1455" w:name="_Toc482971935"/>
      <w:bookmarkStart w:id="1456" w:name="_Toc482972852"/>
      <w:bookmarkStart w:id="1457" w:name="_Toc482973770"/>
      <w:bookmarkStart w:id="1458" w:name="_Toc482974687"/>
      <w:bookmarkStart w:id="1459" w:name="_Toc482975614"/>
      <w:bookmarkStart w:id="1460" w:name="_Toc482976435"/>
      <w:bookmarkStart w:id="1461" w:name="_Toc482977375"/>
      <w:bookmarkStart w:id="1462" w:name="_Toc482965072"/>
      <w:bookmarkStart w:id="1463" w:name="_Toc482965761"/>
      <w:bookmarkStart w:id="1464" w:name="_Toc482966511"/>
      <w:bookmarkStart w:id="1465" w:name="_Toc482967260"/>
      <w:bookmarkStart w:id="1466" w:name="_Toc482968015"/>
      <w:bookmarkStart w:id="1467" w:name="_Toc482968769"/>
      <w:bookmarkStart w:id="1468" w:name="_Toc482969523"/>
      <w:bookmarkStart w:id="1469" w:name="_Toc482970275"/>
      <w:bookmarkStart w:id="1470" w:name="_Toc482971024"/>
      <w:bookmarkStart w:id="1471" w:name="_Toc482971942"/>
      <w:bookmarkStart w:id="1472" w:name="_Toc482972859"/>
      <w:bookmarkStart w:id="1473" w:name="_Toc482973777"/>
      <w:bookmarkStart w:id="1474" w:name="_Toc482974694"/>
      <w:bookmarkStart w:id="1475" w:name="_Toc482975621"/>
      <w:bookmarkStart w:id="1476" w:name="_Toc482976442"/>
      <w:bookmarkStart w:id="1477" w:name="_Toc482977382"/>
      <w:bookmarkStart w:id="1478" w:name="_Toc482965079"/>
      <w:bookmarkStart w:id="1479" w:name="_Toc482965768"/>
      <w:bookmarkStart w:id="1480" w:name="_Toc482966518"/>
      <w:bookmarkStart w:id="1481" w:name="_Toc482967267"/>
      <w:bookmarkStart w:id="1482" w:name="_Toc482968022"/>
      <w:bookmarkStart w:id="1483" w:name="_Toc482968776"/>
      <w:bookmarkStart w:id="1484" w:name="_Toc482969530"/>
      <w:bookmarkStart w:id="1485" w:name="_Toc482970282"/>
      <w:bookmarkStart w:id="1486" w:name="_Toc482971031"/>
      <w:bookmarkStart w:id="1487" w:name="_Toc482971949"/>
      <w:bookmarkStart w:id="1488" w:name="_Toc482972866"/>
      <w:bookmarkStart w:id="1489" w:name="_Toc482973784"/>
      <w:bookmarkStart w:id="1490" w:name="_Toc482974701"/>
      <w:bookmarkStart w:id="1491" w:name="_Toc482975628"/>
      <w:bookmarkStart w:id="1492" w:name="_Toc482976449"/>
      <w:bookmarkStart w:id="1493" w:name="_Toc482977389"/>
      <w:bookmarkStart w:id="1494" w:name="_Toc482965086"/>
      <w:bookmarkStart w:id="1495" w:name="_Toc482965775"/>
      <w:bookmarkStart w:id="1496" w:name="_Toc482966525"/>
      <w:bookmarkStart w:id="1497" w:name="_Toc482967274"/>
      <w:bookmarkStart w:id="1498" w:name="_Toc482968029"/>
      <w:bookmarkStart w:id="1499" w:name="_Toc482968783"/>
      <w:bookmarkStart w:id="1500" w:name="_Toc482969537"/>
      <w:bookmarkStart w:id="1501" w:name="_Toc482970289"/>
      <w:bookmarkStart w:id="1502" w:name="_Toc482971038"/>
      <w:bookmarkStart w:id="1503" w:name="_Toc482971956"/>
      <w:bookmarkStart w:id="1504" w:name="_Toc482972873"/>
      <w:bookmarkStart w:id="1505" w:name="_Toc482973791"/>
      <w:bookmarkStart w:id="1506" w:name="_Toc482974708"/>
      <w:bookmarkStart w:id="1507" w:name="_Toc482975635"/>
      <w:bookmarkStart w:id="1508" w:name="_Toc482976456"/>
      <w:bookmarkStart w:id="1509" w:name="_Toc482977396"/>
      <w:bookmarkStart w:id="1510" w:name="_Toc482965093"/>
      <w:bookmarkStart w:id="1511" w:name="_Toc482965782"/>
      <w:bookmarkStart w:id="1512" w:name="_Toc482966532"/>
      <w:bookmarkStart w:id="1513" w:name="_Toc482967281"/>
      <w:bookmarkStart w:id="1514" w:name="_Toc482968036"/>
      <w:bookmarkStart w:id="1515" w:name="_Toc482968790"/>
      <w:bookmarkStart w:id="1516" w:name="_Toc482969544"/>
      <w:bookmarkStart w:id="1517" w:name="_Toc482970296"/>
      <w:bookmarkStart w:id="1518" w:name="_Toc482971045"/>
      <w:bookmarkStart w:id="1519" w:name="_Toc482971963"/>
      <w:bookmarkStart w:id="1520" w:name="_Toc482972880"/>
      <w:bookmarkStart w:id="1521" w:name="_Toc482973798"/>
      <w:bookmarkStart w:id="1522" w:name="_Toc482974715"/>
      <w:bookmarkStart w:id="1523" w:name="_Toc482975642"/>
      <w:bookmarkStart w:id="1524" w:name="_Toc482976463"/>
      <w:bookmarkStart w:id="1525" w:name="_Toc482977403"/>
      <w:bookmarkStart w:id="1526" w:name="_Toc482965100"/>
      <w:bookmarkStart w:id="1527" w:name="_Toc482965789"/>
      <w:bookmarkStart w:id="1528" w:name="_Toc482966539"/>
      <w:bookmarkStart w:id="1529" w:name="_Toc482967288"/>
      <w:bookmarkStart w:id="1530" w:name="_Toc482968043"/>
      <w:bookmarkStart w:id="1531" w:name="_Toc482968797"/>
      <w:bookmarkStart w:id="1532" w:name="_Toc482969551"/>
      <w:bookmarkStart w:id="1533" w:name="_Toc482970303"/>
      <w:bookmarkStart w:id="1534" w:name="_Toc482971052"/>
      <w:bookmarkStart w:id="1535" w:name="_Toc482971970"/>
      <w:bookmarkStart w:id="1536" w:name="_Toc482972887"/>
      <w:bookmarkStart w:id="1537" w:name="_Toc482973805"/>
      <w:bookmarkStart w:id="1538" w:name="_Toc482974722"/>
      <w:bookmarkStart w:id="1539" w:name="_Toc482975649"/>
      <w:bookmarkStart w:id="1540" w:name="_Toc482976470"/>
      <w:bookmarkStart w:id="1541" w:name="_Toc482977410"/>
      <w:bookmarkStart w:id="1542" w:name="_Toc482965109"/>
      <w:bookmarkStart w:id="1543" w:name="_Toc482965798"/>
      <w:bookmarkStart w:id="1544" w:name="_Toc482966548"/>
      <w:bookmarkStart w:id="1545" w:name="_Toc482967297"/>
      <w:bookmarkStart w:id="1546" w:name="_Toc482968052"/>
      <w:bookmarkStart w:id="1547" w:name="_Toc482968806"/>
      <w:bookmarkStart w:id="1548" w:name="_Toc482969560"/>
      <w:bookmarkStart w:id="1549" w:name="_Toc482970312"/>
      <w:bookmarkStart w:id="1550" w:name="_Toc482971061"/>
      <w:bookmarkStart w:id="1551" w:name="_Toc482971979"/>
      <w:bookmarkStart w:id="1552" w:name="_Toc482972896"/>
      <w:bookmarkStart w:id="1553" w:name="_Toc482973814"/>
      <w:bookmarkStart w:id="1554" w:name="_Toc482974731"/>
      <w:bookmarkStart w:id="1555" w:name="_Toc482975658"/>
      <w:bookmarkStart w:id="1556" w:name="_Toc482976479"/>
      <w:bookmarkStart w:id="1557" w:name="_Toc482977419"/>
      <w:bookmarkStart w:id="1558" w:name="_Toc482965117"/>
      <w:bookmarkStart w:id="1559" w:name="_Toc482965806"/>
      <w:bookmarkStart w:id="1560" w:name="_Toc482966556"/>
      <w:bookmarkStart w:id="1561" w:name="_Toc482967305"/>
      <w:bookmarkStart w:id="1562" w:name="_Toc482968060"/>
      <w:bookmarkStart w:id="1563" w:name="_Toc482968814"/>
      <w:bookmarkStart w:id="1564" w:name="_Toc482969568"/>
      <w:bookmarkStart w:id="1565" w:name="_Toc482970320"/>
      <w:bookmarkStart w:id="1566" w:name="_Toc482971069"/>
      <w:bookmarkStart w:id="1567" w:name="_Toc482971987"/>
      <w:bookmarkStart w:id="1568" w:name="_Toc482972904"/>
      <w:bookmarkStart w:id="1569" w:name="_Toc482973822"/>
      <w:bookmarkStart w:id="1570" w:name="_Toc482974739"/>
      <w:bookmarkStart w:id="1571" w:name="_Toc482975666"/>
      <w:bookmarkStart w:id="1572" w:name="_Toc482976487"/>
      <w:bookmarkStart w:id="1573" w:name="_Toc482977427"/>
      <w:bookmarkStart w:id="1574" w:name="_Toc482965124"/>
      <w:bookmarkStart w:id="1575" w:name="_Toc482965813"/>
      <w:bookmarkStart w:id="1576" w:name="_Toc482966563"/>
      <w:bookmarkStart w:id="1577" w:name="_Toc482967312"/>
      <w:bookmarkStart w:id="1578" w:name="_Toc482968067"/>
      <w:bookmarkStart w:id="1579" w:name="_Toc482968821"/>
      <w:bookmarkStart w:id="1580" w:name="_Toc482969575"/>
      <w:bookmarkStart w:id="1581" w:name="_Toc482970327"/>
      <w:bookmarkStart w:id="1582" w:name="_Toc482971076"/>
      <w:bookmarkStart w:id="1583" w:name="_Toc482971994"/>
      <w:bookmarkStart w:id="1584" w:name="_Toc482972911"/>
      <w:bookmarkStart w:id="1585" w:name="_Toc482973829"/>
      <w:bookmarkStart w:id="1586" w:name="_Toc482974746"/>
      <w:bookmarkStart w:id="1587" w:name="_Toc482975673"/>
      <w:bookmarkStart w:id="1588" w:name="_Toc482976494"/>
      <w:bookmarkStart w:id="1589" w:name="_Toc482977434"/>
      <w:bookmarkStart w:id="1590" w:name="_Toc482965131"/>
      <w:bookmarkStart w:id="1591" w:name="_Toc482965820"/>
      <w:bookmarkStart w:id="1592" w:name="_Toc482966570"/>
      <w:bookmarkStart w:id="1593" w:name="_Toc482967319"/>
      <w:bookmarkStart w:id="1594" w:name="_Toc482968074"/>
      <w:bookmarkStart w:id="1595" w:name="_Toc482968828"/>
      <w:bookmarkStart w:id="1596" w:name="_Toc482969582"/>
      <w:bookmarkStart w:id="1597" w:name="_Toc482970334"/>
      <w:bookmarkStart w:id="1598" w:name="_Toc482971083"/>
      <w:bookmarkStart w:id="1599" w:name="_Toc482972001"/>
      <w:bookmarkStart w:id="1600" w:name="_Toc482972918"/>
      <w:bookmarkStart w:id="1601" w:name="_Toc482973836"/>
      <w:bookmarkStart w:id="1602" w:name="_Toc482974753"/>
      <w:bookmarkStart w:id="1603" w:name="_Toc482975680"/>
      <w:bookmarkStart w:id="1604" w:name="_Toc482976501"/>
      <w:bookmarkStart w:id="1605" w:name="_Toc482977441"/>
      <w:bookmarkStart w:id="1606" w:name="_Toc482965138"/>
      <w:bookmarkStart w:id="1607" w:name="_Toc482965827"/>
      <w:bookmarkStart w:id="1608" w:name="_Toc482966577"/>
      <w:bookmarkStart w:id="1609" w:name="_Toc482967326"/>
      <w:bookmarkStart w:id="1610" w:name="_Toc482968081"/>
      <w:bookmarkStart w:id="1611" w:name="_Toc482968835"/>
      <w:bookmarkStart w:id="1612" w:name="_Toc482969589"/>
      <w:bookmarkStart w:id="1613" w:name="_Toc482970341"/>
      <w:bookmarkStart w:id="1614" w:name="_Toc482971090"/>
      <w:bookmarkStart w:id="1615" w:name="_Toc482972008"/>
      <w:bookmarkStart w:id="1616" w:name="_Toc482972925"/>
      <w:bookmarkStart w:id="1617" w:name="_Toc482973843"/>
      <w:bookmarkStart w:id="1618" w:name="_Toc482974760"/>
      <w:bookmarkStart w:id="1619" w:name="_Toc482975687"/>
      <w:bookmarkStart w:id="1620" w:name="_Toc482976508"/>
      <w:bookmarkStart w:id="1621" w:name="_Toc482977448"/>
      <w:bookmarkStart w:id="1622" w:name="_Toc482965139"/>
      <w:bookmarkStart w:id="1623" w:name="_Toc482965828"/>
      <w:bookmarkStart w:id="1624" w:name="_Toc482966578"/>
      <w:bookmarkStart w:id="1625" w:name="_Toc482967327"/>
      <w:bookmarkStart w:id="1626" w:name="_Toc482968082"/>
      <w:bookmarkStart w:id="1627" w:name="_Toc482968836"/>
      <w:bookmarkStart w:id="1628" w:name="_Toc482969590"/>
      <w:bookmarkStart w:id="1629" w:name="_Toc482970342"/>
      <w:bookmarkStart w:id="1630" w:name="_Toc482971091"/>
      <w:bookmarkStart w:id="1631" w:name="_Toc482972009"/>
      <w:bookmarkStart w:id="1632" w:name="_Toc482972926"/>
      <w:bookmarkStart w:id="1633" w:name="_Toc482973844"/>
      <w:bookmarkStart w:id="1634" w:name="_Toc482974761"/>
      <w:bookmarkStart w:id="1635" w:name="_Toc482975688"/>
      <w:bookmarkStart w:id="1636" w:name="_Toc482976509"/>
      <w:bookmarkStart w:id="1637" w:name="_Toc482977449"/>
      <w:bookmarkStart w:id="1638" w:name="_Toc482965140"/>
      <w:bookmarkStart w:id="1639" w:name="_Toc482965829"/>
      <w:bookmarkStart w:id="1640" w:name="_Toc482966579"/>
      <w:bookmarkStart w:id="1641" w:name="_Toc482967328"/>
      <w:bookmarkStart w:id="1642" w:name="_Toc482968083"/>
      <w:bookmarkStart w:id="1643" w:name="_Toc482968837"/>
      <w:bookmarkStart w:id="1644" w:name="_Toc482969591"/>
      <w:bookmarkStart w:id="1645" w:name="_Toc482970343"/>
      <w:bookmarkStart w:id="1646" w:name="_Toc482971092"/>
      <w:bookmarkStart w:id="1647" w:name="_Toc482972010"/>
      <w:bookmarkStart w:id="1648" w:name="_Toc482972927"/>
      <w:bookmarkStart w:id="1649" w:name="_Toc482973845"/>
      <w:bookmarkStart w:id="1650" w:name="_Toc482974762"/>
      <w:bookmarkStart w:id="1651" w:name="_Toc482975689"/>
      <w:bookmarkStart w:id="1652" w:name="_Toc482976510"/>
      <w:bookmarkStart w:id="1653" w:name="_Toc482977450"/>
      <w:bookmarkStart w:id="1654" w:name="_Toc482965144"/>
      <w:bookmarkStart w:id="1655" w:name="_Toc482965833"/>
      <w:bookmarkStart w:id="1656" w:name="_Toc482966583"/>
      <w:bookmarkStart w:id="1657" w:name="_Toc482967332"/>
      <w:bookmarkStart w:id="1658" w:name="_Toc482968087"/>
      <w:bookmarkStart w:id="1659" w:name="_Toc482968841"/>
      <w:bookmarkStart w:id="1660" w:name="_Toc482969595"/>
      <w:bookmarkStart w:id="1661" w:name="_Toc482970347"/>
      <w:bookmarkStart w:id="1662" w:name="_Toc482971096"/>
      <w:bookmarkStart w:id="1663" w:name="_Toc482972014"/>
      <w:bookmarkStart w:id="1664" w:name="_Toc482972931"/>
      <w:bookmarkStart w:id="1665" w:name="_Toc482973849"/>
      <w:bookmarkStart w:id="1666" w:name="_Toc482974766"/>
      <w:bookmarkStart w:id="1667" w:name="_Toc482975693"/>
      <w:bookmarkStart w:id="1668" w:name="_Toc482976514"/>
      <w:bookmarkStart w:id="1669" w:name="_Toc482977454"/>
      <w:bookmarkStart w:id="1670" w:name="_Toc482965145"/>
      <w:bookmarkStart w:id="1671" w:name="_Toc482965834"/>
      <w:bookmarkStart w:id="1672" w:name="_Toc482966584"/>
      <w:bookmarkStart w:id="1673" w:name="_Toc482967333"/>
      <w:bookmarkStart w:id="1674" w:name="_Toc482968088"/>
      <w:bookmarkStart w:id="1675" w:name="_Toc482968842"/>
      <w:bookmarkStart w:id="1676" w:name="_Toc482969596"/>
      <w:bookmarkStart w:id="1677" w:name="_Toc482970348"/>
      <w:bookmarkStart w:id="1678" w:name="_Toc482971097"/>
      <w:bookmarkStart w:id="1679" w:name="_Toc482972015"/>
      <w:bookmarkStart w:id="1680" w:name="_Toc482972932"/>
      <w:bookmarkStart w:id="1681" w:name="_Toc482973850"/>
      <w:bookmarkStart w:id="1682" w:name="_Toc482974767"/>
      <w:bookmarkStart w:id="1683" w:name="_Toc482975694"/>
      <w:bookmarkStart w:id="1684" w:name="_Toc482976515"/>
      <w:bookmarkStart w:id="1685" w:name="_Toc482977455"/>
      <w:bookmarkStart w:id="1686" w:name="_Toc456899878"/>
      <w:bookmarkStart w:id="1687" w:name="_Toc456900003"/>
      <w:bookmarkStart w:id="1688" w:name="_Toc456900129"/>
      <w:bookmarkStart w:id="1689" w:name="_Toc457225308"/>
      <w:bookmarkStart w:id="1690" w:name="_Toc457377541"/>
      <w:bookmarkStart w:id="1691" w:name="_Toc457384652"/>
      <w:bookmarkStart w:id="1692" w:name="_Toc457393916"/>
      <w:bookmarkStart w:id="1693" w:name="_Toc457402170"/>
      <w:bookmarkStart w:id="1694" w:name="_Toc457457440"/>
      <w:bookmarkStart w:id="1695" w:name="_Toc457492334"/>
      <w:bookmarkStart w:id="1696" w:name="_Toc457554626"/>
      <w:bookmarkStart w:id="1697" w:name="_Toc457772544"/>
      <w:bookmarkStart w:id="1698" w:name="_Toc458085310"/>
      <w:bookmarkStart w:id="1699" w:name="_Toc458085445"/>
      <w:bookmarkStart w:id="1700" w:name="_Toc458086644"/>
      <w:bookmarkStart w:id="1701" w:name="_Toc458416528"/>
      <w:bookmarkStart w:id="1702" w:name="_Toc482961834"/>
      <w:bookmarkStart w:id="1703" w:name="_Toc482962268"/>
      <w:bookmarkStart w:id="1704" w:name="_Toc482962767"/>
      <w:bookmarkStart w:id="1705" w:name="_Toc482963099"/>
      <w:bookmarkStart w:id="1706" w:name="_Toc482963426"/>
      <w:bookmarkStart w:id="1707" w:name="_Toc482963751"/>
      <w:bookmarkStart w:id="1708" w:name="_Toc482964105"/>
      <w:bookmarkStart w:id="1709" w:name="_Toc482964459"/>
      <w:bookmarkStart w:id="1710" w:name="_Toc482965146"/>
      <w:bookmarkStart w:id="1711" w:name="_Toc482965835"/>
      <w:bookmarkStart w:id="1712" w:name="_Toc482966585"/>
      <w:bookmarkStart w:id="1713" w:name="_Toc482967334"/>
      <w:bookmarkStart w:id="1714" w:name="_Toc482968089"/>
      <w:bookmarkStart w:id="1715" w:name="_Toc482968843"/>
      <w:bookmarkStart w:id="1716" w:name="_Toc482969597"/>
      <w:bookmarkStart w:id="1717" w:name="_Toc482970349"/>
      <w:bookmarkStart w:id="1718" w:name="_Toc482971098"/>
      <w:bookmarkStart w:id="1719" w:name="_Toc482972016"/>
      <w:bookmarkStart w:id="1720" w:name="_Toc482972933"/>
      <w:bookmarkStart w:id="1721" w:name="_Toc482973851"/>
      <w:bookmarkStart w:id="1722" w:name="_Toc482974768"/>
      <w:bookmarkStart w:id="1723" w:name="_Toc482975695"/>
      <w:bookmarkStart w:id="1724" w:name="_Toc482976516"/>
      <w:bookmarkStart w:id="1725" w:name="_Toc482977456"/>
      <w:bookmarkStart w:id="1726" w:name="_Toc456899880"/>
      <w:bookmarkStart w:id="1727" w:name="_Toc456900005"/>
      <w:bookmarkStart w:id="1728" w:name="_Toc456900131"/>
      <w:bookmarkStart w:id="1729" w:name="_Toc457225310"/>
      <w:bookmarkStart w:id="1730" w:name="_Toc457377543"/>
      <w:bookmarkStart w:id="1731" w:name="_Toc457384654"/>
      <w:bookmarkStart w:id="1732" w:name="_Toc457393918"/>
      <w:bookmarkStart w:id="1733" w:name="_Toc457402172"/>
      <w:bookmarkStart w:id="1734" w:name="_Toc457457442"/>
      <w:bookmarkStart w:id="1735" w:name="_Toc457492336"/>
      <w:bookmarkStart w:id="1736" w:name="_Toc457554628"/>
      <w:bookmarkStart w:id="1737" w:name="_Toc457772546"/>
      <w:bookmarkStart w:id="1738" w:name="_Toc458085312"/>
      <w:bookmarkStart w:id="1739" w:name="_Toc458085447"/>
      <w:bookmarkStart w:id="1740" w:name="_Toc458086646"/>
      <w:bookmarkStart w:id="1741" w:name="_Toc458416530"/>
      <w:bookmarkStart w:id="1742" w:name="_Toc482961836"/>
      <w:bookmarkStart w:id="1743" w:name="_Toc482962270"/>
      <w:bookmarkStart w:id="1744" w:name="_Toc482962769"/>
      <w:bookmarkStart w:id="1745" w:name="_Toc482963101"/>
      <w:bookmarkStart w:id="1746" w:name="_Toc482963428"/>
      <w:bookmarkStart w:id="1747" w:name="_Toc482963753"/>
      <w:bookmarkStart w:id="1748" w:name="_Toc482964107"/>
      <w:bookmarkStart w:id="1749" w:name="_Toc482964461"/>
      <w:bookmarkStart w:id="1750" w:name="_Toc482965148"/>
      <w:bookmarkStart w:id="1751" w:name="_Toc482965837"/>
      <w:bookmarkStart w:id="1752" w:name="_Toc482966587"/>
      <w:bookmarkStart w:id="1753" w:name="_Toc482967336"/>
      <w:bookmarkStart w:id="1754" w:name="_Toc482968091"/>
      <w:bookmarkStart w:id="1755" w:name="_Toc482968845"/>
      <w:bookmarkStart w:id="1756" w:name="_Toc482969599"/>
      <w:bookmarkStart w:id="1757" w:name="_Toc482970351"/>
      <w:bookmarkStart w:id="1758" w:name="_Toc482971100"/>
      <w:bookmarkStart w:id="1759" w:name="_Toc482972018"/>
      <w:bookmarkStart w:id="1760" w:name="_Toc482972935"/>
      <w:bookmarkStart w:id="1761" w:name="_Toc482973853"/>
      <w:bookmarkStart w:id="1762" w:name="_Toc482974770"/>
      <w:bookmarkStart w:id="1763" w:name="_Toc482975697"/>
      <w:bookmarkStart w:id="1764" w:name="_Toc482976518"/>
      <w:bookmarkStart w:id="1765" w:name="_Toc482977458"/>
      <w:bookmarkStart w:id="1766" w:name="_Toc456899921"/>
      <w:bookmarkStart w:id="1767" w:name="_Toc456900046"/>
      <w:bookmarkStart w:id="1768" w:name="_Toc456900172"/>
      <w:bookmarkStart w:id="1769" w:name="_Toc457225351"/>
      <w:bookmarkStart w:id="1770" w:name="_Toc457377584"/>
      <w:bookmarkStart w:id="1771" w:name="_Toc457384695"/>
      <w:bookmarkStart w:id="1772" w:name="_Toc457393959"/>
      <w:bookmarkStart w:id="1773" w:name="_Toc457402213"/>
      <w:bookmarkStart w:id="1774" w:name="_Toc457457483"/>
      <w:bookmarkStart w:id="1775" w:name="_Toc457492377"/>
      <w:bookmarkStart w:id="1776" w:name="_Toc457554669"/>
      <w:bookmarkStart w:id="1777" w:name="_Toc457772587"/>
      <w:bookmarkStart w:id="1778" w:name="_Toc458085353"/>
      <w:bookmarkStart w:id="1779" w:name="_Toc458085488"/>
      <w:bookmarkStart w:id="1780" w:name="_Toc458086687"/>
      <w:bookmarkStart w:id="1781" w:name="_Toc458416571"/>
      <w:bookmarkStart w:id="1782" w:name="_Toc482961877"/>
      <w:bookmarkStart w:id="1783" w:name="_Toc482962311"/>
      <w:bookmarkStart w:id="1784" w:name="_Toc482962810"/>
      <w:bookmarkStart w:id="1785" w:name="_Toc482963142"/>
      <w:bookmarkStart w:id="1786" w:name="_Toc482963469"/>
      <w:bookmarkStart w:id="1787" w:name="_Toc482963794"/>
      <w:bookmarkStart w:id="1788" w:name="_Toc482964148"/>
      <w:bookmarkStart w:id="1789" w:name="_Toc482964502"/>
      <w:bookmarkStart w:id="1790" w:name="_Toc482965189"/>
      <w:bookmarkStart w:id="1791" w:name="_Toc482965878"/>
      <w:bookmarkStart w:id="1792" w:name="_Toc482966628"/>
      <w:bookmarkStart w:id="1793" w:name="_Toc482967377"/>
      <w:bookmarkStart w:id="1794" w:name="_Toc482968132"/>
      <w:bookmarkStart w:id="1795" w:name="_Toc482968886"/>
      <w:bookmarkStart w:id="1796" w:name="_Toc482969640"/>
      <w:bookmarkStart w:id="1797" w:name="_Toc482970392"/>
      <w:bookmarkStart w:id="1798" w:name="_Toc482971141"/>
      <w:bookmarkStart w:id="1799" w:name="_Toc482972059"/>
      <w:bookmarkStart w:id="1800" w:name="_Toc482972976"/>
      <w:bookmarkStart w:id="1801" w:name="_Toc482973894"/>
      <w:bookmarkStart w:id="1802" w:name="_Toc482974811"/>
      <w:bookmarkStart w:id="1803" w:name="_Toc482975738"/>
      <w:bookmarkStart w:id="1804" w:name="_Toc482976559"/>
      <w:bookmarkStart w:id="1805" w:name="_Toc482977499"/>
      <w:bookmarkStart w:id="1806" w:name="_Toc456899922"/>
      <w:bookmarkStart w:id="1807" w:name="_Toc456900047"/>
      <w:bookmarkStart w:id="1808" w:name="_Toc456900173"/>
      <w:bookmarkStart w:id="1809" w:name="_Toc457225352"/>
      <w:bookmarkStart w:id="1810" w:name="_Toc457377585"/>
      <w:bookmarkStart w:id="1811" w:name="_Toc457384696"/>
      <w:bookmarkStart w:id="1812" w:name="_Toc457393960"/>
      <w:bookmarkStart w:id="1813" w:name="_Toc457402214"/>
      <w:bookmarkStart w:id="1814" w:name="_Toc457457484"/>
      <w:bookmarkStart w:id="1815" w:name="_Toc457492378"/>
      <w:bookmarkStart w:id="1816" w:name="_Toc457554670"/>
      <w:bookmarkStart w:id="1817" w:name="_Toc457772588"/>
      <w:bookmarkStart w:id="1818" w:name="_Toc458085354"/>
      <w:bookmarkStart w:id="1819" w:name="_Toc458085489"/>
      <w:bookmarkStart w:id="1820" w:name="_Toc458086688"/>
      <w:bookmarkStart w:id="1821" w:name="_Toc458416572"/>
      <w:bookmarkStart w:id="1822" w:name="_Toc482961878"/>
      <w:bookmarkStart w:id="1823" w:name="_Toc482962312"/>
      <w:bookmarkStart w:id="1824" w:name="_Toc482962811"/>
      <w:bookmarkStart w:id="1825" w:name="_Toc482963143"/>
      <w:bookmarkStart w:id="1826" w:name="_Toc482963470"/>
      <w:bookmarkStart w:id="1827" w:name="_Toc482963795"/>
      <w:bookmarkStart w:id="1828" w:name="_Toc482964149"/>
      <w:bookmarkStart w:id="1829" w:name="_Toc482964503"/>
      <w:bookmarkStart w:id="1830" w:name="_Toc482965190"/>
      <w:bookmarkStart w:id="1831" w:name="_Toc482965879"/>
      <w:bookmarkStart w:id="1832" w:name="_Toc482966629"/>
      <w:bookmarkStart w:id="1833" w:name="_Toc482967378"/>
      <w:bookmarkStart w:id="1834" w:name="_Toc482968133"/>
      <w:bookmarkStart w:id="1835" w:name="_Toc482968887"/>
      <w:bookmarkStart w:id="1836" w:name="_Toc482969641"/>
      <w:bookmarkStart w:id="1837" w:name="_Toc482970393"/>
      <w:bookmarkStart w:id="1838" w:name="_Toc482971142"/>
      <w:bookmarkStart w:id="1839" w:name="_Toc482972060"/>
      <w:bookmarkStart w:id="1840" w:name="_Toc482972977"/>
      <w:bookmarkStart w:id="1841" w:name="_Toc482973895"/>
      <w:bookmarkStart w:id="1842" w:name="_Toc482974812"/>
      <w:bookmarkStart w:id="1843" w:name="_Toc482975739"/>
      <w:bookmarkStart w:id="1844" w:name="_Toc482976560"/>
      <w:bookmarkStart w:id="1845" w:name="_Toc482977500"/>
      <w:bookmarkStart w:id="1846" w:name="_Toc456899923"/>
      <w:bookmarkStart w:id="1847" w:name="_Toc456900048"/>
      <w:bookmarkStart w:id="1848" w:name="_Toc456900174"/>
      <w:bookmarkStart w:id="1849" w:name="_Toc457225353"/>
      <w:bookmarkStart w:id="1850" w:name="_Toc457377586"/>
      <w:bookmarkStart w:id="1851" w:name="_Toc457384697"/>
      <w:bookmarkStart w:id="1852" w:name="_Toc457393961"/>
      <w:bookmarkStart w:id="1853" w:name="_Toc457402215"/>
      <w:bookmarkStart w:id="1854" w:name="_Toc457457485"/>
      <w:bookmarkStart w:id="1855" w:name="_Toc457492379"/>
      <w:bookmarkStart w:id="1856" w:name="_Toc457554671"/>
      <w:bookmarkStart w:id="1857" w:name="_Toc457772589"/>
      <w:bookmarkStart w:id="1858" w:name="_Toc458085355"/>
      <w:bookmarkStart w:id="1859" w:name="_Toc458085490"/>
      <w:bookmarkStart w:id="1860" w:name="_Toc458086689"/>
      <w:bookmarkStart w:id="1861" w:name="_Toc458416573"/>
      <w:bookmarkStart w:id="1862" w:name="_Toc482961879"/>
      <w:bookmarkStart w:id="1863" w:name="_Toc482962313"/>
      <w:bookmarkStart w:id="1864" w:name="_Toc482962812"/>
      <w:bookmarkStart w:id="1865" w:name="_Toc482963144"/>
      <w:bookmarkStart w:id="1866" w:name="_Toc482963471"/>
      <w:bookmarkStart w:id="1867" w:name="_Toc482963796"/>
      <w:bookmarkStart w:id="1868" w:name="_Toc482964150"/>
      <w:bookmarkStart w:id="1869" w:name="_Toc482964504"/>
      <w:bookmarkStart w:id="1870" w:name="_Toc482965191"/>
      <w:bookmarkStart w:id="1871" w:name="_Toc482965880"/>
      <w:bookmarkStart w:id="1872" w:name="_Toc482966630"/>
      <w:bookmarkStart w:id="1873" w:name="_Toc482967379"/>
      <w:bookmarkStart w:id="1874" w:name="_Toc482968134"/>
      <w:bookmarkStart w:id="1875" w:name="_Toc482968888"/>
      <w:bookmarkStart w:id="1876" w:name="_Toc482969642"/>
      <w:bookmarkStart w:id="1877" w:name="_Toc482970394"/>
      <w:bookmarkStart w:id="1878" w:name="_Toc482971143"/>
      <w:bookmarkStart w:id="1879" w:name="_Toc482972061"/>
      <w:bookmarkStart w:id="1880" w:name="_Toc482972978"/>
      <w:bookmarkStart w:id="1881" w:name="_Toc482973896"/>
      <w:bookmarkStart w:id="1882" w:name="_Toc482974813"/>
      <w:bookmarkStart w:id="1883" w:name="_Toc482975740"/>
      <w:bookmarkStart w:id="1884" w:name="_Toc482976561"/>
      <w:bookmarkStart w:id="1885" w:name="_Toc482977501"/>
      <w:bookmarkStart w:id="1886" w:name="_Toc456636018"/>
      <w:bookmarkStart w:id="1887" w:name="_Toc482962316"/>
      <w:bookmarkStart w:id="1888" w:name="_Toc482971146"/>
      <w:bookmarkStart w:id="1889" w:name="_Toc482972064"/>
      <w:bookmarkStart w:id="1890" w:name="_Toc482972981"/>
      <w:bookmarkStart w:id="1891" w:name="_Toc482973899"/>
      <w:bookmarkStart w:id="1892" w:name="_Toc482974816"/>
      <w:bookmarkStart w:id="1893" w:name="_Toc482975743"/>
      <w:bookmarkStart w:id="1894" w:name="_Toc482976564"/>
      <w:bookmarkStart w:id="1895" w:name="_Toc482977504"/>
      <w:bookmarkStart w:id="1896" w:name="_Toc482962317"/>
      <w:bookmarkStart w:id="1897" w:name="_Toc482971147"/>
      <w:bookmarkStart w:id="1898" w:name="_Toc482972065"/>
      <w:bookmarkStart w:id="1899" w:name="_Toc482972982"/>
      <w:bookmarkStart w:id="1900" w:name="_Toc482973900"/>
      <w:bookmarkStart w:id="1901" w:name="_Toc482974817"/>
      <w:bookmarkStart w:id="1902" w:name="_Toc482975744"/>
      <w:bookmarkStart w:id="1903" w:name="_Toc482976565"/>
      <w:bookmarkStart w:id="1904" w:name="_Toc482977505"/>
      <w:bookmarkStart w:id="1905" w:name="_Toc482962319"/>
      <w:bookmarkStart w:id="1906" w:name="_Toc482971149"/>
      <w:bookmarkStart w:id="1907" w:name="_Toc482972067"/>
      <w:bookmarkStart w:id="1908" w:name="_Toc482972984"/>
      <w:bookmarkStart w:id="1909" w:name="_Toc482973902"/>
      <w:bookmarkStart w:id="1910" w:name="_Toc482974819"/>
      <w:bookmarkStart w:id="1911" w:name="_Toc482975746"/>
      <w:bookmarkStart w:id="1912" w:name="_Toc482976567"/>
      <w:bookmarkStart w:id="1913" w:name="_Toc482977507"/>
      <w:bookmarkStart w:id="1914" w:name="_Toc482962322"/>
      <w:bookmarkStart w:id="1915" w:name="_Toc482971152"/>
      <w:bookmarkStart w:id="1916" w:name="_Toc482972070"/>
      <w:bookmarkStart w:id="1917" w:name="_Toc482972987"/>
      <w:bookmarkStart w:id="1918" w:name="_Toc482973905"/>
      <w:bookmarkStart w:id="1919" w:name="_Toc482974822"/>
      <w:bookmarkStart w:id="1920" w:name="_Toc482975749"/>
      <w:bookmarkStart w:id="1921" w:name="_Toc482976570"/>
      <w:bookmarkStart w:id="1922" w:name="_Toc482977510"/>
      <w:bookmarkStart w:id="1923" w:name="_Toc482962323"/>
      <w:bookmarkStart w:id="1924" w:name="_Toc482971153"/>
      <w:bookmarkStart w:id="1925" w:name="_Toc482972071"/>
      <w:bookmarkStart w:id="1926" w:name="_Toc482972988"/>
      <w:bookmarkStart w:id="1927" w:name="_Toc482973906"/>
      <w:bookmarkStart w:id="1928" w:name="_Toc482974823"/>
      <w:bookmarkStart w:id="1929" w:name="_Toc482975750"/>
      <w:bookmarkStart w:id="1930" w:name="_Toc482976571"/>
      <w:bookmarkStart w:id="1931" w:name="_Toc482977511"/>
      <w:bookmarkStart w:id="1932" w:name="_Toc482962324"/>
      <w:bookmarkStart w:id="1933" w:name="_Toc482971154"/>
      <w:bookmarkStart w:id="1934" w:name="_Toc482972072"/>
      <w:bookmarkStart w:id="1935" w:name="_Toc482972989"/>
      <w:bookmarkStart w:id="1936" w:name="_Toc482973907"/>
      <w:bookmarkStart w:id="1937" w:name="_Toc482974824"/>
      <w:bookmarkStart w:id="1938" w:name="_Toc482975751"/>
      <w:bookmarkStart w:id="1939" w:name="_Toc482976572"/>
      <w:bookmarkStart w:id="1940" w:name="_Toc482977512"/>
      <w:bookmarkStart w:id="1941" w:name="_Toc482962325"/>
      <w:bookmarkStart w:id="1942" w:name="_Toc482971155"/>
      <w:bookmarkStart w:id="1943" w:name="_Toc482972073"/>
      <w:bookmarkStart w:id="1944" w:name="_Toc482972990"/>
      <w:bookmarkStart w:id="1945" w:name="_Toc482973908"/>
      <w:bookmarkStart w:id="1946" w:name="_Toc482974825"/>
      <w:bookmarkStart w:id="1947" w:name="_Toc482975752"/>
      <w:bookmarkStart w:id="1948" w:name="_Toc482976573"/>
      <w:bookmarkStart w:id="1949" w:name="_Toc482977513"/>
      <w:bookmarkStart w:id="1950" w:name="_Toc482962327"/>
      <w:bookmarkStart w:id="1951" w:name="_Toc482971157"/>
      <w:bookmarkStart w:id="1952" w:name="_Toc482972075"/>
      <w:bookmarkStart w:id="1953" w:name="_Toc482972992"/>
      <w:bookmarkStart w:id="1954" w:name="_Toc482973910"/>
      <w:bookmarkStart w:id="1955" w:name="_Toc482974827"/>
      <w:bookmarkStart w:id="1956" w:name="_Toc482975754"/>
      <w:bookmarkStart w:id="1957" w:name="_Toc482976575"/>
      <w:bookmarkStart w:id="1958" w:name="_Toc482977515"/>
      <w:bookmarkStart w:id="1959" w:name="_Toc482962328"/>
      <w:bookmarkStart w:id="1960" w:name="_Toc482971158"/>
      <w:bookmarkStart w:id="1961" w:name="_Toc482972076"/>
      <w:bookmarkStart w:id="1962" w:name="_Toc482972993"/>
      <w:bookmarkStart w:id="1963" w:name="_Toc482973911"/>
      <w:bookmarkStart w:id="1964" w:name="_Toc482974828"/>
      <w:bookmarkStart w:id="1965" w:name="_Toc482975755"/>
      <w:bookmarkStart w:id="1966" w:name="_Toc482976576"/>
      <w:bookmarkStart w:id="1967" w:name="_Toc482977516"/>
      <w:bookmarkStart w:id="1968" w:name="_Toc482962329"/>
      <w:bookmarkStart w:id="1969" w:name="_Toc482971159"/>
      <w:bookmarkStart w:id="1970" w:name="_Toc482972077"/>
      <w:bookmarkStart w:id="1971" w:name="_Toc482972994"/>
      <w:bookmarkStart w:id="1972" w:name="_Toc482973912"/>
      <w:bookmarkStart w:id="1973" w:name="_Toc482974829"/>
      <w:bookmarkStart w:id="1974" w:name="_Toc482975756"/>
      <w:bookmarkStart w:id="1975" w:name="_Toc482976577"/>
      <w:bookmarkStart w:id="1976" w:name="_Toc482977517"/>
      <w:bookmarkStart w:id="1977" w:name="_Toc482962330"/>
      <w:bookmarkStart w:id="1978" w:name="_Toc482971160"/>
      <w:bookmarkStart w:id="1979" w:name="_Toc482972078"/>
      <w:bookmarkStart w:id="1980" w:name="_Toc482972995"/>
      <w:bookmarkStart w:id="1981" w:name="_Toc482973913"/>
      <w:bookmarkStart w:id="1982" w:name="_Toc482974830"/>
      <w:bookmarkStart w:id="1983" w:name="_Toc482975757"/>
      <w:bookmarkStart w:id="1984" w:name="_Toc482976578"/>
      <w:bookmarkStart w:id="1985" w:name="_Toc482977518"/>
      <w:bookmarkStart w:id="1986" w:name="_Toc482962333"/>
      <w:bookmarkStart w:id="1987" w:name="_Toc482971163"/>
      <w:bookmarkStart w:id="1988" w:name="_Toc482972081"/>
      <w:bookmarkStart w:id="1989" w:name="_Toc482972998"/>
      <w:bookmarkStart w:id="1990" w:name="_Toc482973916"/>
      <w:bookmarkStart w:id="1991" w:name="_Toc482974833"/>
      <w:bookmarkStart w:id="1992" w:name="_Toc482975760"/>
      <w:bookmarkStart w:id="1993" w:name="_Toc482976581"/>
      <w:bookmarkStart w:id="1994" w:name="_Toc482977521"/>
      <w:bookmarkStart w:id="1995" w:name="_Toc482962338"/>
      <w:bookmarkStart w:id="1996" w:name="_Toc482971168"/>
      <w:bookmarkStart w:id="1997" w:name="_Toc482972086"/>
      <w:bookmarkStart w:id="1998" w:name="_Toc482973003"/>
      <w:bookmarkStart w:id="1999" w:name="_Toc482973921"/>
      <w:bookmarkStart w:id="2000" w:name="_Toc482974838"/>
      <w:bookmarkStart w:id="2001" w:name="_Toc482975765"/>
      <w:bookmarkStart w:id="2002" w:name="_Toc482976586"/>
      <w:bookmarkStart w:id="2003" w:name="_Toc482977526"/>
      <w:bookmarkStart w:id="2004" w:name="_Toc482962339"/>
      <w:bookmarkStart w:id="2005" w:name="_Toc482971169"/>
      <w:bookmarkStart w:id="2006" w:name="_Toc482972087"/>
      <w:bookmarkStart w:id="2007" w:name="_Toc482973004"/>
      <w:bookmarkStart w:id="2008" w:name="_Toc482973922"/>
      <w:bookmarkStart w:id="2009" w:name="_Toc482974839"/>
      <w:bookmarkStart w:id="2010" w:name="_Toc482975766"/>
      <w:bookmarkStart w:id="2011" w:name="_Toc482976587"/>
      <w:bookmarkStart w:id="2012" w:name="_Toc482977527"/>
      <w:bookmarkStart w:id="2013" w:name="_Toc482962340"/>
      <w:bookmarkStart w:id="2014" w:name="_Toc482971170"/>
      <w:bookmarkStart w:id="2015" w:name="_Toc482972088"/>
      <w:bookmarkStart w:id="2016" w:name="_Toc482973005"/>
      <w:bookmarkStart w:id="2017" w:name="_Toc482973923"/>
      <w:bookmarkStart w:id="2018" w:name="_Toc482974840"/>
      <w:bookmarkStart w:id="2019" w:name="_Toc482975767"/>
      <w:bookmarkStart w:id="2020" w:name="_Toc482976588"/>
      <w:bookmarkStart w:id="2021" w:name="_Toc482977528"/>
      <w:bookmarkStart w:id="2022" w:name="_Toc482962342"/>
      <w:bookmarkStart w:id="2023" w:name="_Toc482971172"/>
      <w:bookmarkStart w:id="2024" w:name="_Toc482972090"/>
      <w:bookmarkStart w:id="2025" w:name="_Toc482973007"/>
      <w:bookmarkStart w:id="2026" w:name="_Toc482973925"/>
      <w:bookmarkStart w:id="2027" w:name="_Toc482974842"/>
      <w:bookmarkStart w:id="2028" w:name="_Toc482975769"/>
      <w:bookmarkStart w:id="2029" w:name="_Toc482976590"/>
      <w:bookmarkStart w:id="2030" w:name="_Toc482977530"/>
      <w:bookmarkStart w:id="2031" w:name="_Toc482962343"/>
      <w:bookmarkStart w:id="2032" w:name="_Toc482971173"/>
      <w:bookmarkStart w:id="2033" w:name="_Toc482972091"/>
      <w:bookmarkStart w:id="2034" w:name="_Toc482973008"/>
      <w:bookmarkStart w:id="2035" w:name="_Toc482973926"/>
      <w:bookmarkStart w:id="2036" w:name="_Toc482974843"/>
      <w:bookmarkStart w:id="2037" w:name="_Toc482975770"/>
      <w:bookmarkStart w:id="2038" w:name="_Toc482976591"/>
      <w:bookmarkStart w:id="2039" w:name="_Toc482977531"/>
      <w:bookmarkStart w:id="2040" w:name="_Toc482962344"/>
      <w:bookmarkStart w:id="2041" w:name="_Toc482971174"/>
      <w:bookmarkStart w:id="2042" w:name="_Toc482972092"/>
      <w:bookmarkStart w:id="2043" w:name="_Toc482973009"/>
      <w:bookmarkStart w:id="2044" w:name="_Toc482973927"/>
      <w:bookmarkStart w:id="2045" w:name="_Toc482974844"/>
      <w:bookmarkStart w:id="2046" w:name="_Toc482975771"/>
      <w:bookmarkStart w:id="2047" w:name="_Toc482976592"/>
      <w:bookmarkStart w:id="2048" w:name="_Toc482977532"/>
      <w:bookmarkStart w:id="2049" w:name="_Toc482962345"/>
      <w:bookmarkStart w:id="2050" w:name="_Toc482971175"/>
      <w:bookmarkStart w:id="2051" w:name="_Toc482972093"/>
      <w:bookmarkStart w:id="2052" w:name="_Toc482973010"/>
      <w:bookmarkStart w:id="2053" w:name="_Toc482973928"/>
      <w:bookmarkStart w:id="2054" w:name="_Toc482974845"/>
      <w:bookmarkStart w:id="2055" w:name="_Toc482975772"/>
      <w:bookmarkStart w:id="2056" w:name="_Toc482976593"/>
      <w:bookmarkStart w:id="2057" w:name="_Toc482977533"/>
      <w:bookmarkStart w:id="2058" w:name="_Toc482962347"/>
      <w:bookmarkStart w:id="2059" w:name="_Toc482971177"/>
      <w:bookmarkStart w:id="2060" w:name="_Toc482972095"/>
      <w:bookmarkStart w:id="2061" w:name="_Toc482973012"/>
      <w:bookmarkStart w:id="2062" w:name="_Toc482973930"/>
      <w:bookmarkStart w:id="2063" w:name="_Toc482974847"/>
      <w:bookmarkStart w:id="2064" w:name="_Toc482975774"/>
      <w:bookmarkStart w:id="2065" w:name="_Toc482976595"/>
      <w:bookmarkStart w:id="2066" w:name="_Toc482977535"/>
      <w:bookmarkStart w:id="2067" w:name="_Toc482962348"/>
      <w:bookmarkStart w:id="2068" w:name="_Toc482971178"/>
      <w:bookmarkStart w:id="2069" w:name="_Toc482972096"/>
      <w:bookmarkStart w:id="2070" w:name="_Toc482973013"/>
      <w:bookmarkStart w:id="2071" w:name="_Toc482973931"/>
      <w:bookmarkStart w:id="2072" w:name="_Toc482974848"/>
      <w:bookmarkStart w:id="2073" w:name="_Toc482975775"/>
      <w:bookmarkStart w:id="2074" w:name="_Toc482976596"/>
      <w:bookmarkStart w:id="2075" w:name="_Toc482977536"/>
      <w:bookmarkStart w:id="2076" w:name="_Toc482962349"/>
      <w:bookmarkStart w:id="2077" w:name="_Toc482971179"/>
      <w:bookmarkStart w:id="2078" w:name="_Toc482972097"/>
      <w:bookmarkStart w:id="2079" w:name="_Toc482973014"/>
      <w:bookmarkStart w:id="2080" w:name="_Toc482973932"/>
      <w:bookmarkStart w:id="2081" w:name="_Toc482974849"/>
      <w:bookmarkStart w:id="2082" w:name="_Toc482975776"/>
      <w:bookmarkStart w:id="2083" w:name="_Toc482976597"/>
      <w:bookmarkStart w:id="2084" w:name="_Toc482977537"/>
      <w:bookmarkStart w:id="2085" w:name="_Toc482962350"/>
      <w:bookmarkStart w:id="2086" w:name="_Toc482971180"/>
      <w:bookmarkStart w:id="2087" w:name="_Toc482972098"/>
      <w:bookmarkStart w:id="2088" w:name="_Toc482973015"/>
      <w:bookmarkStart w:id="2089" w:name="_Toc482973933"/>
      <w:bookmarkStart w:id="2090" w:name="_Toc482974850"/>
      <w:bookmarkStart w:id="2091" w:name="_Toc482975777"/>
      <w:bookmarkStart w:id="2092" w:name="_Toc482976598"/>
      <w:bookmarkStart w:id="2093" w:name="_Toc482977538"/>
      <w:bookmarkStart w:id="2094" w:name="_Toc482962352"/>
      <w:bookmarkStart w:id="2095" w:name="_Toc482971182"/>
      <w:bookmarkStart w:id="2096" w:name="_Toc482972100"/>
      <w:bookmarkStart w:id="2097" w:name="_Toc482973017"/>
      <w:bookmarkStart w:id="2098" w:name="_Toc482973935"/>
      <w:bookmarkStart w:id="2099" w:name="_Toc482974852"/>
      <w:bookmarkStart w:id="2100" w:name="_Toc482975779"/>
      <w:bookmarkStart w:id="2101" w:name="_Toc482976600"/>
      <w:bookmarkStart w:id="2102" w:name="_Toc482977540"/>
      <w:bookmarkStart w:id="2103" w:name="_Toc482962353"/>
      <w:bookmarkStart w:id="2104" w:name="_Toc482971183"/>
      <w:bookmarkStart w:id="2105" w:name="_Toc482972101"/>
      <w:bookmarkStart w:id="2106" w:name="_Toc482973018"/>
      <w:bookmarkStart w:id="2107" w:name="_Toc482973936"/>
      <w:bookmarkStart w:id="2108" w:name="_Toc482974853"/>
      <w:bookmarkStart w:id="2109" w:name="_Toc482975780"/>
      <w:bookmarkStart w:id="2110" w:name="_Toc482976601"/>
      <w:bookmarkStart w:id="2111" w:name="_Toc482977541"/>
      <w:bookmarkStart w:id="2112" w:name="_Toc482962354"/>
      <w:bookmarkStart w:id="2113" w:name="_Toc482971184"/>
      <w:bookmarkStart w:id="2114" w:name="_Toc482972102"/>
      <w:bookmarkStart w:id="2115" w:name="_Toc482973019"/>
      <w:bookmarkStart w:id="2116" w:name="_Toc482973937"/>
      <w:bookmarkStart w:id="2117" w:name="_Toc482974854"/>
      <w:bookmarkStart w:id="2118" w:name="_Toc482975781"/>
      <w:bookmarkStart w:id="2119" w:name="_Toc482976602"/>
      <w:bookmarkStart w:id="2120" w:name="_Toc482977542"/>
      <w:bookmarkStart w:id="2121" w:name="_Toc482962355"/>
      <w:bookmarkStart w:id="2122" w:name="_Toc482971185"/>
      <w:bookmarkStart w:id="2123" w:name="_Toc482972103"/>
      <w:bookmarkStart w:id="2124" w:name="_Toc482973020"/>
      <w:bookmarkStart w:id="2125" w:name="_Toc482973938"/>
      <w:bookmarkStart w:id="2126" w:name="_Toc482974855"/>
      <w:bookmarkStart w:id="2127" w:name="_Toc482975782"/>
      <w:bookmarkStart w:id="2128" w:name="_Toc482976603"/>
      <w:bookmarkStart w:id="2129" w:name="_Toc482977543"/>
      <w:bookmarkStart w:id="2130" w:name="_Toc482962357"/>
      <w:bookmarkStart w:id="2131" w:name="_Toc482971187"/>
      <w:bookmarkStart w:id="2132" w:name="_Toc482972105"/>
      <w:bookmarkStart w:id="2133" w:name="_Toc482973022"/>
      <w:bookmarkStart w:id="2134" w:name="_Toc482973940"/>
      <w:bookmarkStart w:id="2135" w:name="_Toc482974857"/>
      <w:bookmarkStart w:id="2136" w:name="_Toc482975784"/>
      <w:bookmarkStart w:id="2137" w:name="_Toc482976605"/>
      <w:bookmarkStart w:id="2138" w:name="_Toc482977545"/>
      <w:bookmarkStart w:id="2139" w:name="_Toc482962358"/>
      <w:bookmarkStart w:id="2140" w:name="_Toc482971188"/>
      <w:bookmarkStart w:id="2141" w:name="_Toc482972106"/>
      <w:bookmarkStart w:id="2142" w:name="_Toc482973023"/>
      <w:bookmarkStart w:id="2143" w:name="_Toc482973941"/>
      <w:bookmarkStart w:id="2144" w:name="_Toc482974858"/>
      <w:bookmarkStart w:id="2145" w:name="_Toc482975785"/>
      <w:bookmarkStart w:id="2146" w:name="_Toc482976606"/>
      <w:bookmarkStart w:id="2147" w:name="_Toc482977546"/>
      <w:bookmarkStart w:id="2148" w:name="_Toc482962359"/>
      <w:bookmarkStart w:id="2149" w:name="_Toc482971189"/>
      <w:bookmarkStart w:id="2150" w:name="_Toc482972107"/>
      <w:bookmarkStart w:id="2151" w:name="_Toc482973024"/>
      <w:bookmarkStart w:id="2152" w:name="_Toc482973942"/>
      <w:bookmarkStart w:id="2153" w:name="_Toc482974859"/>
      <w:bookmarkStart w:id="2154" w:name="_Toc482975786"/>
      <w:bookmarkStart w:id="2155" w:name="_Toc482976607"/>
      <w:bookmarkStart w:id="2156" w:name="_Toc482977547"/>
      <w:bookmarkStart w:id="2157" w:name="_Toc482962360"/>
      <w:bookmarkStart w:id="2158" w:name="_Toc482971190"/>
      <w:bookmarkStart w:id="2159" w:name="_Toc482972108"/>
      <w:bookmarkStart w:id="2160" w:name="_Toc482973025"/>
      <w:bookmarkStart w:id="2161" w:name="_Toc482973943"/>
      <w:bookmarkStart w:id="2162" w:name="_Toc482974860"/>
      <w:bookmarkStart w:id="2163" w:name="_Toc482975787"/>
      <w:bookmarkStart w:id="2164" w:name="_Toc482976608"/>
      <w:bookmarkStart w:id="2165" w:name="_Toc482977548"/>
      <w:bookmarkStart w:id="2166" w:name="_Toc482962362"/>
      <w:bookmarkStart w:id="2167" w:name="_Toc482971192"/>
      <w:bookmarkStart w:id="2168" w:name="_Toc482972110"/>
      <w:bookmarkStart w:id="2169" w:name="_Toc482973027"/>
      <w:bookmarkStart w:id="2170" w:name="_Toc482973945"/>
      <w:bookmarkStart w:id="2171" w:name="_Toc482974862"/>
      <w:bookmarkStart w:id="2172" w:name="_Toc482975789"/>
      <w:bookmarkStart w:id="2173" w:name="_Toc482976610"/>
      <w:bookmarkStart w:id="2174" w:name="_Toc482977550"/>
      <w:bookmarkStart w:id="2175" w:name="_Toc482962363"/>
      <w:bookmarkStart w:id="2176" w:name="_Toc482971193"/>
      <w:bookmarkStart w:id="2177" w:name="_Toc482972111"/>
      <w:bookmarkStart w:id="2178" w:name="_Toc482973028"/>
      <w:bookmarkStart w:id="2179" w:name="_Toc482973946"/>
      <w:bookmarkStart w:id="2180" w:name="_Toc482974863"/>
      <w:bookmarkStart w:id="2181" w:name="_Toc482975790"/>
      <w:bookmarkStart w:id="2182" w:name="_Toc482976611"/>
      <w:bookmarkStart w:id="2183" w:name="_Toc482977551"/>
      <w:bookmarkStart w:id="2184" w:name="_Toc482962364"/>
      <w:bookmarkStart w:id="2185" w:name="_Toc482971194"/>
      <w:bookmarkStart w:id="2186" w:name="_Toc482972112"/>
      <w:bookmarkStart w:id="2187" w:name="_Toc482973029"/>
      <w:bookmarkStart w:id="2188" w:name="_Toc482973947"/>
      <w:bookmarkStart w:id="2189" w:name="_Toc482974864"/>
      <w:bookmarkStart w:id="2190" w:name="_Toc482975791"/>
      <w:bookmarkStart w:id="2191" w:name="_Toc482976612"/>
      <w:bookmarkStart w:id="2192" w:name="_Toc482977552"/>
      <w:bookmarkStart w:id="2193" w:name="_Toc482962365"/>
      <w:bookmarkStart w:id="2194" w:name="_Toc482971195"/>
      <w:bookmarkStart w:id="2195" w:name="_Toc482972113"/>
      <w:bookmarkStart w:id="2196" w:name="_Toc482973030"/>
      <w:bookmarkStart w:id="2197" w:name="_Toc482973948"/>
      <w:bookmarkStart w:id="2198" w:name="_Toc482974865"/>
      <w:bookmarkStart w:id="2199" w:name="_Toc482975792"/>
      <w:bookmarkStart w:id="2200" w:name="_Toc482976613"/>
      <w:bookmarkStart w:id="2201" w:name="_Toc482977553"/>
      <w:bookmarkStart w:id="2202" w:name="_Toc482962373"/>
      <w:bookmarkStart w:id="2203" w:name="_Toc482971203"/>
      <w:bookmarkStart w:id="2204" w:name="_Toc482972121"/>
      <w:bookmarkStart w:id="2205" w:name="_Toc482973038"/>
      <w:bookmarkStart w:id="2206" w:name="_Toc482973956"/>
      <w:bookmarkStart w:id="2207" w:name="_Toc482974873"/>
      <w:bookmarkStart w:id="2208" w:name="_Toc482975800"/>
      <w:bookmarkStart w:id="2209" w:name="_Toc482976621"/>
      <w:bookmarkStart w:id="2210" w:name="_Toc482977561"/>
      <w:bookmarkStart w:id="2211" w:name="_Toc482962375"/>
      <w:bookmarkStart w:id="2212" w:name="_Toc482971205"/>
      <w:bookmarkStart w:id="2213" w:name="_Toc482972123"/>
      <w:bookmarkStart w:id="2214" w:name="_Toc482973040"/>
      <w:bookmarkStart w:id="2215" w:name="_Toc482973958"/>
      <w:bookmarkStart w:id="2216" w:name="_Toc482974875"/>
      <w:bookmarkStart w:id="2217" w:name="_Toc482975802"/>
      <w:bookmarkStart w:id="2218" w:name="_Toc482976623"/>
      <w:bookmarkStart w:id="2219" w:name="_Toc482977563"/>
      <w:bookmarkStart w:id="2220" w:name="_Toc482962378"/>
      <w:bookmarkStart w:id="2221" w:name="_Toc482971208"/>
      <w:bookmarkStart w:id="2222" w:name="_Toc482972126"/>
      <w:bookmarkStart w:id="2223" w:name="_Toc482973043"/>
      <w:bookmarkStart w:id="2224" w:name="_Toc482973961"/>
      <w:bookmarkStart w:id="2225" w:name="_Toc482974878"/>
      <w:bookmarkStart w:id="2226" w:name="_Toc482975805"/>
      <w:bookmarkStart w:id="2227" w:name="_Toc482976626"/>
      <w:bookmarkStart w:id="2228" w:name="_Toc482977566"/>
      <w:bookmarkStart w:id="2229" w:name="_Toc482962382"/>
      <w:bookmarkStart w:id="2230" w:name="_Toc482971212"/>
      <w:bookmarkStart w:id="2231" w:name="_Toc482972130"/>
      <w:bookmarkStart w:id="2232" w:name="_Toc482973047"/>
      <w:bookmarkStart w:id="2233" w:name="_Toc482973965"/>
      <w:bookmarkStart w:id="2234" w:name="_Toc482974882"/>
      <w:bookmarkStart w:id="2235" w:name="_Toc482975809"/>
      <w:bookmarkStart w:id="2236" w:name="_Toc482976630"/>
      <w:bookmarkStart w:id="2237" w:name="_Toc482977570"/>
      <w:bookmarkStart w:id="2238" w:name="_Toc482962383"/>
      <w:bookmarkStart w:id="2239" w:name="_Toc482971213"/>
      <w:bookmarkStart w:id="2240" w:name="_Toc482972131"/>
      <w:bookmarkStart w:id="2241" w:name="_Toc482973048"/>
      <w:bookmarkStart w:id="2242" w:name="_Toc482973966"/>
      <w:bookmarkStart w:id="2243" w:name="_Toc482974883"/>
      <w:bookmarkStart w:id="2244" w:name="_Toc482975810"/>
      <w:bookmarkStart w:id="2245" w:name="_Toc482976631"/>
      <w:bookmarkStart w:id="2246" w:name="_Toc482977571"/>
      <w:bookmarkStart w:id="2247" w:name="_Toc482962384"/>
      <w:bookmarkStart w:id="2248" w:name="_Toc482971214"/>
      <w:bookmarkStart w:id="2249" w:name="_Toc482972132"/>
      <w:bookmarkStart w:id="2250" w:name="_Toc482973049"/>
      <w:bookmarkStart w:id="2251" w:name="_Toc482973967"/>
      <w:bookmarkStart w:id="2252" w:name="_Toc482974884"/>
      <w:bookmarkStart w:id="2253" w:name="_Toc482975811"/>
      <w:bookmarkStart w:id="2254" w:name="_Toc482976632"/>
      <w:bookmarkStart w:id="2255" w:name="_Toc482977572"/>
      <w:bookmarkStart w:id="2256" w:name="_Toc482962387"/>
      <w:bookmarkStart w:id="2257" w:name="_Toc482971217"/>
      <w:bookmarkStart w:id="2258" w:name="_Toc482972135"/>
      <w:bookmarkStart w:id="2259" w:name="_Toc482973052"/>
      <w:bookmarkStart w:id="2260" w:name="_Toc482973970"/>
      <w:bookmarkStart w:id="2261" w:name="_Toc482974887"/>
      <w:bookmarkStart w:id="2262" w:name="_Toc482975814"/>
      <w:bookmarkStart w:id="2263" w:name="_Toc482976635"/>
      <w:bookmarkStart w:id="2264" w:name="_Toc482977575"/>
      <w:bookmarkStart w:id="2265" w:name="_Toc482962392"/>
      <w:bookmarkStart w:id="2266" w:name="_Toc482971222"/>
      <w:bookmarkStart w:id="2267" w:name="_Toc482972140"/>
      <w:bookmarkStart w:id="2268" w:name="_Toc482973057"/>
      <w:bookmarkStart w:id="2269" w:name="_Toc482973975"/>
      <w:bookmarkStart w:id="2270" w:name="_Toc482974892"/>
      <w:bookmarkStart w:id="2271" w:name="_Toc482975819"/>
      <w:bookmarkStart w:id="2272" w:name="_Toc482976640"/>
      <w:bookmarkStart w:id="2273" w:name="_Toc482977580"/>
      <w:bookmarkStart w:id="2274" w:name="_Toc482962397"/>
      <w:bookmarkStart w:id="2275" w:name="_Toc482971227"/>
      <w:bookmarkStart w:id="2276" w:name="_Toc482972145"/>
      <w:bookmarkStart w:id="2277" w:name="_Toc482973062"/>
      <w:bookmarkStart w:id="2278" w:name="_Toc482973980"/>
      <w:bookmarkStart w:id="2279" w:name="_Toc482974897"/>
      <w:bookmarkStart w:id="2280" w:name="_Toc482975824"/>
      <w:bookmarkStart w:id="2281" w:name="_Toc482976645"/>
      <w:bookmarkStart w:id="2282" w:name="_Toc482977585"/>
      <w:bookmarkStart w:id="2283" w:name="_Toc482962402"/>
      <w:bookmarkStart w:id="2284" w:name="_Toc482971232"/>
      <w:bookmarkStart w:id="2285" w:name="_Toc482972150"/>
      <w:bookmarkStart w:id="2286" w:name="_Toc482973067"/>
      <w:bookmarkStart w:id="2287" w:name="_Toc482973985"/>
      <w:bookmarkStart w:id="2288" w:name="_Toc482974902"/>
      <w:bookmarkStart w:id="2289" w:name="_Toc482975829"/>
      <w:bookmarkStart w:id="2290" w:name="_Toc482976650"/>
      <w:bookmarkStart w:id="2291" w:name="_Toc482977590"/>
      <w:bookmarkStart w:id="2292" w:name="_Toc482962407"/>
      <w:bookmarkStart w:id="2293" w:name="_Toc482971237"/>
      <w:bookmarkStart w:id="2294" w:name="_Toc482972155"/>
      <w:bookmarkStart w:id="2295" w:name="_Toc482973072"/>
      <w:bookmarkStart w:id="2296" w:name="_Toc482973990"/>
      <w:bookmarkStart w:id="2297" w:name="_Toc482974907"/>
      <w:bookmarkStart w:id="2298" w:name="_Toc482975834"/>
      <w:bookmarkStart w:id="2299" w:name="_Toc482976655"/>
      <w:bookmarkStart w:id="2300" w:name="_Toc482977595"/>
      <w:bookmarkStart w:id="2301" w:name="_Toc482962410"/>
      <w:bookmarkStart w:id="2302" w:name="_Toc482971240"/>
      <w:bookmarkStart w:id="2303" w:name="_Toc482972158"/>
      <w:bookmarkStart w:id="2304" w:name="_Toc482973075"/>
      <w:bookmarkStart w:id="2305" w:name="_Toc482973993"/>
      <w:bookmarkStart w:id="2306" w:name="_Toc482974910"/>
      <w:bookmarkStart w:id="2307" w:name="_Toc482975837"/>
      <w:bookmarkStart w:id="2308" w:name="_Toc482976658"/>
      <w:bookmarkStart w:id="2309" w:name="_Toc482977598"/>
      <w:bookmarkStart w:id="2310" w:name="_Toc482962412"/>
      <w:bookmarkStart w:id="2311" w:name="_Toc482971242"/>
      <w:bookmarkStart w:id="2312" w:name="_Toc482972160"/>
      <w:bookmarkStart w:id="2313" w:name="_Toc482973077"/>
      <w:bookmarkStart w:id="2314" w:name="_Toc482973995"/>
      <w:bookmarkStart w:id="2315" w:name="_Toc482974912"/>
      <w:bookmarkStart w:id="2316" w:name="_Toc482975839"/>
      <w:bookmarkStart w:id="2317" w:name="_Toc482976660"/>
      <w:bookmarkStart w:id="2318" w:name="_Toc482977600"/>
      <w:bookmarkStart w:id="2319" w:name="_Toc482962417"/>
      <w:bookmarkStart w:id="2320" w:name="_Toc482971247"/>
      <w:bookmarkStart w:id="2321" w:name="_Toc482972165"/>
      <w:bookmarkStart w:id="2322" w:name="_Toc482973082"/>
      <w:bookmarkStart w:id="2323" w:name="_Toc482974000"/>
      <w:bookmarkStart w:id="2324" w:name="_Toc482974917"/>
      <w:bookmarkStart w:id="2325" w:name="_Toc482975844"/>
      <w:bookmarkStart w:id="2326" w:name="_Toc482976665"/>
      <w:bookmarkStart w:id="2327" w:name="_Toc482977605"/>
      <w:bookmarkStart w:id="2328" w:name="_Toc482962422"/>
      <w:bookmarkStart w:id="2329" w:name="_Toc482971252"/>
      <w:bookmarkStart w:id="2330" w:name="_Toc482972170"/>
      <w:bookmarkStart w:id="2331" w:name="_Toc482973087"/>
      <w:bookmarkStart w:id="2332" w:name="_Toc482974005"/>
      <w:bookmarkStart w:id="2333" w:name="_Toc482974922"/>
      <w:bookmarkStart w:id="2334" w:name="_Toc482975849"/>
      <w:bookmarkStart w:id="2335" w:name="_Toc482976670"/>
      <w:bookmarkStart w:id="2336" w:name="_Toc482977610"/>
      <w:bookmarkStart w:id="2337" w:name="_Toc482962427"/>
      <w:bookmarkStart w:id="2338" w:name="_Toc482971257"/>
      <w:bookmarkStart w:id="2339" w:name="_Toc482972175"/>
      <w:bookmarkStart w:id="2340" w:name="_Toc482973092"/>
      <w:bookmarkStart w:id="2341" w:name="_Toc482974010"/>
      <w:bookmarkStart w:id="2342" w:name="_Toc482974927"/>
      <w:bookmarkStart w:id="2343" w:name="_Toc482975854"/>
      <w:bookmarkStart w:id="2344" w:name="_Toc482976675"/>
      <w:bookmarkStart w:id="2345" w:name="_Toc482977615"/>
      <w:bookmarkStart w:id="2346" w:name="_Toc482962432"/>
      <w:bookmarkStart w:id="2347" w:name="_Toc482971262"/>
      <w:bookmarkStart w:id="2348" w:name="_Toc482972180"/>
      <w:bookmarkStart w:id="2349" w:name="_Toc482973097"/>
      <w:bookmarkStart w:id="2350" w:name="_Toc482974015"/>
      <w:bookmarkStart w:id="2351" w:name="_Toc482974932"/>
      <w:bookmarkStart w:id="2352" w:name="_Toc482975859"/>
      <w:bookmarkStart w:id="2353" w:name="_Toc482976680"/>
      <w:bookmarkStart w:id="2354" w:name="_Toc482977620"/>
      <w:bookmarkStart w:id="2355" w:name="_Toc482962437"/>
      <w:bookmarkStart w:id="2356" w:name="_Toc482971267"/>
      <w:bookmarkStart w:id="2357" w:name="_Toc482972185"/>
      <w:bookmarkStart w:id="2358" w:name="_Toc482973102"/>
      <w:bookmarkStart w:id="2359" w:name="_Toc482974020"/>
      <w:bookmarkStart w:id="2360" w:name="_Toc482974937"/>
      <w:bookmarkStart w:id="2361" w:name="_Toc482975864"/>
      <w:bookmarkStart w:id="2362" w:name="_Toc482976685"/>
      <w:bookmarkStart w:id="2363" w:name="_Toc482962442"/>
      <w:bookmarkStart w:id="2364" w:name="_Toc482971272"/>
      <w:bookmarkStart w:id="2365" w:name="_Toc482972190"/>
      <w:bookmarkStart w:id="2366" w:name="_Toc482973107"/>
      <w:bookmarkStart w:id="2367" w:name="_Toc482974025"/>
      <w:bookmarkStart w:id="2368" w:name="_Toc482974942"/>
      <w:bookmarkStart w:id="2369" w:name="_Toc482975869"/>
      <w:bookmarkStart w:id="2370" w:name="_Toc482976690"/>
      <w:bookmarkStart w:id="2371" w:name="_Toc482962447"/>
      <w:bookmarkStart w:id="2372" w:name="_Toc482971277"/>
      <w:bookmarkStart w:id="2373" w:name="_Toc482972195"/>
      <w:bookmarkStart w:id="2374" w:name="_Toc482973112"/>
      <w:bookmarkStart w:id="2375" w:name="_Toc482974030"/>
      <w:bookmarkStart w:id="2376" w:name="_Toc482974947"/>
      <w:bookmarkStart w:id="2377" w:name="_Toc482975874"/>
      <w:bookmarkStart w:id="2378" w:name="_Toc482976695"/>
      <w:bookmarkStart w:id="2379" w:name="_Toc482962448"/>
      <w:bookmarkStart w:id="2380" w:name="_Toc482971278"/>
      <w:bookmarkStart w:id="2381" w:name="_Toc482972196"/>
      <w:bookmarkStart w:id="2382" w:name="_Toc482973113"/>
      <w:bookmarkStart w:id="2383" w:name="_Toc482974031"/>
      <w:bookmarkStart w:id="2384" w:name="_Toc482974948"/>
      <w:bookmarkStart w:id="2385" w:name="_Toc482975875"/>
      <w:bookmarkStart w:id="2386" w:name="_Toc482976696"/>
      <w:bookmarkStart w:id="2387" w:name="_Toc482962449"/>
      <w:bookmarkStart w:id="2388" w:name="_Toc482971279"/>
      <w:bookmarkStart w:id="2389" w:name="_Toc482972197"/>
      <w:bookmarkStart w:id="2390" w:name="_Toc482973114"/>
      <w:bookmarkStart w:id="2391" w:name="_Toc482974032"/>
      <w:bookmarkStart w:id="2392" w:name="_Toc482974949"/>
      <w:bookmarkStart w:id="2393" w:name="_Toc482975876"/>
      <w:bookmarkStart w:id="2394" w:name="_Toc482976697"/>
      <w:bookmarkStart w:id="2395" w:name="_Toc482962450"/>
      <w:bookmarkStart w:id="2396" w:name="_Toc482971280"/>
      <w:bookmarkStart w:id="2397" w:name="_Toc482972198"/>
      <w:bookmarkStart w:id="2398" w:name="_Toc482973115"/>
      <w:bookmarkStart w:id="2399" w:name="_Toc482974033"/>
      <w:bookmarkStart w:id="2400" w:name="_Toc482974950"/>
      <w:bookmarkStart w:id="2401" w:name="_Toc482975877"/>
      <w:bookmarkStart w:id="2402" w:name="_Toc482976698"/>
      <w:bookmarkStart w:id="2403" w:name="_Toc482962451"/>
      <w:bookmarkStart w:id="2404" w:name="_Toc482971281"/>
      <w:bookmarkStart w:id="2405" w:name="_Toc482972199"/>
      <w:bookmarkStart w:id="2406" w:name="_Toc482973116"/>
      <w:bookmarkStart w:id="2407" w:name="_Toc482974034"/>
      <w:bookmarkStart w:id="2408" w:name="_Toc482974951"/>
      <w:bookmarkStart w:id="2409" w:name="_Toc482975878"/>
      <w:bookmarkStart w:id="2410" w:name="_Toc482976699"/>
      <w:bookmarkStart w:id="2411" w:name="_Toc482962452"/>
      <w:bookmarkStart w:id="2412" w:name="_Toc482971282"/>
      <w:bookmarkStart w:id="2413" w:name="_Toc482972200"/>
      <w:bookmarkStart w:id="2414" w:name="_Toc482973117"/>
      <w:bookmarkStart w:id="2415" w:name="_Toc482974035"/>
      <w:bookmarkStart w:id="2416" w:name="_Toc482974952"/>
      <w:bookmarkStart w:id="2417" w:name="_Toc482975879"/>
      <w:bookmarkStart w:id="2418" w:name="_Toc482976700"/>
      <w:bookmarkStart w:id="2419" w:name="_Toc482962453"/>
      <w:bookmarkStart w:id="2420" w:name="_Toc482971283"/>
      <w:bookmarkStart w:id="2421" w:name="_Toc482972201"/>
      <w:bookmarkStart w:id="2422" w:name="_Toc482973118"/>
      <w:bookmarkStart w:id="2423" w:name="_Toc482974036"/>
      <w:bookmarkStart w:id="2424" w:name="_Toc482974953"/>
      <w:bookmarkStart w:id="2425" w:name="_Toc482975880"/>
      <w:bookmarkStart w:id="2426" w:name="_Toc482976701"/>
      <w:bookmarkStart w:id="2427" w:name="_Toc482962454"/>
      <w:bookmarkStart w:id="2428" w:name="_Toc482971284"/>
      <w:bookmarkStart w:id="2429" w:name="_Toc482972202"/>
      <w:bookmarkStart w:id="2430" w:name="_Toc482973119"/>
      <w:bookmarkStart w:id="2431" w:name="_Toc482974037"/>
      <w:bookmarkStart w:id="2432" w:name="_Toc482974954"/>
      <w:bookmarkStart w:id="2433" w:name="_Toc482975881"/>
      <w:bookmarkStart w:id="2434" w:name="_Toc482976702"/>
      <w:bookmarkStart w:id="2435" w:name="_Toc482962455"/>
      <w:bookmarkStart w:id="2436" w:name="_Toc482971285"/>
      <w:bookmarkStart w:id="2437" w:name="_Toc482972203"/>
      <w:bookmarkStart w:id="2438" w:name="_Toc482973120"/>
      <w:bookmarkStart w:id="2439" w:name="_Toc482974038"/>
      <w:bookmarkStart w:id="2440" w:name="_Toc482974955"/>
      <w:bookmarkStart w:id="2441" w:name="_Toc482975882"/>
      <w:bookmarkStart w:id="2442" w:name="_Toc482976703"/>
      <w:bookmarkStart w:id="2443" w:name="_Toc482962456"/>
      <w:bookmarkStart w:id="2444" w:name="_Toc482971286"/>
      <w:bookmarkStart w:id="2445" w:name="_Toc482972204"/>
      <w:bookmarkStart w:id="2446" w:name="_Toc482973121"/>
      <w:bookmarkStart w:id="2447" w:name="_Toc482974039"/>
      <w:bookmarkStart w:id="2448" w:name="_Toc482974956"/>
      <w:bookmarkStart w:id="2449" w:name="_Toc482975883"/>
      <w:bookmarkStart w:id="2450" w:name="_Toc482976704"/>
      <w:bookmarkStart w:id="2451" w:name="_Toc482962457"/>
      <w:bookmarkStart w:id="2452" w:name="_Toc482971287"/>
      <w:bookmarkStart w:id="2453" w:name="_Toc482972205"/>
      <w:bookmarkStart w:id="2454" w:name="_Toc482973122"/>
      <w:bookmarkStart w:id="2455" w:name="_Toc482974040"/>
      <w:bookmarkStart w:id="2456" w:name="_Toc482974957"/>
      <w:bookmarkStart w:id="2457" w:name="_Toc482975884"/>
      <w:bookmarkStart w:id="2458" w:name="_Toc482976705"/>
      <w:bookmarkStart w:id="2459" w:name="_Toc482962458"/>
      <w:bookmarkStart w:id="2460" w:name="_Toc482971288"/>
      <w:bookmarkStart w:id="2461" w:name="_Toc482972206"/>
      <w:bookmarkStart w:id="2462" w:name="_Toc482973123"/>
      <w:bookmarkStart w:id="2463" w:name="_Toc482974041"/>
      <w:bookmarkStart w:id="2464" w:name="_Toc482974958"/>
      <w:bookmarkStart w:id="2465" w:name="_Toc482975885"/>
      <w:bookmarkStart w:id="2466" w:name="_Toc482976706"/>
      <w:bookmarkStart w:id="2467" w:name="_Toc482962459"/>
      <w:bookmarkStart w:id="2468" w:name="_Toc482971289"/>
      <w:bookmarkStart w:id="2469" w:name="_Toc482972207"/>
      <w:bookmarkStart w:id="2470" w:name="_Toc482973124"/>
      <w:bookmarkStart w:id="2471" w:name="_Toc482974042"/>
      <w:bookmarkStart w:id="2472" w:name="_Toc482974959"/>
      <w:bookmarkStart w:id="2473" w:name="_Toc482975886"/>
      <w:bookmarkStart w:id="2474" w:name="_Toc482976707"/>
      <w:bookmarkStart w:id="2475" w:name="_Toc482962460"/>
      <w:bookmarkStart w:id="2476" w:name="_Toc482971290"/>
      <w:bookmarkStart w:id="2477" w:name="_Toc482972208"/>
      <w:bookmarkStart w:id="2478" w:name="_Toc482973125"/>
      <w:bookmarkStart w:id="2479" w:name="_Toc482974043"/>
      <w:bookmarkStart w:id="2480" w:name="_Toc482974960"/>
      <w:bookmarkStart w:id="2481" w:name="_Toc482975887"/>
      <w:bookmarkStart w:id="2482" w:name="_Toc482976708"/>
      <w:bookmarkStart w:id="2483" w:name="_Toc482962461"/>
      <w:bookmarkStart w:id="2484" w:name="_Toc482971291"/>
      <w:bookmarkStart w:id="2485" w:name="_Toc482972209"/>
      <w:bookmarkStart w:id="2486" w:name="_Toc482973126"/>
      <w:bookmarkStart w:id="2487" w:name="_Toc482974044"/>
      <w:bookmarkStart w:id="2488" w:name="_Toc482974961"/>
      <w:bookmarkStart w:id="2489" w:name="_Toc482975888"/>
      <w:bookmarkStart w:id="2490" w:name="_Toc482976709"/>
      <w:bookmarkStart w:id="2491" w:name="_Toc482962462"/>
      <w:bookmarkStart w:id="2492" w:name="_Toc482971292"/>
      <w:bookmarkStart w:id="2493" w:name="_Toc482972210"/>
      <w:bookmarkStart w:id="2494" w:name="_Toc482973127"/>
      <w:bookmarkStart w:id="2495" w:name="_Toc482974045"/>
      <w:bookmarkStart w:id="2496" w:name="_Toc482974962"/>
      <w:bookmarkStart w:id="2497" w:name="_Toc482975889"/>
      <w:bookmarkStart w:id="2498" w:name="_Toc482976710"/>
      <w:bookmarkStart w:id="2499" w:name="_Toc482962463"/>
      <w:bookmarkStart w:id="2500" w:name="_Toc482971293"/>
      <w:bookmarkStart w:id="2501" w:name="_Toc482972211"/>
      <w:bookmarkStart w:id="2502" w:name="_Toc482973128"/>
      <w:bookmarkStart w:id="2503" w:name="_Toc482974046"/>
      <w:bookmarkStart w:id="2504" w:name="_Toc482974963"/>
      <w:bookmarkStart w:id="2505" w:name="_Toc482975890"/>
      <w:bookmarkStart w:id="2506" w:name="_Toc482976711"/>
      <w:bookmarkStart w:id="2507" w:name="_Toc482962464"/>
      <w:bookmarkStart w:id="2508" w:name="_Toc482971294"/>
      <w:bookmarkStart w:id="2509" w:name="_Toc482972212"/>
      <w:bookmarkStart w:id="2510" w:name="_Toc482973129"/>
      <w:bookmarkStart w:id="2511" w:name="_Toc482974047"/>
      <w:bookmarkStart w:id="2512" w:name="_Toc482974964"/>
      <w:bookmarkStart w:id="2513" w:name="_Toc482975891"/>
      <w:bookmarkStart w:id="2514" w:name="_Toc482976712"/>
      <w:bookmarkStart w:id="2515" w:name="_Toc482962465"/>
      <w:bookmarkStart w:id="2516" w:name="_Toc482971295"/>
      <w:bookmarkStart w:id="2517" w:name="_Toc482972213"/>
      <w:bookmarkStart w:id="2518" w:name="_Toc482973130"/>
      <w:bookmarkStart w:id="2519" w:name="_Toc482974048"/>
      <w:bookmarkStart w:id="2520" w:name="_Toc482974965"/>
      <w:bookmarkStart w:id="2521" w:name="_Toc482975892"/>
      <w:bookmarkStart w:id="2522" w:name="_Toc482976713"/>
      <w:bookmarkStart w:id="2523" w:name="_Toc482962466"/>
      <w:bookmarkStart w:id="2524" w:name="_Toc482971296"/>
      <w:bookmarkStart w:id="2525" w:name="_Toc482972214"/>
      <w:bookmarkStart w:id="2526" w:name="_Toc482973131"/>
      <w:bookmarkStart w:id="2527" w:name="_Toc482974049"/>
      <w:bookmarkStart w:id="2528" w:name="_Toc482974966"/>
      <w:bookmarkStart w:id="2529" w:name="_Toc482975893"/>
      <w:bookmarkStart w:id="2530" w:name="_Toc482976714"/>
      <w:bookmarkStart w:id="2531" w:name="_Toc482962467"/>
      <w:bookmarkStart w:id="2532" w:name="_Toc482971297"/>
      <w:bookmarkStart w:id="2533" w:name="_Toc482972215"/>
      <w:bookmarkStart w:id="2534" w:name="_Toc482973132"/>
      <w:bookmarkStart w:id="2535" w:name="_Toc482974050"/>
      <w:bookmarkStart w:id="2536" w:name="_Toc482974967"/>
      <w:bookmarkStart w:id="2537" w:name="_Toc482975894"/>
      <w:bookmarkStart w:id="2538" w:name="_Toc482976715"/>
      <w:bookmarkStart w:id="2539" w:name="_Toc482962468"/>
      <w:bookmarkStart w:id="2540" w:name="_Toc482971298"/>
      <w:bookmarkStart w:id="2541" w:name="_Toc482972216"/>
      <w:bookmarkStart w:id="2542" w:name="_Toc482973133"/>
      <w:bookmarkStart w:id="2543" w:name="_Toc482974051"/>
      <w:bookmarkStart w:id="2544" w:name="_Toc482974968"/>
      <w:bookmarkStart w:id="2545" w:name="_Toc482975895"/>
      <w:bookmarkStart w:id="2546" w:name="_Toc482976716"/>
      <w:bookmarkStart w:id="2547" w:name="_Toc482962469"/>
      <w:bookmarkStart w:id="2548" w:name="_Toc482971299"/>
      <w:bookmarkStart w:id="2549" w:name="_Toc482972217"/>
      <w:bookmarkStart w:id="2550" w:name="_Toc482973134"/>
      <w:bookmarkStart w:id="2551" w:name="_Toc482974052"/>
      <w:bookmarkStart w:id="2552" w:name="_Toc482974969"/>
      <w:bookmarkStart w:id="2553" w:name="_Toc482975896"/>
      <w:bookmarkStart w:id="2554" w:name="_Toc482976717"/>
      <w:bookmarkStart w:id="2555" w:name="_Toc482962470"/>
      <w:bookmarkStart w:id="2556" w:name="_Toc482971300"/>
      <w:bookmarkStart w:id="2557" w:name="_Toc482972218"/>
      <w:bookmarkStart w:id="2558" w:name="_Toc482973135"/>
      <w:bookmarkStart w:id="2559" w:name="_Toc482974053"/>
      <w:bookmarkStart w:id="2560" w:name="_Toc482974970"/>
      <w:bookmarkStart w:id="2561" w:name="_Toc482975897"/>
      <w:bookmarkStart w:id="2562" w:name="_Toc482976718"/>
      <w:bookmarkStart w:id="2563" w:name="_Toc482962471"/>
      <w:bookmarkStart w:id="2564" w:name="_Toc482971301"/>
      <w:bookmarkStart w:id="2565" w:name="_Toc482972219"/>
      <w:bookmarkStart w:id="2566" w:name="_Toc482973136"/>
      <w:bookmarkStart w:id="2567" w:name="_Toc482974054"/>
      <w:bookmarkStart w:id="2568" w:name="_Toc482974971"/>
      <w:bookmarkStart w:id="2569" w:name="_Toc482975898"/>
      <w:bookmarkStart w:id="2570" w:name="_Toc482976719"/>
      <w:bookmarkStart w:id="2571" w:name="_Toc482962472"/>
      <w:bookmarkStart w:id="2572" w:name="_Toc482971302"/>
      <w:bookmarkStart w:id="2573" w:name="_Toc482972220"/>
      <w:bookmarkStart w:id="2574" w:name="_Toc482973137"/>
      <w:bookmarkStart w:id="2575" w:name="_Toc482974055"/>
      <w:bookmarkStart w:id="2576" w:name="_Toc482974972"/>
      <w:bookmarkStart w:id="2577" w:name="_Toc482975899"/>
      <w:bookmarkStart w:id="2578" w:name="_Toc482976720"/>
      <w:bookmarkStart w:id="2579" w:name="_Toc482962473"/>
      <w:bookmarkStart w:id="2580" w:name="_Toc482971303"/>
      <w:bookmarkStart w:id="2581" w:name="_Toc482972221"/>
      <w:bookmarkStart w:id="2582" w:name="_Toc482973138"/>
      <w:bookmarkStart w:id="2583" w:name="_Toc482974056"/>
      <w:bookmarkStart w:id="2584" w:name="_Toc482974973"/>
      <w:bookmarkStart w:id="2585" w:name="_Toc482975900"/>
      <w:bookmarkStart w:id="2586" w:name="_Toc482976721"/>
      <w:bookmarkStart w:id="2587" w:name="_Toc482962474"/>
      <w:bookmarkStart w:id="2588" w:name="_Toc482971304"/>
      <w:bookmarkStart w:id="2589" w:name="_Toc482972222"/>
      <w:bookmarkStart w:id="2590" w:name="_Toc482973139"/>
      <w:bookmarkStart w:id="2591" w:name="_Toc482974057"/>
      <w:bookmarkStart w:id="2592" w:name="_Toc482974974"/>
      <w:bookmarkStart w:id="2593" w:name="_Toc482975901"/>
      <w:bookmarkStart w:id="2594" w:name="_Toc482976722"/>
      <w:bookmarkStart w:id="2595" w:name="_Toc482962475"/>
      <w:bookmarkStart w:id="2596" w:name="_Toc482971305"/>
      <w:bookmarkStart w:id="2597" w:name="_Toc482972223"/>
      <w:bookmarkStart w:id="2598" w:name="_Toc482973140"/>
      <w:bookmarkStart w:id="2599" w:name="_Toc482974058"/>
      <w:bookmarkStart w:id="2600" w:name="_Toc482974975"/>
      <w:bookmarkStart w:id="2601" w:name="_Toc482975902"/>
      <w:bookmarkStart w:id="2602" w:name="_Toc482976723"/>
      <w:bookmarkStart w:id="2603" w:name="_Toc482962476"/>
      <w:bookmarkStart w:id="2604" w:name="_Toc482971306"/>
      <w:bookmarkStart w:id="2605" w:name="_Toc482972224"/>
      <w:bookmarkStart w:id="2606" w:name="_Toc482973141"/>
      <w:bookmarkStart w:id="2607" w:name="_Toc482974059"/>
      <w:bookmarkStart w:id="2608" w:name="_Toc482974976"/>
      <w:bookmarkStart w:id="2609" w:name="_Toc482975903"/>
      <w:bookmarkStart w:id="2610" w:name="_Toc482976724"/>
      <w:bookmarkStart w:id="2611" w:name="_Toc482962477"/>
      <w:bookmarkStart w:id="2612" w:name="_Toc482971307"/>
      <w:bookmarkStart w:id="2613" w:name="_Toc482972225"/>
      <w:bookmarkStart w:id="2614" w:name="_Toc482973142"/>
      <w:bookmarkStart w:id="2615" w:name="_Toc482974060"/>
      <w:bookmarkStart w:id="2616" w:name="_Toc482974977"/>
      <w:bookmarkStart w:id="2617" w:name="_Toc482975904"/>
      <w:bookmarkStart w:id="2618" w:name="_Toc482976725"/>
      <w:bookmarkStart w:id="2619" w:name="_Toc482962478"/>
      <w:bookmarkStart w:id="2620" w:name="_Toc482971308"/>
      <w:bookmarkStart w:id="2621" w:name="_Toc482972226"/>
      <w:bookmarkStart w:id="2622" w:name="_Toc482973143"/>
      <w:bookmarkStart w:id="2623" w:name="_Toc482974061"/>
      <w:bookmarkStart w:id="2624" w:name="_Toc482974978"/>
      <w:bookmarkStart w:id="2625" w:name="_Toc482975905"/>
      <w:bookmarkStart w:id="2626" w:name="_Toc482976726"/>
      <w:bookmarkStart w:id="2627" w:name="_Toc482962479"/>
      <w:bookmarkStart w:id="2628" w:name="_Toc482971309"/>
      <w:bookmarkStart w:id="2629" w:name="_Toc482972227"/>
      <w:bookmarkStart w:id="2630" w:name="_Toc482973144"/>
      <w:bookmarkStart w:id="2631" w:name="_Toc482974062"/>
      <w:bookmarkStart w:id="2632" w:name="_Toc482974979"/>
      <w:bookmarkStart w:id="2633" w:name="_Toc482975906"/>
      <w:bookmarkStart w:id="2634" w:name="_Toc482976727"/>
      <w:bookmarkStart w:id="2635" w:name="_Toc482962480"/>
      <w:bookmarkStart w:id="2636" w:name="_Toc482971310"/>
      <w:bookmarkStart w:id="2637" w:name="_Toc482972228"/>
      <w:bookmarkStart w:id="2638" w:name="_Toc482973145"/>
      <w:bookmarkStart w:id="2639" w:name="_Toc482974063"/>
      <w:bookmarkStart w:id="2640" w:name="_Toc482974980"/>
      <w:bookmarkStart w:id="2641" w:name="_Toc482975907"/>
      <w:bookmarkStart w:id="2642" w:name="_Toc482976728"/>
      <w:bookmarkStart w:id="2643" w:name="_Toc482962481"/>
      <w:bookmarkStart w:id="2644" w:name="_Toc482971311"/>
      <w:bookmarkStart w:id="2645" w:name="_Toc482972229"/>
      <w:bookmarkStart w:id="2646" w:name="_Toc482973146"/>
      <w:bookmarkStart w:id="2647" w:name="_Toc482974064"/>
      <w:bookmarkStart w:id="2648" w:name="_Toc482974981"/>
      <w:bookmarkStart w:id="2649" w:name="_Toc482975908"/>
      <w:bookmarkStart w:id="2650" w:name="_Toc482976729"/>
      <w:bookmarkStart w:id="2651" w:name="_Toc482962482"/>
      <w:bookmarkStart w:id="2652" w:name="_Toc482971312"/>
      <w:bookmarkStart w:id="2653" w:name="_Toc482972230"/>
      <w:bookmarkStart w:id="2654" w:name="_Toc482973147"/>
      <w:bookmarkStart w:id="2655" w:name="_Toc482974065"/>
      <w:bookmarkStart w:id="2656" w:name="_Toc482974982"/>
      <w:bookmarkStart w:id="2657" w:name="_Toc482975909"/>
      <w:bookmarkStart w:id="2658" w:name="_Toc482976730"/>
      <w:bookmarkStart w:id="2659" w:name="_Toc482962483"/>
      <w:bookmarkStart w:id="2660" w:name="_Toc482971313"/>
      <w:bookmarkStart w:id="2661" w:name="_Toc482972231"/>
      <w:bookmarkStart w:id="2662" w:name="_Toc482973148"/>
      <w:bookmarkStart w:id="2663" w:name="_Toc482974066"/>
      <w:bookmarkStart w:id="2664" w:name="_Toc482974983"/>
      <w:bookmarkStart w:id="2665" w:name="_Toc482975910"/>
      <w:bookmarkStart w:id="2666" w:name="_Toc482976731"/>
      <w:bookmarkStart w:id="2667" w:name="_Toc482971314"/>
      <w:bookmarkStart w:id="2668" w:name="_Toc482972232"/>
      <w:bookmarkStart w:id="2669" w:name="_Toc482973149"/>
      <w:bookmarkStart w:id="2670" w:name="_Toc482974067"/>
      <w:bookmarkStart w:id="2671" w:name="_Toc482974984"/>
      <w:bookmarkStart w:id="2672" w:name="_Toc482975911"/>
      <w:bookmarkStart w:id="2673" w:name="_Toc482976732"/>
      <w:bookmarkStart w:id="2674" w:name="_Toc458085359"/>
      <w:bookmarkStart w:id="2675" w:name="_Toc458085494"/>
      <w:bookmarkStart w:id="2676" w:name="_Toc458086693"/>
      <w:bookmarkStart w:id="2677" w:name="_Toc458416577"/>
      <w:bookmarkStart w:id="2678" w:name="_Toc482961883"/>
      <w:bookmarkStart w:id="2679" w:name="_Toc482962485"/>
      <w:bookmarkStart w:id="2680" w:name="_Toc482962815"/>
      <w:bookmarkStart w:id="2681" w:name="_Toc482963147"/>
      <w:bookmarkStart w:id="2682" w:name="_Toc482963474"/>
      <w:bookmarkStart w:id="2683" w:name="_Toc482963799"/>
      <w:bookmarkStart w:id="2684" w:name="_Toc482964153"/>
      <w:bookmarkStart w:id="2685" w:name="_Toc482964507"/>
      <w:bookmarkStart w:id="2686" w:name="_Toc482965194"/>
      <w:bookmarkStart w:id="2687" w:name="_Toc482965883"/>
      <w:bookmarkStart w:id="2688" w:name="_Toc482966633"/>
      <w:bookmarkStart w:id="2689" w:name="_Toc482967382"/>
      <w:bookmarkStart w:id="2690" w:name="_Toc482968137"/>
      <w:bookmarkStart w:id="2691" w:name="_Toc482968891"/>
      <w:bookmarkStart w:id="2692" w:name="_Toc482969645"/>
      <w:bookmarkStart w:id="2693" w:name="_Toc482970397"/>
      <w:bookmarkStart w:id="2694" w:name="_Toc482971315"/>
      <w:bookmarkStart w:id="2695" w:name="_Toc482972233"/>
      <w:bookmarkStart w:id="2696" w:name="_Toc482973150"/>
      <w:bookmarkStart w:id="2697" w:name="_Toc482974068"/>
      <w:bookmarkStart w:id="2698" w:name="_Toc482974985"/>
      <w:bookmarkStart w:id="2699" w:name="_Toc482975912"/>
      <w:bookmarkStart w:id="2700" w:name="_Toc482976733"/>
      <w:bookmarkStart w:id="2701" w:name="_Toc456900178"/>
      <w:bookmarkStart w:id="2702" w:name="_Toc457225357"/>
      <w:bookmarkStart w:id="2703" w:name="_Toc457377590"/>
      <w:bookmarkStart w:id="2704" w:name="_Toc457384702"/>
      <w:bookmarkStart w:id="2705" w:name="_Toc457393966"/>
      <w:bookmarkStart w:id="2706" w:name="_Toc457402220"/>
      <w:bookmarkStart w:id="2707" w:name="_Toc457457490"/>
      <w:bookmarkStart w:id="2708" w:name="_Toc457492384"/>
      <w:bookmarkStart w:id="2709" w:name="_Toc457554676"/>
      <w:bookmarkStart w:id="2710" w:name="_Toc457772595"/>
      <w:bookmarkStart w:id="2711" w:name="_Toc458085362"/>
      <w:bookmarkStart w:id="2712" w:name="_Toc458085497"/>
      <w:bookmarkStart w:id="2713" w:name="_Toc458086696"/>
      <w:bookmarkStart w:id="2714" w:name="_Toc458416580"/>
      <w:bookmarkStart w:id="2715" w:name="_Toc482961886"/>
      <w:bookmarkStart w:id="2716" w:name="_Toc482962487"/>
      <w:bookmarkStart w:id="2717" w:name="_Toc482962817"/>
      <w:bookmarkStart w:id="2718" w:name="_Toc482963149"/>
      <w:bookmarkStart w:id="2719" w:name="_Toc482963476"/>
      <w:bookmarkStart w:id="2720" w:name="_Toc482963801"/>
      <w:bookmarkStart w:id="2721" w:name="_Toc482964155"/>
      <w:bookmarkStart w:id="2722" w:name="_Toc482964509"/>
      <w:bookmarkStart w:id="2723" w:name="_Toc482965196"/>
      <w:bookmarkStart w:id="2724" w:name="_Toc482965885"/>
      <w:bookmarkStart w:id="2725" w:name="_Toc482966635"/>
      <w:bookmarkStart w:id="2726" w:name="_Toc482967384"/>
      <w:bookmarkStart w:id="2727" w:name="_Toc482968139"/>
      <w:bookmarkStart w:id="2728" w:name="_Toc482968893"/>
      <w:bookmarkStart w:id="2729" w:name="_Toc482969647"/>
      <w:bookmarkStart w:id="2730" w:name="_Toc482970399"/>
      <w:bookmarkStart w:id="2731" w:name="_Toc482971317"/>
      <w:bookmarkStart w:id="2732" w:name="_Toc482972235"/>
      <w:bookmarkStart w:id="2733" w:name="_Toc482973152"/>
      <w:bookmarkStart w:id="2734" w:name="_Toc482974070"/>
      <w:bookmarkStart w:id="2735" w:name="_Toc482974987"/>
      <w:bookmarkStart w:id="2736" w:name="_Toc482975914"/>
      <w:bookmarkStart w:id="2737" w:name="_Toc482976735"/>
      <w:bookmarkStart w:id="2738" w:name="_Toc456899927"/>
      <w:bookmarkStart w:id="2739" w:name="_Toc456900052"/>
      <w:bookmarkStart w:id="2740" w:name="_Toc456900179"/>
      <w:bookmarkStart w:id="2741" w:name="_Toc457225358"/>
      <w:bookmarkStart w:id="2742" w:name="_Toc457377591"/>
      <w:bookmarkStart w:id="2743" w:name="_Toc457384703"/>
      <w:bookmarkStart w:id="2744" w:name="_Toc457393967"/>
      <w:bookmarkStart w:id="2745" w:name="_Toc457402221"/>
      <w:bookmarkStart w:id="2746" w:name="_Toc457457491"/>
      <w:bookmarkStart w:id="2747" w:name="_Toc457492385"/>
      <w:bookmarkStart w:id="2748" w:name="_Toc457554677"/>
      <w:bookmarkStart w:id="2749" w:name="_Toc457772596"/>
      <w:bookmarkStart w:id="2750" w:name="_Toc458085363"/>
      <w:bookmarkStart w:id="2751" w:name="_Toc458085498"/>
      <w:bookmarkStart w:id="2752" w:name="_Toc458086697"/>
      <w:bookmarkStart w:id="2753" w:name="_Toc458416581"/>
      <w:bookmarkStart w:id="2754" w:name="_Toc482961887"/>
      <w:bookmarkStart w:id="2755" w:name="_Toc482962488"/>
      <w:bookmarkStart w:id="2756" w:name="_Toc482962818"/>
      <w:bookmarkStart w:id="2757" w:name="_Toc482963150"/>
      <w:bookmarkStart w:id="2758" w:name="_Toc482963477"/>
      <w:bookmarkStart w:id="2759" w:name="_Toc482963802"/>
      <w:bookmarkStart w:id="2760" w:name="_Toc482964156"/>
      <w:bookmarkStart w:id="2761" w:name="_Toc482964510"/>
      <w:bookmarkStart w:id="2762" w:name="_Toc482965197"/>
      <w:bookmarkStart w:id="2763" w:name="_Toc482965886"/>
      <w:bookmarkStart w:id="2764" w:name="_Toc482966636"/>
      <w:bookmarkStart w:id="2765" w:name="_Toc482967385"/>
      <w:bookmarkStart w:id="2766" w:name="_Toc482968140"/>
      <w:bookmarkStart w:id="2767" w:name="_Toc482968894"/>
      <w:bookmarkStart w:id="2768" w:name="_Toc482969648"/>
      <w:bookmarkStart w:id="2769" w:name="_Toc482970400"/>
      <w:bookmarkStart w:id="2770" w:name="_Toc482971318"/>
      <w:bookmarkStart w:id="2771" w:name="_Toc482972236"/>
      <w:bookmarkStart w:id="2772" w:name="_Toc482973153"/>
      <w:bookmarkStart w:id="2773" w:name="_Toc482974071"/>
      <w:bookmarkStart w:id="2774" w:name="_Toc482974988"/>
      <w:bookmarkStart w:id="2775" w:name="_Toc482975915"/>
      <w:bookmarkStart w:id="2776" w:name="_Toc482976736"/>
      <w:bookmarkStart w:id="2777" w:name="_Toc456899928"/>
      <w:bookmarkStart w:id="2778" w:name="_Toc456900053"/>
      <w:bookmarkStart w:id="2779" w:name="_Toc456900180"/>
      <w:bookmarkStart w:id="2780" w:name="_Toc457225359"/>
      <w:bookmarkStart w:id="2781" w:name="_Toc457377592"/>
      <w:bookmarkStart w:id="2782" w:name="_Toc457384704"/>
      <w:bookmarkStart w:id="2783" w:name="_Toc457393968"/>
      <w:bookmarkStart w:id="2784" w:name="_Toc457402222"/>
      <w:bookmarkStart w:id="2785" w:name="_Toc457457492"/>
      <w:bookmarkStart w:id="2786" w:name="_Toc457492386"/>
      <w:bookmarkStart w:id="2787" w:name="_Toc457554678"/>
      <w:bookmarkStart w:id="2788" w:name="_Toc457772597"/>
      <w:bookmarkStart w:id="2789" w:name="_Toc458085364"/>
      <w:bookmarkStart w:id="2790" w:name="_Toc458085499"/>
      <w:bookmarkStart w:id="2791" w:name="_Toc458086698"/>
      <w:bookmarkStart w:id="2792" w:name="_Toc458416582"/>
      <w:bookmarkStart w:id="2793" w:name="_Toc482961888"/>
      <w:bookmarkStart w:id="2794" w:name="_Toc482962489"/>
      <w:bookmarkStart w:id="2795" w:name="_Toc482962819"/>
      <w:bookmarkStart w:id="2796" w:name="_Toc482963151"/>
      <w:bookmarkStart w:id="2797" w:name="_Toc482963478"/>
      <w:bookmarkStart w:id="2798" w:name="_Toc482963803"/>
      <w:bookmarkStart w:id="2799" w:name="_Toc482964157"/>
      <w:bookmarkStart w:id="2800" w:name="_Toc482964511"/>
      <w:bookmarkStart w:id="2801" w:name="_Toc482965198"/>
      <w:bookmarkStart w:id="2802" w:name="_Toc482965887"/>
      <w:bookmarkStart w:id="2803" w:name="_Toc482966637"/>
      <w:bookmarkStart w:id="2804" w:name="_Toc482967386"/>
      <w:bookmarkStart w:id="2805" w:name="_Toc482968141"/>
      <w:bookmarkStart w:id="2806" w:name="_Toc482968895"/>
      <w:bookmarkStart w:id="2807" w:name="_Toc482969649"/>
      <w:bookmarkStart w:id="2808" w:name="_Toc482970401"/>
      <w:bookmarkStart w:id="2809" w:name="_Toc482971319"/>
      <w:bookmarkStart w:id="2810" w:name="_Toc482972237"/>
      <w:bookmarkStart w:id="2811" w:name="_Toc482973154"/>
      <w:bookmarkStart w:id="2812" w:name="_Toc482974072"/>
      <w:bookmarkStart w:id="2813" w:name="_Toc482974989"/>
      <w:bookmarkStart w:id="2814" w:name="_Toc482975916"/>
      <w:bookmarkStart w:id="2815" w:name="_Toc482976737"/>
      <w:bookmarkStart w:id="2816" w:name="_Toc456899929"/>
      <w:bookmarkStart w:id="2817" w:name="_Toc456900054"/>
      <w:bookmarkStart w:id="2818" w:name="_Toc456900181"/>
      <w:bookmarkStart w:id="2819" w:name="_Toc457225360"/>
      <w:bookmarkStart w:id="2820" w:name="_Toc457377593"/>
      <w:bookmarkStart w:id="2821" w:name="_Toc457384705"/>
      <w:bookmarkStart w:id="2822" w:name="_Toc457393969"/>
      <w:bookmarkStart w:id="2823" w:name="_Toc457402223"/>
      <w:bookmarkStart w:id="2824" w:name="_Toc457457493"/>
      <w:bookmarkStart w:id="2825" w:name="_Toc457492387"/>
      <w:bookmarkStart w:id="2826" w:name="_Toc457554679"/>
      <w:bookmarkStart w:id="2827" w:name="_Toc457772598"/>
      <w:bookmarkStart w:id="2828" w:name="_Toc458085365"/>
      <w:bookmarkStart w:id="2829" w:name="_Toc458085500"/>
      <w:bookmarkStart w:id="2830" w:name="_Toc458086699"/>
      <w:bookmarkStart w:id="2831" w:name="_Toc458416583"/>
      <w:bookmarkStart w:id="2832" w:name="_Toc482961889"/>
      <w:bookmarkStart w:id="2833" w:name="_Toc482962490"/>
      <w:bookmarkStart w:id="2834" w:name="_Toc482962820"/>
      <w:bookmarkStart w:id="2835" w:name="_Toc482963152"/>
      <w:bookmarkStart w:id="2836" w:name="_Toc482963479"/>
      <w:bookmarkStart w:id="2837" w:name="_Toc482963804"/>
      <w:bookmarkStart w:id="2838" w:name="_Toc482964158"/>
      <w:bookmarkStart w:id="2839" w:name="_Toc482964512"/>
      <w:bookmarkStart w:id="2840" w:name="_Toc482965199"/>
      <w:bookmarkStart w:id="2841" w:name="_Toc482965888"/>
      <w:bookmarkStart w:id="2842" w:name="_Toc482966638"/>
      <w:bookmarkStart w:id="2843" w:name="_Toc482967387"/>
      <w:bookmarkStart w:id="2844" w:name="_Toc482968142"/>
      <w:bookmarkStart w:id="2845" w:name="_Toc482968896"/>
      <w:bookmarkStart w:id="2846" w:name="_Toc482969650"/>
      <w:bookmarkStart w:id="2847" w:name="_Toc482970402"/>
      <w:bookmarkStart w:id="2848" w:name="_Toc482971320"/>
      <w:bookmarkStart w:id="2849" w:name="_Toc482972238"/>
      <w:bookmarkStart w:id="2850" w:name="_Toc482973155"/>
      <w:bookmarkStart w:id="2851" w:name="_Toc482974073"/>
      <w:bookmarkStart w:id="2852" w:name="_Toc482974990"/>
      <w:bookmarkStart w:id="2853" w:name="_Toc482975917"/>
      <w:bookmarkStart w:id="2854" w:name="_Toc482976738"/>
      <w:bookmarkStart w:id="2855" w:name="_Toc456899935"/>
      <w:bookmarkStart w:id="2856" w:name="_Toc456900060"/>
      <w:bookmarkStart w:id="2857" w:name="_Toc456900187"/>
      <w:bookmarkStart w:id="2858" w:name="_Toc457225366"/>
      <w:bookmarkStart w:id="2859" w:name="_Toc457377599"/>
      <w:bookmarkStart w:id="2860" w:name="_Toc457384711"/>
      <w:bookmarkStart w:id="2861" w:name="_Toc457393975"/>
      <w:bookmarkStart w:id="2862" w:name="_Toc457402229"/>
      <w:bookmarkStart w:id="2863" w:name="_Toc457457499"/>
      <w:bookmarkStart w:id="2864" w:name="_Toc457492393"/>
      <w:bookmarkStart w:id="2865" w:name="_Toc457554685"/>
      <w:bookmarkStart w:id="2866" w:name="_Toc457772604"/>
      <w:bookmarkStart w:id="2867" w:name="_Toc458085371"/>
      <w:bookmarkStart w:id="2868" w:name="_Toc458085506"/>
      <w:bookmarkStart w:id="2869" w:name="_Toc458086705"/>
      <w:bookmarkStart w:id="2870" w:name="_Toc458416589"/>
      <w:bookmarkStart w:id="2871" w:name="_Toc482961895"/>
      <w:bookmarkStart w:id="2872" w:name="_Toc482962496"/>
      <w:bookmarkStart w:id="2873" w:name="_Toc482962826"/>
      <w:bookmarkStart w:id="2874" w:name="_Toc482963158"/>
      <w:bookmarkStart w:id="2875" w:name="_Toc482963485"/>
      <w:bookmarkStart w:id="2876" w:name="_Toc482963810"/>
      <w:bookmarkStart w:id="2877" w:name="_Toc482964164"/>
      <w:bookmarkStart w:id="2878" w:name="_Toc482964518"/>
      <w:bookmarkStart w:id="2879" w:name="_Toc482965205"/>
      <w:bookmarkStart w:id="2880" w:name="_Toc482965894"/>
      <w:bookmarkStart w:id="2881" w:name="_Toc482966644"/>
      <w:bookmarkStart w:id="2882" w:name="_Toc482967393"/>
      <w:bookmarkStart w:id="2883" w:name="_Toc482968148"/>
      <w:bookmarkStart w:id="2884" w:name="_Toc482968902"/>
      <w:bookmarkStart w:id="2885" w:name="_Toc482969656"/>
      <w:bookmarkStart w:id="2886" w:name="_Toc482970408"/>
      <w:bookmarkStart w:id="2887" w:name="_Toc482971326"/>
      <w:bookmarkStart w:id="2888" w:name="_Toc482972244"/>
      <w:bookmarkStart w:id="2889" w:name="_Toc482973161"/>
      <w:bookmarkStart w:id="2890" w:name="_Toc482974079"/>
      <w:bookmarkStart w:id="2891" w:name="_Toc482974996"/>
      <w:bookmarkStart w:id="2892" w:name="_Toc482975923"/>
      <w:bookmarkStart w:id="2893" w:name="_Toc482976744"/>
      <w:bookmarkStart w:id="2894" w:name="_Toc456900188"/>
      <w:bookmarkStart w:id="2895" w:name="_Toc457225367"/>
      <w:bookmarkStart w:id="2896" w:name="_Toc457377600"/>
      <w:bookmarkStart w:id="2897" w:name="_Toc457384712"/>
      <w:bookmarkStart w:id="2898" w:name="_Toc457393976"/>
      <w:bookmarkStart w:id="2899" w:name="_Toc457402230"/>
      <w:bookmarkStart w:id="2900" w:name="_Toc457457500"/>
      <w:bookmarkStart w:id="2901" w:name="_Toc457492394"/>
      <w:bookmarkStart w:id="2902" w:name="_Toc457554686"/>
      <w:bookmarkStart w:id="2903" w:name="_Toc457772605"/>
      <w:bookmarkStart w:id="2904" w:name="_Toc458085372"/>
      <w:bookmarkStart w:id="2905" w:name="_Toc458085507"/>
      <w:bookmarkStart w:id="2906" w:name="_Toc458086706"/>
      <w:bookmarkStart w:id="2907" w:name="_Toc458416590"/>
      <w:bookmarkStart w:id="2908" w:name="_Toc482961896"/>
      <w:bookmarkStart w:id="2909" w:name="_Toc482962497"/>
      <w:bookmarkStart w:id="2910" w:name="_Toc482962827"/>
      <w:bookmarkStart w:id="2911" w:name="_Toc482963159"/>
      <w:bookmarkStart w:id="2912" w:name="_Toc482963486"/>
      <w:bookmarkStart w:id="2913" w:name="_Toc482963811"/>
      <w:bookmarkStart w:id="2914" w:name="_Toc482964165"/>
      <w:bookmarkStart w:id="2915" w:name="_Toc482964519"/>
      <w:bookmarkStart w:id="2916" w:name="_Toc482965206"/>
      <w:bookmarkStart w:id="2917" w:name="_Toc482965895"/>
      <w:bookmarkStart w:id="2918" w:name="_Toc482966645"/>
      <w:bookmarkStart w:id="2919" w:name="_Toc482967394"/>
      <w:bookmarkStart w:id="2920" w:name="_Toc482968149"/>
      <w:bookmarkStart w:id="2921" w:name="_Toc482968903"/>
      <w:bookmarkStart w:id="2922" w:name="_Toc482969657"/>
      <w:bookmarkStart w:id="2923" w:name="_Toc482970409"/>
      <w:bookmarkStart w:id="2924" w:name="_Toc482971327"/>
      <w:bookmarkStart w:id="2925" w:name="_Toc482972245"/>
      <w:bookmarkStart w:id="2926" w:name="_Toc482973162"/>
      <w:bookmarkStart w:id="2927" w:name="_Toc482974080"/>
      <w:bookmarkStart w:id="2928" w:name="_Toc482974997"/>
      <w:bookmarkStart w:id="2929" w:name="_Toc482975924"/>
      <w:bookmarkStart w:id="2930" w:name="_Toc482976745"/>
      <w:bookmarkStart w:id="2931" w:name="_Toc456900062"/>
      <w:bookmarkStart w:id="2932" w:name="_Toc456900189"/>
      <w:bookmarkStart w:id="2933" w:name="_Toc457225368"/>
      <w:bookmarkStart w:id="2934" w:name="_Toc457377601"/>
      <w:bookmarkStart w:id="2935" w:name="_Toc457384713"/>
      <w:bookmarkStart w:id="2936" w:name="_Toc457393977"/>
      <w:bookmarkStart w:id="2937" w:name="_Toc457402231"/>
      <w:bookmarkStart w:id="2938" w:name="_Toc457457501"/>
      <w:bookmarkStart w:id="2939" w:name="_Toc457492395"/>
      <w:bookmarkStart w:id="2940" w:name="_Toc457554687"/>
      <w:bookmarkStart w:id="2941" w:name="_Toc457772606"/>
      <w:bookmarkStart w:id="2942" w:name="_Toc458085373"/>
      <w:bookmarkStart w:id="2943" w:name="_Toc458085508"/>
      <w:bookmarkStart w:id="2944" w:name="_Toc458086707"/>
      <w:bookmarkStart w:id="2945" w:name="_Toc458416591"/>
      <w:bookmarkStart w:id="2946" w:name="_Toc482961897"/>
      <w:bookmarkStart w:id="2947" w:name="_Toc482962498"/>
      <w:bookmarkStart w:id="2948" w:name="_Toc482962828"/>
      <w:bookmarkStart w:id="2949" w:name="_Toc482963160"/>
      <w:bookmarkStart w:id="2950" w:name="_Toc482963487"/>
      <w:bookmarkStart w:id="2951" w:name="_Toc482963812"/>
      <w:bookmarkStart w:id="2952" w:name="_Toc482964166"/>
      <w:bookmarkStart w:id="2953" w:name="_Toc482964520"/>
      <w:bookmarkStart w:id="2954" w:name="_Toc482965207"/>
      <w:bookmarkStart w:id="2955" w:name="_Toc482965896"/>
      <w:bookmarkStart w:id="2956" w:name="_Toc482966646"/>
      <w:bookmarkStart w:id="2957" w:name="_Toc482967395"/>
      <w:bookmarkStart w:id="2958" w:name="_Toc482968150"/>
      <w:bookmarkStart w:id="2959" w:name="_Toc482968904"/>
      <w:bookmarkStart w:id="2960" w:name="_Toc482969658"/>
      <w:bookmarkStart w:id="2961" w:name="_Toc482970410"/>
      <w:bookmarkStart w:id="2962" w:name="_Toc482971328"/>
      <w:bookmarkStart w:id="2963" w:name="_Toc482972246"/>
      <w:bookmarkStart w:id="2964" w:name="_Toc482973163"/>
      <w:bookmarkStart w:id="2965" w:name="_Toc482974081"/>
      <w:bookmarkStart w:id="2966" w:name="_Toc482974998"/>
      <w:bookmarkStart w:id="2967" w:name="_Toc482975925"/>
      <w:bookmarkStart w:id="2968" w:name="_Toc482976746"/>
      <w:bookmarkStart w:id="2969" w:name="_Toc456900063"/>
      <w:bookmarkStart w:id="2970" w:name="_Toc456900190"/>
      <w:bookmarkStart w:id="2971" w:name="_Toc457225369"/>
      <w:bookmarkStart w:id="2972" w:name="_Toc457377602"/>
      <w:bookmarkStart w:id="2973" w:name="_Toc457384714"/>
      <w:bookmarkStart w:id="2974" w:name="_Toc457393978"/>
      <w:bookmarkStart w:id="2975" w:name="_Toc457402232"/>
      <w:bookmarkStart w:id="2976" w:name="_Toc457457502"/>
      <w:bookmarkStart w:id="2977" w:name="_Toc457492396"/>
      <w:bookmarkStart w:id="2978" w:name="_Toc457554688"/>
      <w:bookmarkStart w:id="2979" w:name="_Toc457772607"/>
      <w:bookmarkStart w:id="2980" w:name="_Toc458085374"/>
      <w:bookmarkStart w:id="2981" w:name="_Toc458085509"/>
      <w:bookmarkStart w:id="2982" w:name="_Toc458086708"/>
      <w:bookmarkStart w:id="2983" w:name="_Toc458416592"/>
      <w:bookmarkStart w:id="2984" w:name="_Toc482961898"/>
      <w:bookmarkStart w:id="2985" w:name="_Toc482962499"/>
      <w:bookmarkStart w:id="2986" w:name="_Toc482962829"/>
      <w:bookmarkStart w:id="2987" w:name="_Toc482963161"/>
      <w:bookmarkStart w:id="2988" w:name="_Toc482963488"/>
      <w:bookmarkStart w:id="2989" w:name="_Toc482963813"/>
      <w:bookmarkStart w:id="2990" w:name="_Toc482964167"/>
      <w:bookmarkStart w:id="2991" w:name="_Toc482964521"/>
      <w:bookmarkStart w:id="2992" w:name="_Toc482965208"/>
      <w:bookmarkStart w:id="2993" w:name="_Toc482965897"/>
      <w:bookmarkStart w:id="2994" w:name="_Toc482966647"/>
      <w:bookmarkStart w:id="2995" w:name="_Toc482967396"/>
      <w:bookmarkStart w:id="2996" w:name="_Toc482968151"/>
      <w:bookmarkStart w:id="2997" w:name="_Toc482968905"/>
      <w:bookmarkStart w:id="2998" w:name="_Toc482969659"/>
      <w:bookmarkStart w:id="2999" w:name="_Toc482970411"/>
      <w:bookmarkStart w:id="3000" w:name="_Toc482971329"/>
      <w:bookmarkStart w:id="3001" w:name="_Toc482972247"/>
      <w:bookmarkStart w:id="3002" w:name="_Toc482973164"/>
      <w:bookmarkStart w:id="3003" w:name="_Toc482974082"/>
      <w:bookmarkStart w:id="3004" w:name="_Toc482974999"/>
      <w:bookmarkStart w:id="3005" w:name="_Toc482975926"/>
      <w:bookmarkStart w:id="3006" w:name="_Toc48297674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p>
    <w:p w14:paraId="371B7117" w14:textId="77777777" w:rsidR="0088169D" w:rsidRPr="00001077" w:rsidRDefault="00B615BE" w:rsidP="0088169D">
      <w:pPr>
        <w:pStyle w:val="TOC1"/>
        <w:tabs>
          <w:tab w:val="right" w:leader="dot" w:pos="10194"/>
        </w:tabs>
        <w:rPr>
          <w:b w:val="0"/>
          <w:bCs/>
          <w:lang w:val="en-US"/>
        </w:rPr>
      </w:pPr>
      <w:r w:rsidRPr="00406B50">
        <w:rPr>
          <w:bCs/>
          <w:sz w:val="20"/>
          <w:szCs w:val="20"/>
        </w:rPr>
        <w:fldChar w:fldCharType="begin"/>
      </w:r>
      <w:r w:rsidR="001D27FF">
        <w:rPr>
          <w:sz w:val="20"/>
          <w:szCs w:val="20"/>
        </w:rPr>
        <w:instrText xml:space="preserve"> TOC \o "1-4" \h \z \u </w:instrText>
      </w:r>
      <w:r w:rsidRPr="00406B50">
        <w:rPr>
          <w:bCs/>
          <w:sz w:val="20"/>
          <w:szCs w:val="20"/>
        </w:rPr>
        <w:fldChar w:fldCharType="separate"/>
      </w:r>
    </w:p>
    <w:p w14:paraId="32CE4DE2" w14:textId="77777777" w:rsidR="0088169D" w:rsidRPr="00001077" w:rsidRDefault="00B615BE" w:rsidP="00BE4835">
      <w:pPr>
        <w:pStyle w:val="Heading2"/>
        <w:rPr>
          <w:rFonts w:ascii="Arial" w:hAnsi="Arial" w:cs="Arial"/>
          <w:color w:val="auto"/>
        </w:rPr>
      </w:pPr>
      <w:r w:rsidRPr="00406B50">
        <w:rPr>
          <w:rFonts w:ascii="Arial" w:hAnsi="Arial" w:cs="Arial"/>
          <w:sz w:val="24"/>
          <w:szCs w:val="28"/>
        </w:rPr>
        <w:fldChar w:fldCharType="end"/>
      </w:r>
      <w:bookmarkStart w:id="3007" w:name="_Toc457402237"/>
      <w:bookmarkStart w:id="3008" w:name="_Toc457457507"/>
      <w:bookmarkStart w:id="3009" w:name="_Toc457492401"/>
      <w:bookmarkStart w:id="3010" w:name="_Toc457554693"/>
      <w:bookmarkStart w:id="3011" w:name="_Toc457772612"/>
      <w:bookmarkStart w:id="3012" w:name="_Toc458085379"/>
      <w:bookmarkStart w:id="3013" w:name="_Toc458085514"/>
      <w:bookmarkStart w:id="3014" w:name="_Toc458086713"/>
      <w:bookmarkStart w:id="3015" w:name="_Toc458416597"/>
      <w:bookmarkStart w:id="3016" w:name="_Toc482961903"/>
      <w:bookmarkStart w:id="3017" w:name="_Toc482962504"/>
      <w:bookmarkStart w:id="3018" w:name="_Toc482962834"/>
      <w:bookmarkStart w:id="3019" w:name="_Toc482963166"/>
      <w:bookmarkStart w:id="3020" w:name="_Toc482963493"/>
      <w:bookmarkStart w:id="3021" w:name="_Toc482963818"/>
      <w:bookmarkStart w:id="3022" w:name="_Toc482964172"/>
      <w:bookmarkStart w:id="3023" w:name="_Toc482964526"/>
      <w:bookmarkStart w:id="3024" w:name="_Toc482965213"/>
      <w:bookmarkStart w:id="3025" w:name="_Toc482965902"/>
      <w:bookmarkStart w:id="3026" w:name="_Toc482966652"/>
      <w:bookmarkStart w:id="3027" w:name="_Toc482967401"/>
      <w:bookmarkStart w:id="3028" w:name="_Toc482968156"/>
      <w:bookmarkStart w:id="3029" w:name="_Toc482968910"/>
      <w:bookmarkStart w:id="3030" w:name="_Toc482969664"/>
      <w:bookmarkStart w:id="3031" w:name="_Toc482970416"/>
      <w:bookmarkStart w:id="3032" w:name="_Toc482971334"/>
      <w:bookmarkStart w:id="3033" w:name="_Toc482972252"/>
      <w:bookmarkStart w:id="3034" w:name="_Toc482973169"/>
      <w:bookmarkStart w:id="3035" w:name="_Toc482974087"/>
      <w:bookmarkStart w:id="3036" w:name="_Toc482975004"/>
      <w:bookmarkStart w:id="3037" w:name="_Toc482975931"/>
      <w:bookmarkStart w:id="3038" w:name="_Toc482976752"/>
      <w:bookmarkStart w:id="3039" w:name="_Toc456899938"/>
      <w:bookmarkStart w:id="3040" w:name="_Toc456900065"/>
      <w:bookmarkStart w:id="3041" w:name="_Toc456900192"/>
      <w:bookmarkStart w:id="3042" w:name="_Toc457225371"/>
      <w:bookmarkStart w:id="3043" w:name="_Toc482963494"/>
      <w:bookmarkStart w:id="3044" w:name="_Toc482963819"/>
      <w:bookmarkStart w:id="3045" w:name="_Toc482964173"/>
      <w:bookmarkStart w:id="3046" w:name="_Toc482964527"/>
      <w:bookmarkStart w:id="3047" w:name="_Toc482965214"/>
      <w:bookmarkStart w:id="3048" w:name="_Toc482965903"/>
      <w:bookmarkStart w:id="3049" w:name="_Toc482966653"/>
      <w:bookmarkStart w:id="3050" w:name="_Toc482967402"/>
      <w:bookmarkStart w:id="3051" w:name="_Toc482968157"/>
      <w:bookmarkStart w:id="3052" w:name="_Toc482968911"/>
      <w:bookmarkStart w:id="3053" w:name="_Toc482969665"/>
      <w:bookmarkStart w:id="3054" w:name="_Toc482970417"/>
      <w:bookmarkStart w:id="3055" w:name="_Toc482971335"/>
      <w:bookmarkStart w:id="3056" w:name="_Toc482972253"/>
      <w:bookmarkStart w:id="3057" w:name="_Toc482973170"/>
      <w:bookmarkStart w:id="3058" w:name="_Toc482974088"/>
      <w:bookmarkStart w:id="3059" w:name="_Toc482975005"/>
      <w:bookmarkStart w:id="3060" w:name="_Toc482975932"/>
      <w:bookmarkStart w:id="3061" w:name="_Toc482976753"/>
      <w:bookmarkStart w:id="3062" w:name="_Toc482969666"/>
      <w:bookmarkStart w:id="3063" w:name="_Toc482975933"/>
      <w:bookmarkStart w:id="3064" w:name="_Toc482976754"/>
      <w:bookmarkStart w:id="3065" w:name="_Toc484427490"/>
      <w:bookmarkStart w:id="3066" w:name="_Toc484427613"/>
      <w:bookmarkStart w:id="3067" w:name="_Toc490662487"/>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r w:rsidR="00406B50" w:rsidRPr="00406B50">
        <w:rPr>
          <w:rFonts w:ascii="Arial" w:hAnsi="Arial" w:cs="Arial"/>
          <w:color w:val="auto"/>
        </w:rPr>
        <w:t xml:space="preserve">Migration </w:t>
      </w:r>
      <w:r w:rsidR="00D27946">
        <w:rPr>
          <w:rFonts w:ascii="Arial" w:hAnsi="Arial" w:cs="Arial"/>
          <w:color w:val="auto"/>
        </w:rPr>
        <w:t>detailed strategy</w:t>
      </w:r>
      <w:bookmarkEnd w:id="3062"/>
      <w:bookmarkEnd w:id="3063"/>
      <w:bookmarkEnd w:id="3064"/>
      <w:bookmarkEnd w:id="3065"/>
      <w:bookmarkEnd w:id="3066"/>
      <w:bookmarkEnd w:id="3067"/>
      <w:r w:rsidR="00406B50" w:rsidRPr="00406B50">
        <w:rPr>
          <w:rFonts w:ascii="Arial" w:hAnsi="Arial" w:cs="Arial"/>
          <w:color w:val="auto"/>
        </w:rPr>
        <w:t xml:space="preserve"> </w:t>
      </w:r>
    </w:p>
    <w:p w14:paraId="2F8E985E" w14:textId="77777777" w:rsidR="0088169D" w:rsidRPr="00001077" w:rsidRDefault="0088169D" w:rsidP="0088169D"/>
    <w:p w14:paraId="0C7809A5" w14:textId="77777777" w:rsidR="0088169D" w:rsidRPr="002D1069" w:rsidRDefault="00406B50" w:rsidP="002D1069">
      <w:pPr>
        <w:pStyle w:val="Heading3"/>
        <w:keepNext w:val="0"/>
        <w:keepLines w:val="0"/>
        <w:widowControl w:val="0"/>
        <w:spacing w:before="120" w:after="60"/>
        <w:rPr>
          <w:rFonts w:ascii="Arial" w:hAnsi="Arial" w:cs="Arial"/>
          <w:color w:val="auto"/>
          <w:szCs w:val="26"/>
        </w:rPr>
      </w:pPr>
      <w:bookmarkStart w:id="3068" w:name="_Toc482975934"/>
      <w:bookmarkStart w:id="3069" w:name="_Toc484427491"/>
      <w:bookmarkStart w:id="3070" w:name="_Toc484427614"/>
      <w:bookmarkStart w:id="3071" w:name="_Toc490662488"/>
      <w:r w:rsidRPr="00406B50">
        <w:rPr>
          <w:rFonts w:ascii="Arial" w:hAnsi="Arial" w:cs="Arial"/>
          <w:color w:val="auto"/>
          <w:szCs w:val="26"/>
        </w:rPr>
        <w:t>Customer</w:t>
      </w:r>
      <w:bookmarkEnd w:id="3068"/>
      <w:bookmarkEnd w:id="3069"/>
      <w:bookmarkEnd w:id="3070"/>
      <w:bookmarkEnd w:id="3071"/>
      <w:r w:rsidRPr="002D1069">
        <w:rPr>
          <w:rFonts w:ascii="Arial" w:hAnsi="Arial" w:cs="Arial"/>
          <w:color w:val="auto"/>
          <w:szCs w:val="26"/>
        </w:rPr>
        <w:t xml:space="preserve"> </w:t>
      </w:r>
    </w:p>
    <w:p w14:paraId="7416BAF5" w14:textId="77777777" w:rsidR="002F4036" w:rsidRDefault="002F4036" w:rsidP="00A80D89">
      <w:pPr>
        <w:rPr>
          <w:szCs w:val="24"/>
        </w:rPr>
      </w:pPr>
      <w:r w:rsidRPr="004772C5">
        <w:rPr>
          <w:szCs w:val="24"/>
        </w:rPr>
        <w:t>Individual Client Master (ICM) is a simplified platform for multiple systems (core banking systems, transaction processing systems) to access static information related to Individual Retail Customers</w:t>
      </w:r>
      <w:r w:rsidR="00473A53" w:rsidRPr="004772C5">
        <w:rPr>
          <w:szCs w:val="24"/>
        </w:rPr>
        <w:t>. If ICM is not available within projec</w:t>
      </w:r>
      <w:r w:rsidR="001B2239">
        <w:rPr>
          <w:szCs w:val="24"/>
        </w:rPr>
        <w:t xml:space="preserve">t delivery </w:t>
      </w:r>
      <w:r w:rsidR="000C0CD8">
        <w:rPr>
          <w:szCs w:val="24"/>
        </w:rPr>
        <w:t>timelines,</w:t>
      </w:r>
      <w:r w:rsidR="001B2239">
        <w:rPr>
          <w:szCs w:val="24"/>
        </w:rPr>
        <w:t xml:space="preserve"> then</w:t>
      </w:r>
      <w:r w:rsidR="001677A9">
        <w:rPr>
          <w:szCs w:val="24"/>
        </w:rPr>
        <w:t xml:space="preserve"> </w:t>
      </w:r>
      <w:r w:rsidR="001B2239">
        <w:rPr>
          <w:szCs w:val="24"/>
        </w:rPr>
        <w:t>eBBS and</w:t>
      </w:r>
      <w:r w:rsidR="00473A53" w:rsidRPr="004772C5">
        <w:rPr>
          <w:szCs w:val="24"/>
        </w:rPr>
        <w:t xml:space="preserve"> Hogan will provide the data service on behalf of ICM </w:t>
      </w:r>
    </w:p>
    <w:p w14:paraId="270F35CD" w14:textId="77777777" w:rsidR="00263AB0" w:rsidRDefault="000C0CD8" w:rsidP="00F648B2">
      <w:pPr>
        <w:rPr>
          <w:szCs w:val="24"/>
        </w:rPr>
      </w:pPr>
      <w:r>
        <w:rPr>
          <w:szCs w:val="24"/>
        </w:rPr>
        <w:t>Option to get the customer attributes from ICM will be kept open as it helps to provide single customer source point for WS 2.0</w:t>
      </w:r>
      <w:r w:rsidR="00F648B2">
        <w:rPr>
          <w:szCs w:val="24"/>
        </w:rPr>
        <w:t xml:space="preserve"> migration.</w:t>
      </w:r>
    </w:p>
    <w:p w14:paraId="0D8FC96D" w14:textId="17A565AD" w:rsidR="001F72D0" w:rsidRPr="001F72D0" w:rsidRDefault="001F72D0" w:rsidP="00F648B2">
      <w:pPr>
        <w:rPr>
          <w:rFonts w:asciiTheme="minorHAnsi" w:hAnsiTheme="minorHAnsi" w:cstheme="minorHAnsi"/>
          <w:szCs w:val="24"/>
        </w:rPr>
      </w:pPr>
      <w:r w:rsidRPr="001F72D0">
        <w:rPr>
          <w:rFonts w:asciiTheme="minorHAnsi" w:hAnsiTheme="minorHAnsi" w:cstheme="minorHAnsi"/>
          <w:lang w:val="en-US"/>
        </w:rPr>
        <w:t xml:space="preserve">As part of 1.0 </w:t>
      </w:r>
      <w:r w:rsidR="002408D6">
        <w:rPr>
          <w:rFonts w:asciiTheme="minorHAnsi" w:hAnsiTheme="minorHAnsi" w:cstheme="minorHAnsi"/>
          <w:lang w:val="en-US"/>
        </w:rPr>
        <w:t xml:space="preserve">and 1.2 </w:t>
      </w:r>
      <w:r w:rsidRPr="001F72D0">
        <w:rPr>
          <w:rFonts w:asciiTheme="minorHAnsi" w:hAnsiTheme="minorHAnsi" w:cstheme="minorHAnsi"/>
          <w:lang w:val="en-US"/>
        </w:rPr>
        <w:t xml:space="preserve">retail implementation, the Relationship details </w:t>
      </w:r>
      <w:r w:rsidR="002408D6">
        <w:rPr>
          <w:rFonts w:asciiTheme="minorHAnsi" w:hAnsiTheme="minorHAnsi" w:cstheme="minorHAnsi"/>
          <w:lang w:val="en-US"/>
        </w:rPr>
        <w:t>of all Wealth related</w:t>
      </w:r>
      <w:r w:rsidRPr="001F72D0">
        <w:rPr>
          <w:rFonts w:asciiTheme="minorHAnsi" w:hAnsiTheme="minorHAnsi" w:cstheme="minorHAnsi"/>
          <w:lang w:val="en-US"/>
        </w:rPr>
        <w:t xml:space="preserve"> clients are setup in TAP using the interface established with ODS. In ODS these Relationship masters are created based on the existing BAU Relation Master data from the core banking systems</w:t>
      </w:r>
      <w:r w:rsidR="005C7577">
        <w:rPr>
          <w:rFonts w:asciiTheme="minorHAnsi" w:hAnsiTheme="minorHAnsi" w:cstheme="minorHAnsi"/>
          <w:lang w:val="en-US"/>
        </w:rPr>
        <w:t xml:space="preserve"> (eBBS / Hogan)</w:t>
      </w:r>
      <w:r w:rsidRPr="001F72D0">
        <w:rPr>
          <w:rFonts w:asciiTheme="minorHAnsi" w:hAnsiTheme="minorHAnsi" w:cstheme="minorHAnsi"/>
          <w:lang w:val="en-US"/>
        </w:rPr>
        <w:t xml:space="preserve"> and the Investment Account holding patterns maintained in TP systems</w:t>
      </w:r>
    </w:p>
    <w:p w14:paraId="602F06CE" w14:textId="77777777" w:rsidR="00CD04A5" w:rsidRDefault="00F648B2" w:rsidP="00F648B2">
      <w:pPr>
        <w:rPr>
          <w:szCs w:val="24"/>
        </w:rPr>
      </w:pPr>
      <w:r w:rsidRPr="00F82332">
        <w:rPr>
          <w:szCs w:val="24"/>
        </w:rPr>
        <w:t>Below table lists the Pre-requisite for Customer section migration:</w:t>
      </w:r>
    </w:p>
    <w:tbl>
      <w:tblPr>
        <w:tblW w:w="8260" w:type="dxa"/>
        <w:tblInd w:w="93" w:type="dxa"/>
        <w:tblLook w:val="04A0" w:firstRow="1" w:lastRow="0" w:firstColumn="1" w:lastColumn="0" w:noHBand="0" w:noVBand="1"/>
      </w:tblPr>
      <w:tblGrid>
        <w:gridCol w:w="1120"/>
        <w:gridCol w:w="3440"/>
        <w:gridCol w:w="3700"/>
      </w:tblGrid>
      <w:tr w:rsidR="00F648B2" w:rsidRPr="00F82332" w14:paraId="2656D66B" w14:textId="77777777" w:rsidTr="004E1B45">
        <w:trPr>
          <w:trHeight w:val="255"/>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4ED1F" w14:textId="77777777" w:rsidR="00F648B2" w:rsidRPr="00F82332" w:rsidRDefault="00F648B2" w:rsidP="004E1B45">
            <w:pPr>
              <w:spacing w:after="0"/>
              <w:rPr>
                <w:rFonts w:eastAsia="Times New Roman"/>
                <w:b/>
                <w:bCs/>
                <w:lang w:eastAsia="en-GB"/>
              </w:rPr>
            </w:pPr>
            <w:r w:rsidRPr="00F82332">
              <w:rPr>
                <w:rFonts w:eastAsia="Times New Roman"/>
                <w:b/>
                <w:bCs/>
                <w:lang w:eastAsia="en-GB"/>
              </w:rPr>
              <w:t>Sl No</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2EA98166" w14:textId="77777777" w:rsidR="00F648B2" w:rsidRPr="00F82332" w:rsidRDefault="00F648B2" w:rsidP="004E1B45">
            <w:pPr>
              <w:spacing w:after="0"/>
              <w:rPr>
                <w:rFonts w:eastAsia="Times New Roman"/>
                <w:b/>
                <w:bCs/>
                <w:lang w:eastAsia="en-GB"/>
              </w:rPr>
            </w:pPr>
            <w:r w:rsidRPr="00F82332">
              <w:rPr>
                <w:rFonts w:eastAsia="Times New Roman"/>
                <w:b/>
                <w:bCs/>
                <w:lang w:eastAsia="en-GB"/>
              </w:rPr>
              <w:t>Application</w:t>
            </w:r>
          </w:p>
        </w:tc>
        <w:tc>
          <w:tcPr>
            <w:tcW w:w="3700" w:type="dxa"/>
            <w:tcBorders>
              <w:top w:val="single" w:sz="4" w:space="0" w:color="auto"/>
              <w:left w:val="nil"/>
              <w:bottom w:val="single" w:sz="4" w:space="0" w:color="auto"/>
              <w:right w:val="single" w:sz="4" w:space="0" w:color="auto"/>
            </w:tcBorders>
            <w:shd w:val="clear" w:color="auto" w:fill="auto"/>
            <w:noWrap/>
            <w:vAlign w:val="bottom"/>
            <w:hideMark/>
          </w:tcPr>
          <w:p w14:paraId="37D5F64E" w14:textId="77777777" w:rsidR="00F648B2" w:rsidRPr="00F82332" w:rsidRDefault="00F648B2" w:rsidP="004E1B45">
            <w:pPr>
              <w:spacing w:after="0"/>
              <w:rPr>
                <w:rFonts w:eastAsia="Times New Roman"/>
                <w:b/>
                <w:bCs/>
                <w:lang w:eastAsia="en-GB"/>
              </w:rPr>
            </w:pPr>
            <w:r w:rsidRPr="00F82332">
              <w:rPr>
                <w:rFonts w:eastAsia="Times New Roman"/>
                <w:b/>
                <w:bCs/>
                <w:lang w:eastAsia="en-GB"/>
              </w:rPr>
              <w:t>Migration Pre-requisites</w:t>
            </w:r>
          </w:p>
        </w:tc>
      </w:tr>
      <w:tr w:rsidR="00F648B2" w:rsidRPr="00F82332" w14:paraId="15EA93FD" w14:textId="77777777" w:rsidTr="004E1B45">
        <w:trPr>
          <w:trHeight w:val="204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C6C96AB" w14:textId="77777777" w:rsidR="00F648B2" w:rsidRPr="00F82332" w:rsidRDefault="00F648B2" w:rsidP="004E1B45">
            <w:pPr>
              <w:spacing w:after="0"/>
              <w:rPr>
                <w:rFonts w:eastAsia="Times New Roman"/>
                <w:lang w:eastAsia="en-GB"/>
              </w:rPr>
            </w:pPr>
            <w:r w:rsidRPr="00F82332">
              <w:rPr>
                <w:rFonts w:eastAsia="Times New Roman"/>
                <w:lang w:eastAsia="en-GB"/>
              </w:rPr>
              <w:t>1</w:t>
            </w:r>
          </w:p>
        </w:tc>
        <w:tc>
          <w:tcPr>
            <w:tcW w:w="3440" w:type="dxa"/>
            <w:tcBorders>
              <w:top w:val="nil"/>
              <w:left w:val="nil"/>
              <w:bottom w:val="single" w:sz="4" w:space="0" w:color="auto"/>
              <w:right w:val="single" w:sz="4" w:space="0" w:color="auto"/>
            </w:tcBorders>
            <w:shd w:val="clear" w:color="auto" w:fill="auto"/>
            <w:noWrap/>
            <w:vAlign w:val="bottom"/>
            <w:hideMark/>
          </w:tcPr>
          <w:p w14:paraId="1CDD091F" w14:textId="77777777" w:rsidR="00F648B2" w:rsidRPr="00F82332" w:rsidRDefault="00F648B2" w:rsidP="004E1B45">
            <w:pPr>
              <w:spacing w:after="0"/>
              <w:rPr>
                <w:rFonts w:eastAsia="Times New Roman"/>
                <w:lang w:eastAsia="en-GB"/>
              </w:rPr>
            </w:pPr>
            <w:r w:rsidRPr="00F82332">
              <w:rPr>
                <w:rFonts w:eastAsia="Times New Roman"/>
                <w:lang w:eastAsia="en-GB"/>
              </w:rPr>
              <w:t>CUSTOMER</w:t>
            </w:r>
          </w:p>
        </w:tc>
        <w:tc>
          <w:tcPr>
            <w:tcW w:w="3700" w:type="dxa"/>
            <w:tcBorders>
              <w:top w:val="nil"/>
              <w:left w:val="nil"/>
              <w:bottom w:val="single" w:sz="4" w:space="0" w:color="auto"/>
              <w:right w:val="single" w:sz="4" w:space="0" w:color="auto"/>
            </w:tcBorders>
            <w:shd w:val="clear" w:color="auto" w:fill="auto"/>
            <w:vAlign w:val="bottom"/>
            <w:hideMark/>
          </w:tcPr>
          <w:p w14:paraId="66B3AC6C" w14:textId="77777777" w:rsidR="00F648B2" w:rsidRPr="00F82332" w:rsidRDefault="00F648B2" w:rsidP="004E1B45">
            <w:pPr>
              <w:spacing w:after="0"/>
              <w:rPr>
                <w:rFonts w:eastAsia="Times New Roman"/>
                <w:lang w:eastAsia="en-GB"/>
              </w:rPr>
            </w:pPr>
            <w:r w:rsidRPr="00F82332">
              <w:rPr>
                <w:rFonts w:eastAsia="Times New Roman"/>
                <w:lang w:eastAsia="en-GB"/>
              </w:rPr>
              <w:t>CONDITION.PRIORITY</w:t>
            </w:r>
            <w:r w:rsidRPr="00F82332">
              <w:rPr>
                <w:rFonts w:eastAsia="Times New Roman"/>
                <w:lang w:eastAsia="en-GB"/>
              </w:rPr>
              <w:br/>
              <w:t>COUNTRY</w:t>
            </w:r>
            <w:r w:rsidRPr="00F82332">
              <w:rPr>
                <w:rFonts w:eastAsia="Times New Roman"/>
                <w:lang w:eastAsia="en-GB"/>
              </w:rPr>
              <w:br/>
              <w:t>CUSTOMER.STATUS</w:t>
            </w:r>
            <w:r w:rsidRPr="00F82332">
              <w:rPr>
                <w:rFonts w:eastAsia="Times New Roman"/>
                <w:lang w:eastAsia="en-GB"/>
              </w:rPr>
              <w:br/>
              <w:t>DEPT.ACCT.OFFICER</w:t>
            </w:r>
            <w:r w:rsidRPr="00F82332">
              <w:rPr>
                <w:rFonts w:eastAsia="Times New Roman"/>
                <w:lang w:eastAsia="en-GB"/>
              </w:rPr>
              <w:br/>
              <w:t>INDUSTRY</w:t>
            </w:r>
            <w:r w:rsidRPr="00F82332">
              <w:rPr>
                <w:rFonts w:eastAsia="Times New Roman"/>
                <w:lang w:eastAsia="en-GB"/>
              </w:rPr>
              <w:br/>
              <w:t>LANGUAGE</w:t>
            </w:r>
            <w:r w:rsidRPr="00F82332">
              <w:rPr>
                <w:rFonts w:eastAsia="Times New Roman"/>
                <w:lang w:eastAsia="en-GB"/>
              </w:rPr>
              <w:br/>
              <w:t>SECTOR</w:t>
            </w:r>
            <w:r w:rsidRPr="00F82332">
              <w:rPr>
                <w:rFonts w:eastAsia="Times New Roman"/>
                <w:lang w:eastAsia="en-GB"/>
              </w:rPr>
              <w:br/>
              <w:t>TARGET</w:t>
            </w:r>
          </w:p>
        </w:tc>
      </w:tr>
      <w:tr w:rsidR="00F648B2" w:rsidRPr="00F82332" w14:paraId="7B3D02A3" w14:textId="77777777" w:rsidTr="004E1B45">
        <w:trPr>
          <w:trHeight w:val="51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33C01D6" w14:textId="77777777" w:rsidR="00F648B2" w:rsidRPr="00F82332" w:rsidRDefault="00F648B2" w:rsidP="004E1B45">
            <w:pPr>
              <w:spacing w:after="0"/>
              <w:rPr>
                <w:rFonts w:eastAsia="Times New Roman"/>
                <w:lang w:eastAsia="en-GB"/>
              </w:rPr>
            </w:pPr>
            <w:r w:rsidRPr="00F82332">
              <w:rPr>
                <w:rFonts w:eastAsia="Times New Roman"/>
                <w:lang w:eastAsia="en-GB"/>
              </w:rPr>
              <w:t>2</w:t>
            </w:r>
          </w:p>
        </w:tc>
        <w:tc>
          <w:tcPr>
            <w:tcW w:w="3440" w:type="dxa"/>
            <w:tcBorders>
              <w:top w:val="nil"/>
              <w:left w:val="nil"/>
              <w:bottom w:val="single" w:sz="4" w:space="0" w:color="auto"/>
              <w:right w:val="single" w:sz="4" w:space="0" w:color="auto"/>
            </w:tcBorders>
            <w:shd w:val="clear" w:color="auto" w:fill="auto"/>
            <w:vAlign w:val="bottom"/>
            <w:hideMark/>
          </w:tcPr>
          <w:p w14:paraId="101F6009" w14:textId="77777777" w:rsidR="00F648B2" w:rsidRPr="00F82332" w:rsidRDefault="00065244" w:rsidP="004E1B45">
            <w:pPr>
              <w:spacing w:after="0"/>
              <w:rPr>
                <w:rFonts w:eastAsia="Times New Roman"/>
                <w:lang w:eastAsia="en-GB"/>
              </w:rPr>
            </w:pPr>
            <w:r>
              <w:rPr>
                <w:rFonts w:eastAsia="Times New Roman"/>
                <w:lang w:eastAsia="en-GB"/>
              </w:rPr>
              <w:t>CUSTOMER.SECURITY</w:t>
            </w:r>
          </w:p>
        </w:tc>
        <w:tc>
          <w:tcPr>
            <w:tcW w:w="3700" w:type="dxa"/>
            <w:tcBorders>
              <w:top w:val="nil"/>
              <w:left w:val="nil"/>
              <w:bottom w:val="single" w:sz="4" w:space="0" w:color="auto"/>
              <w:right w:val="single" w:sz="4" w:space="0" w:color="auto"/>
            </w:tcBorders>
            <w:shd w:val="clear" w:color="auto" w:fill="auto"/>
            <w:vAlign w:val="bottom"/>
            <w:hideMark/>
          </w:tcPr>
          <w:p w14:paraId="1EB40553" w14:textId="77777777" w:rsidR="00F648B2" w:rsidRPr="00F82332" w:rsidRDefault="00F648B2" w:rsidP="004E1B45">
            <w:pPr>
              <w:spacing w:after="0"/>
              <w:rPr>
                <w:rFonts w:eastAsia="Times New Roman"/>
                <w:lang w:eastAsia="en-GB"/>
              </w:rPr>
            </w:pPr>
            <w:r w:rsidRPr="00F82332">
              <w:rPr>
                <w:rFonts w:eastAsia="Times New Roman"/>
                <w:lang w:eastAsia="en-GB"/>
              </w:rPr>
              <w:t>CUSTOMER</w:t>
            </w:r>
          </w:p>
        </w:tc>
      </w:tr>
      <w:tr w:rsidR="00F648B2" w:rsidRPr="00F82332" w14:paraId="05EB68E8" w14:textId="77777777" w:rsidTr="004E1B45">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E9B1DF9" w14:textId="77777777" w:rsidR="00F648B2" w:rsidRPr="00F82332" w:rsidRDefault="00F648B2" w:rsidP="004E1B45">
            <w:pPr>
              <w:spacing w:after="0"/>
              <w:rPr>
                <w:rFonts w:eastAsia="Times New Roman"/>
                <w:lang w:eastAsia="en-GB"/>
              </w:rPr>
            </w:pPr>
            <w:r w:rsidRPr="00F82332">
              <w:rPr>
                <w:rFonts w:eastAsia="Times New Roman"/>
                <w:lang w:eastAsia="en-GB"/>
              </w:rPr>
              <w:t>3</w:t>
            </w:r>
          </w:p>
        </w:tc>
        <w:tc>
          <w:tcPr>
            <w:tcW w:w="3440" w:type="dxa"/>
            <w:tcBorders>
              <w:top w:val="nil"/>
              <w:left w:val="nil"/>
              <w:bottom w:val="single" w:sz="4" w:space="0" w:color="auto"/>
              <w:right w:val="single" w:sz="4" w:space="0" w:color="auto"/>
            </w:tcBorders>
            <w:shd w:val="clear" w:color="auto" w:fill="auto"/>
            <w:vAlign w:val="bottom"/>
            <w:hideMark/>
          </w:tcPr>
          <w:p w14:paraId="4FD9D5EA" w14:textId="77777777" w:rsidR="00F648B2" w:rsidRPr="00F82332" w:rsidRDefault="00F648B2" w:rsidP="004E1B45">
            <w:pPr>
              <w:spacing w:after="0"/>
              <w:rPr>
                <w:rFonts w:eastAsia="Times New Roman"/>
                <w:lang w:eastAsia="en-GB"/>
              </w:rPr>
            </w:pPr>
            <w:r w:rsidRPr="00F82332">
              <w:rPr>
                <w:rFonts w:eastAsia="Times New Roman"/>
                <w:lang w:eastAsia="en-GB"/>
              </w:rPr>
              <w:t>CUSTOMER.CHARGE</w:t>
            </w:r>
          </w:p>
        </w:tc>
        <w:tc>
          <w:tcPr>
            <w:tcW w:w="3700" w:type="dxa"/>
            <w:tcBorders>
              <w:top w:val="nil"/>
              <w:left w:val="nil"/>
              <w:bottom w:val="single" w:sz="4" w:space="0" w:color="auto"/>
              <w:right w:val="single" w:sz="4" w:space="0" w:color="auto"/>
            </w:tcBorders>
            <w:shd w:val="clear" w:color="auto" w:fill="auto"/>
            <w:vAlign w:val="bottom"/>
            <w:hideMark/>
          </w:tcPr>
          <w:p w14:paraId="72F0409B" w14:textId="77777777" w:rsidR="00F648B2" w:rsidRPr="00F82332" w:rsidRDefault="00F648B2" w:rsidP="004E1B45">
            <w:pPr>
              <w:spacing w:after="0"/>
              <w:rPr>
                <w:rFonts w:eastAsia="Times New Roman"/>
                <w:lang w:eastAsia="en-GB"/>
              </w:rPr>
            </w:pPr>
            <w:r w:rsidRPr="00F82332">
              <w:rPr>
                <w:rFonts w:eastAsia="Times New Roman"/>
                <w:lang w:eastAsia="en-GB"/>
              </w:rPr>
              <w:t>CUSTOMER</w:t>
            </w:r>
          </w:p>
        </w:tc>
      </w:tr>
    </w:tbl>
    <w:p w14:paraId="332443A8" w14:textId="77777777" w:rsidR="00F648B2" w:rsidRDefault="00F648B2" w:rsidP="00F648B2">
      <w:pPr>
        <w:rPr>
          <w:szCs w:val="24"/>
        </w:rPr>
      </w:pPr>
    </w:p>
    <w:p w14:paraId="1144406D" w14:textId="77777777" w:rsidR="00FA33EC" w:rsidRPr="00F82332" w:rsidRDefault="00FA33EC" w:rsidP="00F648B2">
      <w:pPr>
        <w:rPr>
          <w:szCs w:val="24"/>
        </w:rPr>
      </w:pPr>
    </w:p>
    <w:p w14:paraId="02685883" w14:textId="77777777" w:rsidR="0088169D" w:rsidRPr="00001077" w:rsidRDefault="00406B50" w:rsidP="0088169D">
      <w:r w:rsidRPr="00406B50">
        <w:rPr>
          <w:szCs w:val="24"/>
        </w:rPr>
        <w:t xml:space="preserve">WS 2.0 migration for </w:t>
      </w:r>
      <w:r w:rsidR="00D30B6E">
        <w:rPr>
          <w:szCs w:val="24"/>
        </w:rPr>
        <w:t xml:space="preserve">Retail </w:t>
      </w:r>
      <w:r w:rsidRPr="00406B50">
        <w:rPr>
          <w:szCs w:val="24"/>
        </w:rPr>
        <w:t xml:space="preserve">Customer will follow below mentioned strategy: </w:t>
      </w:r>
    </w:p>
    <w:p w14:paraId="781854EE" w14:textId="3736080C" w:rsidR="00065F06" w:rsidRDefault="000C0CD8" w:rsidP="00082710">
      <w:pPr>
        <w:widowControl w:val="0"/>
        <w:numPr>
          <w:ilvl w:val="0"/>
          <w:numId w:val="26"/>
        </w:numPr>
        <w:spacing w:after="0"/>
        <w:rPr>
          <w:szCs w:val="24"/>
        </w:rPr>
      </w:pPr>
      <w:r w:rsidRPr="00F82332">
        <w:rPr>
          <w:szCs w:val="24"/>
        </w:rPr>
        <w:t xml:space="preserve">Initial load </w:t>
      </w:r>
      <w:r w:rsidR="00B909C6">
        <w:rPr>
          <w:szCs w:val="24"/>
        </w:rPr>
        <w:t>of</w:t>
      </w:r>
      <w:r w:rsidRPr="00F82332">
        <w:rPr>
          <w:szCs w:val="24"/>
        </w:rPr>
        <w:t xml:space="preserve"> Relation</w:t>
      </w:r>
      <w:r w:rsidR="00065F06">
        <w:rPr>
          <w:szCs w:val="24"/>
        </w:rPr>
        <w:t>ship for SG region will be migrated from TAP and</w:t>
      </w:r>
      <w:r w:rsidR="0037781C">
        <w:rPr>
          <w:szCs w:val="24"/>
        </w:rPr>
        <w:t xml:space="preserve"> additional attributes from</w:t>
      </w:r>
      <w:r w:rsidR="00065F06">
        <w:rPr>
          <w:szCs w:val="24"/>
        </w:rPr>
        <w:t xml:space="preserve"> eBBS</w:t>
      </w:r>
      <w:r w:rsidR="0037781C">
        <w:rPr>
          <w:szCs w:val="24"/>
        </w:rPr>
        <w:t xml:space="preserve"> / ICM</w:t>
      </w:r>
      <w:r w:rsidR="00065F06">
        <w:rPr>
          <w:szCs w:val="24"/>
        </w:rPr>
        <w:t xml:space="preserve"> into Wealth suite – T24</w:t>
      </w:r>
    </w:p>
    <w:p w14:paraId="215F21BF" w14:textId="142E5E3A" w:rsidR="000C0CD8" w:rsidRPr="0037781C" w:rsidRDefault="00B909C6" w:rsidP="0037781C">
      <w:pPr>
        <w:widowControl w:val="0"/>
        <w:numPr>
          <w:ilvl w:val="0"/>
          <w:numId w:val="26"/>
        </w:numPr>
        <w:spacing w:after="0"/>
        <w:rPr>
          <w:szCs w:val="24"/>
        </w:rPr>
      </w:pPr>
      <w:r>
        <w:rPr>
          <w:szCs w:val="24"/>
        </w:rPr>
        <w:t>Initial load of</w:t>
      </w:r>
      <w:r w:rsidR="00065F06" w:rsidRPr="00F82332">
        <w:rPr>
          <w:szCs w:val="24"/>
        </w:rPr>
        <w:t xml:space="preserve"> </w:t>
      </w:r>
      <w:r>
        <w:rPr>
          <w:szCs w:val="24"/>
        </w:rPr>
        <w:t>Relationship</w:t>
      </w:r>
      <w:r w:rsidR="000C0CD8" w:rsidRPr="00F82332">
        <w:rPr>
          <w:szCs w:val="24"/>
        </w:rPr>
        <w:t xml:space="preserve"> </w:t>
      </w:r>
      <w:r w:rsidR="00065F06">
        <w:rPr>
          <w:szCs w:val="24"/>
        </w:rPr>
        <w:t xml:space="preserve">for HK region </w:t>
      </w:r>
      <w:r w:rsidR="000C0CD8" w:rsidRPr="00F82332">
        <w:rPr>
          <w:szCs w:val="24"/>
        </w:rPr>
        <w:t xml:space="preserve">will be migrated from </w:t>
      </w:r>
      <w:r w:rsidR="00065F06">
        <w:rPr>
          <w:szCs w:val="24"/>
        </w:rPr>
        <w:t>TAP</w:t>
      </w:r>
      <w:r w:rsidR="000C0CD8">
        <w:rPr>
          <w:szCs w:val="24"/>
        </w:rPr>
        <w:t xml:space="preserve"> and </w:t>
      </w:r>
      <w:r w:rsidR="0037781C">
        <w:rPr>
          <w:szCs w:val="24"/>
        </w:rPr>
        <w:t xml:space="preserve">additional attributes from </w:t>
      </w:r>
      <w:r w:rsidR="000C0CD8">
        <w:rPr>
          <w:szCs w:val="24"/>
        </w:rPr>
        <w:t>Hogan</w:t>
      </w:r>
      <w:r w:rsidR="0037781C">
        <w:rPr>
          <w:szCs w:val="24"/>
        </w:rPr>
        <w:t xml:space="preserve"> / ICM</w:t>
      </w:r>
      <w:r w:rsidR="000C0CD8" w:rsidRPr="00F82332">
        <w:rPr>
          <w:szCs w:val="24"/>
        </w:rPr>
        <w:t xml:space="preserve"> into </w:t>
      </w:r>
      <w:r w:rsidR="000C0CD8" w:rsidRPr="00F82332">
        <w:t>Wealth suite - T24</w:t>
      </w:r>
    </w:p>
    <w:p w14:paraId="599E6285" w14:textId="2E1FEE1C" w:rsidR="000C0CD8" w:rsidRPr="00F82332" w:rsidRDefault="000C0CD8" w:rsidP="00082710">
      <w:pPr>
        <w:widowControl w:val="0"/>
        <w:numPr>
          <w:ilvl w:val="0"/>
          <w:numId w:val="26"/>
        </w:numPr>
        <w:spacing w:after="0"/>
      </w:pPr>
      <w:r>
        <w:rPr>
          <w:szCs w:val="24"/>
        </w:rPr>
        <w:t>Customer</w:t>
      </w:r>
      <w:r w:rsidRPr="00F82332">
        <w:rPr>
          <w:szCs w:val="24"/>
        </w:rPr>
        <w:t xml:space="preserve"> sensitive information like name and address will not be mapped from respective source systems. Sensitive information is mandatory</w:t>
      </w:r>
      <w:r w:rsidR="00DD5361">
        <w:rPr>
          <w:szCs w:val="24"/>
        </w:rPr>
        <w:t xml:space="preserve"> (E.g. Name and address)</w:t>
      </w:r>
      <w:r w:rsidRPr="00F82332">
        <w:rPr>
          <w:szCs w:val="24"/>
        </w:rPr>
        <w:t xml:space="preserve"> in </w:t>
      </w:r>
      <w:r w:rsidRPr="00F82332">
        <w:t>Wealth suite - T24</w:t>
      </w:r>
      <w:r w:rsidRPr="00F82332">
        <w:rPr>
          <w:szCs w:val="24"/>
        </w:rPr>
        <w:t xml:space="preserve"> and alternate logic will be built to populate </w:t>
      </w:r>
      <w:r w:rsidR="00DD5361">
        <w:rPr>
          <w:szCs w:val="24"/>
        </w:rPr>
        <w:t>sensitive client data based on agreement with BRM team</w:t>
      </w:r>
    </w:p>
    <w:p w14:paraId="2C3662C2" w14:textId="77777777" w:rsidR="000C0CD8" w:rsidRDefault="000C0CD8" w:rsidP="00082710">
      <w:pPr>
        <w:widowControl w:val="0"/>
        <w:numPr>
          <w:ilvl w:val="0"/>
          <w:numId w:val="26"/>
        </w:numPr>
        <w:spacing w:after="0"/>
      </w:pPr>
      <w:r w:rsidRPr="00F82332">
        <w:t>Customer level group charge</w:t>
      </w:r>
      <w:r w:rsidR="00A31B80">
        <w:t>s</w:t>
      </w:r>
      <w:r>
        <w:t xml:space="preserve"> and statement frequency</w:t>
      </w:r>
      <w:r w:rsidRPr="00F82332">
        <w:t xml:space="preserve"> will be updated automaticall</w:t>
      </w:r>
      <w:r>
        <w:t xml:space="preserve">y when customer is migrated </w:t>
      </w:r>
      <w:r w:rsidR="00A31B80">
        <w:t>based on group</w:t>
      </w:r>
      <w:r w:rsidRPr="00F82332">
        <w:t xml:space="preserve"> condition setup</w:t>
      </w:r>
      <w:r>
        <w:t xml:space="preserve"> in</w:t>
      </w:r>
      <w:r w:rsidRPr="00F82332">
        <w:t xml:space="preserve"> Wealth suite - T24</w:t>
      </w:r>
    </w:p>
    <w:p w14:paraId="3D77692B" w14:textId="77777777" w:rsidR="000C0CD8" w:rsidRDefault="000C0CD8" w:rsidP="00082710">
      <w:pPr>
        <w:widowControl w:val="0"/>
        <w:numPr>
          <w:ilvl w:val="0"/>
          <w:numId w:val="26"/>
        </w:numPr>
        <w:spacing w:after="0"/>
      </w:pPr>
      <w:r w:rsidRPr="00F82332">
        <w:t xml:space="preserve">Depository group in Customer charge application is updated as part of migration activity </w:t>
      </w:r>
    </w:p>
    <w:p w14:paraId="290A7568" w14:textId="77777777" w:rsidR="000C0CD8" w:rsidRPr="006329B2" w:rsidRDefault="007F6042" w:rsidP="00082710">
      <w:pPr>
        <w:widowControl w:val="0"/>
        <w:numPr>
          <w:ilvl w:val="0"/>
          <w:numId w:val="26"/>
        </w:numPr>
        <w:spacing w:after="0"/>
      </w:pPr>
      <w:r w:rsidRPr="006329B2">
        <w:t>Broker and</w:t>
      </w:r>
      <w:r w:rsidR="000C0CD8" w:rsidRPr="006329B2">
        <w:t xml:space="preserve"> Depository profile</w:t>
      </w:r>
      <w:r w:rsidRPr="006329B2">
        <w:t>s</w:t>
      </w:r>
      <w:r w:rsidR="000C0CD8" w:rsidRPr="006329B2">
        <w:t xml:space="preserve"> will be migrated As-Is from eBBS / Hogan</w:t>
      </w:r>
    </w:p>
    <w:p w14:paraId="1146E802" w14:textId="6E4A1DDC" w:rsidR="000C0CD8" w:rsidRPr="000A142A" w:rsidRDefault="00A31B80" w:rsidP="00082710">
      <w:pPr>
        <w:widowControl w:val="0"/>
        <w:numPr>
          <w:ilvl w:val="0"/>
          <w:numId w:val="26"/>
        </w:numPr>
        <w:spacing w:after="0"/>
      </w:pPr>
      <w:r w:rsidRPr="000A142A">
        <w:lastRenderedPageBreak/>
        <w:t xml:space="preserve">eBBS / Hogan does not have </w:t>
      </w:r>
      <w:r w:rsidR="000C0CD8" w:rsidRPr="000A142A">
        <w:t xml:space="preserve">securities profile </w:t>
      </w:r>
      <w:r w:rsidRPr="000A142A">
        <w:t>for Relation</w:t>
      </w:r>
      <w:r w:rsidR="002639D0">
        <w:t>ship</w:t>
      </w:r>
      <w:r w:rsidR="00904DAF">
        <w:t xml:space="preserve">, </w:t>
      </w:r>
      <w:r w:rsidR="000C0CD8" w:rsidRPr="000A142A">
        <w:t>Broker and Depository</w:t>
      </w:r>
      <w:r w:rsidRPr="000A142A">
        <w:t>. As part of migration activity default security profile will be set for all</w:t>
      </w:r>
      <w:r w:rsidR="000A142A" w:rsidRPr="000A142A">
        <w:t xml:space="preserve"> </w:t>
      </w:r>
      <w:r w:rsidR="00FF2C1A">
        <w:t>customers</w:t>
      </w:r>
      <w:r w:rsidR="000A142A" w:rsidRPr="000A142A">
        <w:t xml:space="preserve"> migrated</w:t>
      </w:r>
      <w:r w:rsidR="00065F06">
        <w:t xml:space="preserve"> in SG and HK region </w:t>
      </w:r>
      <w:r w:rsidR="000A142A" w:rsidRPr="000A142A">
        <w:t xml:space="preserve"> </w:t>
      </w:r>
      <w:r w:rsidRPr="000A142A">
        <w:t xml:space="preserve">   </w:t>
      </w:r>
    </w:p>
    <w:p w14:paraId="683F444E" w14:textId="77777777" w:rsidR="000C0CD8" w:rsidRPr="000A142A" w:rsidRDefault="000C0CD8" w:rsidP="00082710">
      <w:pPr>
        <w:widowControl w:val="0"/>
        <w:numPr>
          <w:ilvl w:val="0"/>
          <w:numId w:val="26"/>
        </w:numPr>
        <w:spacing w:after="0"/>
      </w:pPr>
      <w:r w:rsidRPr="000A142A">
        <w:t>Static data related to Derivatives</w:t>
      </w:r>
      <w:r w:rsidR="00065244">
        <w:t xml:space="preserve"> profile</w:t>
      </w:r>
      <w:r w:rsidRPr="000A142A">
        <w:t xml:space="preserve"> </w:t>
      </w:r>
      <w:r w:rsidR="000A142A" w:rsidRPr="000A142A">
        <w:t xml:space="preserve">is out of scope for Retail migration </w:t>
      </w:r>
    </w:p>
    <w:p w14:paraId="5E2C4B49" w14:textId="77777777" w:rsidR="000C0CD8" w:rsidRPr="000A142A" w:rsidRDefault="000C0CD8" w:rsidP="00082710">
      <w:pPr>
        <w:widowControl w:val="0"/>
        <w:numPr>
          <w:ilvl w:val="0"/>
          <w:numId w:val="26"/>
        </w:numPr>
        <w:spacing w:after="0"/>
      </w:pPr>
      <w:r w:rsidRPr="000A142A">
        <w:t>Any cleansing for the</w:t>
      </w:r>
      <w:r w:rsidR="000A142A" w:rsidRPr="000A142A">
        <w:t xml:space="preserve"> redundant data need</w:t>
      </w:r>
      <w:r w:rsidRPr="000A142A">
        <w:t xml:space="preserve"> to be analysed by Business team for the</w:t>
      </w:r>
      <w:r w:rsidR="000A142A" w:rsidRPr="000A142A">
        <w:t xml:space="preserve"> migrated Broker and</w:t>
      </w:r>
      <w:r w:rsidRPr="000A142A">
        <w:t xml:space="preserve"> De</w:t>
      </w:r>
      <w:r w:rsidR="000A142A" w:rsidRPr="000A142A">
        <w:t>pository from eBBS / Hogan</w:t>
      </w:r>
    </w:p>
    <w:p w14:paraId="64511F63" w14:textId="77777777" w:rsidR="000C0CD8" w:rsidRPr="00F82332" w:rsidRDefault="000C0CD8" w:rsidP="000C0CD8">
      <w:pPr>
        <w:ind w:left="720"/>
      </w:pPr>
    </w:p>
    <w:p w14:paraId="172DFA13" w14:textId="09BAE62C" w:rsidR="001D7E35" w:rsidRPr="00001077" w:rsidRDefault="00FF2C1A" w:rsidP="00D862FB">
      <w:pPr>
        <w:ind w:left="720"/>
        <w:jc w:val="center"/>
        <w:rPr>
          <w:noProof/>
          <w:lang w:val="en-US"/>
        </w:rPr>
      </w:pPr>
      <w:r>
        <w:rPr>
          <w:noProof/>
          <w:lang w:eastAsia="en-GB"/>
        </w:rPr>
        <w:drawing>
          <wp:inline distT="0" distB="0" distL="0" distR="0" wp14:anchorId="621CEEBD" wp14:editId="6E03EE40">
            <wp:extent cx="5572125" cy="3457575"/>
            <wp:effectExtent l="19050" t="1905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125" cy="3457575"/>
                    </a:xfrm>
                    <a:prstGeom prst="rect">
                      <a:avLst/>
                    </a:prstGeom>
                    <a:ln w="19050">
                      <a:solidFill>
                        <a:schemeClr val="accent1"/>
                      </a:solidFill>
                    </a:ln>
                  </pic:spPr>
                </pic:pic>
              </a:graphicData>
            </a:graphic>
          </wp:inline>
        </w:drawing>
      </w:r>
    </w:p>
    <w:p w14:paraId="59DF6DF6" w14:textId="77777777" w:rsidR="0088169D" w:rsidRPr="00001077" w:rsidRDefault="0088169D" w:rsidP="0088169D">
      <w:pPr>
        <w:ind w:left="720"/>
        <w:jc w:val="center"/>
        <w:rPr>
          <w:noProof/>
          <w:lang w:val="en-US"/>
        </w:rPr>
      </w:pPr>
    </w:p>
    <w:p w14:paraId="6B8A6602" w14:textId="77777777" w:rsidR="0088169D" w:rsidRPr="00001077" w:rsidRDefault="00406B50" w:rsidP="0088169D">
      <w:pPr>
        <w:pStyle w:val="Caption"/>
        <w:jc w:val="center"/>
        <w:rPr>
          <w:rFonts w:cs="Arial"/>
        </w:rPr>
      </w:pPr>
      <w:r w:rsidRPr="00406B50">
        <w:rPr>
          <w:rFonts w:cs="Arial"/>
        </w:rPr>
        <w:t xml:space="preserve">Figure: Customer Migration approach </w:t>
      </w:r>
    </w:p>
    <w:p w14:paraId="37784D4B" w14:textId="77777777" w:rsidR="0088169D" w:rsidRDefault="0088169D" w:rsidP="0088169D"/>
    <w:p w14:paraId="1D3A05BF" w14:textId="77777777" w:rsidR="002D1069" w:rsidRPr="002D1069" w:rsidRDefault="00406B50" w:rsidP="002D1069">
      <w:pPr>
        <w:pStyle w:val="Heading3"/>
        <w:keepNext w:val="0"/>
        <w:keepLines w:val="0"/>
        <w:widowControl w:val="0"/>
        <w:spacing w:before="120" w:after="60"/>
        <w:rPr>
          <w:rFonts w:ascii="Arial" w:hAnsi="Arial" w:cs="Arial"/>
          <w:color w:val="auto"/>
          <w:szCs w:val="26"/>
        </w:rPr>
      </w:pPr>
      <w:bookmarkStart w:id="3072" w:name="_Toc484607917"/>
      <w:bookmarkStart w:id="3073" w:name="_Toc484685362"/>
      <w:bookmarkStart w:id="3074" w:name="_Toc484685618"/>
      <w:bookmarkStart w:id="3075" w:name="_Toc484685848"/>
      <w:bookmarkStart w:id="3076" w:name="_Toc484686079"/>
      <w:bookmarkStart w:id="3077" w:name="_Toc484686311"/>
      <w:bookmarkStart w:id="3078" w:name="_Toc484427492"/>
      <w:bookmarkStart w:id="3079" w:name="_Toc484427615"/>
      <w:bookmarkStart w:id="3080" w:name="_Toc490662489"/>
      <w:bookmarkStart w:id="3081" w:name="_Toc482975935"/>
      <w:bookmarkEnd w:id="3072"/>
      <w:bookmarkEnd w:id="3073"/>
      <w:bookmarkEnd w:id="3074"/>
      <w:bookmarkEnd w:id="3075"/>
      <w:bookmarkEnd w:id="3076"/>
      <w:bookmarkEnd w:id="3077"/>
      <w:r w:rsidRPr="00406B50">
        <w:rPr>
          <w:rFonts w:ascii="Arial" w:hAnsi="Arial" w:cs="Arial"/>
          <w:color w:val="auto"/>
          <w:szCs w:val="26"/>
        </w:rPr>
        <w:t>Account</w:t>
      </w:r>
      <w:bookmarkEnd w:id="3078"/>
      <w:bookmarkEnd w:id="3079"/>
      <w:bookmarkEnd w:id="3080"/>
    </w:p>
    <w:p w14:paraId="55FB3F83" w14:textId="77777777" w:rsidR="002661E5" w:rsidRDefault="00CC49E8" w:rsidP="002661E5">
      <w:r w:rsidRPr="002661E5">
        <w:t xml:space="preserve">eBBS and Hogan </w:t>
      </w:r>
      <w:r w:rsidR="00C36A64" w:rsidRPr="002661E5">
        <w:t>is</w:t>
      </w:r>
      <w:r w:rsidRPr="002661E5">
        <w:t xml:space="preserve"> core banking system </w:t>
      </w:r>
      <w:r w:rsidR="00526317" w:rsidRPr="002661E5">
        <w:t xml:space="preserve">which is currently managing </w:t>
      </w:r>
      <w:r w:rsidRPr="002661E5">
        <w:t>CASA</w:t>
      </w:r>
      <w:r w:rsidR="002661E5" w:rsidRPr="002661E5">
        <w:t>,</w:t>
      </w:r>
      <w:r w:rsidRPr="002661E5">
        <w:t xml:space="preserve"> </w:t>
      </w:r>
      <w:r w:rsidR="00526317" w:rsidRPr="002661E5">
        <w:t>Deposits, and Structured deposits</w:t>
      </w:r>
      <w:r w:rsidR="00662EF5" w:rsidRPr="002661E5">
        <w:t xml:space="preserve">. </w:t>
      </w:r>
      <w:r w:rsidR="00880673" w:rsidRPr="00880673">
        <w:t xml:space="preserve">As part of WS 2.0 design solution it is decided to retain eBBS and Hogan as </w:t>
      </w:r>
      <w:r w:rsidR="00112621">
        <w:t>core banking</w:t>
      </w:r>
      <w:r w:rsidR="002661E5">
        <w:t xml:space="preserve"> system and Wealth suite – T24</w:t>
      </w:r>
      <w:r w:rsidR="00880673" w:rsidRPr="00880673">
        <w:t xml:space="preserve"> will take over the functionality of transaction processing from </w:t>
      </w:r>
      <w:r w:rsidR="00880673">
        <w:t xml:space="preserve">its </w:t>
      </w:r>
      <w:r w:rsidR="00880673" w:rsidRPr="00880673">
        <w:t>respective TP systems.</w:t>
      </w:r>
    </w:p>
    <w:p w14:paraId="22C0573D" w14:textId="77777777" w:rsidR="00173141" w:rsidRDefault="006C5D37" w:rsidP="006C5D37">
      <w:r w:rsidRPr="006C5D37">
        <w:t xml:space="preserve">CASA will </w:t>
      </w:r>
      <w:r w:rsidR="00E57C54">
        <w:t>continue</w:t>
      </w:r>
      <w:r w:rsidRPr="006C5D37">
        <w:t xml:space="preserve"> to be created and maintained</w:t>
      </w:r>
      <w:r>
        <w:t xml:space="preserve"> in eBBS / Hogan</w:t>
      </w:r>
      <w:r w:rsidR="00173141">
        <w:t>.</w:t>
      </w:r>
      <w:r>
        <w:t xml:space="preserve"> </w:t>
      </w:r>
      <w:r w:rsidR="00173141">
        <w:t>C</w:t>
      </w:r>
      <w:r>
        <w:t xml:space="preserve">lient settlement account (CSA) would handle all </w:t>
      </w:r>
      <w:r w:rsidR="00F648B2">
        <w:t xml:space="preserve">the </w:t>
      </w:r>
      <w:r>
        <w:t xml:space="preserve">settlements in different currencies </w:t>
      </w:r>
      <w:r w:rsidR="00F648B2">
        <w:t>linked to the c</w:t>
      </w:r>
      <w:r>
        <w:t>ustomer</w:t>
      </w:r>
      <w:r w:rsidR="00F648B2">
        <w:t>s</w:t>
      </w:r>
      <w:r>
        <w:t xml:space="preserve"> </w:t>
      </w:r>
      <w:r w:rsidR="00173141">
        <w:t>and they will be created by product and currency in Wealth suite – T24</w:t>
      </w:r>
    </w:p>
    <w:p w14:paraId="47DF800C" w14:textId="77777777" w:rsidR="002D1069" w:rsidRPr="00173141" w:rsidRDefault="006C5D37" w:rsidP="002566C8">
      <w:r>
        <w:t>Inter system account (ISAC)</w:t>
      </w:r>
      <w:r w:rsidR="00F648B2">
        <w:t xml:space="preserve"> are created in Wealth suite – T24 which acts</w:t>
      </w:r>
      <w:r w:rsidR="00173141">
        <w:t xml:space="preserve"> as corresponding account to eBBS / Hogan</w:t>
      </w:r>
      <w:r w:rsidR="00F648B2">
        <w:t xml:space="preserve"> during the order gener</w:t>
      </w:r>
      <w:r w:rsidR="00173141">
        <w:t xml:space="preserve">ation and settlement process. </w:t>
      </w:r>
      <w:r w:rsidR="00F648B2" w:rsidRPr="00F648B2">
        <w:rPr>
          <w:lang w:val="en-US"/>
        </w:rPr>
        <w:t>At the end of the day the net balances of ISAC in</w:t>
      </w:r>
      <w:r w:rsidR="00F648B2">
        <w:rPr>
          <w:lang w:val="en-US"/>
        </w:rPr>
        <w:t xml:space="preserve"> Wealth suite -</w:t>
      </w:r>
      <w:r w:rsidR="00F648B2" w:rsidRPr="00F648B2">
        <w:rPr>
          <w:lang w:val="en-US"/>
        </w:rPr>
        <w:t xml:space="preserve"> T24 </w:t>
      </w:r>
      <w:r w:rsidR="00F648B2">
        <w:rPr>
          <w:lang w:val="en-US"/>
        </w:rPr>
        <w:t>should tally with</w:t>
      </w:r>
      <w:r w:rsidR="00F648B2" w:rsidRPr="00F648B2">
        <w:rPr>
          <w:lang w:val="en-US"/>
        </w:rPr>
        <w:t xml:space="preserve"> ISAC</w:t>
      </w:r>
      <w:r w:rsidR="00F648B2">
        <w:rPr>
          <w:lang w:val="en-US"/>
        </w:rPr>
        <w:t xml:space="preserve"> entries </w:t>
      </w:r>
      <w:r w:rsidR="00F648B2" w:rsidRPr="00F648B2">
        <w:rPr>
          <w:lang w:val="en-US"/>
        </w:rPr>
        <w:t>raised in</w:t>
      </w:r>
      <w:r w:rsidR="00F648B2">
        <w:rPr>
          <w:lang w:val="en-US"/>
        </w:rPr>
        <w:t xml:space="preserve"> </w:t>
      </w:r>
      <w:r w:rsidR="002D1069">
        <w:rPr>
          <w:lang w:val="en-US"/>
        </w:rPr>
        <w:t>core banking system</w:t>
      </w:r>
      <w:r w:rsidR="002566C8">
        <w:rPr>
          <w:lang w:val="en-US"/>
        </w:rPr>
        <w:t xml:space="preserve">. </w:t>
      </w:r>
    </w:p>
    <w:p w14:paraId="644031BC" w14:textId="77777777" w:rsidR="00BB3AFD" w:rsidRDefault="00BB3AFD" w:rsidP="00BB3AFD">
      <w:r>
        <w:rPr>
          <w:lang w:val="en-US"/>
        </w:rPr>
        <w:t xml:space="preserve">Creation and setting up of CSA and ISAC in Wealth suite – T24 is part of Bank setup activity, </w:t>
      </w:r>
      <w:r w:rsidRPr="00406B50">
        <w:t>below</w:t>
      </w:r>
      <w:r w:rsidRPr="00406B50">
        <w:rPr>
          <w:szCs w:val="24"/>
        </w:rPr>
        <w:t xml:space="preserve"> table provides the Account classification </w:t>
      </w:r>
      <w:r>
        <w:rPr>
          <w:szCs w:val="24"/>
        </w:rPr>
        <w:t xml:space="preserve">for Retail Migration. </w:t>
      </w:r>
    </w:p>
    <w:tbl>
      <w:tblPr>
        <w:tblW w:w="9738" w:type="dxa"/>
        <w:tblLook w:val="04A0" w:firstRow="1" w:lastRow="0" w:firstColumn="1" w:lastColumn="0" w:noHBand="0" w:noVBand="1"/>
      </w:tblPr>
      <w:tblGrid>
        <w:gridCol w:w="654"/>
        <w:gridCol w:w="1710"/>
        <w:gridCol w:w="3234"/>
        <w:gridCol w:w="1440"/>
        <w:gridCol w:w="1350"/>
        <w:gridCol w:w="1350"/>
      </w:tblGrid>
      <w:tr w:rsidR="00BB3AFD" w:rsidRPr="00962E4B" w14:paraId="4AEB12BF" w14:textId="77777777" w:rsidTr="00ED6D67">
        <w:trPr>
          <w:trHeight w:val="314"/>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0F049" w14:textId="77777777" w:rsidR="00BB3AFD" w:rsidRPr="00962E4B" w:rsidRDefault="00BB3AFD" w:rsidP="00ED6D67">
            <w:pPr>
              <w:spacing w:after="0"/>
              <w:rPr>
                <w:rFonts w:eastAsia="Times New Roman"/>
                <w:b/>
                <w:bCs/>
                <w:color w:val="000000"/>
                <w:lang w:eastAsia="en-GB"/>
              </w:rPr>
            </w:pPr>
            <w:r w:rsidRPr="00962E4B">
              <w:rPr>
                <w:rFonts w:eastAsia="Times New Roman"/>
                <w:b/>
                <w:bCs/>
                <w:color w:val="000000"/>
                <w:szCs w:val="24"/>
                <w:lang w:eastAsia="en-GB"/>
              </w:rPr>
              <w:t>Sl. No</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DCEE514" w14:textId="77777777" w:rsidR="00BB3AFD" w:rsidRPr="00962E4B" w:rsidRDefault="00BB3AFD" w:rsidP="00ED6D67">
            <w:pPr>
              <w:spacing w:after="0"/>
              <w:rPr>
                <w:rFonts w:eastAsia="Times New Roman"/>
                <w:b/>
                <w:bCs/>
                <w:color w:val="000000"/>
                <w:lang w:eastAsia="en-GB"/>
              </w:rPr>
            </w:pPr>
            <w:r w:rsidRPr="00962E4B">
              <w:rPr>
                <w:rFonts w:eastAsia="Times New Roman"/>
                <w:b/>
                <w:bCs/>
                <w:color w:val="000000"/>
                <w:szCs w:val="24"/>
                <w:lang w:eastAsia="en-GB"/>
              </w:rPr>
              <w:t xml:space="preserve">Classification </w:t>
            </w:r>
          </w:p>
        </w:tc>
        <w:tc>
          <w:tcPr>
            <w:tcW w:w="3234" w:type="dxa"/>
            <w:tcBorders>
              <w:top w:val="single" w:sz="4" w:space="0" w:color="auto"/>
              <w:left w:val="nil"/>
              <w:bottom w:val="single" w:sz="4" w:space="0" w:color="auto"/>
              <w:right w:val="single" w:sz="4" w:space="0" w:color="auto"/>
            </w:tcBorders>
            <w:shd w:val="clear" w:color="auto" w:fill="auto"/>
            <w:vAlign w:val="bottom"/>
            <w:hideMark/>
          </w:tcPr>
          <w:p w14:paraId="453711D3" w14:textId="77777777" w:rsidR="00BB3AFD" w:rsidRPr="00962E4B" w:rsidRDefault="00BB3AFD" w:rsidP="00ED6D67">
            <w:pPr>
              <w:spacing w:after="0"/>
              <w:rPr>
                <w:rFonts w:eastAsia="Times New Roman"/>
                <w:b/>
                <w:bCs/>
                <w:color w:val="000000"/>
                <w:lang w:eastAsia="en-GB"/>
              </w:rPr>
            </w:pPr>
            <w:r>
              <w:rPr>
                <w:rFonts w:eastAsia="Times New Roman"/>
                <w:b/>
                <w:bCs/>
                <w:color w:val="000000"/>
                <w:lang w:eastAsia="en-GB"/>
              </w:rPr>
              <w:t>Description</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6CB39228" w14:textId="77777777" w:rsidR="00BB3AFD" w:rsidRPr="00962E4B" w:rsidRDefault="00BB3AFD" w:rsidP="00ED6D67">
            <w:pPr>
              <w:spacing w:after="0"/>
              <w:rPr>
                <w:rFonts w:eastAsia="Times New Roman"/>
                <w:b/>
                <w:bCs/>
                <w:color w:val="000000"/>
                <w:lang w:eastAsia="en-GB"/>
              </w:rPr>
            </w:pPr>
            <w:r w:rsidRPr="00962E4B">
              <w:rPr>
                <w:rFonts w:eastAsia="Times New Roman"/>
                <w:b/>
                <w:bCs/>
                <w:color w:val="000000"/>
                <w:lang w:eastAsia="en-GB"/>
              </w:rPr>
              <w:t>Retail Source system</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FFB05D0" w14:textId="77777777" w:rsidR="00BB3AFD" w:rsidRPr="00962E4B" w:rsidRDefault="00BB3AFD" w:rsidP="00ED6D67">
            <w:pPr>
              <w:spacing w:after="0"/>
              <w:rPr>
                <w:rFonts w:eastAsia="Times New Roman"/>
                <w:b/>
                <w:bCs/>
                <w:color w:val="000000"/>
                <w:lang w:eastAsia="en-GB"/>
              </w:rPr>
            </w:pPr>
            <w:r w:rsidRPr="00962E4B">
              <w:rPr>
                <w:rFonts w:eastAsia="Times New Roman"/>
                <w:b/>
                <w:bCs/>
                <w:color w:val="000000"/>
                <w:szCs w:val="24"/>
                <w:lang w:eastAsia="en-GB"/>
              </w:rPr>
              <w:t xml:space="preserve">Region </w:t>
            </w:r>
          </w:p>
        </w:tc>
        <w:tc>
          <w:tcPr>
            <w:tcW w:w="1350" w:type="dxa"/>
            <w:tcBorders>
              <w:top w:val="single" w:sz="4" w:space="0" w:color="auto"/>
              <w:left w:val="nil"/>
              <w:bottom w:val="single" w:sz="4" w:space="0" w:color="auto"/>
              <w:right w:val="single" w:sz="4" w:space="0" w:color="auto"/>
            </w:tcBorders>
          </w:tcPr>
          <w:p w14:paraId="1C1ACB04" w14:textId="77777777" w:rsidR="00BB3AFD" w:rsidRPr="00962E4B" w:rsidRDefault="00BB3AFD" w:rsidP="00ED6D67">
            <w:pPr>
              <w:spacing w:after="0"/>
              <w:rPr>
                <w:rFonts w:eastAsia="Times New Roman"/>
                <w:b/>
                <w:bCs/>
                <w:color w:val="000000"/>
                <w:szCs w:val="24"/>
                <w:lang w:eastAsia="en-GB"/>
              </w:rPr>
            </w:pPr>
            <w:r>
              <w:rPr>
                <w:rFonts w:eastAsia="Times New Roman"/>
                <w:b/>
                <w:bCs/>
                <w:color w:val="000000"/>
                <w:szCs w:val="24"/>
                <w:lang w:eastAsia="en-GB"/>
              </w:rPr>
              <w:t>Migration / Setup</w:t>
            </w:r>
          </w:p>
        </w:tc>
      </w:tr>
      <w:tr w:rsidR="00BB3AFD" w:rsidRPr="00962E4B" w14:paraId="61DF7001" w14:textId="77777777" w:rsidTr="00ED6D67">
        <w:trPr>
          <w:trHeight w:val="314"/>
        </w:trPr>
        <w:tc>
          <w:tcPr>
            <w:tcW w:w="654"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73B0F5D" w14:textId="77777777" w:rsidR="00BB3AFD" w:rsidRPr="00962E4B" w:rsidRDefault="00BB3AFD" w:rsidP="00ED6D67">
            <w:pPr>
              <w:spacing w:after="0"/>
              <w:rPr>
                <w:rFonts w:eastAsia="Times New Roman"/>
                <w:color w:val="000000"/>
                <w:lang w:eastAsia="en-GB"/>
              </w:rPr>
            </w:pPr>
            <w:r w:rsidRPr="00962E4B">
              <w:rPr>
                <w:rFonts w:eastAsia="Times New Roman"/>
                <w:color w:val="000000"/>
                <w:szCs w:val="24"/>
                <w:lang w:eastAsia="en-GB"/>
              </w:rPr>
              <w:t>1</w:t>
            </w:r>
          </w:p>
        </w:tc>
        <w:tc>
          <w:tcPr>
            <w:tcW w:w="1710" w:type="dxa"/>
            <w:vMerge w:val="restart"/>
            <w:tcBorders>
              <w:top w:val="nil"/>
              <w:left w:val="single" w:sz="4" w:space="0" w:color="auto"/>
              <w:bottom w:val="single" w:sz="4" w:space="0" w:color="auto"/>
              <w:right w:val="single" w:sz="4" w:space="0" w:color="auto"/>
            </w:tcBorders>
            <w:shd w:val="clear" w:color="auto" w:fill="auto"/>
            <w:vAlign w:val="bottom"/>
            <w:hideMark/>
          </w:tcPr>
          <w:p w14:paraId="6FC944CA" w14:textId="77777777" w:rsidR="00BB3AFD" w:rsidRPr="00962E4B" w:rsidRDefault="00BB3AFD" w:rsidP="00ED6D67">
            <w:pPr>
              <w:spacing w:after="0"/>
              <w:rPr>
                <w:rFonts w:eastAsia="Times New Roman"/>
                <w:color w:val="000000"/>
                <w:lang w:eastAsia="en-GB"/>
              </w:rPr>
            </w:pPr>
            <w:r>
              <w:rPr>
                <w:rFonts w:eastAsia="Times New Roman"/>
                <w:color w:val="000000"/>
                <w:szCs w:val="24"/>
                <w:lang w:eastAsia="en-GB"/>
              </w:rPr>
              <w:t>Internal</w:t>
            </w:r>
          </w:p>
        </w:tc>
        <w:tc>
          <w:tcPr>
            <w:tcW w:w="3234" w:type="dxa"/>
            <w:vMerge w:val="restart"/>
            <w:tcBorders>
              <w:top w:val="nil"/>
              <w:left w:val="single" w:sz="4" w:space="0" w:color="auto"/>
              <w:bottom w:val="single" w:sz="4" w:space="0" w:color="auto"/>
              <w:right w:val="single" w:sz="4" w:space="0" w:color="auto"/>
            </w:tcBorders>
            <w:shd w:val="clear" w:color="auto" w:fill="auto"/>
            <w:vAlign w:val="bottom"/>
            <w:hideMark/>
          </w:tcPr>
          <w:p w14:paraId="1760E9B4" w14:textId="77777777" w:rsidR="00BB3AFD" w:rsidRDefault="00BB3AFD" w:rsidP="00ED6D67">
            <w:pPr>
              <w:spacing w:after="0"/>
              <w:rPr>
                <w:rFonts w:eastAsia="Times New Roman"/>
                <w:color w:val="000000"/>
                <w:lang w:eastAsia="en-GB"/>
              </w:rPr>
            </w:pPr>
            <w:r>
              <w:rPr>
                <w:rFonts w:eastAsia="Times New Roman"/>
                <w:color w:val="000000"/>
                <w:lang w:eastAsia="en-GB"/>
              </w:rPr>
              <w:t>Inter</w:t>
            </w:r>
            <w:r w:rsidRPr="00962E4B">
              <w:rPr>
                <w:rFonts w:eastAsia="Times New Roman"/>
                <w:color w:val="000000"/>
                <w:lang w:eastAsia="en-GB"/>
              </w:rPr>
              <w:t xml:space="preserve"> settlement account</w:t>
            </w:r>
            <w:r>
              <w:rPr>
                <w:rFonts w:eastAsia="Times New Roman"/>
                <w:color w:val="000000"/>
                <w:lang w:eastAsia="en-GB"/>
              </w:rPr>
              <w:t xml:space="preserve"> (ISAC)</w:t>
            </w:r>
          </w:p>
          <w:p w14:paraId="4D9E0962" w14:textId="77777777" w:rsidR="00BB3AFD" w:rsidRDefault="00BB3AFD" w:rsidP="00ED6D67">
            <w:pPr>
              <w:spacing w:after="0"/>
              <w:rPr>
                <w:rFonts w:eastAsia="Times New Roman"/>
                <w:color w:val="000000"/>
                <w:lang w:eastAsia="en-GB"/>
              </w:rPr>
            </w:pPr>
            <w:r>
              <w:rPr>
                <w:rFonts w:eastAsia="Times New Roman"/>
                <w:color w:val="000000"/>
                <w:lang w:eastAsia="en-GB"/>
              </w:rPr>
              <w:t>Client settlement account (CSA)</w:t>
            </w:r>
          </w:p>
          <w:p w14:paraId="7BF25CA7" w14:textId="1C231AA6" w:rsidR="00706F8A" w:rsidRPr="00962E4B" w:rsidRDefault="00706F8A" w:rsidP="00ED6D67">
            <w:pPr>
              <w:spacing w:after="0"/>
              <w:rPr>
                <w:rFonts w:eastAsia="Times New Roman"/>
                <w:color w:val="000000"/>
                <w:lang w:eastAsia="en-GB"/>
              </w:rPr>
            </w:pPr>
            <w:r>
              <w:rPr>
                <w:rFonts w:eastAsia="Times New Roman"/>
                <w:color w:val="000000"/>
                <w:lang w:eastAsia="en-GB"/>
              </w:rPr>
              <w:t xml:space="preserve">Suspense accounts </w:t>
            </w:r>
          </w:p>
        </w:tc>
        <w:tc>
          <w:tcPr>
            <w:tcW w:w="1440" w:type="dxa"/>
            <w:tcBorders>
              <w:top w:val="nil"/>
              <w:left w:val="nil"/>
              <w:bottom w:val="single" w:sz="4" w:space="0" w:color="auto"/>
              <w:right w:val="single" w:sz="4" w:space="0" w:color="auto"/>
            </w:tcBorders>
            <w:shd w:val="clear" w:color="auto" w:fill="auto"/>
            <w:vAlign w:val="bottom"/>
            <w:hideMark/>
          </w:tcPr>
          <w:p w14:paraId="1BD970B3" w14:textId="77777777" w:rsidR="00BB3AFD" w:rsidRPr="00962E4B" w:rsidRDefault="00BB3AFD" w:rsidP="00ED6D67">
            <w:pPr>
              <w:spacing w:after="0"/>
              <w:rPr>
                <w:rFonts w:eastAsia="Times New Roman"/>
                <w:color w:val="000000"/>
                <w:lang w:eastAsia="en-GB"/>
              </w:rPr>
            </w:pPr>
            <w:r w:rsidRPr="00962E4B">
              <w:rPr>
                <w:rFonts w:eastAsia="Times New Roman"/>
                <w:color w:val="000000"/>
                <w:lang w:eastAsia="en-GB"/>
              </w:rPr>
              <w:t>eBBS</w:t>
            </w:r>
          </w:p>
        </w:tc>
        <w:tc>
          <w:tcPr>
            <w:tcW w:w="1350" w:type="dxa"/>
            <w:tcBorders>
              <w:top w:val="nil"/>
              <w:left w:val="nil"/>
              <w:bottom w:val="single" w:sz="4" w:space="0" w:color="auto"/>
              <w:right w:val="single" w:sz="4" w:space="0" w:color="auto"/>
            </w:tcBorders>
            <w:shd w:val="clear" w:color="auto" w:fill="auto"/>
            <w:noWrap/>
            <w:vAlign w:val="bottom"/>
            <w:hideMark/>
          </w:tcPr>
          <w:p w14:paraId="7FC54A95" w14:textId="77777777" w:rsidR="00BB3AFD" w:rsidRPr="00962E4B" w:rsidRDefault="00BB3AFD" w:rsidP="00ED6D67">
            <w:pPr>
              <w:spacing w:after="0"/>
              <w:rPr>
                <w:rFonts w:eastAsia="Times New Roman"/>
                <w:color w:val="000000"/>
                <w:lang w:eastAsia="en-GB"/>
              </w:rPr>
            </w:pPr>
            <w:r w:rsidRPr="00962E4B">
              <w:rPr>
                <w:rFonts w:eastAsia="Times New Roman"/>
                <w:color w:val="000000"/>
                <w:lang w:eastAsia="en-GB"/>
              </w:rPr>
              <w:t>SG</w:t>
            </w:r>
          </w:p>
        </w:tc>
        <w:tc>
          <w:tcPr>
            <w:tcW w:w="1350" w:type="dxa"/>
            <w:tcBorders>
              <w:top w:val="nil"/>
              <w:left w:val="nil"/>
              <w:bottom w:val="single" w:sz="4" w:space="0" w:color="auto"/>
              <w:right w:val="single" w:sz="4" w:space="0" w:color="auto"/>
            </w:tcBorders>
          </w:tcPr>
          <w:p w14:paraId="4ECB21E0" w14:textId="77777777" w:rsidR="00BB3AFD" w:rsidRPr="00962E4B" w:rsidRDefault="00BB3AFD" w:rsidP="00ED6D67">
            <w:pPr>
              <w:spacing w:after="0"/>
              <w:rPr>
                <w:rFonts w:eastAsia="Times New Roman"/>
                <w:color w:val="000000"/>
                <w:lang w:eastAsia="en-GB"/>
              </w:rPr>
            </w:pPr>
            <w:r>
              <w:rPr>
                <w:rFonts w:eastAsia="Times New Roman"/>
                <w:color w:val="000000"/>
                <w:lang w:eastAsia="en-GB"/>
              </w:rPr>
              <w:t>Setup</w:t>
            </w:r>
          </w:p>
        </w:tc>
      </w:tr>
      <w:tr w:rsidR="00BB3AFD" w:rsidRPr="00962E4B" w14:paraId="3B4AF2EC" w14:textId="77777777" w:rsidTr="00ED6D67">
        <w:trPr>
          <w:trHeight w:val="314"/>
        </w:trPr>
        <w:tc>
          <w:tcPr>
            <w:tcW w:w="654" w:type="dxa"/>
            <w:vMerge/>
            <w:tcBorders>
              <w:top w:val="nil"/>
              <w:left w:val="single" w:sz="4" w:space="0" w:color="auto"/>
              <w:bottom w:val="single" w:sz="4" w:space="0" w:color="auto"/>
              <w:right w:val="single" w:sz="4" w:space="0" w:color="auto"/>
            </w:tcBorders>
            <w:vAlign w:val="center"/>
            <w:hideMark/>
          </w:tcPr>
          <w:p w14:paraId="53D8CA34" w14:textId="77777777" w:rsidR="00BB3AFD" w:rsidRPr="00962E4B" w:rsidRDefault="00BB3AFD" w:rsidP="00ED6D67">
            <w:pPr>
              <w:spacing w:after="0"/>
              <w:rPr>
                <w:rFonts w:eastAsia="Times New Roman"/>
                <w:color w:val="000000"/>
                <w:lang w:eastAsia="en-GB"/>
              </w:rPr>
            </w:pPr>
          </w:p>
        </w:tc>
        <w:tc>
          <w:tcPr>
            <w:tcW w:w="1710" w:type="dxa"/>
            <w:vMerge/>
            <w:tcBorders>
              <w:top w:val="nil"/>
              <w:left w:val="single" w:sz="4" w:space="0" w:color="auto"/>
              <w:bottom w:val="single" w:sz="4" w:space="0" w:color="auto"/>
              <w:right w:val="single" w:sz="4" w:space="0" w:color="auto"/>
            </w:tcBorders>
            <w:vAlign w:val="center"/>
            <w:hideMark/>
          </w:tcPr>
          <w:p w14:paraId="3ED1FFB0" w14:textId="77777777" w:rsidR="00BB3AFD" w:rsidRPr="00962E4B" w:rsidRDefault="00BB3AFD" w:rsidP="00ED6D67">
            <w:pPr>
              <w:spacing w:after="0"/>
              <w:rPr>
                <w:rFonts w:eastAsia="Times New Roman"/>
                <w:color w:val="000000"/>
                <w:lang w:eastAsia="en-GB"/>
              </w:rPr>
            </w:pPr>
          </w:p>
        </w:tc>
        <w:tc>
          <w:tcPr>
            <w:tcW w:w="3234" w:type="dxa"/>
            <w:vMerge/>
            <w:tcBorders>
              <w:top w:val="nil"/>
              <w:left w:val="single" w:sz="4" w:space="0" w:color="auto"/>
              <w:bottom w:val="single" w:sz="4" w:space="0" w:color="auto"/>
              <w:right w:val="single" w:sz="4" w:space="0" w:color="auto"/>
            </w:tcBorders>
            <w:vAlign w:val="center"/>
            <w:hideMark/>
          </w:tcPr>
          <w:p w14:paraId="194AD1C4" w14:textId="77777777" w:rsidR="00BB3AFD" w:rsidRPr="00962E4B" w:rsidRDefault="00BB3AFD" w:rsidP="00ED6D67">
            <w:pPr>
              <w:spacing w:after="0"/>
              <w:rPr>
                <w:rFonts w:eastAsia="Times New Roman"/>
                <w:color w:val="000000"/>
                <w:lang w:eastAsia="en-GB"/>
              </w:rPr>
            </w:pPr>
          </w:p>
        </w:tc>
        <w:tc>
          <w:tcPr>
            <w:tcW w:w="1440" w:type="dxa"/>
            <w:tcBorders>
              <w:top w:val="nil"/>
              <w:left w:val="nil"/>
              <w:bottom w:val="single" w:sz="4" w:space="0" w:color="auto"/>
              <w:right w:val="single" w:sz="4" w:space="0" w:color="auto"/>
            </w:tcBorders>
            <w:shd w:val="clear" w:color="auto" w:fill="auto"/>
            <w:vAlign w:val="bottom"/>
            <w:hideMark/>
          </w:tcPr>
          <w:p w14:paraId="665E02F9" w14:textId="77777777" w:rsidR="00BB3AFD" w:rsidRPr="00962E4B" w:rsidRDefault="00BB3AFD" w:rsidP="00ED6D67">
            <w:pPr>
              <w:spacing w:after="0"/>
              <w:rPr>
                <w:rFonts w:eastAsia="Times New Roman"/>
                <w:color w:val="000000"/>
                <w:lang w:eastAsia="en-GB"/>
              </w:rPr>
            </w:pPr>
            <w:r w:rsidRPr="00962E4B">
              <w:rPr>
                <w:rFonts w:eastAsia="Times New Roman"/>
                <w:color w:val="000000"/>
                <w:lang w:eastAsia="en-GB"/>
              </w:rPr>
              <w:t>Hogan</w:t>
            </w:r>
          </w:p>
        </w:tc>
        <w:tc>
          <w:tcPr>
            <w:tcW w:w="1350" w:type="dxa"/>
            <w:tcBorders>
              <w:top w:val="nil"/>
              <w:left w:val="nil"/>
              <w:bottom w:val="single" w:sz="4" w:space="0" w:color="auto"/>
              <w:right w:val="single" w:sz="4" w:space="0" w:color="auto"/>
            </w:tcBorders>
            <w:shd w:val="clear" w:color="auto" w:fill="auto"/>
            <w:vAlign w:val="bottom"/>
            <w:hideMark/>
          </w:tcPr>
          <w:p w14:paraId="3FA50231" w14:textId="77777777" w:rsidR="00BB3AFD" w:rsidRPr="00962E4B" w:rsidRDefault="00BB3AFD" w:rsidP="00ED6D67">
            <w:pPr>
              <w:spacing w:after="0"/>
              <w:rPr>
                <w:rFonts w:eastAsia="Times New Roman"/>
                <w:color w:val="000000"/>
                <w:lang w:eastAsia="en-GB"/>
              </w:rPr>
            </w:pPr>
            <w:r w:rsidRPr="00962E4B">
              <w:rPr>
                <w:rFonts w:eastAsia="Times New Roman"/>
                <w:color w:val="000000"/>
                <w:szCs w:val="24"/>
                <w:lang w:eastAsia="en-GB"/>
              </w:rPr>
              <w:t>HK</w:t>
            </w:r>
          </w:p>
        </w:tc>
        <w:tc>
          <w:tcPr>
            <w:tcW w:w="1350" w:type="dxa"/>
            <w:tcBorders>
              <w:top w:val="nil"/>
              <w:left w:val="nil"/>
              <w:bottom w:val="single" w:sz="4" w:space="0" w:color="auto"/>
              <w:right w:val="single" w:sz="4" w:space="0" w:color="auto"/>
            </w:tcBorders>
          </w:tcPr>
          <w:p w14:paraId="3851F5AE" w14:textId="77777777" w:rsidR="00BB3AFD" w:rsidRPr="00962E4B" w:rsidRDefault="00BB3AFD" w:rsidP="00ED6D67">
            <w:pPr>
              <w:spacing w:after="0"/>
              <w:rPr>
                <w:rFonts w:eastAsia="Times New Roman"/>
                <w:color w:val="000000"/>
                <w:szCs w:val="24"/>
                <w:lang w:eastAsia="en-GB"/>
              </w:rPr>
            </w:pPr>
            <w:r>
              <w:rPr>
                <w:rFonts w:eastAsia="Times New Roman"/>
                <w:color w:val="000000"/>
                <w:lang w:eastAsia="en-GB"/>
              </w:rPr>
              <w:t>Setup</w:t>
            </w:r>
          </w:p>
        </w:tc>
      </w:tr>
      <w:tr w:rsidR="00BB3AFD" w:rsidRPr="00962E4B" w14:paraId="1A8716A8" w14:textId="77777777" w:rsidTr="00ED6D67">
        <w:trPr>
          <w:trHeight w:val="314"/>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AC472A5" w14:textId="17501869" w:rsidR="00BB3AFD" w:rsidRPr="00962E4B" w:rsidRDefault="00706F8A" w:rsidP="00ED6D67">
            <w:pPr>
              <w:spacing w:after="0"/>
              <w:rPr>
                <w:rFonts w:eastAsia="Times New Roman"/>
                <w:color w:val="000000"/>
                <w:lang w:eastAsia="en-GB"/>
              </w:rPr>
            </w:pPr>
            <w:r>
              <w:rPr>
                <w:rFonts w:eastAsia="Times New Roman"/>
                <w:color w:val="000000"/>
                <w:szCs w:val="24"/>
                <w:lang w:eastAsia="en-GB"/>
              </w:rPr>
              <w:lastRenderedPageBreak/>
              <w:t>2</w:t>
            </w:r>
          </w:p>
        </w:tc>
        <w:tc>
          <w:tcPr>
            <w:tcW w:w="1710" w:type="dxa"/>
            <w:tcBorders>
              <w:top w:val="nil"/>
              <w:left w:val="nil"/>
              <w:bottom w:val="single" w:sz="4" w:space="0" w:color="auto"/>
              <w:right w:val="single" w:sz="4" w:space="0" w:color="auto"/>
            </w:tcBorders>
            <w:shd w:val="clear" w:color="auto" w:fill="auto"/>
            <w:vAlign w:val="bottom"/>
            <w:hideMark/>
          </w:tcPr>
          <w:p w14:paraId="7D6EEE7E" w14:textId="77777777" w:rsidR="00BB3AFD" w:rsidRPr="00962E4B" w:rsidRDefault="00BB3AFD" w:rsidP="00ED6D67">
            <w:pPr>
              <w:spacing w:after="0"/>
              <w:rPr>
                <w:rFonts w:eastAsia="Times New Roman"/>
                <w:color w:val="000000"/>
                <w:lang w:eastAsia="en-GB"/>
              </w:rPr>
            </w:pPr>
            <w:r w:rsidRPr="00962E4B">
              <w:rPr>
                <w:rFonts w:eastAsia="Times New Roman"/>
                <w:color w:val="000000"/>
                <w:szCs w:val="24"/>
                <w:lang w:eastAsia="en-GB"/>
              </w:rPr>
              <w:t>Takeover</w:t>
            </w:r>
          </w:p>
        </w:tc>
        <w:tc>
          <w:tcPr>
            <w:tcW w:w="3234" w:type="dxa"/>
            <w:tcBorders>
              <w:top w:val="nil"/>
              <w:left w:val="nil"/>
              <w:bottom w:val="single" w:sz="4" w:space="0" w:color="auto"/>
              <w:right w:val="single" w:sz="4" w:space="0" w:color="auto"/>
            </w:tcBorders>
            <w:shd w:val="clear" w:color="auto" w:fill="auto"/>
            <w:vAlign w:val="bottom"/>
            <w:hideMark/>
          </w:tcPr>
          <w:p w14:paraId="23C04DB6" w14:textId="77777777" w:rsidR="00BB3AFD" w:rsidRPr="00962E4B" w:rsidRDefault="00BB3AFD" w:rsidP="00ED6D67">
            <w:pPr>
              <w:spacing w:after="0"/>
              <w:rPr>
                <w:rFonts w:eastAsia="Times New Roman"/>
                <w:color w:val="000000"/>
                <w:lang w:eastAsia="en-GB"/>
              </w:rPr>
            </w:pPr>
            <w:r w:rsidRPr="00962E4B">
              <w:rPr>
                <w:rFonts w:eastAsia="Times New Roman"/>
                <w:color w:val="000000"/>
                <w:lang w:eastAsia="en-GB"/>
              </w:rPr>
              <w:t>Takeover</w:t>
            </w:r>
            <w:r>
              <w:rPr>
                <w:rFonts w:eastAsia="Times New Roman"/>
                <w:color w:val="000000"/>
                <w:lang w:eastAsia="en-GB"/>
              </w:rPr>
              <w:t xml:space="preserve"> suspense</w:t>
            </w:r>
          </w:p>
        </w:tc>
        <w:tc>
          <w:tcPr>
            <w:tcW w:w="1440" w:type="dxa"/>
            <w:tcBorders>
              <w:top w:val="nil"/>
              <w:left w:val="nil"/>
              <w:bottom w:val="single" w:sz="4" w:space="0" w:color="auto"/>
              <w:right w:val="single" w:sz="4" w:space="0" w:color="auto"/>
            </w:tcBorders>
            <w:shd w:val="clear" w:color="auto" w:fill="auto"/>
            <w:vAlign w:val="bottom"/>
            <w:hideMark/>
          </w:tcPr>
          <w:p w14:paraId="2372155D" w14:textId="77777777" w:rsidR="00BB3AFD" w:rsidRPr="00962E4B" w:rsidRDefault="00BB3AFD" w:rsidP="00ED6D67">
            <w:pPr>
              <w:spacing w:after="0"/>
              <w:rPr>
                <w:rFonts w:eastAsia="Times New Roman"/>
                <w:color w:val="000000"/>
                <w:lang w:eastAsia="en-GB"/>
              </w:rPr>
            </w:pPr>
            <w:r w:rsidRPr="00962E4B">
              <w:rPr>
                <w:rFonts w:eastAsia="Times New Roman"/>
                <w:color w:val="000000"/>
                <w:lang w:eastAsia="en-GB"/>
              </w:rPr>
              <w:t>NA</w:t>
            </w:r>
          </w:p>
        </w:tc>
        <w:tc>
          <w:tcPr>
            <w:tcW w:w="1350" w:type="dxa"/>
            <w:tcBorders>
              <w:top w:val="nil"/>
              <w:left w:val="nil"/>
              <w:bottom w:val="single" w:sz="4" w:space="0" w:color="auto"/>
              <w:right w:val="single" w:sz="4" w:space="0" w:color="auto"/>
            </w:tcBorders>
            <w:shd w:val="clear" w:color="auto" w:fill="auto"/>
            <w:noWrap/>
            <w:vAlign w:val="bottom"/>
            <w:hideMark/>
          </w:tcPr>
          <w:p w14:paraId="6AAA46E2" w14:textId="77777777" w:rsidR="00BB3AFD" w:rsidRPr="00962E4B" w:rsidRDefault="00BB3AFD" w:rsidP="00ED6D67">
            <w:pPr>
              <w:spacing w:after="0"/>
              <w:rPr>
                <w:rFonts w:eastAsia="Times New Roman"/>
                <w:color w:val="000000"/>
                <w:lang w:eastAsia="en-GB"/>
              </w:rPr>
            </w:pPr>
            <w:r w:rsidRPr="00962E4B">
              <w:rPr>
                <w:rFonts w:eastAsia="Times New Roman"/>
                <w:color w:val="000000"/>
                <w:lang w:eastAsia="en-GB"/>
              </w:rPr>
              <w:t>SG and HK</w:t>
            </w:r>
          </w:p>
        </w:tc>
        <w:tc>
          <w:tcPr>
            <w:tcW w:w="1350" w:type="dxa"/>
            <w:tcBorders>
              <w:top w:val="nil"/>
              <w:left w:val="nil"/>
              <w:bottom w:val="single" w:sz="4" w:space="0" w:color="auto"/>
              <w:right w:val="single" w:sz="4" w:space="0" w:color="auto"/>
            </w:tcBorders>
          </w:tcPr>
          <w:p w14:paraId="216E2B7D" w14:textId="77777777" w:rsidR="00BB3AFD" w:rsidRPr="00962E4B" w:rsidRDefault="00BB3AFD" w:rsidP="00ED6D67">
            <w:pPr>
              <w:spacing w:after="0"/>
              <w:rPr>
                <w:rFonts w:eastAsia="Times New Roman"/>
                <w:color w:val="000000"/>
                <w:lang w:eastAsia="en-GB"/>
              </w:rPr>
            </w:pPr>
            <w:r>
              <w:rPr>
                <w:rFonts w:eastAsia="Times New Roman"/>
                <w:color w:val="000000"/>
                <w:lang w:eastAsia="en-GB"/>
              </w:rPr>
              <w:t>Setup</w:t>
            </w:r>
          </w:p>
        </w:tc>
      </w:tr>
    </w:tbl>
    <w:p w14:paraId="4B7CE001" w14:textId="63DDCBDF" w:rsidR="00BB3AFD" w:rsidRDefault="00BB3AFD" w:rsidP="002566C8">
      <w:pPr>
        <w:rPr>
          <w:lang w:val="en-US"/>
        </w:rPr>
      </w:pPr>
    </w:p>
    <w:p w14:paraId="4EE315AF" w14:textId="26301148" w:rsidR="00706F8A" w:rsidRDefault="00706F8A" w:rsidP="002566C8">
      <w:pPr>
        <w:rPr>
          <w:lang w:val="en-US"/>
        </w:rPr>
      </w:pPr>
    </w:p>
    <w:p w14:paraId="1D13BD37" w14:textId="77777777" w:rsidR="00706F8A" w:rsidRDefault="00706F8A" w:rsidP="002566C8">
      <w:pPr>
        <w:rPr>
          <w:lang w:val="en-US"/>
        </w:rPr>
      </w:pPr>
    </w:p>
    <w:p w14:paraId="10AA7051" w14:textId="77777777" w:rsidR="002566C8" w:rsidRDefault="002566C8" w:rsidP="002566C8">
      <w:pPr>
        <w:rPr>
          <w:szCs w:val="24"/>
        </w:rPr>
      </w:pPr>
      <w:r w:rsidRPr="00F82332">
        <w:rPr>
          <w:szCs w:val="24"/>
        </w:rPr>
        <w:t>Below table lists the Pre-requisite for Account section migration:</w:t>
      </w:r>
    </w:p>
    <w:tbl>
      <w:tblPr>
        <w:tblW w:w="7882" w:type="dxa"/>
        <w:tblInd w:w="378" w:type="dxa"/>
        <w:tblLook w:val="04A0" w:firstRow="1" w:lastRow="0" w:firstColumn="1" w:lastColumn="0" w:noHBand="0" w:noVBand="1"/>
      </w:tblPr>
      <w:tblGrid>
        <w:gridCol w:w="742"/>
        <w:gridCol w:w="3440"/>
        <w:gridCol w:w="3700"/>
      </w:tblGrid>
      <w:tr w:rsidR="002566C8" w:rsidRPr="00F82332" w14:paraId="59B6A57C" w14:textId="77777777" w:rsidTr="004E1B45">
        <w:trPr>
          <w:trHeight w:val="255"/>
        </w:trPr>
        <w:tc>
          <w:tcPr>
            <w:tcW w:w="7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380C1" w14:textId="77777777" w:rsidR="002566C8" w:rsidRPr="00F82332" w:rsidRDefault="002566C8" w:rsidP="004E1B45">
            <w:pPr>
              <w:spacing w:after="0"/>
              <w:rPr>
                <w:rFonts w:eastAsia="Times New Roman"/>
                <w:b/>
                <w:bCs/>
                <w:lang w:eastAsia="en-GB"/>
              </w:rPr>
            </w:pPr>
            <w:r w:rsidRPr="00F82332">
              <w:rPr>
                <w:rFonts w:eastAsia="Times New Roman"/>
                <w:b/>
                <w:bCs/>
                <w:lang w:eastAsia="en-GB"/>
              </w:rPr>
              <w:t>Sl No</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1C8F6832" w14:textId="77777777" w:rsidR="002566C8" w:rsidRPr="00F82332" w:rsidRDefault="002566C8" w:rsidP="004E1B45">
            <w:pPr>
              <w:spacing w:after="0"/>
              <w:rPr>
                <w:rFonts w:eastAsia="Times New Roman"/>
                <w:b/>
                <w:bCs/>
                <w:lang w:eastAsia="en-GB"/>
              </w:rPr>
            </w:pPr>
            <w:r w:rsidRPr="00F82332">
              <w:rPr>
                <w:rFonts w:eastAsia="Times New Roman"/>
                <w:b/>
                <w:bCs/>
                <w:lang w:eastAsia="en-GB"/>
              </w:rPr>
              <w:t>Application migration</w:t>
            </w:r>
          </w:p>
        </w:tc>
        <w:tc>
          <w:tcPr>
            <w:tcW w:w="3700" w:type="dxa"/>
            <w:tcBorders>
              <w:top w:val="single" w:sz="4" w:space="0" w:color="auto"/>
              <w:left w:val="nil"/>
              <w:bottom w:val="single" w:sz="4" w:space="0" w:color="auto"/>
              <w:right w:val="single" w:sz="4" w:space="0" w:color="auto"/>
            </w:tcBorders>
            <w:shd w:val="clear" w:color="auto" w:fill="auto"/>
            <w:noWrap/>
            <w:vAlign w:val="bottom"/>
            <w:hideMark/>
          </w:tcPr>
          <w:p w14:paraId="449D1836" w14:textId="77777777" w:rsidR="002566C8" w:rsidRPr="00F82332" w:rsidRDefault="002566C8" w:rsidP="004E1B45">
            <w:pPr>
              <w:spacing w:after="0"/>
              <w:rPr>
                <w:rFonts w:eastAsia="Times New Roman"/>
                <w:b/>
                <w:bCs/>
                <w:lang w:eastAsia="en-GB"/>
              </w:rPr>
            </w:pPr>
            <w:r w:rsidRPr="00F82332">
              <w:rPr>
                <w:rFonts w:eastAsia="Times New Roman"/>
                <w:b/>
                <w:bCs/>
                <w:lang w:eastAsia="en-GB"/>
              </w:rPr>
              <w:t>Migration Pre-requisites</w:t>
            </w:r>
          </w:p>
        </w:tc>
      </w:tr>
      <w:tr w:rsidR="002566C8" w:rsidRPr="00F82332" w14:paraId="5E7623A9" w14:textId="77777777" w:rsidTr="002566C8">
        <w:trPr>
          <w:trHeight w:val="1962"/>
        </w:trPr>
        <w:tc>
          <w:tcPr>
            <w:tcW w:w="742" w:type="dxa"/>
            <w:tcBorders>
              <w:top w:val="nil"/>
              <w:left w:val="single" w:sz="4" w:space="0" w:color="auto"/>
              <w:bottom w:val="single" w:sz="4" w:space="0" w:color="auto"/>
              <w:right w:val="single" w:sz="4" w:space="0" w:color="auto"/>
            </w:tcBorders>
            <w:shd w:val="clear" w:color="auto" w:fill="auto"/>
            <w:noWrap/>
            <w:vAlign w:val="bottom"/>
            <w:hideMark/>
          </w:tcPr>
          <w:p w14:paraId="4EF76608" w14:textId="77777777" w:rsidR="002566C8" w:rsidRPr="00F82332" w:rsidRDefault="002566C8" w:rsidP="004E1B45">
            <w:pPr>
              <w:spacing w:after="0"/>
              <w:rPr>
                <w:rFonts w:eastAsia="Times New Roman"/>
                <w:lang w:eastAsia="en-GB"/>
              </w:rPr>
            </w:pPr>
            <w:r w:rsidRPr="00F82332">
              <w:rPr>
                <w:rFonts w:eastAsia="Times New Roman"/>
                <w:lang w:eastAsia="en-GB"/>
              </w:rPr>
              <w:t>1</w:t>
            </w:r>
          </w:p>
        </w:tc>
        <w:tc>
          <w:tcPr>
            <w:tcW w:w="3440" w:type="dxa"/>
            <w:tcBorders>
              <w:top w:val="nil"/>
              <w:left w:val="nil"/>
              <w:bottom w:val="single" w:sz="4" w:space="0" w:color="auto"/>
              <w:right w:val="single" w:sz="4" w:space="0" w:color="auto"/>
            </w:tcBorders>
            <w:shd w:val="clear" w:color="auto" w:fill="auto"/>
            <w:vAlign w:val="bottom"/>
            <w:hideMark/>
          </w:tcPr>
          <w:p w14:paraId="04120E89" w14:textId="77777777" w:rsidR="002566C8" w:rsidRPr="00F82332" w:rsidRDefault="002566C8" w:rsidP="004E1B45">
            <w:pPr>
              <w:spacing w:after="0"/>
              <w:rPr>
                <w:rFonts w:eastAsia="Times New Roman"/>
                <w:lang w:eastAsia="en-GB"/>
              </w:rPr>
            </w:pPr>
            <w:r w:rsidRPr="00F82332">
              <w:rPr>
                <w:rFonts w:eastAsia="Times New Roman"/>
                <w:lang w:eastAsia="en-GB"/>
              </w:rPr>
              <w:t>ACCOUNT</w:t>
            </w:r>
          </w:p>
        </w:tc>
        <w:tc>
          <w:tcPr>
            <w:tcW w:w="3700" w:type="dxa"/>
            <w:tcBorders>
              <w:top w:val="nil"/>
              <w:left w:val="nil"/>
              <w:bottom w:val="single" w:sz="4" w:space="0" w:color="auto"/>
              <w:right w:val="single" w:sz="4" w:space="0" w:color="auto"/>
            </w:tcBorders>
            <w:shd w:val="clear" w:color="auto" w:fill="auto"/>
            <w:vAlign w:val="bottom"/>
            <w:hideMark/>
          </w:tcPr>
          <w:p w14:paraId="43C45824" w14:textId="77777777" w:rsidR="002566C8" w:rsidRPr="00F82332" w:rsidRDefault="002566C8" w:rsidP="004E1B45">
            <w:pPr>
              <w:spacing w:after="0"/>
              <w:rPr>
                <w:rFonts w:eastAsia="Times New Roman"/>
                <w:lang w:eastAsia="en-GB"/>
              </w:rPr>
            </w:pPr>
            <w:r w:rsidRPr="00F82332">
              <w:rPr>
                <w:rFonts w:eastAsia="Times New Roman"/>
                <w:lang w:eastAsia="en-GB"/>
              </w:rPr>
              <w:t>ACCOUNT.CLASS</w:t>
            </w:r>
            <w:r w:rsidRPr="00F82332">
              <w:rPr>
                <w:rFonts w:eastAsia="Times New Roman"/>
                <w:lang w:eastAsia="en-GB"/>
              </w:rPr>
              <w:br/>
              <w:t>ALT.ACCT.PARAMETER</w:t>
            </w:r>
            <w:r w:rsidRPr="00F82332">
              <w:rPr>
                <w:rFonts w:eastAsia="Times New Roman"/>
                <w:lang w:eastAsia="en-GB"/>
              </w:rPr>
              <w:br/>
              <w:t>ACCOUNT.PARAMETER</w:t>
            </w:r>
            <w:r w:rsidRPr="00F82332">
              <w:rPr>
                <w:rFonts w:eastAsia="Times New Roman"/>
                <w:lang w:eastAsia="en-GB"/>
              </w:rPr>
              <w:br/>
              <w:t>ACCT.GROUP.CONDITION</w:t>
            </w:r>
            <w:r w:rsidRPr="00F82332">
              <w:rPr>
                <w:rFonts w:eastAsia="Times New Roman"/>
                <w:lang w:eastAsia="en-GB"/>
              </w:rPr>
              <w:br/>
              <w:t>ACCT.GEN.CONDITION</w:t>
            </w:r>
            <w:r w:rsidRPr="00F82332">
              <w:rPr>
                <w:rFonts w:eastAsia="Times New Roman"/>
                <w:lang w:eastAsia="en-GB"/>
              </w:rPr>
              <w:br/>
              <w:t>CONDITION.PRIORITY</w:t>
            </w:r>
            <w:r w:rsidRPr="00F82332">
              <w:rPr>
                <w:rFonts w:eastAsia="Times New Roman"/>
                <w:lang w:eastAsia="en-GB"/>
              </w:rPr>
              <w:br/>
              <w:t>CURRENCY</w:t>
            </w:r>
            <w:r w:rsidRPr="00F82332">
              <w:rPr>
                <w:rFonts w:eastAsia="Times New Roman"/>
                <w:lang w:eastAsia="en-GB"/>
              </w:rPr>
              <w:br/>
              <w:t>CURRENCY.MARKET</w:t>
            </w:r>
            <w:r w:rsidRPr="00F82332">
              <w:rPr>
                <w:rFonts w:eastAsia="Times New Roman"/>
                <w:lang w:eastAsia="en-GB"/>
              </w:rPr>
              <w:br/>
              <w:t>POSTING.RESTRICT</w:t>
            </w:r>
            <w:r w:rsidRPr="00F82332">
              <w:rPr>
                <w:rFonts w:eastAsia="Times New Roman"/>
                <w:lang w:eastAsia="en-GB"/>
              </w:rPr>
              <w:br/>
              <w:t>STMT.GEN.CONDITION</w:t>
            </w:r>
          </w:p>
        </w:tc>
      </w:tr>
    </w:tbl>
    <w:p w14:paraId="7F5E20C4" w14:textId="77777777" w:rsidR="002566C8" w:rsidRDefault="002566C8" w:rsidP="00880673">
      <w:pPr>
        <w:rPr>
          <w:szCs w:val="24"/>
        </w:rPr>
      </w:pPr>
    </w:p>
    <w:p w14:paraId="591BF4D7" w14:textId="77777777" w:rsidR="00880673" w:rsidRPr="00880673" w:rsidRDefault="00406B50" w:rsidP="00880673">
      <w:r w:rsidRPr="00880673">
        <w:rPr>
          <w:szCs w:val="24"/>
        </w:rPr>
        <w:t xml:space="preserve">WS 2.0 will follow below mentioned strategy for Account migration: </w:t>
      </w:r>
    </w:p>
    <w:p w14:paraId="538BC1D5" w14:textId="32E370E3" w:rsidR="00706F8A" w:rsidRDefault="00706F8A" w:rsidP="00082710">
      <w:pPr>
        <w:widowControl w:val="0"/>
        <w:numPr>
          <w:ilvl w:val="0"/>
          <w:numId w:val="27"/>
        </w:numPr>
        <w:spacing w:after="0"/>
      </w:pPr>
      <w:r>
        <w:t>Account migration for Client, Nostro, Bank Internal</w:t>
      </w:r>
      <w:r w:rsidR="005251C7">
        <w:t xml:space="preserve"> account is</w:t>
      </w:r>
      <w:r>
        <w:t xml:space="preserve"> out of scope for SG and HK region </w:t>
      </w:r>
    </w:p>
    <w:p w14:paraId="3FFB771B" w14:textId="1BD1709C" w:rsidR="00706F8A" w:rsidRPr="00706F8A" w:rsidRDefault="00706F8A" w:rsidP="00082710">
      <w:pPr>
        <w:widowControl w:val="0"/>
        <w:numPr>
          <w:ilvl w:val="0"/>
          <w:numId w:val="27"/>
        </w:numPr>
        <w:spacing w:after="0"/>
      </w:pPr>
      <w:r>
        <w:t xml:space="preserve">Above mentioned accounts will be continued to </w:t>
      </w:r>
      <w:r w:rsidR="002B0009">
        <w:t>maintain</w:t>
      </w:r>
      <w:r>
        <w:t xml:space="preserve"> in eBBS and Hogan</w:t>
      </w:r>
      <w:r w:rsidR="005251C7">
        <w:t xml:space="preserve"> system</w:t>
      </w:r>
      <w:r>
        <w:t xml:space="preserve"> </w:t>
      </w:r>
    </w:p>
    <w:p w14:paraId="19769D38" w14:textId="49F9DE20" w:rsidR="0050098F" w:rsidRDefault="0050098F" w:rsidP="00706F8A">
      <w:pPr>
        <w:widowControl w:val="0"/>
        <w:numPr>
          <w:ilvl w:val="0"/>
          <w:numId w:val="27"/>
        </w:numPr>
        <w:spacing w:after="0"/>
      </w:pPr>
      <w:r w:rsidRPr="00F82332">
        <w:rPr>
          <w:szCs w:val="24"/>
        </w:rPr>
        <w:t>Migration takeover account list will be discussed and finalised between migration and business team</w:t>
      </w:r>
      <w:r w:rsidR="002B0009">
        <w:rPr>
          <w:szCs w:val="24"/>
        </w:rPr>
        <w:t xml:space="preserve"> before migrating into Wealth suite – T24</w:t>
      </w:r>
      <w:r w:rsidRPr="00F82332">
        <w:rPr>
          <w:szCs w:val="24"/>
        </w:rPr>
        <w:t xml:space="preserve"> </w:t>
      </w:r>
    </w:p>
    <w:p w14:paraId="767A296F" w14:textId="0B073D9E" w:rsidR="004E1B45" w:rsidRPr="004E1B45" w:rsidRDefault="00706F8A" w:rsidP="00082710">
      <w:pPr>
        <w:widowControl w:val="0"/>
        <w:numPr>
          <w:ilvl w:val="0"/>
          <w:numId w:val="27"/>
        </w:numPr>
        <w:spacing w:after="0"/>
      </w:pPr>
      <w:r>
        <w:t xml:space="preserve">Creation of </w:t>
      </w:r>
      <w:r w:rsidR="004E1B45">
        <w:t xml:space="preserve">Internal account </w:t>
      </w:r>
      <w:r w:rsidR="005251C7">
        <w:t>mentioned</w:t>
      </w:r>
      <w:r w:rsidR="004E1B45">
        <w:t xml:space="preserve"> in account classification table</w:t>
      </w:r>
      <w:r w:rsidR="006176CD">
        <w:t xml:space="preserve"> above</w:t>
      </w:r>
      <w:r w:rsidR="004E1B45">
        <w:t xml:space="preserve"> </w:t>
      </w:r>
      <w:r w:rsidR="002B0009">
        <w:t>will be migrated into</w:t>
      </w:r>
      <w:r w:rsidR="004E1B45">
        <w:t xml:space="preserve"> </w:t>
      </w:r>
      <w:r w:rsidR="002B0009">
        <w:t>Wealth suite – T24 based on the list of internal account agreed with Business team</w:t>
      </w:r>
    </w:p>
    <w:p w14:paraId="47947B17" w14:textId="77777777" w:rsidR="00D67855" w:rsidRPr="00AC35A6" w:rsidRDefault="00D67855" w:rsidP="009B4E36">
      <w:pPr>
        <w:widowControl w:val="0"/>
        <w:spacing w:after="0"/>
        <w:ind w:left="720"/>
      </w:pPr>
    </w:p>
    <w:p w14:paraId="43A8E39A" w14:textId="4FE70E4B" w:rsidR="00FF6909" w:rsidRPr="002D1069" w:rsidRDefault="00406B50" w:rsidP="00FF6909">
      <w:pPr>
        <w:pStyle w:val="Heading3"/>
        <w:keepNext w:val="0"/>
        <w:keepLines w:val="0"/>
        <w:widowControl w:val="0"/>
        <w:spacing w:before="120" w:after="60"/>
        <w:rPr>
          <w:rFonts w:ascii="Arial" w:hAnsi="Arial" w:cs="Arial"/>
          <w:color w:val="auto"/>
        </w:rPr>
      </w:pPr>
      <w:bookmarkStart w:id="3082" w:name="_Toc484427493"/>
      <w:bookmarkStart w:id="3083" w:name="_Toc484427616"/>
      <w:bookmarkStart w:id="3084" w:name="_Toc490662490"/>
      <w:r w:rsidRPr="00406B50">
        <w:rPr>
          <w:rFonts w:ascii="Arial" w:hAnsi="Arial" w:cs="Arial"/>
          <w:color w:val="auto"/>
          <w:szCs w:val="26"/>
        </w:rPr>
        <w:t>Portfolio</w:t>
      </w:r>
      <w:r w:rsidRPr="00406B50">
        <w:rPr>
          <w:rFonts w:ascii="Arial" w:hAnsi="Arial" w:cs="Arial"/>
          <w:color w:val="auto"/>
        </w:rPr>
        <w:t>s</w:t>
      </w:r>
      <w:bookmarkEnd w:id="3081"/>
      <w:bookmarkEnd w:id="3082"/>
      <w:bookmarkEnd w:id="3083"/>
      <w:r w:rsidR="006329B2">
        <w:rPr>
          <w:rFonts w:ascii="Arial" w:hAnsi="Arial" w:cs="Arial"/>
          <w:color w:val="auto"/>
        </w:rPr>
        <w:t xml:space="preserve"> / Investment account</w:t>
      </w:r>
      <w:bookmarkEnd w:id="3084"/>
      <w:r w:rsidR="006329B2">
        <w:rPr>
          <w:rFonts w:ascii="Arial" w:hAnsi="Arial" w:cs="Arial"/>
          <w:color w:val="auto"/>
        </w:rPr>
        <w:t xml:space="preserve"> </w:t>
      </w:r>
    </w:p>
    <w:p w14:paraId="41306A2E" w14:textId="77777777" w:rsidR="00FF6909" w:rsidRDefault="00406B50" w:rsidP="0088169D">
      <w:pPr>
        <w:rPr>
          <w:szCs w:val="24"/>
        </w:rPr>
      </w:pPr>
      <w:r w:rsidRPr="00406B50">
        <w:rPr>
          <w:szCs w:val="24"/>
        </w:rPr>
        <w:t xml:space="preserve">Portfolio is grouping of financial assets holding such as stocks, bonds, </w:t>
      </w:r>
      <w:r w:rsidR="00FF6909">
        <w:rPr>
          <w:szCs w:val="24"/>
        </w:rPr>
        <w:t>and structured products. As part of WS 1.2 implementation</w:t>
      </w:r>
      <w:r w:rsidR="00FF6909" w:rsidRPr="00FF6909">
        <w:rPr>
          <w:szCs w:val="24"/>
        </w:rPr>
        <w:t xml:space="preserve"> the portfolios are created in TAP based on the investm</w:t>
      </w:r>
      <w:r w:rsidR="00FF6909">
        <w:rPr>
          <w:szCs w:val="24"/>
        </w:rPr>
        <w:t>ent account relation from the Trade processing</w:t>
      </w:r>
      <w:r w:rsidR="00FF6909" w:rsidRPr="00FF6909">
        <w:rPr>
          <w:szCs w:val="24"/>
        </w:rPr>
        <w:t xml:space="preserve"> </w:t>
      </w:r>
      <w:r w:rsidR="00FF6909">
        <w:rPr>
          <w:szCs w:val="24"/>
        </w:rPr>
        <w:t>and Core Banking system</w:t>
      </w:r>
      <w:r w:rsidR="00FF6909" w:rsidRPr="00FF6909">
        <w:rPr>
          <w:szCs w:val="24"/>
        </w:rPr>
        <w:t xml:space="preserve"> (eBBS &amp; Hogan). </w:t>
      </w:r>
    </w:p>
    <w:p w14:paraId="79663B60" w14:textId="77777777" w:rsidR="00C001C8" w:rsidRDefault="00C001C8" w:rsidP="00C001C8">
      <w:pPr>
        <w:rPr>
          <w:szCs w:val="24"/>
        </w:rPr>
      </w:pPr>
      <w:r w:rsidRPr="00C001C8">
        <w:rPr>
          <w:szCs w:val="24"/>
        </w:rPr>
        <w:t xml:space="preserve">In TAP a portfolio is created for the unique </w:t>
      </w:r>
      <w:r w:rsidR="0090061F">
        <w:rPr>
          <w:szCs w:val="24"/>
        </w:rPr>
        <w:t>Relationship</w:t>
      </w:r>
      <w:r w:rsidRPr="00C001C8">
        <w:rPr>
          <w:szCs w:val="24"/>
        </w:rPr>
        <w:t xml:space="preserve"> from ODS and this portfolio will have the related ISA / Investment account details tag</w:t>
      </w:r>
      <w:r>
        <w:rPr>
          <w:szCs w:val="24"/>
        </w:rPr>
        <w:t xml:space="preserve">ged from the current TP systems, this interface will be enhanced to bring </w:t>
      </w:r>
      <w:r w:rsidRPr="00C001C8">
        <w:rPr>
          <w:szCs w:val="24"/>
        </w:rPr>
        <w:t>in the delta Relationship data (Non-Priority clients with wealth investments) to TAP along with the additional attributes scoped in for 1.2 implementation to create portfolios in TAP</w:t>
      </w:r>
    </w:p>
    <w:p w14:paraId="6200DBD1" w14:textId="77777777" w:rsidR="0088169D" w:rsidRDefault="003343A2" w:rsidP="0088169D">
      <w:pPr>
        <w:rPr>
          <w:rFonts w:asciiTheme="minorHAnsi" w:hAnsiTheme="minorHAnsi" w:cstheme="minorHAnsi"/>
        </w:rPr>
      </w:pPr>
      <w:r w:rsidRPr="00BD0DC6">
        <w:rPr>
          <w:rFonts w:asciiTheme="minorHAnsi" w:hAnsiTheme="minorHAnsi" w:cstheme="minorHAnsi"/>
          <w:szCs w:val="24"/>
        </w:rPr>
        <w:t>All Retail clients will have memo portfolios created without linking to the Client accou</w:t>
      </w:r>
      <w:r w:rsidR="00F81CD8">
        <w:rPr>
          <w:rFonts w:asciiTheme="minorHAnsi" w:hAnsiTheme="minorHAnsi" w:cstheme="minorHAnsi"/>
          <w:szCs w:val="24"/>
        </w:rPr>
        <w:t>nt in Wealth suite-</w:t>
      </w:r>
      <w:r w:rsidRPr="00BD0DC6">
        <w:rPr>
          <w:rFonts w:asciiTheme="minorHAnsi" w:hAnsiTheme="minorHAnsi" w:cstheme="minorHAnsi"/>
          <w:szCs w:val="24"/>
        </w:rPr>
        <w:t>T24</w:t>
      </w:r>
      <w:r w:rsidR="00406B50" w:rsidRPr="00BD0DC6">
        <w:rPr>
          <w:rFonts w:asciiTheme="minorHAnsi" w:hAnsiTheme="minorHAnsi" w:cstheme="minorHAnsi"/>
          <w:szCs w:val="24"/>
        </w:rPr>
        <w:t>.</w:t>
      </w:r>
      <w:r w:rsidRPr="00BD0DC6">
        <w:rPr>
          <w:rFonts w:asciiTheme="minorHAnsi" w:hAnsiTheme="minorHAnsi" w:cstheme="minorHAnsi"/>
          <w:szCs w:val="24"/>
        </w:rPr>
        <w:t xml:space="preserve"> Whenever a security trade </w:t>
      </w:r>
      <w:r w:rsidRPr="00BD0DC6">
        <w:rPr>
          <w:rFonts w:asciiTheme="minorHAnsi" w:hAnsiTheme="minorHAnsi" w:cstheme="minorHAnsi"/>
        </w:rPr>
        <w:t>is triggered in target system the customer account will be replaced with Bank internal settlement account as mentioned in Account section migration</w:t>
      </w:r>
      <w:r w:rsidR="0000749E">
        <w:rPr>
          <w:rFonts w:asciiTheme="minorHAnsi" w:hAnsiTheme="minorHAnsi" w:cstheme="minorHAnsi"/>
        </w:rPr>
        <w:t>.</w:t>
      </w:r>
    </w:p>
    <w:p w14:paraId="55FDCA33" w14:textId="77777777" w:rsidR="0000749E" w:rsidRPr="00F82332" w:rsidRDefault="0000749E" w:rsidP="0000749E">
      <w:r w:rsidRPr="00F82332">
        <w:rPr>
          <w:szCs w:val="24"/>
        </w:rPr>
        <w:t xml:space="preserve">Below table lists the Pre-requisites for portfolio migration </w:t>
      </w:r>
    </w:p>
    <w:tbl>
      <w:tblPr>
        <w:tblW w:w="8260" w:type="dxa"/>
        <w:tblInd w:w="93" w:type="dxa"/>
        <w:tblLook w:val="04A0" w:firstRow="1" w:lastRow="0" w:firstColumn="1" w:lastColumn="0" w:noHBand="0" w:noVBand="1"/>
      </w:tblPr>
      <w:tblGrid>
        <w:gridCol w:w="1120"/>
        <w:gridCol w:w="3440"/>
        <w:gridCol w:w="3700"/>
      </w:tblGrid>
      <w:tr w:rsidR="0000749E" w:rsidRPr="00F82332" w14:paraId="5A8BF2BA" w14:textId="77777777" w:rsidTr="00764353">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2E83D" w14:textId="77777777" w:rsidR="0000749E" w:rsidRPr="00F82332" w:rsidRDefault="0000749E" w:rsidP="00764353">
            <w:pPr>
              <w:spacing w:after="0"/>
              <w:rPr>
                <w:rFonts w:eastAsia="Times New Roman"/>
                <w:b/>
                <w:bCs/>
                <w:lang w:eastAsia="en-GB"/>
              </w:rPr>
            </w:pPr>
            <w:r w:rsidRPr="00F82332">
              <w:rPr>
                <w:rFonts w:eastAsia="Times New Roman"/>
                <w:b/>
                <w:bCs/>
                <w:lang w:eastAsia="en-GB"/>
              </w:rPr>
              <w:t>Sl No</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15D41A3E" w14:textId="77777777" w:rsidR="0000749E" w:rsidRPr="00F82332" w:rsidRDefault="0000749E" w:rsidP="00764353">
            <w:pPr>
              <w:spacing w:after="0"/>
              <w:rPr>
                <w:rFonts w:eastAsia="Times New Roman"/>
                <w:b/>
                <w:bCs/>
                <w:lang w:eastAsia="en-GB"/>
              </w:rPr>
            </w:pPr>
            <w:r w:rsidRPr="00F82332">
              <w:rPr>
                <w:rFonts w:eastAsia="Times New Roman"/>
                <w:b/>
                <w:bCs/>
                <w:lang w:eastAsia="en-GB"/>
              </w:rPr>
              <w:t>Application</w:t>
            </w:r>
          </w:p>
        </w:tc>
        <w:tc>
          <w:tcPr>
            <w:tcW w:w="3700" w:type="dxa"/>
            <w:tcBorders>
              <w:top w:val="single" w:sz="4" w:space="0" w:color="auto"/>
              <w:left w:val="nil"/>
              <w:bottom w:val="single" w:sz="4" w:space="0" w:color="auto"/>
              <w:right w:val="single" w:sz="4" w:space="0" w:color="auto"/>
            </w:tcBorders>
            <w:shd w:val="clear" w:color="auto" w:fill="auto"/>
            <w:noWrap/>
            <w:vAlign w:val="bottom"/>
            <w:hideMark/>
          </w:tcPr>
          <w:p w14:paraId="04FF8B34" w14:textId="77777777" w:rsidR="0000749E" w:rsidRPr="00F82332" w:rsidRDefault="0000749E" w:rsidP="00764353">
            <w:pPr>
              <w:spacing w:after="0"/>
              <w:rPr>
                <w:rFonts w:eastAsia="Times New Roman"/>
                <w:b/>
                <w:bCs/>
                <w:lang w:eastAsia="en-GB"/>
              </w:rPr>
            </w:pPr>
            <w:r w:rsidRPr="00F82332">
              <w:rPr>
                <w:rFonts w:eastAsia="Times New Roman"/>
                <w:b/>
                <w:bCs/>
                <w:lang w:eastAsia="en-GB"/>
              </w:rPr>
              <w:t>Migration Pre-requisites</w:t>
            </w:r>
          </w:p>
        </w:tc>
      </w:tr>
      <w:tr w:rsidR="0000749E" w:rsidRPr="00F82332" w14:paraId="6A37300D" w14:textId="77777777" w:rsidTr="00764353">
        <w:trPr>
          <w:trHeight w:val="8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5EBA32F" w14:textId="77777777" w:rsidR="0000749E" w:rsidRPr="00F82332" w:rsidRDefault="0000749E" w:rsidP="00764353">
            <w:pPr>
              <w:spacing w:after="0"/>
              <w:rPr>
                <w:rFonts w:eastAsia="Times New Roman"/>
                <w:lang w:eastAsia="en-GB"/>
              </w:rPr>
            </w:pPr>
            <w:r w:rsidRPr="00F82332">
              <w:rPr>
                <w:rFonts w:eastAsia="Times New Roman"/>
                <w:lang w:eastAsia="en-GB"/>
              </w:rPr>
              <w:t>1</w:t>
            </w:r>
          </w:p>
        </w:tc>
        <w:tc>
          <w:tcPr>
            <w:tcW w:w="3440" w:type="dxa"/>
            <w:tcBorders>
              <w:top w:val="nil"/>
              <w:left w:val="nil"/>
              <w:bottom w:val="single" w:sz="4" w:space="0" w:color="auto"/>
              <w:right w:val="single" w:sz="4" w:space="0" w:color="auto"/>
            </w:tcBorders>
            <w:shd w:val="clear" w:color="auto" w:fill="auto"/>
            <w:noWrap/>
            <w:vAlign w:val="bottom"/>
            <w:hideMark/>
          </w:tcPr>
          <w:p w14:paraId="7BE02533" w14:textId="77777777" w:rsidR="0000749E" w:rsidRPr="00F82332" w:rsidRDefault="0000749E" w:rsidP="00764353">
            <w:pPr>
              <w:spacing w:after="0"/>
              <w:rPr>
                <w:rFonts w:eastAsia="Times New Roman"/>
                <w:lang w:eastAsia="en-GB"/>
              </w:rPr>
            </w:pPr>
            <w:r w:rsidRPr="00F82332">
              <w:rPr>
                <w:rFonts w:eastAsia="Times New Roman"/>
                <w:lang w:eastAsia="en-GB"/>
              </w:rPr>
              <w:t>SEC.ACC.MASTER</w:t>
            </w:r>
          </w:p>
        </w:tc>
        <w:tc>
          <w:tcPr>
            <w:tcW w:w="3700" w:type="dxa"/>
            <w:tcBorders>
              <w:top w:val="nil"/>
              <w:left w:val="nil"/>
              <w:bottom w:val="single" w:sz="4" w:space="0" w:color="auto"/>
              <w:right w:val="single" w:sz="4" w:space="0" w:color="auto"/>
            </w:tcBorders>
            <w:shd w:val="clear" w:color="auto" w:fill="auto"/>
            <w:vAlign w:val="bottom"/>
            <w:hideMark/>
          </w:tcPr>
          <w:p w14:paraId="610021A4" w14:textId="77777777" w:rsidR="0000749E" w:rsidRPr="00F82332" w:rsidRDefault="0000749E" w:rsidP="00764353">
            <w:pPr>
              <w:spacing w:after="0"/>
              <w:rPr>
                <w:rFonts w:eastAsia="Times New Roman"/>
                <w:lang w:eastAsia="en-GB"/>
              </w:rPr>
            </w:pPr>
            <w:r w:rsidRPr="00F82332">
              <w:rPr>
                <w:rFonts w:eastAsia="Times New Roman"/>
                <w:lang w:eastAsia="en-GB"/>
              </w:rPr>
              <w:t>CUSTOMER</w:t>
            </w:r>
            <w:r w:rsidRPr="00F82332">
              <w:rPr>
                <w:rFonts w:eastAsia="Times New Roman"/>
                <w:lang w:eastAsia="en-GB"/>
              </w:rPr>
              <w:br/>
              <w:t>CUSTOMER.SECURITY</w:t>
            </w:r>
            <w:r w:rsidRPr="00F82332">
              <w:rPr>
                <w:rFonts w:eastAsia="Times New Roman"/>
                <w:lang w:eastAsia="en-GB"/>
              </w:rPr>
              <w:br/>
              <w:t>ACCOUNT</w:t>
            </w:r>
          </w:p>
          <w:p w14:paraId="5D178431" w14:textId="77777777" w:rsidR="0000749E" w:rsidRPr="00F82332" w:rsidRDefault="0000749E" w:rsidP="00764353">
            <w:pPr>
              <w:spacing w:after="0"/>
              <w:rPr>
                <w:rFonts w:eastAsia="Times New Roman"/>
                <w:lang w:eastAsia="en-GB"/>
              </w:rPr>
            </w:pPr>
            <w:r w:rsidRPr="00F82332">
              <w:rPr>
                <w:rFonts w:eastAsia="Times New Roman"/>
                <w:lang w:eastAsia="en-GB"/>
              </w:rPr>
              <w:t>MANAGED.ACCOUNT</w:t>
            </w:r>
          </w:p>
        </w:tc>
      </w:tr>
    </w:tbl>
    <w:p w14:paraId="623B6446" w14:textId="77777777" w:rsidR="0000749E" w:rsidRPr="00BD0DC6" w:rsidRDefault="0000749E" w:rsidP="0088169D">
      <w:pPr>
        <w:rPr>
          <w:rFonts w:asciiTheme="minorHAnsi" w:hAnsiTheme="minorHAnsi" w:cstheme="minorHAnsi"/>
        </w:rPr>
      </w:pPr>
    </w:p>
    <w:p w14:paraId="1B82AD72" w14:textId="77777777" w:rsidR="0088169D" w:rsidRPr="00001077" w:rsidRDefault="00406B50" w:rsidP="0088169D">
      <w:r w:rsidRPr="00406B50">
        <w:rPr>
          <w:szCs w:val="24"/>
        </w:rPr>
        <w:t>WS 2.0 migration for Portfolios will follow below mentioned strategy:</w:t>
      </w:r>
    </w:p>
    <w:p w14:paraId="7F44A3FC" w14:textId="77777777" w:rsidR="0072483A" w:rsidRPr="00CC1948" w:rsidRDefault="00BB3172" w:rsidP="00082710">
      <w:pPr>
        <w:widowControl w:val="0"/>
        <w:numPr>
          <w:ilvl w:val="0"/>
          <w:numId w:val="26"/>
        </w:numPr>
        <w:spacing w:after="0"/>
      </w:pPr>
      <w:r>
        <w:rPr>
          <w:szCs w:val="24"/>
        </w:rPr>
        <w:t>By default, a</w:t>
      </w:r>
      <w:r w:rsidR="0072483A" w:rsidRPr="00F82332">
        <w:rPr>
          <w:szCs w:val="24"/>
        </w:rPr>
        <w:t xml:space="preserve">ll </w:t>
      </w:r>
      <w:r>
        <w:rPr>
          <w:szCs w:val="24"/>
        </w:rPr>
        <w:t>Retail</w:t>
      </w:r>
      <w:r w:rsidR="0072483A" w:rsidRPr="00F82332">
        <w:rPr>
          <w:szCs w:val="24"/>
        </w:rPr>
        <w:t xml:space="preserve"> </w:t>
      </w:r>
      <w:r w:rsidR="0072483A">
        <w:rPr>
          <w:szCs w:val="24"/>
        </w:rPr>
        <w:t>clients</w:t>
      </w:r>
      <w:r w:rsidR="0072483A" w:rsidRPr="00F82332">
        <w:rPr>
          <w:szCs w:val="24"/>
        </w:rPr>
        <w:t xml:space="preserve"> </w:t>
      </w:r>
      <w:r w:rsidR="0072483A">
        <w:rPr>
          <w:szCs w:val="24"/>
        </w:rPr>
        <w:t>will be flagged to memo portfolio in</w:t>
      </w:r>
      <w:r w:rsidR="0072483A" w:rsidRPr="00F82332">
        <w:rPr>
          <w:szCs w:val="24"/>
        </w:rPr>
        <w:t xml:space="preserve"> Wealth Suite – T24</w:t>
      </w:r>
    </w:p>
    <w:p w14:paraId="0753F5E2" w14:textId="77777777" w:rsidR="00CC1948" w:rsidRPr="00F82332" w:rsidRDefault="00CC1948" w:rsidP="00082710">
      <w:pPr>
        <w:widowControl w:val="0"/>
        <w:numPr>
          <w:ilvl w:val="0"/>
          <w:numId w:val="26"/>
        </w:numPr>
        <w:spacing w:after="0"/>
      </w:pPr>
      <w:r>
        <w:rPr>
          <w:szCs w:val="24"/>
        </w:rPr>
        <w:t xml:space="preserve">Data required for client portfolio creation will be sourced from </w:t>
      </w:r>
      <w:r w:rsidR="00722811">
        <w:rPr>
          <w:szCs w:val="24"/>
        </w:rPr>
        <w:t>TAP</w:t>
      </w:r>
    </w:p>
    <w:p w14:paraId="3B0C91FA" w14:textId="77777777" w:rsidR="0072483A" w:rsidRPr="00471273" w:rsidRDefault="0072483A" w:rsidP="00082710">
      <w:pPr>
        <w:widowControl w:val="0"/>
        <w:numPr>
          <w:ilvl w:val="0"/>
          <w:numId w:val="26"/>
        </w:numPr>
        <w:spacing w:after="0"/>
        <w:rPr>
          <w:rFonts w:asciiTheme="minorHAnsi" w:hAnsiTheme="minorHAnsi" w:cstheme="minorHAnsi"/>
        </w:rPr>
      </w:pPr>
      <w:r>
        <w:lastRenderedPageBreak/>
        <w:t>Some of the key attributes to migrate Client portfolio are r</w:t>
      </w:r>
      <w:r w:rsidRPr="00F82332">
        <w:t xml:space="preserve">eference currency, valuation currency, managed account, safekeeping frequency and advisory charge frequency </w:t>
      </w:r>
    </w:p>
    <w:p w14:paraId="6C490A78" w14:textId="77777777" w:rsidR="00C972F9" w:rsidRPr="00471273" w:rsidRDefault="00C972F9" w:rsidP="00082710">
      <w:pPr>
        <w:widowControl w:val="0"/>
        <w:numPr>
          <w:ilvl w:val="0"/>
          <w:numId w:val="26"/>
        </w:numPr>
        <w:spacing w:after="0"/>
        <w:rPr>
          <w:rFonts w:asciiTheme="minorHAnsi" w:hAnsiTheme="minorHAnsi" w:cstheme="minorHAnsi"/>
        </w:rPr>
      </w:pPr>
      <w:r w:rsidRPr="00471273">
        <w:rPr>
          <w:rFonts w:asciiTheme="minorHAnsi" w:hAnsiTheme="minorHAnsi" w:cstheme="minorHAnsi"/>
          <w:lang w:val="en-US"/>
        </w:rPr>
        <w:t>Retail client who have availed for Wealth Lending facilities, the portfolio will be flagged as a Margin Lending portfolios</w:t>
      </w:r>
      <w:r w:rsidR="00471273" w:rsidRPr="00471273">
        <w:rPr>
          <w:rFonts w:asciiTheme="minorHAnsi" w:hAnsiTheme="minorHAnsi" w:cstheme="minorHAnsi"/>
          <w:lang w:val="en-US"/>
        </w:rPr>
        <w:t xml:space="preserve"> in Wealth suite – T24 and c</w:t>
      </w:r>
      <w:r w:rsidRPr="00471273">
        <w:rPr>
          <w:rFonts w:asciiTheme="minorHAnsi" w:hAnsiTheme="minorHAnsi" w:cstheme="minorHAnsi"/>
          <w:lang w:val="en-US"/>
        </w:rPr>
        <w:t xml:space="preserve">lient will avail the </w:t>
      </w:r>
      <w:r w:rsidRPr="00471273">
        <w:rPr>
          <w:rFonts w:asciiTheme="minorHAnsi" w:hAnsiTheme="minorHAnsi" w:cstheme="minorHAnsi"/>
        </w:rPr>
        <w:t xml:space="preserve">margin based on the collateral value </w:t>
      </w:r>
      <w:r w:rsidR="00BB3172">
        <w:rPr>
          <w:rFonts w:asciiTheme="minorHAnsi" w:hAnsiTheme="minorHAnsi" w:cstheme="minorHAnsi"/>
        </w:rPr>
        <w:t>defined for</w:t>
      </w:r>
      <w:r w:rsidRPr="00471273">
        <w:rPr>
          <w:rFonts w:asciiTheme="minorHAnsi" w:hAnsiTheme="minorHAnsi" w:cstheme="minorHAnsi"/>
        </w:rPr>
        <w:t xml:space="preserve"> </w:t>
      </w:r>
      <w:r w:rsidR="00BB3172">
        <w:rPr>
          <w:rFonts w:asciiTheme="minorHAnsi" w:hAnsiTheme="minorHAnsi" w:cstheme="minorHAnsi"/>
        </w:rPr>
        <w:t xml:space="preserve">the </w:t>
      </w:r>
      <w:r w:rsidR="00BB3172" w:rsidRPr="00471273">
        <w:rPr>
          <w:rFonts w:asciiTheme="minorHAnsi" w:hAnsiTheme="minorHAnsi" w:cstheme="minorHAnsi"/>
        </w:rPr>
        <w:t>portfolio</w:t>
      </w:r>
      <w:r w:rsidRPr="00471273">
        <w:rPr>
          <w:rFonts w:asciiTheme="minorHAnsi" w:hAnsiTheme="minorHAnsi" w:cstheme="minorHAnsi"/>
          <w:lang w:val="en-US"/>
        </w:rPr>
        <w:t xml:space="preserve"> </w:t>
      </w:r>
    </w:p>
    <w:p w14:paraId="492397F4" w14:textId="77777777" w:rsidR="0072483A" w:rsidRPr="00F82332" w:rsidRDefault="0072483A" w:rsidP="00082710">
      <w:pPr>
        <w:widowControl w:val="0"/>
        <w:numPr>
          <w:ilvl w:val="0"/>
          <w:numId w:val="26"/>
        </w:numPr>
        <w:spacing w:after="0"/>
      </w:pPr>
      <w:r w:rsidRPr="00F82332">
        <w:t xml:space="preserve">The pre-requisites for migrating portfolio is handled in customer migration section  </w:t>
      </w:r>
    </w:p>
    <w:p w14:paraId="758936F1" w14:textId="77777777" w:rsidR="0072483A" w:rsidRPr="0072483A" w:rsidRDefault="001F2C0D" w:rsidP="00082710">
      <w:pPr>
        <w:widowControl w:val="0"/>
        <w:numPr>
          <w:ilvl w:val="0"/>
          <w:numId w:val="26"/>
        </w:numPr>
        <w:spacing w:after="0"/>
      </w:pPr>
      <w:r>
        <w:rPr>
          <w:szCs w:val="24"/>
        </w:rPr>
        <w:t xml:space="preserve">Broker </w:t>
      </w:r>
      <w:r w:rsidR="0072483A" w:rsidRPr="0072483A">
        <w:rPr>
          <w:szCs w:val="24"/>
        </w:rPr>
        <w:t xml:space="preserve">portfolio creation will be part of Bank setup activity  </w:t>
      </w:r>
    </w:p>
    <w:p w14:paraId="2C0DAA72" w14:textId="77777777" w:rsidR="0072483A" w:rsidRPr="0072483A" w:rsidRDefault="0072483A" w:rsidP="00082710">
      <w:pPr>
        <w:widowControl w:val="0"/>
        <w:numPr>
          <w:ilvl w:val="0"/>
          <w:numId w:val="26"/>
        </w:numPr>
        <w:spacing w:after="0"/>
      </w:pPr>
      <w:r w:rsidRPr="0072483A">
        <w:t xml:space="preserve">Portfolio statement frequency </w:t>
      </w:r>
      <w:r>
        <w:t xml:space="preserve">are maintained in TAP </w:t>
      </w:r>
      <w:r w:rsidRPr="0072483A">
        <w:t>and</w:t>
      </w:r>
      <w:r>
        <w:t xml:space="preserve"> when the client portfolio statements are generated it will be sent to </w:t>
      </w:r>
      <w:r w:rsidRPr="0072483A">
        <w:t>Spring Watch</w:t>
      </w:r>
    </w:p>
    <w:p w14:paraId="2350AAA9" w14:textId="77777777" w:rsidR="00DE768F" w:rsidRPr="0072483A" w:rsidRDefault="00DE768F" w:rsidP="00DE768F">
      <w:pPr>
        <w:widowControl w:val="0"/>
        <w:spacing w:after="0"/>
        <w:ind w:left="720"/>
        <w:rPr>
          <w:noProof/>
          <w:lang w:eastAsia="en-GB"/>
        </w:rPr>
      </w:pPr>
    </w:p>
    <w:p w14:paraId="68AFE7AA" w14:textId="77777777" w:rsidR="00DE768F" w:rsidRDefault="00396B84" w:rsidP="00A3608D">
      <w:pPr>
        <w:widowControl w:val="0"/>
        <w:spacing w:after="0"/>
        <w:ind w:left="720"/>
        <w:jc w:val="center"/>
        <w:rPr>
          <w:noProof/>
          <w:lang w:val="en-US"/>
        </w:rPr>
      </w:pPr>
      <w:r>
        <w:rPr>
          <w:noProof/>
          <w:lang w:eastAsia="en-GB"/>
        </w:rPr>
        <w:drawing>
          <wp:inline distT="0" distB="0" distL="0" distR="0" wp14:anchorId="62245649" wp14:editId="270F2788">
            <wp:extent cx="4343400" cy="3543300"/>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3400" cy="3543300"/>
                    </a:xfrm>
                    <a:prstGeom prst="rect">
                      <a:avLst/>
                    </a:prstGeom>
                    <a:ln w="22225">
                      <a:solidFill>
                        <a:schemeClr val="accent1"/>
                      </a:solidFill>
                    </a:ln>
                  </pic:spPr>
                </pic:pic>
              </a:graphicData>
            </a:graphic>
          </wp:inline>
        </w:drawing>
      </w:r>
    </w:p>
    <w:p w14:paraId="3F574F88" w14:textId="77777777" w:rsidR="00DE768F" w:rsidRPr="008E1D73" w:rsidRDefault="00DE768F" w:rsidP="00DE768F">
      <w:pPr>
        <w:widowControl w:val="0"/>
        <w:spacing w:after="0"/>
        <w:ind w:left="720"/>
        <w:rPr>
          <w:noProof/>
          <w:lang w:val="en-US"/>
        </w:rPr>
      </w:pPr>
    </w:p>
    <w:p w14:paraId="1392E807" w14:textId="77777777" w:rsidR="008D7B00" w:rsidRDefault="008D7B00" w:rsidP="0088169D">
      <w:pPr>
        <w:jc w:val="center"/>
        <w:rPr>
          <w:b/>
          <w:szCs w:val="24"/>
        </w:rPr>
      </w:pPr>
    </w:p>
    <w:p w14:paraId="05DC234C" w14:textId="77777777" w:rsidR="0088169D" w:rsidRPr="00001077" w:rsidRDefault="00406B50" w:rsidP="0088169D">
      <w:pPr>
        <w:jc w:val="center"/>
        <w:rPr>
          <w:b/>
        </w:rPr>
      </w:pPr>
      <w:r w:rsidRPr="00406B50">
        <w:rPr>
          <w:b/>
          <w:szCs w:val="24"/>
        </w:rPr>
        <w:t>Figure: Portfolio Migration approach</w:t>
      </w:r>
    </w:p>
    <w:p w14:paraId="6942CA69" w14:textId="77777777" w:rsidR="0088169D" w:rsidRPr="00001077" w:rsidRDefault="00406B50" w:rsidP="0088169D">
      <w:r w:rsidRPr="00406B50">
        <w:rPr>
          <w:szCs w:val="24"/>
        </w:rPr>
        <w:t xml:space="preserve"> </w:t>
      </w:r>
    </w:p>
    <w:p w14:paraId="425C1A00" w14:textId="77777777" w:rsidR="0088169D" w:rsidRDefault="00406B50" w:rsidP="000B2137">
      <w:pPr>
        <w:pStyle w:val="Heading3"/>
        <w:keepNext w:val="0"/>
        <w:keepLines w:val="0"/>
        <w:widowControl w:val="0"/>
        <w:spacing w:before="120" w:after="60"/>
        <w:rPr>
          <w:rFonts w:ascii="Arial" w:hAnsi="Arial" w:cs="Arial"/>
          <w:color w:val="auto"/>
          <w:szCs w:val="26"/>
        </w:rPr>
      </w:pPr>
      <w:bookmarkStart w:id="3085" w:name="_Toc482975936"/>
      <w:bookmarkStart w:id="3086" w:name="_Toc484427494"/>
      <w:bookmarkStart w:id="3087" w:name="_Toc484427617"/>
      <w:bookmarkStart w:id="3088" w:name="_Toc490662491"/>
      <w:r w:rsidRPr="00406B50">
        <w:rPr>
          <w:rFonts w:ascii="Arial" w:hAnsi="Arial" w:cs="Arial"/>
          <w:color w:val="auto"/>
          <w:szCs w:val="26"/>
        </w:rPr>
        <w:t>Financial Instruments</w:t>
      </w:r>
      <w:bookmarkEnd w:id="3085"/>
      <w:bookmarkEnd w:id="3086"/>
      <w:bookmarkEnd w:id="3087"/>
      <w:bookmarkEnd w:id="3088"/>
      <w:r w:rsidRPr="00406B50">
        <w:rPr>
          <w:rFonts w:ascii="Arial" w:hAnsi="Arial" w:cs="Arial"/>
          <w:color w:val="auto"/>
          <w:szCs w:val="26"/>
        </w:rPr>
        <w:t xml:space="preserve"> </w:t>
      </w:r>
    </w:p>
    <w:p w14:paraId="625E5581" w14:textId="77777777" w:rsidR="0088169D" w:rsidRPr="00001077" w:rsidRDefault="00406B50" w:rsidP="0088169D">
      <w:r w:rsidRPr="00406B50">
        <w:rPr>
          <w:szCs w:val="24"/>
        </w:rPr>
        <w:t>Financial instruments encompass all the assets and contracts that can be traded in the exchange or over the counter and can be held in portfolios as an asset or liability. Identified financial instruments</w:t>
      </w:r>
      <w:r w:rsidR="00DE768F">
        <w:rPr>
          <w:szCs w:val="24"/>
        </w:rPr>
        <w:t xml:space="preserve"> for Retail </w:t>
      </w:r>
      <w:r w:rsidRPr="00406B50">
        <w:rPr>
          <w:szCs w:val="24"/>
        </w:rPr>
        <w:t>include:</w:t>
      </w:r>
    </w:p>
    <w:tbl>
      <w:tblPr>
        <w:tblW w:w="8240" w:type="dxa"/>
        <w:tblInd w:w="-3" w:type="dxa"/>
        <w:tblCellMar>
          <w:left w:w="0" w:type="dxa"/>
          <w:right w:w="0" w:type="dxa"/>
        </w:tblCellMar>
        <w:tblLook w:val="04A0" w:firstRow="1" w:lastRow="0" w:firstColumn="1" w:lastColumn="0" w:noHBand="0" w:noVBand="1"/>
      </w:tblPr>
      <w:tblGrid>
        <w:gridCol w:w="2020"/>
        <w:gridCol w:w="4160"/>
        <w:gridCol w:w="2060"/>
      </w:tblGrid>
      <w:tr w:rsidR="00186BEC" w14:paraId="2CA09241" w14:textId="77777777" w:rsidTr="00186BEC">
        <w:trPr>
          <w:trHeight w:val="255"/>
        </w:trPr>
        <w:tc>
          <w:tcPr>
            <w:tcW w:w="2020" w:type="dxa"/>
            <w:tcBorders>
              <w:top w:val="single" w:sz="8" w:space="0" w:color="auto"/>
              <w:left w:val="single" w:sz="8" w:space="0" w:color="auto"/>
              <w:bottom w:val="single" w:sz="8" w:space="0" w:color="auto"/>
              <w:right w:val="single" w:sz="8" w:space="0" w:color="auto"/>
            </w:tcBorders>
            <w:shd w:val="clear" w:color="auto" w:fill="9BC2E6"/>
            <w:noWrap/>
            <w:tcMar>
              <w:top w:w="0" w:type="dxa"/>
              <w:left w:w="108" w:type="dxa"/>
              <w:bottom w:w="0" w:type="dxa"/>
              <w:right w:w="108" w:type="dxa"/>
            </w:tcMar>
            <w:vAlign w:val="bottom"/>
            <w:hideMark/>
          </w:tcPr>
          <w:p w14:paraId="7DA7EA71" w14:textId="77777777" w:rsidR="00186BEC" w:rsidRDefault="00186BEC">
            <w:pPr>
              <w:rPr>
                <w:b/>
                <w:bCs/>
                <w:color w:val="000000"/>
                <w:lang w:eastAsia="en-GB"/>
              </w:rPr>
            </w:pPr>
            <w:r>
              <w:rPr>
                <w:b/>
                <w:bCs/>
                <w:color w:val="000000"/>
                <w:lang w:eastAsia="en-GB"/>
              </w:rPr>
              <w:t>Asset Classification</w:t>
            </w:r>
          </w:p>
        </w:tc>
        <w:tc>
          <w:tcPr>
            <w:tcW w:w="4160" w:type="dxa"/>
            <w:tcBorders>
              <w:top w:val="single" w:sz="8" w:space="0" w:color="auto"/>
              <w:left w:val="nil"/>
              <w:bottom w:val="single" w:sz="8" w:space="0" w:color="auto"/>
              <w:right w:val="single" w:sz="8" w:space="0" w:color="auto"/>
            </w:tcBorders>
            <w:shd w:val="clear" w:color="auto" w:fill="9BC2E6"/>
            <w:noWrap/>
            <w:tcMar>
              <w:top w:w="0" w:type="dxa"/>
              <w:left w:w="108" w:type="dxa"/>
              <w:bottom w:w="0" w:type="dxa"/>
              <w:right w:w="108" w:type="dxa"/>
            </w:tcMar>
            <w:vAlign w:val="bottom"/>
            <w:hideMark/>
          </w:tcPr>
          <w:p w14:paraId="2DD9FBE5" w14:textId="77777777" w:rsidR="00186BEC" w:rsidRDefault="00186BEC">
            <w:pPr>
              <w:rPr>
                <w:b/>
                <w:bCs/>
                <w:color w:val="000000"/>
                <w:lang w:eastAsia="en-GB"/>
              </w:rPr>
            </w:pPr>
            <w:r>
              <w:rPr>
                <w:b/>
                <w:bCs/>
                <w:color w:val="000000"/>
                <w:lang w:eastAsia="en-GB"/>
              </w:rPr>
              <w:t>Product Type</w:t>
            </w:r>
          </w:p>
        </w:tc>
        <w:tc>
          <w:tcPr>
            <w:tcW w:w="2060" w:type="dxa"/>
            <w:tcBorders>
              <w:top w:val="single" w:sz="8" w:space="0" w:color="auto"/>
              <w:left w:val="nil"/>
              <w:bottom w:val="single" w:sz="8" w:space="0" w:color="auto"/>
              <w:right w:val="single" w:sz="8" w:space="0" w:color="auto"/>
            </w:tcBorders>
            <w:shd w:val="clear" w:color="auto" w:fill="9BC2E6"/>
            <w:noWrap/>
            <w:tcMar>
              <w:top w:w="0" w:type="dxa"/>
              <w:left w:w="108" w:type="dxa"/>
              <w:bottom w:w="0" w:type="dxa"/>
              <w:right w:w="108" w:type="dxa"/>
            </w:tcMar>
            <w:vAlign w:val="bottom"/>
            <w:hideMark/>
          </w:tcPr>
          <w:p w14:paraId="1EA14A00" w14:textId="77777777" w:rsidR="00186BEC" w:rsidRDefault="00186BEC">
            <w:pPr>
              <w:rPr>
                <w:b/>
                <w:bCs/>
                <w:color w:val="000000"/>
                <w:lang w:eastAsia="en-GB"/>
              </w:rPr>
            </w:pPr>
            <w:r>
              <w:rPr>
                <w:b/>
                <w:bCs/>
                <w:color w:val="000000"/>
                <w:lang w:eastAsia="en-GB"/>
              </w:rPr>
              <w:t>Product Sub Type</w:t>
            </w:r>
          </w:p>
        </w:tc>
      </w:tr>
      <w:tr w:rsidR="00186BEC" w14:paraId="113D86BD" w14:textId="77777777" w:rsidTr="00186BEC">
        <w:trPr>
          <w:trHeight w:val="285"/>
        </w:trPr>
        <w:tc>
          <w:tcPr>
            <w:tcW w:w="2020" w:type="dxa"/>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58AB1FA" w14:textId="77777777" w:rsidR="00186BEC" w:rsidRDefault="00186BEC">
            <w:pPr>
              <w:jc w:val="center"/>
              <w:rPr>
                <w:color w:val="000000"/>
                <w:lang w:eastAsia="en-GB"/>
              </w:rPr>
            </w:pPr>
            <w:r>
              <w:rPr>
                <w:color w:val="000000"/>
                <w:lang w:eastAsia="en-GB"/>
              </w:rPr>
              <w:t>Cash</w:t>
            </w:r>
          </w:p>
        </w:tc>
        <w:tc>
          <w:tcPr>
            <w:tcW w:w="416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DA7A98" w14:textId="77777777" w:rsidR="00186BEC" w:rsidRPr="00104E71" w:rsidRDefault="00186BEC">
            <w:pPr>
              <w:rPr>
                <w:rFonts w:ascii="Calibri" w:hAnsi="Calibri" w:cs="Calibri"/>
                <w:bCs/>
                <w:color w:val="000000"/>
                <w:sz w:val="21"/>
                <w:szCs w:val="21"/>
                <w:lang w:eastAsia="en-GB"/>
              </w:rPr>
            </w:pPr>
            <w:r w:rsidRPr="00104E71">
              <w:rPr>
                <w:bCs/>
                <w:color w:val="000000"/>
                <w:sz w:val="21"/>
                <w:szCs w:val="21"/>
                <w:lang w:eastAsia="en-GB"/>
              </w:rPr>
              <w:t>Cash &amp; Cash Equivalents</w:t>
            </w: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9DEA97" w14:textId="77777777" w:rsidR="00186BEC" w:rsidRDefault="00186BEC">
            <w:pPr>
              <w:rPr>
                <w:color w:val="000000"/>
                <w:sz w:val="18"/>
                <w:szCs w:val="18"/>
                <w:lang w:eastAsia="en-GB"/>
              </w:rPr>
            </w:pPr>
            <w:r>
              <w:rPr>
                <w:color w:val="000000"/>
                <w:sz w:val="18"/>
                <w:szCs w:val="18"/>
                <w:lang w:eastAsia="en-GB"/>
              </w:rPr>
              <w:t>CASA</w:t>
            </w:r>
          </w:p>
        </w:tc>
      </w:tr>
      <w:tr w:rsidR="00186BEC" w14:paraId="082383DA" w14:textId="77777777" w:rsidTr="00186BEC">
        <w:trPr>
          <w:trHeight w:val="285"/>
        </w:trPr>
        <w:tc>
          <w:tcPr>
            <w:tcW w:w="0" w:type="auto"/>
            <w:vMerge/>
            <w:tcBorders>
              <w:top w:val="nil"/>
              <w:left w:val="single" w:sz="8" w:space="0" w:color="auto"/>
              <w:bottom w:val="single" w:sz="8" w:space="0" w:color="auto"/>
              <w:right w:val="single" w:sz="8" w:space="0" w:color="auto"/>
            </w:tcBorders>
            <w:vAlign w:val="center"/>
            <w:hideMark/>
          </w:tcPr>
          <w:p w14:paraId="0066B903" w14:textId="77777777" w:rsidR="00186BEC" w:rsidRDefault="00186BEC">
            <w:pPr>
              <w:rPr>
                <w:color w:val="000000"/>
                <w:lang w:eastAsia="en-GB"/>
              </w:rPr>
            </w:pPr>
          </w:p>
        </w:tc>
        <w:tc>
          <w:tcPr>
            <w:tcW w:w="0" w:type="auto"/>
            <w:vMerge/>
            <w:tcBorders>
              <w:top w:val="nil"/>
              <w:left w:val="nil"/>
              <w:bottom w:val="single" w:sz="8" w:space="0" w:color="auto"/>
              <w:right w:val="single" w:sz="8" w:space="0" w:color="auto"/>
            </w:tcBorders>
            <w:vAlign w:val="center"/>
            <w:hideMark/>
          </w:tcPr>
          <w:p w14:paraId="7FD44BFA" w14:textId="77777777" w:rsidR="00186BEC" w:rsidRPr="00104E71" w:rsidRDefault="00186BEC">
            <w:pPr>
              <w:rPr>
                <w:rFonts w:ascii="Calibri" w:hAnsi="Calibri" w:cs="Calibri"/>
                <w:bCs/>
                <w:color w:val="000000"/>
                <w:sz w:val="21"/>
                <w:szCs w:val="21"/>
                <w:lang w:eastAsia="en-GB"/>
              </w:rPr>
            </w:pP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73B641" w14:textId="77777777" w:rsidR="00186BEC" w:rsidRDefault="00186BEC">
            <w:pPr>
              <w:rPr>
                <w:color w:val="000000"/>
                <w:sz w:val="18"/>
                <w:szCs w:val="18"/>
                <w:lang w:eastAsia="en-GB"/>
              </w:rPr>
            </w:pPr>
            <w:r>
              <w:rPr>
                <w:color w:val="000000"/>
                <w:sz w:val="18"/>
                <w:szCs w:val="18"/>
                <w:lang w:eastAsia="en-GB"/>
              </w:rPr>
              <w:t>Term Deposits, SMCD</w:t>
            </w:r>
          </w:p>
        </w:tc>
      </w:tr>
      <w:tr w:rsidR="00186BEC" w14:paraId="48103020" w14:textId="77777777" w:rsidTr="00186BEC">
        <w:trPr>
          <w:trHeight w:val="285"/>
        </w:trPr>
        <w:tc>
          <w:tcPr>
            <w:tcW w:w="2020" w:type="dxa"/>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5860A6D" w14:textId="77777777" w:rsidR="00186BEC" w:rsidRDefault="00186BEC">
            <w:pPr>
              <w:jc w:val="center"/>
              <w:rPr>
                <w:color w:val="000000"/>
                <w:lang w:eastAsia="en-GB"/>
              </w:rPr>
            </w:pPr>
            <w:r>
              <w:rPr>
                <w:color w:val="000000"/>
                <w:lang w:eastAsia="en-GB"/>
              </w:rPr>
              <w:t>Equity</w:t>
            </w:r>
          </w:p>
        </w:tc>
        <w:tc>
          <w:tcPr>
            <w:tcW w:w="416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4AD556" w14:textId="77777777" w:rsidR="00186BEC" w:rsidRPr="00104E71" w:rsidRDefault="00186BEC">
            <w:pPr>
              <w:rPr>
                <w:rFonts w:ascii="Calibri" w:hAnsi="Calibri" w:cs="Calibri"/>
                <w:bCs/>
                <w:color w:val="000000"/>
                <w:sz w:val="21"/>
                <w:szCs w:val="21"/>
                <w:lang w:eastAsia="en-GB"/>
              </w:rPr>
            </w:pPr>
            <w:r w:rsidRPr="00104E71">
              <w:rPr>
                <w:bCs/>
                <w:color w:val="000000"/>
                <w:sz w:val="21"/>
                <w:szCs w:val="21"/>
                <w:lang w:eastAsia="en-GB"/>
              </w:rPr>
              <w:t>Equities &amp; Other Exchange-traded products</w:t>
            </w: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E700A2" w14:textId="77777777" w:rsidR="00186BEC" w:rsidRDefault="00186BEC">
            <w:pPr>
              <w:rPr>
                <w:color w:val="000000"/>
                <w:sz w:val="18"/>
                <w:szCs w:val="18"/>
                <w:lang w:eastAsia="en-GB"/>
              </w:rPr>
            </w:pPr>
            <w:r>
              <w:rPr>
                <w:color w:val="000000"/>
                <w:sz w:val="18"/>
                <w:szCs w:val="18"/>
                <w:lang w:eastAsia="en-GB"/>
              </w:rPr>
              <w:t>ADR</w:t>
            </w:r>
          </w:p>
        </w:tc>
      </w:tr>
      <w:tr w:rsidR="00186BEC" w14:paraId="4EB38437" w14:textId="77777777" w:rsidTr="00186BEC">
        <w:trPr>
          <w:trHeight w:val="285"/>
        </w:trPr>
        <w:tc>
          <w:tcPr>
            <w:tcW w:w="0" w:type="auto"/>
            <w:vMerge/>
            <w:tcBorders>
              <w:top w:val="nil"/>
              <w:left w:val="single" w:sz="8" w:space="0" w:color="auto"/>
              <w:bottom w:val="single" w:sz="8" w:space="0" w:color="auto"/>
              <w:right w:val="single" w:sz="8" w:space="0" w:color="auto"/>
            </w:tcBorders>
            <w:vAlign w:val="center"/>
            <w:hideMark/>
          </w:tcPr>
          <w:p w14:paraId="30131D55" w14:textId="77777777" w:rsidR="00186BEC" w:rsidRDefault="00186BEC">
            <w:pPr>
              <w:rPr>
                <w:color w:val="000000"/>
                <w:lang w:eastAsia="en-GB"/>
              </w:rPr>
            </w:pPr>
          </w:p>
        </w:tc>
        <w:tc>
          <w:tcPr>
            <w:tcW w:w="0" w:type="auto"/>
            <w:vMerge/>
            <w:tcBorders>
              <w:top w:val="nil"/>
              <w:left w:val="nil"/>
              <w:bottom w:val="single" w:sz="8" w:space="0" w:color="auto"/>
              <w:right w:val="single" w:sz="8" w:space="0" w:color="auto"/>
            </w:tcBorders>
            <w:vAlign w:val="center"/>
            <w:hideMark/>
          </w:tcPr>
          <w:p w14:paraId="68591A52" w14:textId="77777777" w:rsidR="00186BEC" w:rsidRPr="00104E71" w:rsidRDefault="00186BEC">
            <w:pPr>
              <w:rPr>
                <w:rFonts w:ascii="Calibri" w:hAnsi="Calibri" w:cs="Calibri"/>
                <w:bCs/>
                <w:color w:val="000000"/>
                <w:sz w:val="21"/>
                <w:szCs w:val="21"/>
                <w:lang w:eastAsia="en-GB"/>
              </w:rPr>
            </w:pP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53B0D4" w14:textId="77777777" w:rsidR="00186BEC" w:rsidRDefault="00186BEC">
            <w:pPr>
              <w:rPr>
                <w:color w:val="000000"/>
                <w:sz w:val="18"/>
                <w:szCs w:val="18"/>
                <w:lang w:eastAsia="en-GB"/>
              </w:rPr>
            </w:pPr>
            <w:r>
              <w:rPr>
                <w:color w:val="000000"/>
                <w:sz w:val="18"/>
                <w:szCs w:val="18"/>
                <w:lang w:eastAsia="en-GB"/>
              </w:rPr>
              <w:t>Common Shares</w:t>
            </w:r>
          </w:p>
        </w:tc>
      </w:tr>
      <w:tr w:rsidR="00186BEC" w14:paraId="430E9618" w14:textId="77777777" w:rsidTr="00186BEC">
        <w:trPr>
          <w:trHeight w:val="285"/>
        </w:trPr>
        <w:tc>
          <w:tcPr>
            <w:tcW w:w="0" w:type="auto"/>
            <w:vMerge/>
            <w:tcBorders>
              <w:top w:val="nil"/>
              <w:left w:val="single" w:sz="8" w:space="0" w:color="auto"/>
              <w:bottom w:val="single" w:sz="8" w:space="0" w:color="auto"/>
              <w:right w:val="single" w:sz="8" w:space="0" w:color="auto"/>
            </w:tcBorders>
            <w:vAlign w:val="center"/>
            <w:hideMark/>
          </w:tcPr>
          <w:p w14:paraId="57E40B98" w14:textId="77777777" w:rsidR="00186BEC" w:rsidRDefault="00186BEC">
            <w:pPr>
              <w:rPr>
                <w:color w:val="000000"/>
                <w:lang w:eastAsia="en-GB"/>
              </w:rPr>
            </w:pPr>
          </w:p>
        </w:tc>
        <w:tc>
          <w:tcPr>
            <w:tcW w:w="0" w:type="auto"/>
            <w:vMerge/>
            <w:tcBorders>
              <w:top w:val="nil"/>
              <w:left w:val="nil"/>
              <w:bottom w:val="single" w:sz="8" w:space="0" w:color="auto"/>
              <w:right w:val="single" w:sz="8" w:space="0" w:color="auto"/>
            </w:tcBorders>
            <w:vAlign w:val="center"/>
            <w:hideMark/>
          </w:tcPr>
          <w:p w14:paraId="629DA959" w14:textId="77777777" w:rsidR="00186BEC" w:rsidRPr="00104E71" w:rsidRDefault="00186BEC">
            <w:pPr>
              <w:rPr>
                <w:rFonts w:ascii="Calibri" w:hAnsi="Calibri" w:cs="Calibri"/>
                <w:bCs/>
                <w:color w:val="000000"/>
                <w:sz w:val="21"/>
                <w:szCs w:val="21"/>
                <w:lang w:eastAsia="en-GB"/>
              </w:rPr>
            </w:pP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76A115" w14:textId="77777777" w:rsidR="00186BEC" w:rsidRDefault="00186BEC">
            <w:pPr>
              <w:rPr>
                <w:color w:val="000000"/>
                <w:sz w:val="18"/>
                <w:szCs w:val="18"/>
                <w:lang w:eastAsia="en-GB"/>
              </w:rPr>
            </w:pPr>
            <w:r>
              <w:rPr>
                <w:color w:val="000000"/>
                <w:sz w:val="18"/>
                <w:szCs w:val="18"/>
                <w:lang w:eastAsia="en-GB"/>
              </w:rPr>
              <w:t>ETFs</w:t>
            </w:r>
          </w:p>
        </w:tc>
      </w:tr>
      <w:tr w:rsidR="00186BEC" w14:paraId="191BECDE" w14:textId="77777777" w:rsidTr="00186BEC">
        <w:trPr>
          <w:trHeight w:val="285"/>
        </w:trPr>
        <w:tc>
          <w:tcPr>
            <w:tcW w:w="0" w:type="auto"/>
            <w:vMerge/>
            <w:tcBorders>
              <w:top w:val="nil"/>
              <w:left w:val="single" w:sz="8" w:space="0" w:color="auto"/>
              <w:bottom w:val="single" w:sz="8" w:space="0" w:color="auto"/>
              <w:right w:val="single" w:sz="8" w:space="0" w:color="auto"/>
            </w:tcBorders>
            <w:vAlign w:val="center"/>
            <w:hideMark/>
          </w:tcPr>
          <w:p w14:paraId="21A0ED0A" w14:textId="77777777" w:rsidR="00186BEC" w:rsidRDefault="00186BEC">
            <w:pPr>
              <w:rPr>
                <w:color w:val="000000"/>
                <w:lang w:eastAsia="en-GB"/>
              </w:rPr>
            </w:pPr>
          </w:p>
        </w:tc>
        <w:tc>
          <w:tcPr>
            <w:tcW w:w="0" w:type="auto"/>
            <w:vMerge/>
            <w:tcBorders>
              <w:top w:val="nil"/>
              <w:left w:val="nil"/>
              <w:bottom w:val="single" w:sz="8" w:space="0" w:color="auto"/>
              <w:right w:val="single" w:sz="8" w:space="0" w:color="auto"/>
            </w:tcBorders>
            <w:vAlign w:val="center"/>
            <w:hideMark/>
          </w:tcPr>
          <w:p w14:paraId="35B255B3" w14:textId="77777777" w:rsidR="00186BEC" w:rsidRPr="00104E71" w:rsidRDefault="00186BEC">
            <w:pPr>
              <w:rPr>
                <w:rFonts w:ascii="Calibri" w:hAnsi="Calibri" w:cs="Calibri"/>
                <w:bCs/>
                <w:color w:val="000000"/>
                <w:sz w:val="21"/>
                <w:szCs w:val="21"/>
                <w:lang w:eastAsia="en-GB"/>
              </w:rPr>
            </w:pP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8E8F4B" w14:textId="77777777" w:rsidR="00186BEC" w:rsidRDefault="00186BEC">
            <w:pPr>
              <w:rPr>
                <w:color w:val="000000"/>
                <w:sz w:val="18"/>
                <w:szCs w:val="18"/>
                <w:lang w:eastAsia="en-GB"/>
              </w:rPr>
            </w:pPr>
            <w:r>
              <w:rPr>
                <w:color w:val="000000"/>
                <w:sz w:val="18"/>
                <w:szCs w:val="18"/>
                <w:lang w:eastAsia="en-GB"/>
              </w:rPr>
              <w:t>REITs</w:t>
            </w:r>
          </w:p>
        </w:tc>
      </w:tr>
      <w:tr w:rsidR="00186BEC" w14:paraId="2CFF4AC0" w14:textId="77777777" w:rsidTr="00186BEC">
        <w:trPr>
          <w:trHeight w:val="285"/>
        </w:trPr>
        <w:tc>
          <w:tcPr>
            <w:tcW w:w="0" w:type="auto"/>
            <w:vMerge/>
            <w:tcBorders>
              <w:top w:val="nil"/>
              <w:left w:val="single" w:sz="8" w:space="0" w:color="auto"/>
              <w:bottom w:val="single" w:sz="8" w:space="0" w:color="auto"/>
              <w:right w:val="single" w:sz="8" w:space="0" w:color="auto"/>
            </w:tcBorders>
            <w:vAlign w:val="center"/>
            <w:hideMark/>
          </w:tcPr>
          <w:p w14:paraId="5F5AB219" w14:textId="77777777" w:rsidR="00186BEC" w:rsidRDefault="00186BEC">
            <w:pPr>
              <w:rPr>
                <w:color w:val="000000"/>
                <w:lang w:eastAsia="en-GB"/>
              </w:rPr>
            </w:pPr>
          </w:p>
        </w:tc>
        <w:tc>
          <w:tcPr>
            <w:tcW w:w="0" w:type="auto"/>
            <w:vMerge/>
            <w:tcBorders>
              <w:top w:val="nil"/>
              <w:left w:val="nil"/>
              <w:bottom w:val="single" w:sz="8" w:space="0" w:color="auto"/>
              <w:right w:val="single" w:sz="8" w:space="0" w:color="auto"/>
            </w:tcBorders>
            <w:vAlign w:val="center"/>
            <w:hideMark/>
          </w:tcPr>
          <w:p w14:paraId="356F64CA" w14:textId="77777777" w:rsidR="00186BEC" w:rsidRPr="00104E71" w:rsidRDefault="00186BEC">
            <w:pPr>
              <w:rPr>
                <w:rFonts w:ascii="Calibri" w:hAnsi="Calibri" w:cs="Calibri"/>
                <w:bCs/>
                <w:color w:val="000000"/>
                <w:sz w:val="21"/>
                <w:szCs w:val="21"/>
                <w:lang w:eastAsia="en-GB"/>
              </w:rPr>
            </w:pP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7A6EF4" w14:textId="77777777" w:rsidR="00186BEC" w:rsidRDefault="00186BEC">
            <w:pPr>
              <w:rPr>
                <w:color w:val="000000"/>
                <w:sz w:val="18"/>
                <w:szCs w:val="18"/>
                <w:lang w:eastAsia="en-GB"/>
              </w:rPr>
            </w:pPr>
            <w:r>
              <w:rPr>
                <w:color w:val="000000"/>
                <w:sz w:val="18"/>
                <w:szCs w:val="18"/>
                <w:lang w:eastAsia="en-GB"/>
              </w:rPr>
              <w:t>Rights</w:t>
            </w:r>
          </w:p>
        </w:tc>
      </w:tr>
      <w:tr w:rsidR="00186BEC" w14:paraId="6F4F971B" w14:textId="77777777" w:rsidTr="00186BEC">
        <w:trPr>
          <w:trHeight w:val="285"/>
        </w:trPr>
        <w:tc>
          <w:tcPr>
            <w:tcW w:w="0" w:type="auto"/>
            <w:vMerge/>
            <w:tcBorders>
              <w:top w:val="nil"/>
              <w:left w:val="single" w:sz="8" w:space="0" w:color="auto"/>
              <w:bottom w:val="single" w:sz="8" w:space="0" w:color="auto"/>
              <w:right w:val="single" w:sz="8" w:space="0" w:color="auto"/>
            </w:tcBorders>
            <w:vAlign w:val="center"/>
            <w:hideMark/>
          </w:tcPr>
          <w:p w14:paraId="58E385DC" w14:textId="77777777" w:rsidR="00186BEC" w:rsidRDefault="00186BEC">
            <w:pPr>
              <w:rPr>
                <w:color w:val="000000"/>
                <w:lang w:eastAsia="en-GB"/>
              </w:rPr>
            </w:pPr>
          </w:p>
        </w:tc>
        <w:tc>
          <w:tcPr>
            <w:tcW w:w="0" w:type="auto"/>
            <w:vMerge/>
            <w:tcBorders>
              <w:top w:val="nil"/>
              <w:left w:val="nil"/>
              <w:bottom w:val="single" w:sz="8" w:space="0" w:color="auto"/>
              <w:right w:val="single" w:sz="8" w:space="0" w:color="auto"/>
            </w:tcBorders>
            <w:vAlign w:val="center"/>
            <w:hideMark/>
          </w:tcPr>
          <w:p w14:paraId="2B932828" w14:textId="77777777" w:rsidR="00186BEC" w:rsidRPr="00104E71" w:rsidRDefault="00186BEC">
            <w:pPr>
              <w:rPr>
                <w:rFonts w:ascii="Calibri" w:hAnsi="Calibri" w:cs="Calibri"/>
                <w:bCs/>
                <w:color w:val="000000"/>
                <w:sz w:val="21"/>
                <w:szCs w:val="21"/>
                <w:lang w:eastAsia="en-GB"/>
              </w:rPr>
            </w:pP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785B33" w14:textId="77777777" w:rsidR="00186BEC" w:rsidRDefault="00186BEC">
            <w:pPr>
              <w:rPr>
                <w:color w:val="000000"/>
                <w:sz w:val="18"/>
                <w:szCs w:val="18"/>
                <w:lang w:eastAsia="en-GB"/>
              </w:rPr>
            </w:pPr>
            <w:r>
              <w:rPr>
                <w:color w:val="000000"/>
                <w:sz w:val="18"/>
                <w:szCs w:val="18"/>
                <w:lang w:eastAsia="en-GB"/>
              </w:rPr>
              <w:t>Stapled Security</w:t>
            </w:r>
          </w:p>
        </w:tc>
      </w:tr>
      <w:tr w:rsidR="00186BEC" w14:paraId="0A94E86A" w14:textId="77777777" w:rsidTr="00186BEC">
        <w:trPr>
          <w:trHeight w:val="285"/>
        </w:trPr>
        <w:tc>
          <w:tcPr>
            <w:tcW w:w="0" w:type="auto"/>
            <w:vMerge/>
            <w:tcBorders>
              <w:top w:val="nil"/>
              <w:left w:val="single" w:sz="8" w:space="0" w:color="auto"/>
              <w:bottom w:val="single" w:sz="8" w:space="0" w:color="auto"/>
              <w:right w:val="single" w:sz="8" w:space="0" w:color="auto"/>
            </w:tcBorders>
            <w:vAlign w:val="center"/>
            <w:hideMark/>
          </w:tcPr>
          <w:p w14:paraId="5B64D002" w14:textId="77777777" w:rsidR="00186BEC" w:rsidRDefault="00186BEC">
            <w:pPr>
              <w:rPr>
                <w:color w:val="000000"/>
                <w:lang w:eastAsia="en-GB"/>
              </w:rPr>
            </w:pPr>
          </w:p>
        </w:tc>
        <w:tc>
          <w:tcPr>
            <w:tcW w:w="0" w:type="auto"/>
            <w:vMerge/>
            <w:tcBorders>
              <w:top w:val="nil"/>
              <w:left w:val="nil"/>
              <w:bottom w:val="single" w:sz="8" w:space="0" w:color="auto"/>
              <w:right w:val="single" w:sz="8" w:space="0" w:color="auto"/>
            </w:tcBorders>
            <w:vAlign w:val="center"/>
            <w:hideMark/>
          </w:tcPr>
          <w:p w14:paraId="458CB777" w14:textId="77777777" w:rsidR="00186BEC" w:rsidRPr="00104E71" w:rsidRDefault="00186BEC">
            <w:pPr>
              <w:rPr>
                <w:rFonts w:ascii="Calibri" w:hAnsi="Calibri" w:cs="Calibri"/>
                <w:bCs/>
                <w:color w:val="000000"/>
                <w:sz w:val="21"/>
                <w:szCs w:val="21"/>
                <w:lang w:eastAsia="en-GB"/>
              </w:rPr>
            </w:pP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6728CC" w14:textId="77777777" w:rsidR="00186BEC" w:rsidRDefault="00186BEC">
            <w:pPr>
              <w:rPr>
                <w:color w:val="000000"/>
                <w:sz w:val="18"/>
                <w:szCs w:val="18"/>
                <w:lang w:eastAsia="en-GB"/>
              </w:rPr>
            </w:pPr>
            <w:r>
              <w:rPr>
                <w:color w:val="000000"/>
                <w:sz w:val="18"/>
                <w:szCs w:val="18"/>
                <w:lang w:eastAsia="en-GB"/>
              </w:rPr>
              <w:t>Warrants</w:t>
            </w:r>
          </w:p>
        </w:tc>
      </w:tr>
      <w:tr w:rsidR="00186BEC" w14:paraId="7534AE42" w14:textId="77777777" w:rsidTr="00186BEC">
        <w:trPr>
          <w:trHeight w:val="285"/>
        </w:trPr>
        <w:tc>
          <w:tcPr>
            <w:tcW w:w="0" w:type="auto"/>
            <w:vMerge/>
            <w:tcBorders>
              <w:top w:val="nil"/>
              <w:left w:val="single" w:sz="8" w:space="0" w:color="auto"/>
              <w:bottom w:val="single" w:sz="8" w:space="0" w:color="auto"/>
              <w:right w:val="single" w:sz="8" w:space="0" w:color="auto"/>
            </w:tcBorders>
            <w:vAlign w:val="center"/>
            <w:hideMark/>
          </w:tcPr>
          <w:p w14:paraId="0DA4D6DE" w14:textId="77777777" w:rsidR="00186BEC" w:rsidRDefault="00186BEC">
            <w:pPr>
              <w:rPr>
                <w:color w:val="000000"/>
                <w:lang w:eastAsia="en-GB"/>
              </w:rPr>
            </w:pPr>
          </w:p>
        </w:tc>
        <w:tc>
          <w:tcPr>
            <w:tcW w:w="416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D3CA82" w14:textId="77777777" w:rsidR="00186BEC" w:rsidRPr="00104E71" w:rsidRDefault="00186BEC">
            <w:pPr>
              <w:rPr>
                <w:bCs/>
                <w:color w:val="000000"/>
                <w:sz w:val="21"/>
                <w:szCs w:val="21"/>
                <w:lang w:eastAsia="en-GB"/>
              </w:rPr>
            </w:pPr>
            <w:r w:rsidRPr="00104E71">
              <w:rPr>
                <w:bCs/>
                <w:color w:val="000000"/>
                <w:sz w:val="21"/>
                <w:szCs w:val="21"/>
                <w:lang w:eastAsia="en-GB"/>
              </w:rPr>
              <w:t>Structured Investments</w:t>
            </w: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0C981E" w14:textId="77777777" w:rsidR="00186BEC" w:rsidRDefault="00186BEC">
            <w:pPr>
              <w:rPr>
                <w:color w:val="000000"/>
                <w:sz w:val="18"/>
                <w:szCs w:val="18"/>
                <w:lang w:eastAsia="en-GB"/>
              </w:rPr>
            </w:pPr>
            <w:r>
              <w:rPr>
                <w:color w:val="000000"/>
                <w:sz w:val="18"/>
                <w:szCs w:val="18"/>
                <w:lang w:eastAsia="en-GB"/>
              </w:rPr>
              <w:t>Non-Principal Protected</w:t>
            </w:r>
          </w:p>
        </w:tc>
      </w:tr>
      <w:tr w:rsidR="00186BEC" w14:paraId="582606E2" w14:textId="77777777" w:rsidTr="00186BEC">
        <w:trPr>
          <w:trHeight w:val="255"/>
        </w:trPr>
        <w:tc>
          <w:tcPr>
            <w:tcW w:w="0" w:type="auto"/>
            <w:vMerge/>
            <w:tcBorders>
              <w:top w:val="nil"/>
              <w:left w:val="single" w:sz="8" w:space="0" w:color="auto"/>
              <w:bottom w:val="single" w:sz="8" w:space="0" w:color="auto"/>
              <w:right w:val="single" w:sz="8" w:space="0" w:color="auto"/>
            </w:tcBorders>
            <w:vAlign w:val="center"/>
            <w:hideMark/>
          </w:tcPr>
          <w:p w14:paraId="010E0162" w14:textId="77777777" w:rsidR="00186BEC" w:rsidRDefault="00186BEC">
            <w:pPr>
              <w:rPr>
                <w:color w:val="000000"/>
                <w:lang w:eastAsia="en-GB"/>
              </w:rPr>
            </w:pPr>
          </w:p>
        </w:tc>
        <w:tc>
          <w:tcPr>
            <w:tcW w:w="0" w:type="auto"/>
            <w:vMerge/>
            <w:tcBorders>
              <w:top w:val="nil"/>
              <w:left w:val="nil"/>
              <w:bottom w:val="single" w:sz="8" w:space="0" w:color="auto"/>
              <w:right w:val="single" w:sz="8" w:space="0" w:color="auto"/>
            </w:tcBorders>
            <w:vAlign w:val="center"/>
            <w:hideMark/>
          </w:tcPr>
          <w:p w14:paraId="1157B331" w14:textId="77777777" w:rsidR="00186BEC" w:rsidRPr="00104E71" w:rsidRDefault="00186BEC">
            <w:pPr>
              <w:rPr>
                <w:rFonts w:ascii="Calibri" w:hAnsi="Calibri" w:cs="Calibri"/>
                <w:bCs/>
                <w:color w:val="000000"/>
                <w:sz w:val="21"/>
                <w:szCs w:val="21"/>
                <w:lang w:eastAsia="en-GB"/>
              </w:rPr>
            </w:pP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82272E" w14:textId="77777777" w:rsidR="00186BEC" w:rsidRDefault="00186BEC">
            <w:pPr>
              <w:rPr>
                <w:color w:val="000000"/>
                <w:sz w:val="18"/>
                <w:szCs w:val="18"/>
                <w:lang w:eastAsia="en-GB"/>
              </w:rPr>
            </w:pPr>
            <w:r>
              <w:rPr>
                <w:color w:val="000000"/>
                <w:sz w:val="18"/>
                <w:szCs w:val="18"/>
                <w:lang w:eastAsia="en-GB"/>
              </w:rPr>
              <w:t>PCI</w:t>
            </w:r>
          </w:p>
        </w:tc>
      </w:tr>
      <w:tr w:rsidR="00186BEC" w14:paraId="704B8B13" w14:textId="77777777" w:rsidTr="00186BEC">
        <w:trPr>
          <w:trHeight w:val="255"/>
        </w:trPr>
        <w:tc>
          <w:tcPr>
            <w:tcW w:w="0" w:type="auto"/>
            <w:vMerge/>
            <w:tcBorders>
              <w:top w:val="nil"/>
              <w:left w:val="single" w:sz="8" w:space="0" w:color="auto"/>
              <w:bottom w:val="single" w:sz="8" w:space="0" w:color="auto"/>
              <w:right w:val="single" w:sz="8" w:space="0" w:color="auto"/>
            </w:tcBorders>
            <w:vAlign w:val="center"/>
            <w:hideMark/>
          </w:tcPr>
          <w:p w14:paraId="45E2F560" w14:textId="77777777" w:rsidR="00186BEC" w:rsidRDefault="00186BEC">
            <w:pPr>
              <w:rPr>
                <w:color w:val="000000"/>
                <w:lang w:eastAsia="en-GB"/>
              </w:rPr>
            </w:pPr>
          </w:p>
        </w:tc>
        <w:tc>
          <w:tcPr>
            <w:tcW w:w="0" w:type="auto"/>
            <w:vMerge/>
            <w:tcBorders>
              <w:top w:val="nil"/>
              <w:left w:val="nil"/>
              <w:bottom w:val="single" w:sz="8" w:space="0" w:color="auto"/>
              <w:right w:val="single" w:sz="8" w:space="0" w:color="auto"/>
            </w:tcBorders>
            <w:vAlign w:val="center"/>
            <w:hideMark/>
          </w:tcPr>
          <w:p w14:paraId="2EEC4595" w14:textId="77777777" w:rsidR="00186BEC" w:rsidRPr="00104E71" w:rsidRDefault="00186BEC">
            <w:pPr>
              <w:rPr>
                <w:rFonts w:ascii="Calibri" w:hAnsi="Calibri" w:cs="Calibri"/>
                <w:bCs/>
                <w:color w:val="000000"/>
                <w:sz w:val="21"/>
                <w:szCs w:val="21"/>
                <w:lang w:eastAsia="en-GB"/>
              </w:rPr>
            </w:pP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363993" w14:textId="77777777" w:rsidR="00186BEC" w:rsidRDefault="00186BEC">
            <w:pPr>
              <w:rPr>
                <w:color w:val="000000"/>
                <w:sz w:val="18"/>
                <w:szCs w:val="18"/>
                <w:lang w:eastAsia="en-GB"/>
              </w:rPr>
            </w:pPr>
            <w:r>
              <w:rPr>
                <w:color w:val="000000"/>
                <w:sz w:val="18"/>
                <w:szCs w:val="18"/>
                <w:lang w:eastAsia="en-GB"/>
              </w:rPr>
              <w:t>Principal Protected</w:t>
            </w:r>
          </w:p>
        </w:tc>
      </w:tr>
      <w:tr w:rsidR="00186BEC" w14:paraId="00E5F93B" w14:textId="77777777" w:rsidTr="00186BEC">
        <w:trPr>
          <w:trHeight w:val="285"/>
        </w:trPr>
        <w:tc>
          <w:tcPr>
            <w:tcW w:w="0" w:type="auto"/>
            <w:vMerge/>
            <w:tcBorders>
              <w:top w:val="nil"/>
              <w:left w:val="single" w:sz="8" w:space="0" w:color="auto"/>
              <w:bottom w:val="single" w:sz="8" w:space="0" w:color="auto"/>
              <w:right w:val="single" w:sz="8" w:space="0" w:color="auto"/>
            </w:tcBorders>
            <w:vAlign w:val="center"/>
            <w:hideMark/>
          </w:tcPr>
          <w:p w14:paraId="1D234D78" w14:textId="77777777" w:rsidR="00186BEC" w:rsidRDefault="00186BEC">
            <w:pPr>
              <w:rPr>
                <w:color w:val="000000"/>
                <w:lang w:eastAsia="en-GB"/>
              </w:rPr>
            </w:pPr>
          </w:p>
        </w:tc>
        <w:tc>
          <w:tcPr>
            <w:tcW w:w="0" w:type="auto"/>
            <w:vMerge/>
            <w:tcBorders>
              <w:top w:val="nil"/>
              <w:left w:val="nil"/>
              <w:bottom w:val="single" w:sz="8" w:space="0" w:color="auto"/>
              <w:right w:val="single" w:sz="8" w:space="0" w:color="auto"/>
            </w:tcBorders>
            <w:vAlign w:val="center"/>
            <w:hideMark/>
          </w:tcPr>
          <w:p w14:paraId="6E5FA7EB" w14:textId="77777777" w:rsidR="00186BEC" w:rsidRPr="00104E71" w:rsidRDefault="00186BEC">
            <w:pPr>
              <w:rPr>
                <w:rFonts w:ascii="Calibri" w:hAnsi="Calibri" w:cs="Calibri"/>
                <w:bCs/>
                <w:color w:val="000000"/>
                <w:sz w:val="21"/>
                <w:szCs w:val="21"/>
                <w:lang w:eastAsia="en-GB"/>
              </w:rPr>
            </w:pP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B9CC78" w14:textId="77777777" w:rsidR="00186BEC" w:rsidRDefault="00186BEC">
            <w:pPr>
              <w:rPr>
                <w:color w:val="000000"/>
                <w:sz w:val="18"/>
                <w:szCs w:val="18"/>
                <w:lang w:eastAsia="en-GB"/>
              </w:rPr>
            </w:pPr>
            <w:r>
              <w:rPr>
                <w:color w:val="000000"/>
                <w:sz w:val="18"/>
                <w:szCs w:val="18"/>
                <w:lang w:eastAsia="en-GB"/>
              </w:rPr>
              <w:t>Structured Deposits</w:t>
            </w:r>
          </w:p>
        </w:tc>
      </w:tr>
      <w:tr w:rsidR="00186BEC" w14:paraId="60A2CDCE" w14:textId="77777777" w:rsidTr="00186BEC">
        <w:trPr>
          <w:trHeight w:val="255"/>
        </w:trPr>
        <w:tc>
          <w:tcPr>
            <w:tcW w:w="2020" w:type="dxa"/>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196F38D" w14:textId="77777777" w:rsidR="00186BEC" w:rsidRDefault="00186BEC">
            <w:pPr>
              <w:jc w:val="center"/>
              <w:rPr>
                <w:color w:val="000000"/>
                <w:lang w:eastAsia="en-GB"/>
              </w:rPr>
            </w:pPr>
            <w:r>
              <w:rPr>
                <w:color w:val="000000"/>
                <w:lang w:eastAsia="en-GB"/>
              </w:rPr>
              <w:t>Fixed Income</w:t>
            </w:r>
          </w:p>
        </w:tc>
        <w:tc>
          <w:tcPr>
            <w:tcW w:w="416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0A14A7" w14:textId="77777777" w:rsidR="00186BEC" w:rsidRPr="00104E71" w:rsidRDefault="00186BEC">
            <w:pPr>
              <w:rPr>
                <w:rFonts w:ascii="Calibri" w:hAnsi="Calibri" w:cs="Calibri"/>
                <w:bCs/>
                <w:color w:val="000000"/>
                <w:sz w:val="21"/>
                <w:szCs w:val="21"/>
                <w:lang w:eastAsia="en-GB"/>
              </w:rPr>
            </w:pPr>
            <w:r w:rsidRPr="00104E71">
              <w:rPr>
                <w:bCs/>
                <w:color w:val="000000"/>
                <w:sz w:val="21"/>
                <w:szCs w:val="21"/>
                <w:lang w:eastAsia="en-GB"/>
              </w:rPr>
              <w:t>Fixed Income/Bonds</w:t>
            </w: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C74B5C" w14:textId="77777777" w:rsidR="00186BEC" w:rsidRDefault="00186BEC">
            <w:pPr>
              <w:rPr>
                <w:color w:val="000000"/>
                <w:sz w:val="18"/>
                <w:szCs w:val="18"/>
                <w:lang w:eastAsia="en-GB"/>
              </w:rPr>
            </w:pPr>
            <w:r>
              <w:rPr>
                <w:color w:val="000000"/>
                <w:sz w:val="18"/>
                <w:szCs w:val="18"/>
                <w:lang w:eastAsia="en-GB"/>
              </w:rPr>
              <w:t>Bonds</w:t>
            </w:r>
          </w:p>
        </w:tc>
      </w:tr>
      <w:tr w:rsidR="00186BEC" w14:paraId="2EB250BD" w14:textId="77777777" w:rsidTr="00186BEC">
        <w:trPr>
          <w:trHeight w:val="255"/>
        </w:trPr>
        <w:tc>
          <w:tcPr>
            <w:tcW w:w="0" w:type="auto"/>
            <w:vMerge/>
            <w:tcBorders>
              <w:top w:val="nil"/>
              <w:left w:val="single" w:sz="8" w:space="0" w:color="auto"/>
              <w:bottom w:val="single" w:sz="8" w:space="0" w:color="auto"/>
              <w:right w:val="single" w:sz="8" w:space="0" w:color="auto"/>
            </w:tcBorders>
            <w:vAlign w:val="center"/>
            <w:hideMark/>
          </w:tcPr>
          <w:p w14:paraId="60BE3951" w14:textId="77777777" w:rsidR="00186BEC" w:rsidRDefault="00186BEC">
            <w:pPr>
              <w:rPr>
                <w:color w:val="000000"/>
                <w:lang w:eastAsia="en-GB"/>
              </w:rPr>
            </w:pPr>
          </w:p>
        </w:tc>
        <w:tc>
          <w:tcPr>
            <w:tcW w:w="0" w:type="auto"/>
            <w:vMerge/>
            <w:tcBorders>
              <w:top w:val="nil"/>
              <w:left w:val="nil"/>
              <w:bottom w:val="single" w:sz="8" w:space="0" w:color="auto"/>
              <w:right w:val="single" w:sz="8" w:space="0" w:color="auto"/>
            </w:tcBorders>
            <w:vAlign w:val="center"/>
            <w:hideMark/>
          </w:tcPr>
          <w:p w14:paraId="7CA9BE53" w14:textId="77777777" w:rsidR="00186BEC" w:rsidRPr="00104E71" w:rsidRDefault="00186BEC">
            <w:pPr>
              <w:rPr>
                <w:rFonts w:ascii="Calibri" w:hAnsi="Calibri" w:cs="Calibri"/>
                <w:bCs/>
                <w:color w:val="000000"/>
                <w:sz w:val="21"/>
                <w:szCs w:val="21"/>
                <w:lang w:eastAsia="en-GB"/>
              </w:rPr>
            </w:pP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7778E" w14:textId="77777777" w:rsidR="00186BEC" w:rsidRDefault="00186BEC">
            <w:pPr>
              <w:rPr>
                <w:color w:val="000000"/>
                <w:sz w:val="18"/>
                <w:szCs w:val="18"/>
                <w:lang w:eastAsia="en-GB"/>
              </w:rPr>
            </w:pPr>
            <w:r>
              <w:rPr>
                <w:color w:val="000000"/>
                <w:sz w:val="18"/>
                <w:szCs w:val="18"/>
                <w:lang w:eastAsia="en-GB"/>
              </w:rPr>
              <w:t>Certificate of Deposit</w:t>
            </w:r>
          </w:p>
        </w:tc>
      </w:tr>
      <w:tr w:rsidR="00186BEC" w14:paraId="753E611F" w14:textId="77777777" w:rsidTr="00186BEC">
        <w:trPr>
          <w:trHeight w:val="255"/>
        </w:trPr>
        <w:tc>
          <w:tcPr>
            <w:tcW w:w="0" w:type="auto"/>
            <w:vMerge/>
            <w:tcBorders>
              <w:top w:val="nil"/>
              <w:left w:val="single" w:sz="8" w:space="0" w:color="auto"/>
              <w:bottom w:val="single" w:sz="8" w:space="0" w:color="auto"/>
              <w:right w:val="single" w:sz="8" w:space="0" w:color="auto"/>
            </w:tcBorders>
            <w:vAlign w:val="center"/>
            <w:hideMark/>
          </w:tcPr>
          <w:p w14:paraId="09D02773" w14:textId="77777777" w:rsidR="00186BEC" w:rsidRDefault="00186BEC">
            <w:pPr>
              <w:rPr>
                <w:color w:val="000000"/>
                <w:lang w:eastAsia="en-GB"/>
              </w:rPr>
            </w:pPr>
          </w:p>
        </w:tc>
        <w:tc>
          <w:tcPr>
            <w:tcW w:w="0" w:type="auto"/>
            <w:vMerge/>
            <w:tcBorders>
              <w:top w:val="nil"/>
              <w:left w:val="nil"/>
              <w:bottom w:val="single" w:sz="8" w:space="0" w:color="auto"/>
              <w:right w:val="single" w:sz="8" w:space="0" w:color="auto"/>
            </w:tcBorders>
            <w:vAlign w:val="center"/>
            <w:hideMark/>
          </w:tcPr>
          <w:p w14:paraId="11861084" w14:textId="77777777" w:rsidR="00186BEC" w:rsidRPr="00104E71" w:rsidRDefault="00186BEC">
            <w:pPr>
              <w:rPr>
                <w:rFonts w:ascii="Calibri" w:hAnsi="Calibri" w:cs="Calibri"/>
                <w:bCs/>
                <w:color w:val="000000"/>
                <w:sz w:val="21"/>
                <w:szCs w:val="21"/>
                <w:lang w:eastAsia="en-GB"/>
              </w:rPr>
            </w:pP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345219" w14:textId="77777777" w:rsidR="00186BEC" w:rsidRDefault="00186BEC">
            <w:pPr>
              <w:rPr>
                <w:color w:val="000000"/>
                <w:sz w:val="18"/>
                <w:szCs w:val="18"/>
                <w:lang w:eastAsia="en-GB"/>
              </w:rPr>
            </w:pPr>
            <w:r>
              <w:rPr>
                <w:color w:val="000000"/>
                <w:sz w:val="18"/>
                <w:szCs w:val="18"/>
                <w:lang w:eastAsia="en-GB"/>
              </w:rPr>
              <w:t>Commercial Paper</w:t>
            </w:r>
          </w:p>
        </w:tc>
      </w:tr>
      <w:tr w:rsidR="00186BEC" w14:paraId="230B882B" w14:textId="77777777" w:rsidTr="00186BEC">
        <w:trPr>
          <w:trHeight w:val="255"/>
        </w:trPr>
        <w:tc>
          <w:tcPr>
            <w:tcW w:w="0" w:type="auto"/>
            <w:vMerge/>
            <w:tcBorders>
              <w:top w:val="nil"/>
              <w:left w:val="single" w:sz="8" w:space="0" w:color="auto"/>
              <w:bottom w:val="single" w:sz="8" w:space="0" w:color="auto"/>
              <w:right w:val="single" w:sz="8" w:space="0" w:color="auto"/>
            </w:tcBorders>
            <w:vAlign w:val="center"/>
            <w:hideMark/>
          </w:tcPr>
          <w:p w14:paraId="7520CC82" w14:textId="77777777" w:rsidR="00186BEC" w:rsidRDefault="00186BEC">
            <w:pPr>
              <w:rPr>
                <w:color w:val="000000"/>
                <w:lang w:eastAsia="en-GB"/>
              </w:rPr>
            </w:pPr>
          </w:p>
        </w:tc>
        <w:tc>
          <w:tcPr>
            <w:tcW w:w="0" w:type="auto"/>
            <w:vMerge/>
            <w:tcBorders>
              <w:top w:val="nil"/>
              <w:left w:val="nil"/>
              <w:bottom w:val="single" w:sz="8" w:space="0" w:color="auto"/>
              <w:right w:val="single" w:sz="8" w:space="0" w:color="auto"/>
            </w:tcBorders>
            <w:vAlign w:val="center"/>
            <w:hideMark/>
          </w:tcPr>
          <w:p w14:paraId="065286F3" w14:textId="77777777" w:rsidR="00186BEC" w:rsidRPr="00104E71" w:rsidRDefault="00186BEC">
            <w:pPr>
              <w:rPr>
                <w:rFonts w:ascii="Calibri" w:hAnsi="Calibri" w:cs="Calibri"/>
                <w:bCs/>
                <w:color w:val="000000"/>
                <w:sz w:val="21"/>
                <w:szCs w:val="21"/>
                <w:lang w:eastAsia="en-GB"/>
              </w:rPr>
            </w:pP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0FC529" w14:textId="77777777" w:rsidR="00186BEC" w:rsidRDefault="00186BEC">
            <w:pPr>
              <w:rPr>
                <w:color w:val="000000"/>
                <w:sz w:val="18"/>
                <w:szCs w:val="18"/>
                <w:lang w:eastAsia="en-GB"/>
              </w:rPr>
            </w:pPr>
            <w:r>
              <w:rPr>
                <w:color w:val="000000"/>
                <w:sz w:val="18"/>
                <w:szCs w:val="18"/>
                <w:lang w:eastAsia="en-GB"/>
              </w:rPr>
              <w:t>Contingent Convertible</w:t>
            </w:r>
          </w:p>
        </w:tc>
      </w:tr>
      <w:tr w:rsidR="00186BEC" w14:paraId="3BA452EA" w14:textId="77777777" w:rsidTr="00186BEC">
        <w:trPr>
          <w:trHeight w:val="255"/>
        </w:trPr>
        <w:tc>
          <w:tcPr>
            <w:tcW w:w="0" w:type="auto"/>
            <w:vMerge/>
            <w:tcBorders>
              <w:top w:val="nil"/>
              <w:left w:val="single" w:sz="8" w:space="0" w:color="auto"/>
              <w:bottom w:val="single" w:sz="8" w:space="0" w:color="auto"/>
              <w:right w:val="single" w:sz="8" w:space="0" w:color="auto"/>
            </w:tcBorders>
            <w:vAlign w:val="center"/>
            <w:hideMark/>
          </w:tcPr>
          <w:p w14:paraId="0C739E09" w14:textId="77777777" w:rsidR="00186BEC" w:rsidRDefault="00186BEC">
            <w:pPr>
              <w:rPr>
                <w:color w:val="000000"/>
                <w:lang w:eastAsia="en-GB"/>
              </w:rPr>
            </w:pPr>
          </w:p>
        </w:tc>
        <w:tc>
          <w:tcPr>
            <w:tcW w:w="0" w:type="auto"/>
            <w:vMerge/>
            <w:tcBorders>
              <w:top w:val="nil"/>
              <w:left w:val="nil"/>
              <w:bottom w:val="single" w:sz="8" w:space="0" w:color="auto"/>
              <w:right w:val="single" w:sz="8" w:space="0" w:color="auto"/>
            </w:tcBorders>
            <w:vAlign w:val="center"/>
            <w:hideMark/>
          </w:tcPr>
          <w:p w14:paraId="4A826C87" w14:textId="77777777" w:rsidR="00186BEC" w:rsidRPr="00104E71" w:rsidRDefault="00186BEC">
            <w:pPr>
              <w:rPr>
                <w:rFonts w:ascii="Calibri" w:hAnsi="Calibri" w:cs="Calibri"/>
                <w:bCs/>
                <w:color w:val="000000"/>
                <w:sz w:val="21"/>
                <w:szCs w:val="21"/>
                <w:lang w:eastAsia="en-GB"/>
              </w:rPr>
            </w:pP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8A45CC" w14:textId="77777777" w:rsidR="00186BEC" w:rsidRDefault="00186BEC">
            <w:pPr>
              <w:rPr>
                <w:color w:val="000000"/>
                <w:sz w:val="18"/>
                <w:szCs w:val="18"/>
                <w:lang w:eastAsia="en-GB"/>
              </w:rPr>
            </w:pPr>
            <w:r>
              <w:rPr>
                <w:color w:val="000000"/>
                <w:sz w:val="18"/>
                <w:szCs w:val="18"/>
                <w:lang w:eastAsia="en-GB"/>
              </w:rPr>
              <w:t>Convertible Bonds</w:t>
            </w:r>
          </w:p>
        </w:tc>
      </w:tr>
      <w:tr w:rsidR="00186BEC" w14:paraId="594C2014" w14:textId="77777777" w:rsidTr="00186BEC">
        <w:trPr>
          <w:trHeight w:val="255"/>
        </w:trPr>
        <w:tc>
          <w:tcPr>
            <w:tcW w:w="0" w:type="auto"/>
            <w:vMerge/>
            <w:tcBorders>
              <w:top w:val="nil"/>
              <w:left w:val="single" w:sz="8" w:space="0" w:color="auto"/>
              <w:bottom w:val="single" w:sz="8" w:space="0" w:color="auto"/>
              <w:right w:val="single" w:sz="8" w:space="0" w:color="auto"/>
            </w:tcBorders>
            <w:vAlign w:val="center"/>
            <w:hideMark/>
          </w:tcPr>
          <w:p w14:paraId="2A0DB081" w14:textId="77777777" w:rsidR="00186BEC" w:rsidRDefault="00186BEC">
            <w:pPr>
              <w:rPr>
                <w:color w:val="000000"/>
                <w:lang w:eastAsia="en-GB"/>
              </w:rPr>
            </w:pPr>
          </w:p>
        </w:tc>
        <w:tc>
          <w:tcPr>
            <w:tcW w:w="0" w:type="auto"/>
            <w:vMerge/>
            <w:tcBorders>
              <w:top w:val="nil"/>
              <w:left w:val="nil"/>
              <w:bottom w:val="single" w:sz="8" w:space="0" w:color="auto"/>
              <w:right w:val="single" w:sz="8" w:space="0" w:color="auto"/>
            </w:tcBorders>
            <w:vAlign w:val="center"/>
            <w:hideMark/>
          </w:tcPr>
          <w:p w14:paraId="6A390201" w14:textId="77777777" w:rsidR="00186BEC" w:rsidRPr="00104E71" w:rsidRDefault="00186BEC">
            <w:pPr>
              <w:rPr>
                <w:rFonts w:ascii="Calibri" w:hAnsi="Calibri" w:cs="Calibri"/>
                <w:bCs/>
                <w:color w:val="000000"/>
                <w:sz w:val="21"/>
                <w:szCs w:val="21"/>
                <w:lang w:eastAsia="en-GB"/>
              </w:rPr>
            </w:pP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0EC299" w14:textId="77777777" w:rsidR="00186BEC" w:rsidRDefault="00186BEC">
            <w:pPr>
              <w:rPr>
                <w:color w:val="000000"/>
                <w:sz w:val="18"/>
                <w:szCs w:val="18"/>
                <w:lang w:eastAsia="en-GB"/>
              </w:rPr>
            </w:pPr>
            <w:r>
              <w:rPr>
                <w:color w:val="000000"/>
                <w:sz w:val="18"/>
                <w:szCs w:val="18"/>
                <w:lang w:eastAsia="en-GB"/>
              </w:rPr>
              <w:t>FIXED DEPOSIT</w:t>
            </w:r>
          </w:p>
        </w:tc>
      </w:tr>
      <w:tr w:rsidR="00186BEC" w14:paraId="33D1CCBE" w14:textId="77777777" w:rsidTr="00186BEC">
        <w:trPr>
          <w:trHeight w:val="255"/>
        </w:trPr>
        <w:tc>
          <w:tcPr>
            <w:tcW w:w="2020" w:type="dxa"/>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8777774" w14:textId="77777777" w:rsidR="00186BEC" w:rsidRDefault="00186BEC">
            <w:pPr>
              <w:jc w:val="center"/>
              <w:rPr>
                <w:color w:val="000000"/>
                <w:lang w:eastAsia="en-GB"/>
              </w:rPr>
            </w:pPr>
            <w:r>
              <w:rPr>
                <w:color w:val="000000"/>
                <w:lang w:eastAsia="en-GB"/>
              </w:rPr>
              <w:t>Alt Investments</w:t>
            </w:r>
          </w:p>
        </w:tc>
        <w:tc>
          <w:tcPr>
            <w:tcW w:w="416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2E9553" w14:textId="77777777" w:rsidR="00186BEC" w:rsidRPr="00104E71" w:rsidRDefault="00186BEC">
            <w:pPr>
              <w:rPr>
                <w:rFonts w:ascii="Calibri" w:hAnsi="Calibri" w:cs="Calibri"/>
                <w:bCs/>
                <w:color w:val="000000"/>
                <w:sz w:val="21"/>
                <w:szCs w:val="21"/>
                <w:lang w:eastAsia="en-GB"/>
              </w:rPr>
            </w:pPr>
            <w:r w:rsidRPr="00104E71">
              <w:rPr>
                <w:bCs/>
                <w:color w:val="000000"/>
                <w:sz w:val="21"/>
                <w:szCs w:val="21"/>
                <w:lang w:eastAsia="en-GB"/>
              </w:rPr>
              <w:t>FUNDS</w:t>
            </w: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23787A" w14:textId="77777777" w:rsidR="00186BEC" w:rsidRDefault="00186BEC">
            <w:pPr>
              <w:rPr>
                <w:color w:val="000000"/>
                <w:sz w:val="18"/>
                <w:szCs w:val="18"/>
                <w:lang w:eastAsia="en-GB"/>
              </w:rPr>
            </w:pPr>
            <w:r>
              <w:rPr>
                <w:color w:val="000000"/>
                <w:sz w:val="18"/>
                <w:szCs w:val="18"/>
                <w:lang w:eastAsia="en-GB"/>
              </w:rPr>
              <w:t>Closed-ended</w:t>
            </w:r>
          </w:p>
        </w:tc>
      </w:tr>
      <w:tr w:rsidR="00186BEC" w14:paraId="6DE46CAE" w14:textId="77777777" w:rsidTr="00186BEC">
        <w:trPr>
          <w:trHeight w:val="255"/>
        </w:trPr>
        <w:tc>
          <w:tcPr>
            <w:tcW w:w="0" w:type="auto"/>
            <w:vMerge/>
            <w:tcBorders>
              <w:top w:val="nil"/>
              <w:left w:val="single" w:sz="8" w:space="0" w:color="auto"/>
              <w:bottom w:val="single" w:sz="8" w:space="0" w:color="auto"/>
              <w:right w:val="single" w:sz="8" w:space="0" w:color="auto"/>
            </w:tcBorders>
            <w:vAlign w:val="center"/>
            <w:hideMark/>
          </w:tcPr>
          <w:p w14:paraId="12A8687F" w14:textId="77777777" w:rsidR="00186BEC" w:rsidRDefault="00186BEC">
            <w:pPr>
              <w:rPr>
                <w:color w:val="000000"/>
                <w:lang w:eastAsia="en-GB"/>
              </w:rPr>
            </w:pPr>
          </w:p>
        </w:tc>
        <w:tc>
          <w:tcPr>
            <w:tcW w:w="0" w:type="auto"/>
            <w:vMerge/>
            <w:tcBorders>
              <w:top w:val="nil"/>
              <w:left w:val="nil"/>
              <w:bottom w:val="single" w:sz="8" w:space="0" w:color="auto"/>
              <w:right w:val="single" w:sz="8" w:space="0" w:color="auto"/>
            </w:tcBorders>
            <w:vAlign w:val="center"/>
            <w:hideMark/>
          </w:tcPr>
          <w:p w14:paraId="61BD90F3" w14:textId="77777777" w:rsidR="00186BEC" w:rsidRPr="00104E71" w:rsidRDefault="00186BEC">
            <w:pPr>
              <w:rPr>
                <w:rFonts w:ascii="Calibri" w:hAnsi="Calibri" w:cs="Calibri"/>
                <w:bCs/>
                <w:color w:val="000000"/>
                <w:sz w:val="21"/>
                <w:szCs w:val="21"/>
                <w:lang w:eastAsia="en-GB"/>
              </w:rPr>
            </w:pP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6E98B0" w14:textId="77777777" w:rsidR="00186BEC" w:rsidRDefault="00186BEC">
            <w:pPr>
              <w:rPr>
                <w:color w:val="000000"/>
                <w:sz w:val="18"/>
                <w:szCs w:val="18"/>
                <w:lang w:eastAsia="en-GB"/>
              </w:rPr>
            </w:pPr>
            <w:r>
              <w:rPr>
                <w:color w:val="000000"/>
                <w:sz w:val="18"/>
                <w:szCs w:val="18"/>
                <w:lang w:eastAsia="en-GB"/>
              </w:rPr>
              <w:t>Fund of hedge funds</w:t>
            </w:r>
          </w:p>
        </w:tc>
      </w:tr>
      <w:tr w:rsidR="00186BEC" w14:paraId="1FD2C1BA" w14:textId="77777777" w:rsidTr="00186BEC">
        <w:trPr>
          <w:trHeight w:val="255"/>
        </w:trPr>
        <w:tc>
          <w:tcPr>
            <w:tcW w:w="0" w:type="auto"/>
            <w:vMerge/>
            <w:tcBorders>
              <w:top w:val="nil"/>
              <w:left w:val="single" w:sz="8" w:space="0" w:color="auto"/>
              <w:bottom w:val="single" w:sz="8" w:space="0" w:color="auto"/>
              <w:right w:val="single" w:sz="8" w:space="0" w:color="auto"/>
            </w:tcBorders>
            <w:vAlign w:val="center"/>
            <w:hideMark/>
          </w:tcPr>
          <w:p w14:paraId="6F2A39C2" w14:textId="77777777" w:rsidR="00186BEC" w:rsidRDefault="00186BEC">
            <w:pPr>
              <w:rPr>
                <w:color w:val="000000"/>
                <w:lang w:eastAsia="en-GB"/>
              </w:rPr>
            </w:pPr>
          </w:p>
        </w:tc>
        <w:tc>
          <w:tcPr>
            <w:tcW w:w="0" w:type="auto"/>
            <w:vMerge/>
            <w:tcBorders>
              <w:top w:val="nil"/>
              <w:left w:val="nil"/>
              <w:bottom w:val="single" w:sz="8" w:space="0" w:color="auto"/>
              <w:right w:val="single" w:sz="8" w:space="0" w:color="auto"/>
            </w:tcBorders>
            <w:vAlign w:val="center"/>
            <w:hideMark/>
          </w:tcPr>
          <w:p w14:paraId="41F6ACB4" w14:textId="77777777" w:rsidR="00186BEC" w:rsidRPr="00104E71" w:rsidRDefault="00186BEC">
            <w:pPr>
              <w:rPr>
                <w:rFonts w:ascii="Calibri" w:hAnsi="Calibri" w:cs="Calibri"/>
                <w:bCs/>
                <w:color w:val="000000"/>
                <w:sz w:val="21"/>
                <w:szCs w:val="21"/>
                <w:lang w:eastAsia="en-GB"/>
              </w:rPr>
            </w:pP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4C5E84" w14:textId="77777777" w:rsidR="00186BEC" w:rsidRDefault="00186BEC">
            <w:pPr>
              <w:rPr>
                <w:color w:val="000000"/>
                <w:sz w:val="18"/>
                <w:szCs w:val="18"/>
                <w:lang w:eastAsia="en-GB"/>
              </w:rPr>
            </w:pPr>
            <w:r>
              <w:rPr>
                <w:color w:val="000000"/>
                <w:sz w:val="18"/>
                <w:szCs w:val="18"/>
                <w:lang w:eastAsia="en-GB"/>
              </w:rPr>
              <w:t>Hedge Fund - FOHF</w:t>
            </w:r>
          </w:p>
        </w:tc>
      </w:tr>
      <w:tr w:rsidR="00186BEC" w14:paraId="37C7F38A" w14:textId="77777777" w:rsidTr="00186BEC">
        <w:trPr>
          <w:trHeight w:val="255"/>
        </w:trPr>
        <w:tc>
          <w:tcPr>
            <w:tcW w:w="0" w:type="auto"/>
            <w:vMerge/>
            <w:tcBorders>
              <w:top w:val="nil"/>
              <w:left w:val="single" w:sz="8" w:space="0" w:color="auto"/>
              <w:bottom w:val="single" w:sz="8" w:space="0" w:color="auto"/>
              <w:right w:val="single" w:sz="8" w:space="0" w:color="auto"/>
            </w:tcBorders>
            <w:vAlign w:val="center"/>
            <w:hideMark/>
          </w:tcPr>
          <w:p w14:paraId="735EB2E4" w14:textId="77777777" w:rsidR="00186BEC" w:rsidRDefault="00186BEC">
            <w:pPr>
              <w:rPr>
                <w:color w:val="000000"/>
                <w:lang w:eastAsia="en-GB"/>
              </w:rPr>
            </w:pPr>
          </w:p>
        </w:tc>
        <w:tc>
          <w:tcPr>
            <w:tcW w:w="0" w:type="auto"/>
            <w:vMerge/>
            <w:tcBorders>
              <w:top w:val="nil"/>
              <w:left w:val="nil"/>
              <w:bottom w:val="single" w:sz="8" w:space="0" w:color="auto"/>
              <w:right w:val="single" w:sz="8" w:space="0" w:color="auto"/>
            </w:tcBorders>
            <w:vAlign w:val="center"/>
            <w:hideMark/>
          </w:tcPr>
          <w:p w14:paraId="1301C91F" w14:textId="77777777" w:rsidR="00186BEC" w:rsidRPr="00104E71" w:rsidRDefault="00186BEC">
            <w:pPr>
              <w:rPr>
                <w:rFonts w:ascii="Calibri" w:hAnsi="Calibri" w:cs="Calibri"/>
                <w:bCs/>
                <w:color w:val="000000"/>
                <w:sz w:val="21"/>
                <w:szCs w:val="21"/>
                <w:lang w:eastAsia="en-GB"/>
              </w:rPr>
            </w:pP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8D5A24" w14:textId="77777777" w:rsidR="00186BEC" w:rsidRDefault="00186BEC">
            <w:pPr>
              <w:rPr>
                <w:color w:val="000000"/>
                <w:sz w:val="18"/>
                <w:szCs w:val="18"/>
                <w:lang w:eastAsia="en-GB"/>
              </w:rPr>
            </w:pPr>
            <w:r>
              <w:rPr>
                <w:color w:val="000000"/>
                <w:sz w:val="18"/>
                <w:szCs w:val="18"/>
                <w:lang w:eastAsia="en-GB"/>
              </w:rPr>
              <w:t>Mutual Fund</w:t>
            </w:r>
          </w:p>
        </w:tc>
      </w:tr>
      <w:tr w:rsidR="00186BEC" w14:paraId="1F5BFD78" w14:textId="77777777" w:rsidTr="00186BEC">
        <w:trPr>
          <w:trHeight w:val="255"/>
        </w:trPr>
        <w:tc>
          <w:tcPr>
            <w:tcW w:w="0" w:type="auto"/>
            <w:vMerge/>
            <w:tcBorders>
              <w:top w:val="nil"/>
              <w:left w:val="single" w:sz="8" w:space="0" w:color="auto"/>
              <w:bottom w:val="single" w:sz="8" w:space="0" w:color="auto"/>
              <w:right w:val="single" w:sz="8" w:space="0" w:color="auto"/>
            </w:tcBorders>
            <w:vAlign w:val="center"/>
            <w:hideMark/>
          </w:tcPr>
          <w:p w14:paraId="0CD6D485" w14:textId="77777777" w:rsidR="00186BEC" w:rsidRDefault="00186BEC">
            <w:pPr>
              <w:rPr>
                <w:color w:val="000000"/>
                <w:lang w:eastAsia="en-GB"/>
              </w:rPr>
            </w:pPr>
          </w:p>
        </w:tc>
        <w:tc>
          <w:tcPr>
            <w:tcW w:w="416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A3AE8F" w14:textId="77777777" w:rsidR="00186BEC" w:rsidRPr="00104E71" w:rsidRDefault="00186BEC">
            <w:pPr>
              <w:rPr>
                <w:bCs/>
                <w:color w:val="000000"/>
                <w:sz w:val="21"/>
                <w:szCs w:val="21"/>
                <w:lang w:eastAsia="en-GB"/>
              </w:rPr>
            </w:pPr>
            <w:r w:rsidRPr="00104E71">
              <w:rPr>
                <w:bCs/>
                <w:color w:val="000000"/>
                <w:sz w:val="21"/>
                <w:szCs w:val="21"/>
                <w:lang w:eastAsia="en-GB"/>
              </w:rPr>
              <w:t>Structured Products</w:t>
            </w: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6C7F4A" w14:textId="77777777" w:rsidR="00186BEC" w:rsidRDefault="00186BEC">
            <w:pPr>
              <w:rPr>
                <w:color w:val="000000"/>
                <w:sz w:val="18"/>
                <w:szCs w:val="18"/>
                <w:lang w:eastAsia="en-GB"/>
              </w:rPr>
            </w:pPr>
            <w:r>
              <w:rPr>
                <w:color w:val="000000"/>
                <w:sz w:val="18"/>
                <w:szCs w:val="18"/>
                <w:lang w:eastAsia="en-GB"/>
              </w:rPr>
              <w:t>ELI/N</w:t>
            </w:r>
          </w:p>
        </w:tc>
      </w:tr>
      <w:tr w:rsidR="00186BEC" w14:paraId="4175FB24" w14:textId="77777777" w:rsidTr="00186BEC">
        <w:trPr>
          <w:trHeight w:val="255"/>
        </w:trPr>
        <w:tc>
          <w:tcPr>
            <w:tcW w:w="0" w:type="auto"/>
            <w:vMerge/>
            <w:tcBorders>
              <w:top w:val="nil"/>
              <w:left w:val="single" w:sz="8" w:space="0" w:color="auto"/>
              <w:bottom w:val="single" w:sz="8" w:space="0" w:color="auto"/>
              <w:right w:val="single" w:sz="8" w:space="0" w:color="auto"/>
            </w:tcBorders>
            <w:vAlign w:val="center"/>
            <w:hideMark/>
          </w:tcPr>
          <w:p w14:paraId="2717B84A" w14:textId="77777777" w:rsidR="00186BEC" w:rsidRDefault="00186BEC">
            <w:pPr>
              <w:rPr>
                <w:color w:val="000000"/>
                <w:lang w:eastAsia="en-GB"/>
              </w:rPr>
            </w:pPr>
          </w:p>
        </w:tc>
        <w:tc>
          <w:tcPr>
            <w:tcW w:w="0" w:type="auto"/>
            <w:vMerge/>
            <w:tcBorders>
              <w:top w:val="nil"/>
              <w:left w:val="nil"/>
              <w:bottom w:val="single" w:sz="8" w:space="0" w:color="auto"/>
              <w:right w:val="single" w:sz="8" w:space="0" w:color="auto"/>
            </w:tcBorders>
            <w:vAlign w:val="center"/>
            <w:hideMark/>
          </w:tcPr>
          <w:p w14:paraId="5405C49A" w14:textId="77777777" w:rsidR="00186BEC" w:rsidRDefault="00186BEC">
            <w:pPr>
              <w:rPr>
                <w:rFonts w:ascii="Calibri" w:hAnsi="Calibri" w:cs="Calibri"/>
                <w:b/>
                <w:bCs/>
                <w:color w:val="000000"/>
                <w:sz w:val="21"/>
                <w:szCs w:val="21"/>
                <w:lang w:eastAsia="en-GB"/>
              </w:rPr>
            </w:pP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5419FD" w14:textId="77777777" w:rsidR="00186BEC" w:rsidRDefault="00186BEC">
            <w:pPr>
              <w:rPr>
                <w:color w:val="000000"/>
                <w:sz w:val="18"/>
                <w:szCs w:val="18"/>
                <w:lang w:eastAsia="en-GB"/>
              </w:rPr>
            </w:pPr>
            <w:r>
              <w:rPr>
                <w:color w:val="000000"/>
                <w:sz w:val="18"/>
                <w:szCs w:val="18"/>
                <w:lang w:eastAsia="en-GB"/>
              </w:rPr>
              <w:t>Non-Principal Protected</w:t>
            </w:r>
          </w:p>
        </w:tc>
      </w:tr>
      <w:tr w:rsidR="00186BEC" w14:paraId="5CBA4A4C" w14:textId="77777777" w:rsidTr="00186BEC">
        <w:trPr>
          <w:trHeight w:val="255"/>
        </w:trPr>
        <w:tc>
          <w:tcPr>
            <w:tcW w:w="0" w:type="auto"/>
            <w:vMerge/>
            <w:tcBorders>
              <w:top w:val="nil"/>
              <w:left w:val="single" w:sz="8" w:space="0" w:color="auto"/>
              <w:bottom w:val="single" w:sz="8" w:space="0" w:color="auto"/>
              <w:right w:val="single" w:sz="8" w:space="0" w:color="auto"/>
            </w:tcBorders>
            <w:vAlign w:val="center"/>
            <w:hideMark/>
          </w:tcPr>
          <w:p w14:paraId="66307436" w14:textId="77777777" w:rsidR="00186BEC" w:rsidRDefault="00186BEC">
            <w:pPr>
              <w:rPr>
                <w:color w:val="000000"/>
                <w:lang w:eastAsia="en-GB"/>
              </w:rPr>
            </w:pPr>
          </w:p>
        </w:tc>
        <w:tc>
          <w:tcPr>
            <w:tcW w:w="0" w:type="auto"/>
            <w:vMerge/>
            <w:tcBorders>
              <w:top w:val="nil"/>
              <w:left w:val="nil"/>
              <w:bottom w:val="single" w:sz="8" w:space="0" w:color="auto"/>
              <w:right w:val="single" w:sz="8" w:space="0" w:color="auto"/>
            </w:tcBorders>
            <w:vAlign w:val="center"/>
            <w:hideMark/>
          </w:tcPr>
          <w:p w14:paraId="6BE7172D" w14:textId="77777777" w:rsidR="00186BEC" w:rsidRDefault="00186BEC">
            <w:pPr>
              <w:rPr>
                <w:rFonts w:ascii="Calibri" w:hAnsi="Calibri" w:cs="Calibri"/>
                <w:b/>
                <w:bCs/>
                <w:color w:val="000000"/>
                <w:sz w:val="21"/>
                <w:szCs w:val="21"/>
                <w:lang w:eastAsia="en-GB"/>
              </w:rPr>
            </w:pPr>
          </w:p>
        </w:tc>
        <w:tc>
          <w:tcPr>
            <w:tcW w:w="2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711834" w14:textId="77777777" w:rsidR="00186BEC" w:rsidRDefault="00186BEC">
            <w:pPr>
              <w:rPr>
                <w:color w:val="000000"/>
                <w:sz w:val="18"/>
                <w:szCs w:val="18"/>
                <w:lang w:eastAsia="en-GB"/>
              </w:rPr>
            </w:pPr>
            <w:r>
              <w:rPr>
                <w:color w:val="000000"/>
                <w:sz w:val="18"/>
                <w:szCs w:val="18"/>
                <w:lang w:eastAsia="en-GB"/>
              </w:rPr>
              <w:t>Principal Protected</w:t>
            </w:r>
          </w:p>
        </w:tc>
      </w:tr>
    </w:tbl>
    <w:p w14:paraId="47700DFC" w14:textId="77777777" w:rsidR="0088169D" w:rsidRPr="0050382F" w:rsidRDefault="0088169D" w:rsidP="0088169D"/>
    <w:p w14:paraId="30D554D0" w14:textId="77777777" w:rsidR="0088169D" w:rsidRPr="0050382F" w:rsidRDefault="00406B50" w:rsidP="0088169D">
      <w:pPr>
        <w:rPr>
          <w:szCs w:val="24"/>
        </w:rPr>
      </w:pPr>
      <w:r w:rsidRPr="0050382F">
        <w:rPr>
          <w:szCs w:val="24"/>
        </w:rPr>
        <w:t>Temenos Data source (TDS) is decided as source system for all the financial instruments.</w:t>
      </w:r>
      <w:r w:rsidR="005E09D7" w:rsidRPr="0050382F">
        <w:rPr>
          <w:rStyle w:val="Strong"/>
          <w:sz w:val="19"/>
          <w:szCs w:val="19"/>
          <w:shd w:val="clear" w:color="auto" w:fill="FFFFFF"/>
        </w:rPr>
        <w:t xml:space="preserve"> </w:t>
      </w:r>
      <w:r w:rsidRPr="0050382F">
        <w:rPr>
          <w:szCs w:val="24"/>
        </w:rPr>
        <w:t>As part of WS 1.2 implementation a golden copy of instrument master is formed and setup into TDS and all the market feed</w:t>
      </w:r>
      <w:r w:rsidR="00396B84">
        <w:rPr>
          <w:szCs w:val="24"/>
        </w:rPr>
        <w:t xml:space="preserve">s will be updated in </w:t>
      </w:r>
      <w:r w:rsidRPr="0050382F">
        <w:rPr>
          <w:szCs w:val="24"/>
        </w:rPr>
        <w:t>in TDS.</w:t>
      </w:r>
    </w:p>
    <w:p w14:paraId="0323885B" w14:textId="77777777" w:rsidR="0088169D" w:rsidRPr="00001077" w:rsidRDefault="00406B50" w:rsidP="0088169D">
      <w:r w:rsidRPr="00406B50">
        <w:rPr>
          <w:szCs w:val="24"/>
        </w:rPr>
        <w:t>In WS 2.0 the similar approach will be followed to sour</w:t>
      </w:r>
      <w:r w:rsidR="005E09D7">
        <w:rPr>
          <w:szCs w:val="24"/>
        </w:rPr>
        <w:t>ce the instrument data from TDS. I</w:t>
      </w:r>
      <w:r w:rsidRPr="00406B50">
        <w:rPr>
          <w:szCs w:val="24"/>
        </w:rPr>
        <w:t xml:space="preserve">nstruments will be classified for Securities and </w:t>
      </w:r>
      <w:r w:rsidR="008E13C8">
        <w:rPr>
          <w:szCs w:val="24"/>
        </w:rPr>
        <w:t>Structured products</w:t>
      </w:r>
      <w:r w:rsidRPr="00406B50">
        <w:rPr>
          <w:szCs w:val="24"/>
        </w:rPr>
        <w:t xml:space="preserve"> while setting up the contract master in </w:t>
      </w:r>
      <w:r w:rsidR="008E13C8">
        <w:rPr>
          <w:szCs w:val="24"/>
        </w:rPr>
        <w:t>Wealth suite – T24</w:t>
      </w:r>
      <w:r w:rsidRPr="00406B50">
        <w:rPr>
          <w:szCs w:val="24"/>
        </w:rPr>
        <w:t xml:space="preserve">. </w:t>
      </w:r>
    </w:p>
    <w:p w14:paraId="0532C7E7" w14:textId="77777777" w:rsidR="008E13C8" w:rsidRPr="00F82332" w:rsidRDefault="008E13C8" w:rsidP="00082710">
      <w:pPr>
        <w:widowControl w:val="0"/>
        <w:numPr>
          <w:ilvl w:val="0"/>
          <w:numId w:val="30"/>
        </w:numPr>
        <w:spacing w:after="0"/>
      </w:pPr>
      <w:r w:rsidRPr="00F82332">
        <w:rPr>
          <w:szCs w:val="24"/>
        </w:rPr>
        <w:t>All the instruments will be sourced from TDS based on the classification listed in below table in this section</w:t>
      </w:r>
    </w:p>
    <w:p w14:paraId="082BAF48" w14:textId="77777777" w:rsidR="008E13C8" w:rsidRPr="00F82332" w:rsidRDefault="008E13C8" w:rsidP="00082710">
      <w:pPr>
        <w:widowControl w:val="0"/>
        <w:numPr>
          <w:ilvl w:val="0"/>
          <w:numId w:val="30"/>
        </w:numPr>
        <w:spacing w:after="0"/>
      </w:pPr>
      <w:r w:rsidRPr="00F82332">
        <w:rPr>
          <w:szCs w:val="24"/>
        </w:rPr>
        <w:t xml:space="preserve">When the instruments are sourced into </w:t>
      </w:r>
      <w:r w:rsidRPr="00F82332">
        <w:t>Wealth suite - T24</w:t>
      </w:r>
      <w:r w:rsidRPr="00F82332">
        <w:rPr>
          <w:szCs w:val="24"/>
        </w:rPr>
        <w:t xml:space="preserve">, one-to-one existence will occur with Securities and </w:t>
      </w:r>
      <w:r>
        <w:rPr>
          <w:szCs w:val="24"/>
        </w:rPr>
        <w:t xml:space="preserve">Structured </w:t>
      </w:r>
      <w:r w:rsidRPr="00F82332">
        <w:rPr>
          <w:szCs w:val="24"/>
        </w:rPr>
        <w:t>Products instruments</w:t>
      </w:r>
    </w:p>
    <w:p w14:paraId="0EF016C5" w14:textId="77777777" w:rsidR="008E13C8" w:rsidRPr="00F82332" w:rsidRDefault="008E13C8" w:rsidP="00082710">
      <w:pPr>
        <w:widowControl w:val="0"/>
        <w:numPr>
          <w:ilvl w:val="0"/>
          <w:numId w:val="30"/>
        </w:numPr>
        <w:spacing w:after="0"/>
      </w:pPr>
      <w:r w:rsidRPr="00F82332">
        <w:rPr>
          <w:szCs w:val="24"/>
        </w:rPr>
        <w:t xml:space="preserve">Data Migration for financial instruments is out of scope as the data will be interfaced from TDS, any incremental data or changes specific to WS 2.0 will be scoped in migration </w:t>
      </w:r>
    </w:p>
    <w:p w14:paraId="2BA641F0" w14:textId="77777777" w:rsidR="008E13C8" w:rsidRDefault="008E13C8" w:rsidP="00082710">
      <w:pPr>
        <w:widowControl w:val="0"/>
        <w:numPr>
          <w:ilvl w:val="0"/>
          <w:numId w:val="30"/>
        </w:numPr>
        <w:spacing w:after="0"/>
      </w:pPr>
      <w:r w:rsidRPr="00F82332">
        <w:t xml:space="preserve">SECURITY.MASTER and </w:t>
      </w:r>
      <w:r>
        <w:t>SY. MASTER</w:t>
      </w:r>
      <w:r w:rsidRPr="00F82332">
        <w:t xml:space="preserve"> are the contract master files for Securities and </w:t>
      </w:r>
      <w:r>
        <w:t>Structured</w:t>
      </w:r>
      <w:r w:rsidRPr="00F82332">
        <w:t xml:space="preserve"> products respectively</w:t>
      </w:r>
    </w:p>
    <w:p w14:paraId="243C53E1" w14:textId="77777777" w:rsidR="008E13C8" w:rsidRPr="00F82332" w:rsidRDefault="008E13C8" w:rsidP="00082710">
      <w:pPr>
        <w:widowControl w:val="0"/>
        <w:numPr>
          <w:ilvl w:val="0"/>
          <w:numId w:val="30"/>
        </w:numPr>
        <w:spacing w:after="0"/>
      </w:pPr>
      <w:r>
        <w:t>Structured product master setup is part of bank setup activity and Derivative master setup is not applicable for Retail migration</w:t>
      </w:r>
    </w:p>
    <w:p w14:paraId="396AA15A" w14:textId="77777777" w:rsidR="0088169D" w:rsidRPr="00EB7874" w:rsidRDefault="00406B50" w:rsidP="00082710">
      <w:pPr>
        <w:widowControl w:val="0"/>
        <w:numPr>
          <w:ilvl w:val="0"/>
          <w:numId w:val="30"/>
        </w:numPr>
        <w:spacing w:after="0"/>
      </w:pPr>
      <w:r w:rsidRPr="00406B50">
        <w:rPr>
          <w:szCs w:val="24"/>
        </w:rPr>
        <w:t>Below table lists the classification for setting</w:t>
      </w:r>
      <w:r w:rsidR="008E13C8">
        <w:rPr>
          <w:szCs w:val="24"/>
        </w:rPr>
        <w:t xml:space="preserve"> the instruments in Wealth suite – T24</w:t>
      </w:r>
      <w:r w:rsidRPr="00406B50">
        <w:rPr>
          <w:szCs w:val="24"/>
        </w:rPr>
        <w:t xml:space="preserve"> </w:t>
      </w:r>
    </w:p>
    <w:p w14:paraId="4ABCBF87" w14:textId="77777777" w:rsidR="0088169D" w:rsidRPr="00001077" w:rsidRDefault="0088169D" w:rsidP="0088169D"/>
    <w:tbl>
      <w:tblPr>
        <w:tblW w:w="9550" w:type="dxa"/>
        <w:jc w:val="center"/>
        <w:tblLook w:val="04A0" w:firstRow="1" w:lastRow="0" w:firstColumn="1" w:lastColumn="0" w:noHBand="0" w:noVBand="1"/>
      </w:tblPr>
      <w:tblGrid>
        <w:gridCol w:w="532"/>
        <w:gridCol w:w="1463"/>
        <w:gridCol w:w="3307"/>
        <w:gridCol w:w="1548"/>
        <w:gridCol w:w="2700"/>
      </w:tblGrid>
      <w:tr w:rsidR="00223798" w:rsidRPr="00001077" w14:paraId="17AB9763" w14:textId="77777777" w:rsidTr="00451445">
        <w:trPr>
          <w:trHeight w:val="216"/>
          <w:jc w:val="center"/>
        </w:trPr>
        <w:tc>
          <w:tcPr>
            <w:tcW w:w="5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C82F9" w14:textId="77777777" w:rsidR="00223798" w:rsidRPr="008E13C8" w:rsidRDefault="00223798" w:rsidP="00223798">
            <w:pPr>
              <w:spacing w:before="240" w:after="60"/>
              <w:jc w:val="center"/>
              <w:outlineLvl w:val="7"/>
              <w:rPr>
                <w:b/>
                <w:bCs/>
                <w:color w:val="000000"/>
                <w:lang w:val="en-US"/>
              </w:rPr>
            </w:pPr>
            <w:r w:rsidRPr="008E13C8">
              <w:rPr>
                <w:b/>
                <w:bCs/>
                <w:color w:val="000000"/>
                <w:lang w:val="en-US"/>
              </w:rPr>
              <w:lastRenderedPageBreak/>
              <w:t>Sl No</w:t>
            </w:r>
          </w:p>
        </w:tc>
        <w:tc>
          <w:tcPr>
            <w:tcW w:w="1463" w:type="dxa"/>
            <w:tcBorders>
              <w:top w:val="single" w:sz="4" w:space="0" w:color="auto"/>
              <w:left w:val="single" w:sz="4" w:space="0" w:color="auto"/>
              <w:bottom w:val="single" w:sz="4" w:space="0" w:color="auto"/>
              <w:right w:val="single" w:sz="4" w:space="0" w:color="auto"/>
            </w:tcBorders>
          </w:tcPr>
          <w:p w14:paraId="690957A2" w14:textId="77777777" w:rsidR="00223798" w:rsidRPr="008E13C8" w:rsidRDefault="00223798" w:rsidP="00513A15">
            <w:pPr>
              <w:spacing w:before="240" w:after="60"/>
              <w:outlineLvl w:val="7"/>
              <w:rPr>
                <w:b/>
                <w:bCs/>
                <w:color w:val="000000"/>
                <w:lang w:val="en-US"/>
              </w:rPr>
            </w:pPr>
            <w:r w:rsidRPr="008E13C8">
              <w:rPr>
                <w:b/>
                <w:bCs/>
                <w:color w:val="000000"/>
                <w:lang w:val="en-US"/>
              </w:rPr>
              <w:t>Transaction system</w:t>
            </w:r>
          </w:p>
        </w:tc>
        <w:tc>
          <w:tcPr>
            <w:tcW w:w="33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73BF24" w14:textId="77777777" w:rsidR="00223798" w:rsidRPr="008E13C8" w:rsidRDefault="00223798" w:rsidP="00513A15">
            <w:pPr>
              <w:spacing w:before="240" w:after="60"/>
              <w:outlineLvl w:val="7"/>
              <w:rPr>
                <w:b/>
                <w:bCs/>
                <w:color w:val="000000"/>
                <w:lang w:val="en-US"/>
              </w:rPr>
            </w:pPr>
            <w:r w:rsidRPr="008E13C8">
              <w:rPr>
                <w:b/>
                <w:bCs/>
                <w:color w:val="000000"/>
                <w:lang w:val="en-US"/>
              </w:rPr>
              <w:t xml:space="preserve">Product Classification </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41788106" w14:textId="77777777" w:rsidR="00223798" w:rsidRPr="008E13C8" w:rsidRDefault="00223798" w:rsidP="00513A15">
            <w:pPr>
              <w:spacing w:before="240" w:after="60"/>
              <w:outlineLvl w:val="7"/>
              <w:rPr>
                <w:b/>
                <w:bCs/>
                <w:color w:val="000000"/>
                <w:lang w:val="en-US"/>
              </w:rPr>
            </w:pPr>
            <w:r w:rsidRPr="008E13C8">
              <w:rPr>
                <w:b/>
                <w:bCs/>
                <w:color w:val="000000"/>
                <w:lang w:val="en-US"/>
              </w:rPr>
              <w:t>Target Module</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46FA9ED1" w14:textId="77777777" w:rsidR="00223798" w:rsidRPr="008E13C8" w:rsidRDefault="00223798" w:rsidP="00513A15">
            <w:pPr>
              <w:spacing w:before="240" w:after="60"/>
              <w:outlineLvl w:val="7"/>
              <w:rPr>
                <w:b/>
                <w:bCs/>
                <w:color w:val="000000"/>
                <w:lang w:val="en-US"/>
              </w:rPr>
            </w:pPr>
            <w:r w:rsidRPr="008E13C8">
              <w:rPr>
                <w:b/>
                <w:bCs/>
                <w:color w:val="000000"/>
                <w:lang w:val="en-US"/>
              </w:rPr>
              <w:t>Target Instrument setup</w:t>
            </w:r>
          </w:p>
        </w:tc>
      </w:tr>
      <w:tr w:rsidR="00223798" w:rsidRPr="00001077" w14:paraId="03E297EC" w14:textId="77777777" w:rsidTr="00451445">
        <w:trPr>
          <w:trHeight w:val="657"/>
          <w:jc w:val="center"/>
        </w:trPr>
        <w:tc>
          <w:tcPr>
            <w:tcW w:w="532" w:type="dxa"/>
            <w:tcBorders>
              <w:top w:val="nil"/>
              <w:left w:val="single" w:sz="4" w:space="0" w:color="auto"/>
              <w:bottom w:val="single" w:sz="4" w:space="0" w:color="auto"/>
              <w:right w:val="single" w:sz="4" w:space="0" w:color="auto"/>
            </w:tcBorders>
            <w:shd w:val="clear" w:color="auto" w:fill="auto"/>
            <w:noWrap/>
            <w:vAlign w:val="bottom"/>
            <w:hideMark/>
          </w:tcPr>
          <w:p w14:paraId="2CDB742D" w14:textId="77777777" w:rsidR="00223798" w:rsidRPr="008E13C8" w:rsidRDefault="00223798" w:rsidP="00513A15">
            <w:pPr>
              <w:rPr>
                <w:color w:val="000000"/>
                <w:lang w:val="en-US"/>
              </w:rPr>
            </w:pPr>
            <w:commentRangeStart w:id="3089"/>
            <w:r w:rsidRPr="008E13C8">
              <w:rPr>
                <w:color w:val="000000"/>
                <w:lang w:val="en-US"/>
              </w:rPr>
              <w:t>1</w:t>
            </w:r>
            <w:commentRangeEnd w:id="3089"/>
            <w:r w:rsidR="009D4FB7">
              <w:rPr>
                <w:rStyle w:val="CommentReference"/>
              </w:rPr>
              <w:commentReference w:id="3089"/>
            </w:r>
          </w:p>
        </w:tc>
        <w:tc>
          <w:tcPr>
            <w:tcW w:w="1463" w:type="dxa"/>
            <w:tcBorders>
              <w:top w:val="nil"/>
              <w:left w:val="single" w:sz="4" w:space="0" w:color="auto"/>
              <w:bottom w:val="single" w:sz="4" w:space="0" w:color="auto"/>
              <w:right w:val="single" w:sz="4" w:space="0" w:color="auto"/>
            </w:tcBorders>
          </w:tcPr>
          <w:p w14:paraId="7A04B990" w14:textId="77777777" w:rsidR="00223798" w:rsidRPr="008E13C8" w:rsidRDefault="00223798">
            <w:pPr>
              <w:rPr>
                <w:color w:val="000000"/>
                <w:lang w:val="en-US"/>
              </w:rPr>
            </w:pPr>
          </w:p>
          <w:p w14:paraId="224FB3A3" w14:textId="77777777" w:rsidR="00223798" w:rsidRPr="008E13C8" w:rsidRDefault="00223798">
            <w:pPr>
              <w:rPr>
                <w:color w:val="000000"/>
                <w:lang w:val="en-US"/>
              </w:rPr>
            </w:pPr>
            <w:r w:rsidRPr="008E13C8">
              <w:rPr>
                <w:color w:val="000000"/>
                <w:lang w:val="en-US"/>
              </w:rPr>
              <w:t>Fin IQ</w:t>
            </w:r>
          </w:p>
        </w:tc>
        <w:tc>
          <w:tcPr>
            <w:tcW w:w="3307" w:type="dxa"/>
            <w:tcBorders>
              <w:top w:val="nil"/>
              <w:left w:val="single" w:sz="4" w:space="0" w:color="auto"/>
              <w:bottom w:val="single" w:sz="4" w:space="0" w:color="auto"/>
              <w:right w:val="single" w:sz="4" w:space="0" w:color="auto"/>
            </w:tcBorders>
            <w:shd w:val="clear" w:color="auto" w:fill="auto"/>
            <w:vAlign w:val="bottom"/>
          </w:tcPr>
          <w:p w14:paraId="66AB4476" w14:textId="77777777" w:rsidR="00223798" w:rsidRPr="008E13C8" w:rsidRDefault="00223798">
            <w:pPr>
              <w:rPr>
                <w:color w:val="000000"/>
                <w:lang w:val="en-US"/>
              </w:rPr>
            </w:pPr>
            <w:r w:rsidRPr="008E13C8">
              <w:rPr>
                <w:color w:val="000000"/>
                <w:lang w:val="en-US"/>
              </w:rPr>
              <w:t>Premium Currency investment</w:t>
            </w:r>
          </w:p>
        </w:tc>
        <w:tc>
          <w:tcPr>
            <w:tcW w:w="1548" w:type="dxa"/>
            <w:tcBorders>
              <w:top w:val="nil"/>
              <w:left w:val="nil"/>
              <w:bottom w:val="single" w:sz="4" w:space="0" w:color="auto"/>
              <w:right w:val="single" w:sz="4" w:space="0" w:color="auto"/>
            </w:tcBorders>
            <w:shd w:val="clear" w:color="auto" w:fill="auto"/>
            <w:noWrap/>
            <w:vAlign w:val="bottom"/>
            <w:hideMark/>
          </w:tcPr>
          <w:p w14:paraId="536E5150" w14:textId="77777777" w:rsidR="00223798" w:rsidRPr="008E13C8" w:rsidRDefault="00223798" w:rsidP="00513A15">
            <w:pPr>
              <w:rPr>
                <w:color w:val="000000"/>
                <w:lang w:val="en-US"/>
              </w:rPr>
            </w:pPr>
            <w:r w:rsidRPr="008E13C8">
              <w:rPr>
                <w:color w:val="000000"/>
                <w:lang w:val="en-US"/>
              </w:rPr>
              <w:t>Structure Products</w:t>
            </w:r>
          </w:p>
        </w:tc>
        <w:tc>
          <w:tcPr>
            <w:tcW w:w="2700" w:type="dxa"/>
            <w:tcBorders>
              <w:top w:val="nil"/>
              <w:left w:val="nil"/>
              <w:bottom w:val="single" w:sz="4" w:space="0" w:color="auto"/>
              <w:right w:val="single" w:sz="4" w:space="0" w:color="auto"/>
            </w:tcBorders>
            <w:shd w:val="clear" w:color="auto" w:fill="auto"/>
            <w:noWrap/>
            <w:vAlign w:val="bottom"/>
            <w:hideMark/>
          </w:tcPr>
          <w:p w14:paraId="4A3239DC" w14:textId="77777777" w:rsidR="00223798" w:rsidRPr="008E13C8" w:rsidRDefault="00D152ED" w:rsidP="00513A15">
            <w:pPr>
              <w:rPr>
                <w:color w:val="000000"/>
                <w:lang w:val="en-US"/>
              </w:rPr>
            </w:pPr>
            <w:r w:rsidRPr="008E13C8">
              <w:rPr>
                <w:color w:val="000000"/>
                <w:lang w:val="en-US"/>
              </w:rPr>
              <w:t>SY. MASTER</w:t>
            </w:r>
          </w:p>
        </w:tc>
      </w:tr>
      <w:tr w:rsidR="00223798" w:rsidRPr="00001077" w14:paraId="7E06F76E" w14:textId="77777777" w:rsidTr="00451445">
        <w:trPr>
          <w:trHeight w:val="1953"/>
          <w:jc w:val="center"/>
        </w:trPr>
        <w:tc>
          <w:tcPr>
            <w:tcW w:w="532" w:type="dxa"/>
            <w:tcBorders>
              <w:top w:val="nil"/>
              <w:left w:val="single" w:sz="4" w:space="0" w:color="auto"/>
              <w:bottom w:val="single" w:sz="4" w:space="0" w:color="auto"/>
              <w:right w:val="single" w:sz="4" w:space="0" w:color="auto"/>
            </w:tcBorders>
            <w:shd w:val="clear" w:color="auto" w:fill="auto"/>
            <w:noWrap/>
            <w:vAlign w:val="bottom"/>
            <w:hideMark/>
          </w:tcPr>
          <w:p w14:paraId="26EAFAE6" w14:textId="77777777" w:rsidR="00223798" w:rsidRPr="008E13C8" w:rsidRDefault="00223798" w:rsidP="00513A15">
            <w:pPr>
              <w:rPr>
                <w:color w:val="000000"/>
                <w:lang w:val="en-US"/>
              </w:rPr>
            </w:pPr>
            <w:r w:rsidRPr="008E13C8">
              <w:rPr>
                <w:color w:val="000000"/>
                <w:lang w:val="en-US"/>
              </w:rPr>
              <w:t>2</w:t>
            </w:r>
          </w:p>
        </w:tc>
        <w:tc>
          <w:tcPr>
            <w:tcW w:w="1463" w:type="dxa"/>
            <w:tcBorders>
              <w:top w:val="nil"/>
              <w:left w:val="single" w:sz="4" w:space="0" w:color="auto"/>
              <w:bottom w:val="single" w:sz="4" w:space="0" w:color="auto"/>
              <w:right w:val="single" w:sz="4" w:space="0" w:color="auto"/>
            </w:tcBorders>
          </w:tcPr>
          <w:p w14:paraId="1FA80BF2" w14:textId="77777777" w:rsidR="00223798" w:rsidRPr="00AD4D8B" w:rsidRDefault="00223798" w:rsidP="00AD4D8B">
            <w:pPr>
              <w:spacing w:after="0"/>
              <w:rPr>
                <w:rFonts w:asciiTheme="minorHAnsi" w:eastAsia="Times New Roman" w:hAnsiTheme="minorHAnsi" w:cstheme="minorHAnsi"/>
                <w:bCs/>
                <w:color w:val="000000"/>
                <w:lang w:eastAsia="en-GB"/>
              </w:rPr>
            </w:pPr>
          </w:p>
          <w:p w14:paraId="0CDEF3D8" w14:textId="77777777" w:rsidR="00223798" w:rsidRPr="00AD4D8B" w:rsidRDefault="00223798" w:rsidP="00AD4D8B">
            <w:pPr>
              <w:spacing w:after="0"/>
              <w:rPr>
                <w:rFonts w:asciiTheme="minorHAnsi" w:eastAsia="Times New Roman" w:hAnsiTheme="minorHAnsi" w:cstheme="minorHAnsi"/>
                <w:bCs/>
                <w:color w:val="000000"/>
                <w:lang w:eastAsia="en-GB"/>
              </w:rPr>
            </w:pPr>
            <w:r w:rsidRPr="00AD4D8B">
              <w:rPr>
                <w:rFonts w:asciiTheme="minorHAnsi" w:eastAsia="Times New Roman" w:hAnsiTheme="minorHAnsi" w:cstheme="minorHAnsi"/>
                <w:bCs/>
                <w:color w:val="000000"/>
                <w:lang w:eastAsia="en-GB"/>
              </w:rPr>
              <w:t>TPS</w:t>
            </w:r>
          </w:p>
          <w:p w14:paraId="35FA2F3A" w14:textId="77777777" w:rsidR="00223798" w:rsidRDefault="0035573F" w:rsidP="00AD4D8B">
            <w:pPr>
              <w:spacing w:after="0"/>
              <w:rPr>
                <w:rFonts w:asciiTheme="minorHAnsi" w:eastAsia="Times New Roman" w:hAnsiTheme="minorHAnsi" w:cstheme="minorHAnsi"/>
                <w:bCs/>
                <w:color w:val="000000"/>
                <w:lang w:eastAsia="en-GB"/>
              </w:rPr>
            </w:pPr>
            <w:r w:rsidRPr="00AD4D8B">
              <w:rPr>
                <w:rFonts w:asciiTheme="minorHAnsi" w:eastAsia="Times New Roman" w:hAnsiTheme="minorHAnsi" w:cstheme="minorHAnsi"/>
                <w:bCs/>
                <w:color w:val="000000"/>
                <w:lang w:eastAsia="en-GB"/>
              </w:rPr>
              <w:t>UTS</w:t>
            </w:r>
          </w:p>
          <w:p w14:paraId="603D7065" w14:textId="000D9CE0" w:rsidR="001112E6" w:rsidRPr="00AD4D8B" w:rsidRDefault="00104E71" w:rsidP="00AD4D8B">
            <w:pPr>
              <w:spacing w:after="0"/>
              <w:rPr>
                <w:rFonts w:asciiTheme="minorHAnsi" w:eastAsia="Times New Roman" w:hAnsiTheme="minorHAnsi" w:cstheme="minorHAnsi"/>
                <w:bCs/>
                <w:color w:val="000000"/>
                <w:lang w:eastAsia="en-GB"/>
              </w:rPr>
            </w:pPr>
            <w:r>
              <w:rPr>
                <w:rFonts w:asciiTheme="minorHAnsi" w:eastAsia="Times New Roman" w:hAnsiTheme="minorHAnsi" w:cstheme="minorHAnsi"/>
                <w:bCs/>
                <w:color w:val="000000"/>
                <w:lang w:eastAsia="en-GB"/>
              </w:rPr>
              <w:t>Fin IQ</w:t>
            </w:r>
          </w:p>
        </w:tc>
        <w:tc>
          <w:tcPr>
            <w:tcW w:w="3307" w:type="dxa"/>
            <w:tcBorders>
              <w:top w:val="nil"/>
              <w:left w:val="single" w:sz="4" w:space="0" w:color="auto"/>
              <w:bottom w:val="single" w:sz="4" w:space="0" w:color="auto"/>
              <w:right w:val="single" w:sz="4" w:space="0" w:color="auto"/>
            </w:tcBorders>
            <w:shd w:val="clear" w:color="auto" w:fill="auto"/>
            <w:vAlign w:val="bottom"/>
            <w:hideMark/>
          </w:tcPr>
          <w:p w14:paraId="300DC51C" w14:textId="77777777" w:rsidR="007A7900" w:rsidRPr="00AD4D8B" w:rsidRDefault="007A7900" w:rsidP="00AD4D8B">
            <w:pPr>
              <w:spacing w:after="0"/>
              <w:rPr>
                <w:rFonts w:asciiTheme="minorHAnsi" w:eastAsia="Times New Roman" w:hAnsiTheme="minorHAnsi" w:cstheme="minorHAnsi"/>
                <w:b/>
                <w:bCs/>
                <w:color w:val="000000"/>
                <w:lang w:eastAsia="en-GB"/>
              </w:rPr>
            </w:pPr>
            <w:r w:rsidRPr="00AD4D8B">
              <w:rPr>
                <w:rFonts w:asciiTheme="minorHAnsi" w:eastAsia="Times New Roman" w:hAnsiTheme="minorHAnsi" w:cstheme="minorHAnsi"/>
                <w:b/>
                <w:bCs/>
                <w:color w:val="000000"/>
                <w:lang w:eastAsia="en-GB"/>
              </w:rPr>
              <w:t>UTS:</w:t>
            </w:r>
          </w:p>
          <w:p w14:paraId="1B4F84A9" w14:textId="77777777" w:rsidR="007A7900" w:rsidRPr="00AD4D8B" w:rsidRDefault="0035573F" w:rsidP="00AD4D8B">
            <w:pPr>
              <w:spacing w:after="0"/>
              <w:rPr>
                <w:rFonts w:asciiTheme="minorHAnsi" w:eastAsia="Times New Roman" w:hAnsiTheme="minorHAnsi" w:cstheme="minorHAnsi"/>
                <w:bCs/>
                <w:color w:val="000000"/>
                <w:lang w:eastAsia="en-GB"/>
              </w:rPr>
            </w:pPr>
            <w:r w:rsidRPr="00AD4D8B">
              <w:rPr>
                <w:rFonts w:asciiTheme="minorHAnsi" w:eastAsia="Times New Roman" w:hAnsiTheme="minorHAnsi" w:cstheme="minorHAnsi"/>
                <w:bCs/>
                <w:color w:val="000000"/>
                <w:lang w:eastAsia="en-GB"/>
              </w:rPr>
              <w:t>Structured Notes</w:t>
            </w:r>
          </w:p>
          <w:p w14:paraId="54A117CB" w14:textId="77777777" w:rsidR="007A7900" w:rsidRPr="00AD4D8B" w:rsidRDefault="007A7900" w:rsidP="00AD4D8B">
            <w:pPr>
              <w:spacing w:after="0"/>
              <w:rPr>
                <w:rFonts w:asciiTheme="minorHAnsi" w:eastAsia="Times New Roman" w:hAnsiTheme="minorHAnsi" w:cstheme="minorHAnsi"/>
                <w:bCs/>
                <w:color w:val="000000"/>
                <w:lang w:eastAsia="en-GB"/>
              </w:rPr>
            </w:pPr>
            <w:r w:rsidRPr="00AD4D8B">
              <w:rPr>
                <w:rFonts w:asciiTheme="minorHAnsi" w:eastAsia="Times New Roman" w:hAnsiTheme="minorHAnsi" w:cstheme="minorHAnsi"/>
                <w:bCs/>
                <w:color w:val="000000"/>
                <w:lang w:eastAsia="en-GB"/>
              </w:rPr>
              <w:t>Mutual Funds</w:t>
            </w:r>
          </w:p>
          <w:p w14:paraId="431A9CC4" w14:textId="77777777" w:rsidR="0035573F" w:rsidRDefault="007A7900" w:rsidP="00AD4D8B">
            <w:pPr>
              <w:spacing w:after="0"/>
              <w:rPr>
                <w:rFonts w:asciiTheme="minorHAnsi" w:eastAsia="Times New Roman" w:hAnsiTheme="minorHAnsi" w:cstheme="minorHAnsi"/>
                <w:bCs/>
                <w:color w:val="000000"/>
                <w:lang w:eastAsia="en-GB"/>
              </w:rPr>
            </w:pPr>
            <w:r w:rsidRPr="00AD4D8B">
              <w:rPr>
                <w:rFonts w:asciiTheme="minorHAnsi" w:eastAsia="Times New Roman" w:hAnsiTheme="minorHAnsi" w:cstheme="minorHAnsi"/>
                <w:bCs/>
                <w:color w:val="000000"/>
                <w:lang w:eastAsia="en-GB"/>
              </w:rPr>
              <w:t>Bonds</w:t>
            </w:r>
            <w:r w:rsidR="0035573F" w:rsidRPr="00AD4D8B">
              <w:rPr>
                <w:rFonts w:asciiTheme="minorHAnsi" w:eastAsia="Times New Roman" w:hAnsiTheme="minorHAnsi" w:cstheme="minorHAnsi"/>
                <w:bCs/>
                <w:color w:val="000000"/>
                <w:lang w:eastAsia="en-GB"/>
              </w:rPr>
              <w:t xml:space="preserve"> </w:t>
            </w:r>
          </w:p>
          <w:p w14:paraId="6EFCD2C2" w14:textId="77777777" w:rsidR="00AD4D8B" w:rsidRPr="00AD4D8B" w:rsidRDefault="00AD4D8B" w:rsidP="00AD4D8B">
            <w:pPr>
              <w:spacing w:after="0"/>
              <w:rPr>
                <w:rFonts w:asciiTheme="minorHAnsi" w:eastAsia="Times New Roman" w:hAnsiTheme="minorHAnsi" w:cstheme="minorHAnsi"/>
                <w:bCs/>
                <w:color w:val="000000"/>
                <w:lang w:eastAsia="en-GB"/>
              </w:rPr>
            </w:pPr>
          </w:p>
          <w:p w14:paraId="742E4838" w14:textId="77777777" w:rsidR="007A7900" w:rsidRPr="00AD4D8B" w:rsidRDefault="007A7900" w:rsidP="00AD4D8B">
            <w:pPr>
              <w:spacing w:after="0"/>
              <w:rPr>
                <w:rFonts w:asciiTheme="minorHAnsi" w:eastAsia="Times New Roman" w:hAnsiTheme="minorHAnsi" w:cstheme="minorHAnsi"/>
                <w:b/>
                <w:bCs/>
                <w:color w:val="000000"/>
                <w:lang w:eastAsia="en-GB"/>
              </w:rPr>
            </w:pPr>
            <w:r w:rsidRPr="00AD4D8B">
              <w:rPr>
                <w:rFonts w:asciiTheme="minorHAnsi" w:eastAsia="Times New Roman" w:hAnsiTheme="minorHAnsi" w:cstheme="minorHAnsi"/>
                <w:b/>
                <w:bCs/>
                <w:color w:val="000000"/>
                <w:lang w:eastAsia="en-GB"/>
              </w:rPr>
              <w:t xml:space="preserve">TPS: </w:t>
            </w:r>
          </w:p>
          <w:p w14:paraId="2E959457" w14:textId="37863872" w:rsidR="00AD4D8B" w:rsidRDefault="00AD4D8B" w:rsidP="00AD4D8B">
            <w:pPr>
              <w:spacing w:after="0"/>
              <w:rPr>
                <w:rFonts w:asciiTheme="minorHAnsi" w:eastAsia="Times New Roman" w:hAnsiTheme="minorHAnsi" w:cstheme="minorHAnsi"/>
                <w:bCs/>
                <w:color w:val="000000"/>
                <w:lang w:eastAsia="en-GB"/>
              </w:rPr>
            </w:pPr>
            <w:r w:rsidRPr="00126853">
              <w:rPr>
                <w:rFonts w:asciiTheme="minorHAnsi" w:eastAsia="Times New Roman" w:hAnsiTheme="minorHAnsi" w:cstheme="minorHAnsi"/>
                <w:bCs/>
                <w:color w:val="000000"/>
                <w:lang w:eastAsia="en-GB"/>
              </w:rPr>
              <w:t>Bonds</w:t>
            </w:r>
          </w:p>
          <w:p w14:paraId="33302E4E" w14:textId="4E6B17B5" w:rsidR="00D25D2C" w:rsidRPr="00126853" w:rsidRDefault="00D25D2C" w:rsidP="00AD4D8B">
            <w:pPr>
              <w:spacing w:after="0"/>
              <w:rPr>
                <w:rFonts w:asciiTheme="minorHAnsi" w:eastAsia="Times New Roman" w:hAnsiTheme="minorHAnsi" w:cstheme="minorHAnsi"/>
                <w:bCs/>
                <w:color w:val="000000"/>
                <w:lang w:eastAsia="en-GB"/>
              </w:rPr>
            </w:pPr>
            <w:r>
              <w:rPr>
                <w:rFonts w:asciiTheme="minorHAnsi" w:eastAsia="Times New Roman" w:hAnsiTheme="minorHAnsi" w:cstheme="minorHAnsi"/>
                <w:bCs/>
                <w:color w:val="000000"/>
                <w:lang w:eastAsia="en-GB"/>
              </w:rPr>
              <w:t>I Bonds</w:t>
            </w:r>
          </w:p>
          <w:p w14:paraId="3B689B28" w14:textId="77777777" w:rsidR="00AD4D8B" w:rsidRPr="00126853" w:rsidRDefault="00AD4D8B" w:rsidP="00AD4D8B">
            <w:pPr>
              <w:spacing w:after="0"/>
              <w:rPr>
                <w:rFonts w:asciiTheme="minorHAnsi" w:eastAsia="Times New Roman" w:hAnsiTheme="minorHAnsi" w:cstheme="minorHAnsi"/>
                <w:bCs/>
                <w:color w:val="000000"/>
                <w:lang w:eastAsia="en-GB"/>
              </w:rPr>
            </w:pPr>
            <w:r w:rsidRPr="00126853">
              <w:rPr>
                <w:rFonts w:asciiTheme="minorHAnsi" w:eastAsia="Times New Roman" w:hAnsiTheme="minorHAnsi" w:cstheme="minorHAnsi"/>
                <w:bCs/>
                <w:color w:val="000000"/>
                <w:lang w:eastAsia="en-GB"/>
              </w:rPr>
              <w:t xml:space="preserve">Structured Notes </w:t>
            </w:r>
          </w:p>
          <w:p w14:paraId="1532A455" w14:textId="77777777" w:rsidR="0060575E" w:rsidRDefault="00C3539B" w:rsidP="00AD4D8B">
            <w:pPr>
              <w:spacing w:after="0"/>
              <w:rPr>
                <w:rFonts w:asciiTheme="minorHAnsi" w:eastAsia="Times New Roman" w:hAnsiTheme="minorHAnsi" w:cstheme="minorHAnsi"/>
                <w:bCs/>
                <w:color w:val="000000"/>
                <w:lang w:eastAsia="en-GB"/>
              </w:rPr>
            </w:pPr>
            <w:r>
              <w:rPr>
                <w:rFonts w:asciiTheme="minorHAnsi" w:eastAsia="Times New Roman" w:hAnsiTheme="minorHAnsi" w:cstheme="minorHAnsi"/>
                <w:bCs/>
                <w:color w:val="000000"/>
                <w:lang w:eastAsia="en-GB"/>
              </w:rPr>
              <w:t>Equity-linked Investment</w:t>
            </w:r>
          </w:p>
          <w:p w14:paraId="16AFB4AA" w14:textId="77777777" w:rsidR="00214A65" w:rsidRDefault="00214A65" w:rsidP="00AD4D8B">
            <w:pPr>
              <w:spacing w:after="0"/>
              <w:rPr>
                <w:rFonts w:asciiTheme="minorHAnsi" w:eastAsia="Times New Roman" w:hAnsiTheme="minorHAnsi" w:cstheme="minorHAnsi"/>
                <w:bCs/>
                <w:color w:val="000000"/>
                <w:lang w:eastAsia="en-GB"/>
              </w:rPr>
            </w:pPr>
          </w:p>
          <w:p w14:paraId="61D34FDB" w14:textId="6C747CA4" w:rsidR="00214A65" w:rsidRDefault="00214A65" w:rsidP="00AD4D8B">
            <w:pPr>
              <w:spacing w:after="0"/>
              <w:rPr>
                <w:rFonts w:asciiTheme="minorHAnsi" w:eastAsia="Times New Roman" w:hAnsiTheme="minorHAnsi" w:cstheme="minorHAnsi"/>
                <w:b/>
                <w:bCs/>
                <w:color w:val="000000"/>
                <w:lang w:eastAsia="en-GB"/>
              </w:rPr>
            </w:pPr>
            <w:r w:rsidRPr="00214A65">
              <w:rPr>
                <w:rFonts w:asciiTheme="minorHAnsi" w:eastAsia="Times New Roman" w:hAnsiTheme="minorHAnsi" w:cstheme="minorHAnsi"/>
                <w:b/>
                <w:bCs/>
                <w:color w:val="000000"/>
                <w:lang w:eastAsia="en-GB"/>
              </w:rPr>
              <w:t>FinIQ:</w:t>
            </w:r>
          </w:p>
          <w:p w14:paraId="191ADC3A" w14:textId="77777777" w:rsidR="00214A65" w:rsidRPr="00214A65" w:rsidRDefault="00214A65" w:rsidP="00214A65">
            <w:pPr>
              <w:spacing w:after="0"/>
              <w:rPr>
                <w:rFonts w:asciiTheme="minorHAnsi" w:eastAsia="Times New Roman" w:hAnsiTheme="minorHAnsi" w:cstheme="minorHAnsi"/>
                <w:bCs/>
                <w:color w:val="000000"/>
                <w:lang w:eastAsia="en-GB"/>
              </w:rPr>
            </w:pPr>
            <w:r w:rsidRPr="00214A65">
              <w:rPr>
                <w:rFonts w:asciiTheme="minorHAnsi" w:eastAsia="Times New Roman" w:hAnsiTheme="minorHAnsi" w:cstheme="minorHAnsi"/>
                <w:bCs/>
                <w:color w:val="000000"/>
                <w:lang w:eastAsia="en-GB"/>
              </w:rPr>
              <w:t>Equity linked notes</w:t>
            </w:r>
          </w:p>
          <w:p w14:paraId="001C2F94" w14:textId="475F90EE" w:rsidR="001112E6" w:rsidRPr="00104E71" w:rsidRDefault="00214A65" w:rsidP="00AD4D8B">
            <w:pPr>
              <w:spacing w:after="0"/>
              <w:rPr>
                <w:rFonts w:asciiTheme="minorHAnsi" w:eastAsia="Times New Roman" w:hAnsiTheme="minorHAnsi" w:cstheme="minorHAnsi"/>
                <w:bCs/>
                <w:color w:val="000000"/>
                <w:lang w:eastAsia="en-GB"/>
              </w:rPr>
            </w:pPr>
            <w:r w:rsidRPr="00214A65">
              <w:rPr>
                <w:rFonts w:asciiTheme="minorHAnsi" w:eastAsia="Times New Roman" w:hAnsiTheme="minorHAnsi" w:cstheme="minorHAnsi"/>
                <w:bCs/>
                <w:color w:val="000000"/>
                <w:lang w:eastAsia="en-GB"/>
              </w:rPr>
              <w:t>Equity linked Investments</w:t>
            </w:r>
          </w:p>
        </w:tc>
        <w:tc>
          <w:tcPr>
            <w:tcW w:w="1548" w:type="dxa"/>
            <w:tcBorders>
              <w:top w:val="nil"/>
              <w:left w:val="nil"/>
              <w:bottom w:val="single" w:sz="4" w:space="0" w:color="auto"/>
              <w:right w:val="single" w:sz="4" w:space="0" w:color="auto"/>
            </w:tcBorders>
            <w:shd w:val="clear" w:color="auto" w:fill="auto"/>
            <w:noWrap/>
            <w:vAlign w:val="bottom"/>
            <w:hideMark/>
          </w:tcPr>
          <w:p w14:paraId="5459E840" w14:textId="77777777" w:rsidR="00223798" w:rsidRPr="008E13C8" w:rsidRDefault="00223798" w:rsidP="00513A15">
            <w:pPr>
              <w:rPr>
                <w:color w:val="000000"/>
                <w:lang w:val="en-US"/>
              </w:rPr>
            </w:pPr>
            <w:r w:rsidRPr="008E13C8">
              <w:rPr>
                <w:color w:val="000000"/>
                <w:lang w:val="en-US"/>
              </w:rPr>
              <w:t>Securities</w:t>
            </w:r>
          </w:p>
        </w:tc>
        <w:tc>
          <w:tcPr>
            <w:tcW w:w="2700" w:type="dxa"/>
            <w:tcBorders>
              <w:top w:val="nil"/>
              <w:left w:val="nil"/>
              <w:bottom w:val="single" w:sz="4" w:space="0" w:color="auto"/>
              <w:right w:val="single" w:sz="4" w:space="0" w:color="auto"/>
            </w:tcBorders>
            <w:shd w:val="clear" w:color="auto" w:fill="auto"/>
            <w:noWrap/>
            <w:vAlign w:val="bottom"/>
            <w:hideMark/>
          </w:tcPr>
          <w:p w14:paraId="182FD4E4" w14:textId="77777777" w:rsidR="00223798" w:rsidRPr="008E13C8" w:rsidRDefault="00223798" w:rsidP="00513A15">
            <w:pPr>
              <w:rPr>
                <w:color w:val="000000"/>
                <w:lang w:val="en-US"/>
              </w:rPr>
            </w:pPr>
            <w:r w:rsidRPr="008E13C8">
              <w:rPr>
                <w:color w:val="000000"/>
                <w:lang w:val="en-US"/>
              </w:rPr>
              <w:t>SECURITY.MASTER</w:t>
            </w:r>
          </w:p>
        </w:tc>
      </w:tr>
    </w:tbl>
    <w:p w14:paraId="6C4F3789" w14:textId="77777777" w:rsidR="0088169D" w:rsidRPr="00001077" w:rsidRDefault="0088169D" w:rsidP="0088169D"/>
    <w:p w14:paraId="36127749" w14:textId="77777777" w:rsidR="00406B50" w:rsidRDefault="00406B50" w:rsidP="00406B50">
      <w:pPr>
        <w:jc w:val="center"/>
        <w:rPr>
          <w:b/>
          <w:szCs w:val="24"/>
        </w:rPr>
      </w:pPr>
      <w:r w:rsidRPr="00406B50">
        <w:rPr>
          <w:b/>
          <w:szCs w:val="24"/>
        </w:rPr>
        <w:t xml:space="preserve">Figure: Instrument Classification </w:t>
      </w:r>
    </w:p>
    <w:p w14:paraId="7D76F060" w14:textId="77777777" w:rsidR="00986C51" w:rsidRDefault="00986C51" w:rsidP="00406B50">
      <w:pPr>
        <w:jc w:val="center"/>
      </w:pPr>
    </w:p>
    <w:p w14:paraId="56F0904E" w14:textId="77777777" w:rsidR="0088169D" w:rsidRPr="00001077" w:rsidRDefault="00D152ED" w:rsidP="005E09D7">
      <w:pPr>
        <w:jc w:val="center"/>
      </w:pPr>
      <w:r>
        <w:rPr>
          <w:noProof/>
          <w:lang w:eastAsia="en-GB"/>
        </w:rPr>
        <w:drawing>
          <wp:inline distT="0" distB="0" distL="0" distR="0" wp14:anchorId="0B6C4D4C" wp14:editId="54DE1BA0">
            <wp:extent cx="4914900" cy="3095625"/>
            <wp:effectExtent l="19050" t="1905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4900" cy="3095625"/>
                    </a:xfrm>
                    <a:prstGeom prst="rect">
                      <a:avLst/>
                    </a:prstGeom>
                    <a:ln w="15875">
                      <a:solidFill>
                        <a:schemeClr val="accent1"/>
                      </a:solidFill>
                    </a:ln>
                  </pic:spPr>
                </pic:pic>
              </a:graphicData>
            </a:graphic>
          </wp:inline>
        </w:drawing>
      </w:r>
    </w:p>
    <w:p w14:paraId="65DCDCDF" w14:textId="77777777" w:rsidR="0088169D" w:rsidRDefault="00406B50" w:rsidP="0088169D">
      <w:pPr>
        <w:jc w:val="center"/>
        <w:rPr>
          <w:b/>
          <w:szCs w:val="24"/>
        </w:rPr>
      </w:pPr>
      <w:r w:rsidRPr="00406B50">
        <w:rPr>
          <w:b/>
          <w:szCs w:val="24"/>
        </w:rPr>
        <w:t>Figure: Data sourcing for financial instruments</w:t>
      </w:r>
    </w:p>
    <w:p w14:paraId="400CF492" w14:textId="39C77101" w:rsidR="00400954" w:rsidRDefault="00400954" w:rsidP="002D448C">
      <w:pPr>
        <w:rPr>
          <w:b/>
          <w:szCs w:val="24"/>
        </w:rPr>
      </w:pPr>
    </w:p>
    <w:p w14:paraId="33470FE7" w14:textId="6FE46493" w:rsidR="002D448C" w:rsidRDefault="002D448C" w:rsidP="002D448C">
      <w:pPr>
        <w:rPr>
          <w:b/>
          <w:szCs w:val="24"/>
        </w:rPr>
      </w:pPr>
    </w:p>
    <w:p w14:paraId="27F3619A" w14:textId="2C6B7B89" w:rsidR="002D448C" w:rsidRDefault="002D448C" w:rsidP="002D448C">
      <w:pPr>
        <w:rPr>
          <w:b/>
          <w:szCs w:val="24"/>
        </w:rPr>
      </w:pPr>
    </w:p>
    <w:p w14:paraId="326EF423" w14:textId="7A48CA51" w:rsidR="002D448C" w:rsidRDefault="002D448C" w:rsidP="002D448C">
      <w:pPr>
        <w:rPr>
          <w:b/>
          <w:szCs w:val="24"/>
        </w:rPr>
      </w:pPr>
    </w:p>
    <w:p w14:paraId="55868AF2" w14:textId="77777777" w:rsidR="002D448C" w:rsidRDefault="002D448C" w:rsidP="002D448C">
      <w:pPr>
        <w:rPr>
          <w:b/>
          <w:szCs w:val="24"/>
        </w:rPr>
      </w:pPr>
    </w:p>
    <w:p w14:paraId="07C8F746" w14:textId="77777777" w:rsidR="00CA0EC4" w:rsidRPr="0035573F" w:rsidRDefault="00406B50" w:rsidP="00CA0EC4">
      <w:pPr>
        <w:pStyle w:val="Heading3"/>
        <w:keepNext w:val="0"/>
        <w:keepLines w:val="0"/>
        <w:widowControl w:val="0"/>
        <w:spacing w:before="120" w:after="60"/>
        <w:rPr>
          <w:rFonts w:ascii="Arial" w:hAnsi="Arial" w:cs="Arial"/>
          <w:color w:val="auto"/>
          <w:szCs w:val="26"/>
        </w:rPr>
      </w:pPr>
      <w:bookmarkStart w:id="3090" w:name="_Toc482975937"/>
      <w:bookmarkStart w:id="3091" w:name="_Toc484427495"/>
      <w:bookmarkStart w:id="3092" w:name="_Toc484427618"/>
      <w:bookmarkStart w:id="3093" w:name="_Toc490662492"/>
      <w:r w:rsidRPr="00406B50">
        <w:rPr>
          <w:rFonts w:ascii="Arial" w:hAnsi="Arial" w:cs="Arial"/>
          <w:color w:val="auto"/>
          <w:szCs w:val="26"/>
        </w:rPr>
        <w:lastRenderedPageBreak/>
        <w:t>Financial Migration</w:t>
      </w:r>
      <w:bookmarkEnd w:id="3090"/>
      <w:bookmarkEnd w:id="3091"/>
      <w:bookmarkEnd w:id="3092"/>
      <w:bookmarkEnd w:id="3093"/>
    </w:p>
    <w:p w14:paraId="58C34942" w14:textId="77777777" w:rsidR="00C41F34" w:rsidRDefault="00C41F34" w:rsidP="0088169D">
      <w:pPr>
        <w:rPr>
          <w:szCs w:val="24"/>
        </w:rPr>
      </w:pPr>
    </w:p>
    <w:p w14:paraId="2828D1B9" w14:textId="4BBACFD0" w:rsidR="006E085F" w:rsidRDefault="005D5854" w:rsidP="0088169D">
      <w:pPr>
        <w:rPr>
          <w:szCs w:val="24"/>
        </w:rPr>
      </w:pPr>
      <w:r>
        <w:rPr>
          <w:szCs w:val="24"/>
        </w:rPr>
        <w:t xml:space="preserve">As part of WS 2.0 </w:t>
      </w:r>
      <w:r w:rsidR="00924440">
        <w:rPr>
          <w:szCs w:val="24"/>
        </w:rPr>
        <w:t>Wealth</w:t>
      </w:r>
      <w:r>
        <w:rPr>
          <w:szCs w:val="24"/>
        </w:rPr>
        <w:t xml:space="preserve"> imple</w:t>
      </w:r>
      <w:r w:rsidR="00924440">
        <w:rPr>
          <w:szCs w:val="24"/>
        </w:rPr>
        <w:t>mentation, it is decided to retain</w:t>
      </w:r>
      <w:r w:rsidR="00FB7E5B">
        <w:rPr>
          <w:szCs w:val="24"/>
        </w:rPr>
        <w:t xml:space="preserve"> eBBS / Hogan </w:t>
      </w:r>
      <w:r>
        <w:rPr>
          <w:szCs w:val="24"/>
        </w:rPr>
        <w:t xml:space="preserve">as </w:t>
      </w:r>
      <w:r w:rsidR="00E701CD">
        <w:rPr>
          <w:szCs w:val="24"/>
        </w:rPr>
        <w:t xml:space="preserve">Core Banking </w:t>
      </w:r>
      <w:r>
        <w:rPr>
          <w:szCs w:val="24"/>
        </w:rPr>
        <w:t>system and</w:t>
      </w:r>
      <w:r w:rsidR="00E701CD">
        <w:rPr>
          <w:szCs w:val="24"/>
        </w:rPr>
        <w:t xml:space="preserve"> </w:t>
      </w:r>
      <w:r w:rsidR="00D62A3B">
        <w:rPr>
          <w:szCs w:val="24"/>
        </w:rPr>
        <w:t>Wealth suite – T24</w:t>
      </w:r>
      <w:r>
        <w:rPr>
          <w:szCs w:val="24"/>
        </w:rPr>
        <w:t xml:space="preserve"> will replace the TP systems for processing the security </w:t>
      </w:r>
      <w:r w:rsidR="00924440">
        <w:rPr>
          <w:szCs w:val="24"/>
        </w:rPr>
        <w:t>trades for the instruments listed in section 3.2.4</w:t>
      </w:r>
      <w:r>
        <w:rPr>
          <w:szCs w:val="24"/>
        </w:rPr>
        <w:t>.</w:t>
      </w:r>
      <w:r w:rsidR="00924440">
        <w:rPr>
          <w:szCs w:val="24"/>
        </w:rPr>
        <w:t xml:space="preserve"> All the existing cash booking </w:t>
      </w:r>
      <w:r w:rsidR="00636AA4">
        <w:rPr>
          <w:szCs w:val="24"/>
        </w:rPr>
        <w:t>activities</w:t>
      </w:r>
      <w:r w:rsidR="00D62A3B">
        <w:rPr>
          <w:szCs w:val="24"/>
        </w:rPr>
        <w:t xml:space="preserve"> for the Client accounts</w:t>
      </w:r>
      <w:r w:rsidR="00924440">
        <w:rPr>
          <w:szCs w:val="24"/>
        </w:rPr>
        <w:t xml:space="preserve"> will be retained in </w:t>
      </w:r>
      <w:r w:rsidR="00D62A3B">
        <w:rPr>
          <w:szCs w:val="24"/>
        </w:rPr>
        <w:t>eBBS / Hogan.</w:t>
      </w:r>
    </w:p>
    <w:p w14:paraId="4102654C" w14:textId="77777777" w:rsidR="006E085F" w:rsidRPr="00F82332" w:rsidRDefault="006E085F" w:rsidP="006E085F">
      <w:pPr>
        <w:rPr>
          <w:szCs w:val="24"/>
        </w:rPr>
      </w:pPr>
      <w:r w:rsidRPr="00F82332">
        <w:rPr>
          <w:szCs w:val="24"/>
        </w:rPr>
        <w:t xml:space="preserve">Below table lists the Pre-requisites for Financial migration </w:t>
      </w:r>
    </w:p>
    <w:tbl>
      <w:tblPr>
        <w:tblW w:w="8260" w:type="dxa"/>
        <w:tblInd w:w="93" w:type="dxa"/>
        <w:tblLook w:val="04A0" w:firstRow="1" w:lastRow="0" w:firstColumn="1" w:lastColumn="0" w:noHBand="0" w:noVBand="1"/>
      </w:tblPr>
      <w:tblGrid>
        <w:gridCol w:w="1120"/>
        <w:gridCol w:w="3440"/>
        <w:gridCol w:w="3700"/>
      </w:tblGrid>
      <w:tr w:rsidR="006E085F" w:rsidRPr="00F82332" w14:paraId="1E1755C4" w14:textId="77777777" w:rsidTr="00764353">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4EC34" w14:textId="77777777" w:rsidR="006E085F" w:rsidRPr="00F82332" w:rsidRDefault="006E085F" w:rsidP="00764353">
            <w:pPr>
              <w:spacing w:after="0"/>
              <w:rPr>
                <w:rFonts w:eastAsia="Times New Roman"/>
                <w:b/>
                <w:bCs/>
                <w:lang w:eastAsia="en-GB"/>
              </w:rPr>
            </w:pPr>
            <w:r w:rsidRPr="00F82332">
              <w:rPr>
                <w:rFonts w:eastAsia="Times New Roman"/>
                <w:b/>
                <w:bCs/>
                <w:lang w:eastAsia="en-GB"/>
              </w:rPr>
              <w:t>Sl No</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36164754" w14:textId="77777777" w:rsidR="006E085F" w:rsidRPr="00F82332" w:rsidRDefault="006E085F" w:rsidP="00764353">
            <w:pPr>
              <w:spacing w:after="0"/>
              <w:rPr>
                <w:rFonts w:eastAsia="Times New Roman"/>
                <w:b/>
                <w:bCs/>
                <w:lang w:eastAsia="en-GB"/>
              </w:rPr>
            </w:pPr>
            <w:r w:rsidRPr="00F82332">
              <w:rPr>
                <w:rFonts w:eastAsia="Times New Roman"/>
                <w:b/>
                <w:bCs/>
                <w:lang w:eastAsia="en-GB"/>
              </w:rPr>
              <w:t>Application</w:t>
            </w:r>
          </w:p>
        </w:tc>
        <w:tc>
          <w:tcPr>
            <w:tcW w:w="3700" w:type="dxa"/>
            <w:tcBorders>
              <w:top w:val="single" w:sz="4" w:space="0" w:color="auto"/>
              <w:left w:val="nil"/>
              <w:bottom w:val="single" w:sz="4" w:space="0" w:color="auto"/>
              <w:right w:val="single" w:sz="4" w:space="0" w:color="auto"/>
            </w:tcBorders>
            <w:shd w:val="clear" w:color="auto" w:fill="auto"/>
            <w:noWrap/>
            <w:vAlign w:val="bottom"/>
            <w:hideMark/>
          </w:tcPr>
          <w:p w14:paraId="0FBB4373" w14:textId="77777777" w:rsidR="006E085F" w:rsidRPr="00F82332" w:rsidRDefault="006E085F" w:rsidP="00764353">
            <w:pPr>
              <w:spacing w:after="0"/>
              <w:rPr>
                <w:rFonts w:eastAsia="Times New Roman"/>
                <w:b/>
                <w:bCs/>
                <w:lang w:eastAsia="en-GB"/>
              </w:rPr>
            </w:pPr>
            <w:r w:rsidRPr="00F82332">
              <w:rPr>
                <w:rFonts w:eastAsia="Times New Roman"/>
                <w:b/>
                <w:bCs/>
                <w:lang w:eastAsia="en-GB"/>
              </w:rPr>
              <w:t>Migration Pre-requisites</w:t>
            </w:r>
          </w:p>
        </w:tc>
      </w:tr>
      <w:tr w:rsidR="006E085F" w:rsidRPr="00F82332" w14:paraId="6B47049B" w14:textId="77777777" w:rsidTr="00764353">
        <w:trPr>
          <w:trHeight w:val="57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0420285" w14:textId="77777777" w:rsidR="006E085F" w:rsidRPr="00F82332" w:rsidRDefault="006E085F" w:rsidP="00764353">
            <w:pPr>
              <w:spacing w:after="0"/>
              <w:rPr>
                <w:rFonts w:eastAsia="Times New Roman"/>
                <w:lang w:eastAsia="en-GB"/>
              </w:rPr>
            </w:pPr>
            <w:r w:rsidRPr="00F82332">
              <w:rPr>
                <w:rFonts w:eastAsia="Times New Roman"/>
                <w:lang w:eastAsia="en-GB"/>
              </w:rPr>
              <w:t>1</w:t>
            </w:r>
          </w:p>
        </w:tc>
        <w:tc>
          <w:tcPr>
            <w:tcW w:w="3440" w:type="dxa"/>
            <w:tcBorders>
              <w:top w:val="nil"/>
              <w:left w:val="nil"/>
              <w:bottom w:val="single" w:sz="4" w:space="0" w:color="auto"/>
              <w:right w:val="single" w:sz="4" w:space="0" w:color="auto"/>
            </w:tcBorders>
            <w:shd w:val="clear" w:color="auto" w:fill="auto"/>
            <w:noWrap/>
            <w:vAlign w:val="bottom"/>
            <w:hideMark/>
          </w:tcPr>
          <w:p w14:paraId="7F675246" w14:textId="77777777" w:rsidR="006E085F" w:rsidRPr="00F82332" w:rsidRDefault="006E085F" w:rsidP="00764353">
            <w:pPr>
              <w:spacing w:after="0"/>
              <w:rPr>
                <w:rFonts w:eastAsia="Times New Roman"/>
                <w:lang w:eastAsia="en-GB"/>
              </w:rPr>
            </w:pPr>
            <w:r w:rsidRPr="00F82332">
              <w:rPr>
                <w:rFonts w:eastAsia="Times New Roman"/>
                <w:lang w:eastAsia="en-GB"/>
              </w:rPr>
              <w:t>FUNDS.TRANSFER</w:t>
            </w:r>
          </w:p>
        </w:tc>
        <w:tc>
          <w:tcPr>
            <w:tcW w:w="3700" w:type="dxa"/>
            <w:tcBorders>
              <w:top w:val="nil"/>
              <w:left w:val="nil"/>
              <w:bottom w:val="single" w:sz="4" w:space="0" w:color="auto"/>
              <w:right w:val="single" w:sz="4" w:space="0" w:color="auto"/>
            </w:tcBorders>
            <w:shd w:val="clear" w:color="auto" w:fill="auto"/>
            <w:vAlign w:val="bottom"/>
            <w:hideMark/>
          </w:tcPr>
          <w:p w14:paraId="39CC3CD8" w14:textId="77777777" w:rsidR="006E085F" w:rsidRPr="00F82332" w:rsidRDefault="00FE2CD1" w:rsidP="00764353">
            <w:pPr>
              <w:spacing w:after="0"/>
              <w:rPr>
                <w:rFonts w:eastAsia="Times New Roman"/>
                <w:lang w:eastAsia="en-GB"/>
              </w:rPr>
            </w:pPr>
            <w:r w:rsidRPr="00F82332">
              <w:rPr>
                <w:rFonts w:eastAsia="Times New Roman"/>
                <w:lang w:eastAsia="en-GB"/>
              </w:rPr>
              <w:t>FT.TXN.TYPE. CONDITION</w:t>
            </w:r>
            <w:r w:rsidR="006E085F" w:rsidRPr="00F82332">
              <w:rPr>
                <w:rFonts w:eastAsia="Times New Roman"/>
                <w:lang w:eastAsia="en-GB"/>
              </w:rPr>
              <w:br/>
              <w:t>ACCOUNT</w:t>
            </w:r>
          </w:p>
        </w:tc>
      </w:tr>
    </w:tbl>
    <w:p w14:paraId="5BF131D9" w14:textId="77777777" w:rsidR="002060DD" w:rsidRDefault="002060DD" w:rsidP="00B15F5F">
      <w:pPr>
        <w:rPr>
          <w:szCs w:val="24"/>
        </w:rPr>
      </w:pPr>
    </w:p>
    <w:p w14:paraId="606F2719" w14:textId="51C3B485" w:rsidR="00B15F5F" w:rsidRPr="00001077" w:rsidRDefault="00B15F5F" w:rsidP="00B15F5F">
      <w:r>
        <w:rPr>
          <w:szCs w:val="24"/>
        </w:rPr>
        <w:t>WS 2.0 migration for financial migration</w:t>
      </w:r>
      <w:r w:rsidRPr="00406B50">
        <w:rPr>
          <w:szCs w:val="24"/>
        </w:rPr>
        <w:t xml:space="preserve"> will follow below mentioned strategy:</w:t>
      </w:r>
    </w:p>
    <w:p w14:paraId="46AFC837" w14:textId="77777777" w:rsidR="00CA0EC4" w:rsidRPr="00472ABE" w:rsidRDefault="00406B50" w:rsidP="00472ABE">
      <w:pPr>
        <w:widowControl w:val="0"/>
        <w:spacing w:after="0"/>
        <w:rPr>
          <w:b/>
        </w:rPr>
      </w:pPr>
      <w:r w:rsidRPr="00472ABE">
        <w:rPr>
          <w:b/>
        </w:rPr>
        <w:t>Asse</w:t>
      </w:r>
      <w:r w:rsidR="00CA0EC4" w:rsidRPr="00472ABE">
        <w:rPr>
          <w:b/>
        </w:rPr>
        <w:t>t and Liability migration</w:t>
      </w:r>
    </w:p>
    <w:p w14:paraId="14C00C60" w14:textId="6FA7F889" w:rsidR="008345FD" w:rsidRPr="00F07665" w:rsidRDefault="008345FD" w:rsidP="00F07665">
      <w:pPr>
        <w:widowControl w:val="0"/>
        <w:spacing w:after="0"/>
      </w:pPr>
    </w:p>
    <w:p w14:paraId="3BDD1699" w14:textId="0E8455EA" w:rsidR="002D448C" w:rsidRDefault="002D448C" w:rsidP="00082710">
      <w:pPr>
        <w:pStyle w:val="ListParagraph"/>
        <w:widowControl w:val="0"/>
        <w:numPr>
          <w:ilvl w:val="0"/>
          <w:numId w:val="40"/>
        </w:numPr>
        <w:spacing w:after="0"/>
        <w:rPr>
          <w:sz w:val="20"/>
        </w:rPr>
      </w:pPr>
      <w:r>
        <w:rPr>
          <w:sz w:val="20"/>
        </w:rPr>
        <w:t>All the contract balances (Forex, SY</w:t>
      </w:r>
      <w:r w:rsidR="00452370">
        <w:rPr>
          <w:sz w:val="20"/>
        </w:rPr>
        <w:t>)</w:t>
      </w:r>
      <w:r w:rsidR="00452370">
        <w:rPr>
          <w:sz w:val="20"/>
        </w:rPr>
        <w:t xml:space="preserve"> and Open trades</w:t>
      </w:r>
      <w:r w:rsidR="00452370">
        <w:rPr>
          <w:sz w:val="20"/>
        </w:rPr>
        <w:t xml:space="preserve"> </w:t>
      </w:r>
      <w:r>
        <w:rPr>
          <w:sz w:val="20"/>
        </w:rPr>
        <w:t>will be booked via its respective applications</w:t>
      </w:r>
      <w:r w:rsidRPr="002D448C">
        <w:rPr>
          <w:sz w:val="20"/>
        </w:rPr>
        <w:t xml:space="preserve"> </w:t>
      </w:r>
      <w:r w:rsidRPr="002D448C">
        <w:rPr>
          <w:sz w:val="20"/>
        </w:rPr>
        <w:t xml:space="preserve">in Wealth suite - T24, the detailed migration of contract balances will be discussed later in the section </w:t>
      </w:r>
      <w:r w:rsidRPr="002D448C">
        <w:rPr>
          <w:b/>
          <w:sz w:val="20"/>
        </w:rPr>
        <w:t>3.2.10</w:t>
      </w:r>
      <w:r w:rsidRPr="002D448C">
        <w:rPr>
          <w:sz w:val="20"/>
        </w:rPr>
        <w:t xml:space="preserve"> below.</w:t>
      </w:r>
    </w:p>
    <w:p w14:paraId="56719ED8" w14:textId="3E400F0A" w:rsidR="00D62A3B" w:rsidRDefault="006E085F" w:rsidP="00082710">
      <w:pPr>
        <w:pStyle w:val="ListParagraph"/>
        <w:widowControl w:val="0"/>
        <w:numPr>
          <w:ilvl w:val="0"/>
          <w:numId w:val="40"/>
        </w:numPr>
        <w:spacing w:after="0"/>
        <w:rPr>
          <w:sz w:val="20"/>
        </w:rPr>
      </w:pPr>
      <w:r>
        <w:rPr>
          <w:sz w:val="20"/>
        </w:rPr>
        <w:t>Migratin</w:t>
      </w:r>
      <w:r w:rsidR="00264FC6">
        <w:rPr>
          <w:sz w:val="20"/>
        </w:rPr>
        <w:t>g balances for Client account</w:t>
      </w:r>
      <w:r w:rsidR="00F07665">
        <w:rPr>
          <w:sz w:val="20"/>
        </w:rPr>
        <w:t>, Nostro accounts and Bank Internal account</w:t>
      </w:r>
      <w:r w:rsidR="00264FC6">
        <w:rPr>
          <w:sz w:val="20"/>
        </w:rPr>
        <w:t xml:space="preserve"> is</w:t>
      </w:r>
      <w:r>
        <w:rPr>
          <w:sz w:val="20"/>
        </w:rPr>
        <w:t xml:space="preserve"> not applicable </w:t>
      </w:r>
      <w:r w:rsidR="002D448C">
        <w:rPr>
          <w:sz w:val="20"/>
        </w:rPr>
        <w:t>for</w:t>
      </w:r>
      <w:r>
        <w:rPr>
          <w:sz w:val="20"/>
        </w:rPr>
        <w:t xml:space="preserve"> Retail migration</w:t>
      </w:r>
    </w:p>
    <w:p w14:paraId="52E7D76C" w14:textId="77777777" w:rsidR="008345FD" w:rsidRPr="007D38C4" w:rsidRDefault="008345FD" w:rsidP="008345FD">
      <w:pPr>
        <w:pStyle w:val="ListParagraph"/>
        <w:widowControl w:val="0"/>
        <w:spacing w:after="0"/>
        <w:ind w:left="1080"/>
        <w:rPr>
          <w:sz w:val="20"/>
        </w:rPr>
      </w:pPr>
    </w:p>
    <w:p w14:paraId="2340378F" w14:textId="77777777" w:rsidR="00CA0EC4" w:rsidRDefault="00406B50" w:rsidP="00472ABE">
      <w:pPr>
        <w:widowControl w:val="0"/>
        <w:spacing w:after="0"/>
        <w:rPr>
          <w:b/>
        </w:rPr>
      </w:pPr>
      <w:r w:rsidRPr="00472ABE">
        <w:rPr>
          <w:b/>
        </w:rPr>
        <w:t>Profit and Loss migr</w:t>
      </w:r>
      <w:r w:rsidR="00CA0EC4" w:rsidRPr="00472ABE">
        <w:rPr>
          <w:b/>
        </w:rPr>
        <w:t>ation</w:t>
      </w:r>
    </w:p>
    <w:p w14:paraId="71A01CF2" w14:textId="77777777" w:rsidR="00472ABE" w:rsidRDefault="00472ABE" w:rsidP="00472ABE">
      <w:pPr>
        <w:widowControl w:val="0"/>
        <w:spacing w:after="0"/>
        <w:rPr>
          <w:b/>
        </w:rPr>
      </w:pPr>
    </w:p>
    <w:p w14:paraId="1BC73CC5" w14:textId="1BE95179" w:rsidR="00472ABE" w:rsidRPr="00264FC6" w:rsidRDefault="00472ABE" w:rsidP="00082710">
      <w:pPr>
        <w:widowControl w:val="0"/>
        <w:numPr>
          <w:ilvl w:val="0"/>
          <w:numId w:val="26"/>
        </w:numPr>
        <w:spacing w:after="0"/>
        <w:rPr>
          <w:szCs w:val="24"/>
        </w:rPr>
      </w:pPr>
      <w:r w:rsidRPr="00406B50">
        <w:rPr>
          <w:szCs w:val="24"/>
        </w:rPr>
        <w:t xml:space="preserve">All the income received and expenses incurred </w:t>
      </w:r>
      <w:r w:rsidR="00DE41A8">
        <w:rPr>
          <w:szCs w:val="24"/>
        </w:rPr>
        <w:t>in eBB</w:t>
      </w:r>
      <w:r w:rsidR="00B324C0">
        <w:rPr>
          <w:szCs w:val="24"/>
        </w:rPr>
        <w:t>s</w:t>
      </w:r>
      <w:r w:rsidR="00DE41A8">
        <w:rPr>
          <w:szCs w:val="24"/>
        </w:rPr>
        <w:t xml:space="preserve"> and Hogan </w:t>
      </w:r>
      <w:r w:rsidR="008D1B33">
        <w:rPr>
          <w:szCs w:val="24"/>
        </w:rPr>
        <w:t>for Transaction related charges</w:t>
      </w:r>
      <w:r w:rsidR="00DE41A8">
        <w:rPr>
          <w:szCs w:val="24"/>
        </w:rPr>
        <w:t xml:space="preserve">, Client accruals and fee accruals </w:t>
      </w:r>
      <w:r w:rsidR="00875694">
        <w:rPr>
          <w:szCs w:val="24"/>
        </w:rPr>
        <w:t>will be retained in eBB</w:t>
      </w:r>
      <w:r w:rsidR="00B324C0">
        <w:rPr>
          <w:szCs w:val="24"/>
        </w:rPr>
        <w:t>s</w:t>
      </w:r>
      <w:r w:rsidR="00875694">
        <w:rPr>
          <w:szCs w:val="24"/>
        </w:rPr>
        <w:t xml:space="preserve"> and</w:t>
      </w:r>
      <w:r w:rsidR="008D1B33">
        <w:rPr>
          <w:szCs w:val="24"/>
        </w:rPr>
        <w:t xml:space="preserve"> Hogan</w:t>
      </w:r>
      <w:r w:rsidR="00875694">
        <w:rPr>
          <w:szCs w:val="24"/>
        </w:rPr>
        <w:t>. Hence the P&amp;L migration for income received and e</w:t>
      </w:r>
      <w:r w:rsidR="00875694" w:rsidRPr="00264FC6">
        <w:rPr>
          <w:szCs w:val="24"/>
        </w:rPr>
        <w:t xml:space="preserve">xpense incurred is out of scope for Retail </w:t>
      </w:r>
      <w:r w:rsidR="00264FC6" w:rsidRPr="00264FC6">
        <w:rPr>
          <w:szCs w:val="24"/>
        </w:rPr>
        <w:t>WS 2.0</w:t>
      </w:r>
      <w:r w:rsidR="00593E22" w:rsidRPr="00264FC6">
        <w:rPr>
          <w:szCs w:val="24"/>
        </w:rPr>
        <w:t xml:space="preserve"> </w:t>
      </w:r>
    </w:p>
    <w:p w14:paraId="60617757" w14:textId="725BF314" w:rsidR="00472ABE" w:rsidRPr="00264FC6" w:rsidRDefault="00264FC6" w:rsidP="00082710">
      <w:pPr>
        <w:widowControl w:val="0"/>
        <w:numPr>
          <w:ilvl w:val="0"/>
          <w:numId w:val="26"/>
        </w:numPr>
        <w:spacing w:after="0"/>
        <w:rPr>
          <w:szCs w:val="24"/>
        </w:rPr>
      </w:pPr>
      <w:r w:rsidRPr="00264FC6">
        <w:rPr>
          <w:szCs w:val="24"/>
        </w:rPr>
        <w:t xml:space="preserve">If </w:t>
      </w:r>
      <w:r w:rsidR="00E00000">
        <w:rPr>
          <w:szCs w:val="24"/>
        </w:rPr>
        <w:t xml:space="preserve">there are </w:t>
      </w:r>
      <w:r w:rsidRPr="00264FC6">
        <w:rPr>
          <w:szCs w:val="24"/>
        </w:rPr>
        <w:t xml:space="preserve">any transaction related charges for open </w:t>
      </w:r>
      <w:r w:rsidR="00E00000">
        <w:rPr>
          <w:szCs w:val="24"/>
        </w:rPr>
        <w:t xml:space="preserve">contracts and </w:t>
      </w:r>
      <w:r w:rsidRPr="00264FC6">
        <w:rPr>
          <w:szCs w:val="24"/>
        </w:rPr>
        <w:t xml:space="preserve">trades </w:t>
      </w:r>
      <w:r w:rsidR="00E00000">
        <w:rPr>
          <w:szCs w:val="24"/>
        </w:rPr>
        <w:t>in TP systems they will be migrated As-Is</w:t>
      </w:r>
      <w:r w:rsidRPr="00264FC6">
        <w:rPr>
          <w:szCs w:val="24"/>
        </w:rPr>
        <w:t xml:space="preserve"> </w:t>
      </w:r>
      <w:r w:rsidR="00472ABE" w:rsidRPr="00264FC6">
        <w:rPr>
          <w:szCs w:val="24"/>
        </w:rPr>
        <w:t xml:space="preserve">through the respective </w:t>
      </w:r>
      <w:r w:rsidR="00E00000">
        <w:rPr>
          <w:szCs w:val="24"/>
        </w:rPr>
        <w:t xml:space="preserve">T24 applications </w:t>
      </w:r>
      <w:r w:rsidR="00316622" w:rsidRPr="00264FC6">
        <w:rPr>
          <w:szCs w:val="24"/>
        </w:rPr>
        <w:t>(</w:t>
      </w:r>
      <w:r w:rsidR="00E00000">
        <w:rPr>
          <w:szCs w:val="24"/>
        </w:rPr>
        <w:t xml:space="preserve">Ex: </w:t>
      </w:r>
      <w:r w:rsidR="00316622" w:rsidRPr="00264FC6">
        <w:rPr>
          <w:szCs w:val="24"/>
        </w:rPr>
        <w:t>Forex</w:t>
      </w:r>
      <w:r w:rsidRPr="00264FC6">
        <w:rPr>
          <w:szCs w:val="24"/>
        </w:rPr>
        <w:t>, Security trade</w:t>
      </w:r>
      <w:r w:rsidR="00316622" w:rsidRPr="00264FC6">
        <w:rPr>
          <w:szCs w:val="24"/>
        </w:rPr>
        <w:t xml:space="preserve"> and Structured Products)</w:t>
      </w:r>
      <w:r w:rsidRPr="00264FC6">
        <w:rPr>
          <w:szCs w:val="24"/>
        </w:rPr>
        <w:t xml:space="preserve"> </w:t>
      </w:r>
    </w:p>
    <w:p w14:paraId="162C22B8" w14:textId="77777777" w:rsidR="00472ABE" w:rsidRPr="00472ABE" w:rsidRDefault="00472ABE" w:rsidP="00472ABE">
      <w:pPr>
        <w:widowControl w:val="0"/>
        <w:spacing w:after="0"/>
        <w:rPr>
          <w:b/>
        </w:rPr>
      </w:pPr>
      <w:bookmarkStart w:id="3094" w:name="_GoBack"/>
      <w:bookmarkEnd w:id="3094"/>
    </w:p>
    <w:p w14:paraId="363CA5B7" w14:textId="77777777" w:rsidR="00C33ACA" w:rsidRDefault="00406B50" w:rsidP="00472ABE">
      <w:pPr>
        <w:widowControl w:val="0"/>
        <w:spacing w:after="0"/>
        <w:rPr>
          <w:b/>
        </w:rPr>
      </w:pPr>
      <w:r w:rsidRPr="00472ABE">
        <w:rPr>
          <w:b/>
        </w:rPr>
        <w:t>Migration Take over account</w:t>
      </w:r>
    </w:p>
    <w:p w14:paraId="4FAE3226" w14:textId="77777777" w:rsidR="00472ABE" w:rsidRDefault="00472ABE" w:rsidP="00472ABE">
      <w:pPr>
        <w:widowControl w:val="0"/>
        <w:spacing w:after="0"/>
        <w:rPr>
          <w:b/>
        </w:rPr>
      </w:pPr>
    </w:p>
    <w:p w14:paraId="68C6BF62" w14:textId="2A29C3E6" w:rsidR="00316622" w:rsidRPr="000A50F7" w:rsidRDefault="00316622" w:rsidP="00082710">
      <w:pPr>
        <w:widowControl w:val="0"/>
        <w:numPr>
          <w:ilvl w:val="0"/>
          <w:numId w:val="26"/>
        </w:numPr>
        <w:spacing w:after="0"/>
      </w:pPr>
      <w:r w:rsidRPr="000A50F7">
        <w:rPr>
          <w:szCs w:val="24"/>
        </w:rPr>
        <w:t xml:space="preserve">Take over account is used as substitute account for migrating the </w:t>
      </w:r>
      <w:r w:rsidR="00765302">
        <w:rPr>
          <w:szCs w:val="24"/>
        </w:rPr>
        <w:t>contract and account</w:t>
      </w:r>
      <w:r w:rsidRPr="000A50F7">
        <w:rPr>
          <w:szCs w:val="24"/>
        </w:rPr>
        <w:t xml:space="preserve"> balances.</w:t>
      </w:r>
    </w:p>
    <w:p w14:paraId="0CD0C237" w14:textId="77777777" w:rsidR="00316622" w:rsidRPr="000A50F7" w:rsidRDefault="00316622" w:rsidP="00082710">
      <w:pPr>
        <w:widowControl w:val="0"/>
        <w:numPr>
          <w:ilvl w:val="0"/>
          <w:numId w:val="26"/>
        </w:numPr>
        <w:spacing w:after="0"/>
        <w:rPr>
          <w:szCs w:val="24"/>
        </w:rPr>
      </w:pPr>
      <w:r w:rsidRPr="000A50F7">
        <w:rPr>
          <w:szCs w:val="24"/>
        </w:rPr>
        <w:t>The takeover account will be categorized by module, currency and entity.</w:t>
      </w:r>
    </w:p>
    <w:p w14:paraId="3FB76A2F" w14:textId="77777777" w:rsidR="00316622" w:rsidRPr="000A50F7" w:rsidRDefault="00316622" w:rsidP="00082710">
      <w:pPr>
        <w:widowControl w:val="0"/>
        <w:numPr>
          <w:ilvl w:val="0"/>
          <w:numId w:val="26"/>
        </w:numPr>
        <w:spacing w:after="0"/>
        <w:rPr>
          <w:szCs w:val="24"/>
        </w:rPr>
      </w:pPr>
      <w:r w:rsidRPr="000A50F7">
        <w:rPr>
          <w:bCs/>
          <w:szCs w:val="24"/>
          <w:lang w:val="en-US"/>
        </w:rPr>
        <w:t>The Source GL balance would be booked on the equivalent take-over account prior to the migration of financial data. Post migration the take-over account balance for all currencies should be zero.</w:t>
      </w:r>
    </w:p>
    <w:p w14:paraId="7A715B5F" w14:textId="77777777" w:rsidR="00316622" w:rsidRPr="000A50F7" w:rsidRDefault="00316622" w:rsidP="00082710">
      <w:pPr>
        <w:widowControl w:val="0"/>
        <w:numPr>
          <w:ilvl w:val="0"/>
          <w:numId w:val="26"/>
        </w:numPr>
        <w:spacing w:after="0"/>
      </w:pPr>
      <w:r w:rsidRPr="000A50F7">
        <w:rPr>
          <w:szCs w:val="24"/>
        </w:rPr>
        <w:t xml:space="preserve">These scenarios will be agreed with Business team in-order to create the number of take over accounts and to check and reconcile them at the end of migration. </w:t>
      </w:r>
    </w:p>
    <w:p w14:paraId="36136970" w14:textId="77777777" w:rsidR="00201837" w:rsidRDefault="00201837" w:rsidP="00CA0EC4">
      <w:pPr>
        <w:pStyle w:val="ListParagraph"/>
        <w:widowControl w:val="0"/>
        <w:spacing w:after="0"/>
        <w:ind w:left="1080"/>
      </w:pPr>
    </w:p>
    <w:p w14:paraId="21C0CEF2" w14:textId="77777777" w:rsidR="00201837" w:rsidRDefault="00201837" w:rsidP="00CA0EC4">
      <w:pPr>
        <w:pStyle w:val="ListParagraph"/>
        <w:widowControl w:val="0"/>
        <w:spacing w:after="0"/>
        <w:ind w:left="1080"/>
      </w:pPr>
    </w:p>
    <w:p w14:paraId="7CCFEAE8" w14:textId="3DCE8E16" w:rsidR="0088169D" w:rsidRPr="00001077" w:rsidRDefault="00550375" w:rsidP="00173EB6">
      <w:pPr>
        <w:jc w:val="center"/>
      </w:pPr>
      <w:r>
        <w:rPr>
          <w:noProof/>
          <w:lang w:eastAsia="en-GB"/>
        </w:rPr>
        <w:drawing>
          <wp:inline distT="0" distB="0" distL="0" distR="0" wp14:anchorId="382DAF52" wp14:editId="64A910B7">
            <wp:extent cx="4822166" cy="2109195"/>
            <wp:effectExtent l="19050" t="19050" r="17145"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4264" cy="2123234"/>
                    </a:xfrm>
                    <a:prstGeom prst="rect">
                      <a:avLst/>
                    </a:prstGeom>
                    <a:ln w="19050">
                      <a:solidFill>
                        <a:schemeClr val="accent1"/>
                      </a:solidFill>
                    </a:ln>
                  </pic:spPr>
                </pic:pic>
              </a:graphicData>
            </a:graphic>
          </wp:inline>
        </w:drawing>
      </w:r>
    </w:p>
    <w:p w14:paraId="2B91CE72" w14:textId="77775364" w:rsidR="0068752A" w:rsidRDefault="00406B50" w:rsidP="002060DD">
      <w:pPr>
        <w:jc w:val="center"/>
        <w:rPr>
          <w:b/>
        </w:rPr>
      </w:pPr>
      <w:r w:rsidRPr="00406B50">
        <w:rPr>
          <w:b/>
          <w:szCs w:val="24"/>
        </w:rPr>
        <w:t xml:space="preserve">Figure: </w:t>
      </w:r>
      <w:r w:rsidR="00E04DED">
        <w:rPr>
          <w:b/>
          <w:szCs w:val="24"/>
        </w:rPr>
        <w:t xml:space="preserve">Retail - </w:t>
      </w:r>
      <w:r w:rsidRPr="00406B50">
        <w:rPr>
          <w:b/>
          <w:szCs w:val="24"/>
        </w:rPr>
        <w:t>Financi</w:t>
      </w:r>
      <w:r w:rsidR="00E04DED">
        <w:rPr>
          <w:b/>
          <w:szCs w:val="24"/>
        </w:rPr>
        <w:t>al migration c</w:t>
      </w:r>
      <w:r w:rsidR="00CA1BDA">
        <w:rPr>
          <w:b/>
          <w:szCs w:val="24"/>
        </w:rPr>
        <w:t>hart</w:t>
      </w:r>
      <w:r w:rsidR="00E04DED">
        <w:rPr>
          <w:b/>
          <w:szCs w:val="24"/>
        </w:rPr>
        <w:t xml:space="preserve"> </w:t>
      </w:r>
    </w:p>
    <w:p w14:paraId="13A9B0BA" w14:textId="458731E8" w:rsidR="00A17F82" w:rsidRPr="006E085F" w:rsidRDefault="00406B50" w:rsidP="006E085F">
      <w:pPr>
        <w:pStyle w:val="Heading3"/>
        <w:keepNext w:val="0"/>
        <w:keepLines w:val="0"/>
        <w:widowControl w:val="0"/>
        <w:spacing w:before="120" w:after="60"/>
        <w:rPr>
          <w:rFonts w:ascii="Arial" w:hAnsi="Arial" w:cs="Arial"/>
          <w:color w:val="auto"/>
          <w:szCs w:val="26"/>
        </w:rPr>
      </w:pPr>
      <w:bookmarkStart w:id="3095" w:name="_Toc482975938"/>
      <w:bookmarkStart w:id="3096" w:name="_Toc484427496"/>
      <w:bookmarkStart w:id="3097" w:name="_Toc484427619"/>
      <w:bookmarkStart w:id="3098" w:name="_Toc490662493"/>
      <w:r w:rsidRPr="00406B50">
        <w:rPr>
          <w:rFonts w:ascii="Arial" w:hAnsi="Arial" w:cs="Arial"/>
          <w:color w:val="auto"/>
          <w:szCs w:val="26"/>
        </w:rPr>
        <w:lastRenderedPageBreak/>
        <w:t>Credit Risk</w:t>
      </w:r>
      <w:bookmarkEnd w:id="3095"/>
      <w:bookmarkEnd w:id="3096"/>
      <w:bookmarkEnd w:id="3097"/>
      <w:bookmarkEnd w:id="3098"/>
    </w:p>
    <w:p w14:paraId="6FED83B8" w14:textId="77777777" w:rsidR="00A17F82" w:rsidRPr="00A17F82" w:rsidRDefault="00A17F82" w:rsidP="00A17F82">
      <w:pPr>
        <w:jc w:val="both"/>
        <w:rPr>
          <w:rFonts w:asciiTheme="minorHAnsi" w:eastAsia="Calibri" w:hAnsiTheme="minorHAnsi" w:cstheme="minorHAnsi"/>
          <w:lang w:val="en-US"/>
        </w:rPr>
      </w:pPr>
      <w:r w:rsidRPr="00A17F82">
        <w:rPr>
          <w:rFonts w:asciiTheme="minorHAnsi" w:eastAsia="Calibri" w:hAnsiTheme="minorHAnsi" w:cstheme="minorHAnsi"/>
          <w:lang w:val="en-US"/>
        </w:rPr>
        <w:t>SPEED is integrated software, developed to monitor credit facilities and collaterals information. SPEED consolidates all acceptable co</w:t>
      </w:r>
      <w:r w:rsidR="00B53706">
        <w:rPr>
          <w:rFonts w:asciiTheme="minorHAnsi" w:eastAsia="Calibri" w:hAnsiTheme="minorHAnsi" w:cstheme="minorHAnsi"/>
          <w:lang w:val="en-US"/>
        </w:rPr>
        <w:t>llaterals and credit facilities</w:t>
      </w:r>
      <w:r w:rsidRPr="00A17F82">
        <w:rPr>
          <w:rFonts w:asciiTheme="minorHAnsi" w:eastAsia="Calibri" w:hAnsiTheme="minorHAnsi" w:cstheme="minorHAnsi"/>
          <w:lang w:val="en-US"/>
        </w:rPr>
        <w:t xml:space="preserve"> currently booked in various TP systems and Core Banking systems.</w:t>
      </w:r>
    </w:p>
    <w:p w14:paraId="05E313DF" w14:textId="77777777" w:rsidR="00A17F82" w:rsidRDefault="00A17F82" w:rsidP="00A17F82">
      <w:pPr>
        <w:rPr>
          <w:rFonts w:asciiTheme="minorHAnsi" w:eastAsia="Calibri" w:hAnsiTheme="minorHAnsi" w:cstheme="minorHAnsi"/>
          <w:lang w:val="en-US"/>
        </w:rPr>
      </w:pPr>
      <w:r w:rsidRPr="00A17F82">
        <w:rPr>
          <w:rFonts w:asciiTheme="minorHAnsi" w:eastAsia="Calibri" w:hAnsiTheme="minorHAnsi" w:cstheme="minorHAnsi"/>
          <w:lang w:val="en-US"/>
        </w:rPr>
        <w:t xml:space="preserve">SPEED application has been implemented in 17 countries and is currently receiving all the collaterals and facilities data </w:t>
      </w:r>
      <w:r w:rsidR="00585C85">
        <w:rPr>
          <w:rFonts w:asciiTheme="minorHAnsi" w:eastAsia="Calibri" w:hAnsiTheme="minorHAnsi" w:cstheme="minorHAnsi"/>
          <w:lang w:val="en-US"/>
        </w:rPr>
        <w:t>from Core Banking System (eBBS and Hogan</w:t>
      </w:r>
      <w:r w:rsidRPr="00A17F82">
        <w:rPr>
          <w:rFonts w:asciiTheme="minorHAnsi" w:eastAsia="Calibri" w:hAnsiTheme="minorHAnsi" w:cstheme="minorHAnsi"/>
          <w:lang w:val="en-US"/>
        </w:rPr>
        <w:t xml:space="preserve">) and various TP systems (UTS, TPS, STRAUSS, RLS and E-Investment) </w:t>
      </w:r>
      <w:r w:rsidR="00044C60" w:rsidRPr="00A17F82">
        <w:rPr>
          <w:rFonts w:asciiTheme="minorHAnsi" w:eastAsia="Calibri" w:hAnsiTheme="minorHAnsi" w:cstheme="minorHAnsi"/>
          <w:lang w:val="en-US"/>
        </w:rPr>
        <w:t>daily</w:t>
      </w:r>
      <w:r>
        <w:rPr>
          <w:rFonts w:asciiTheme="minorHAnsi" w:eastAsia="Calibri" w:hAnsiTheme="minorHAnsi" w:cstheme="minorHAnsi"/>
          <w:lang w:val="en-US"/>
        </w:rPr>
        <w:t xml:space="preserve">. </w:t>
      </w:r>
      <w:r w:rsidRPr="00A17F82">
        <w:rPr>
          <w:rFonts w:asciiTheme="minorHAnsi" w:eastAsia="Calibri" w:hAnsiTheme="minorHAnsi" w:cstheme="minorHAnsi"/>
          <w:lang w:val="en-US"/>
        </w:rPr>
        <w:t>For countries that do not have any source system, the collaterals and facilities are manually handl</w:t>
      </w:r>
      <w:r w:rsidR="00325DD0">
        <w:rPr>
          <w:rFonts w:asciiTheme="minorHAnsi" w:eastAsia="Calibri" w:hAnsiTheme="minorHAnsi" w:cstheme="minorHAnsi"/>
          <w:lang w:val="en-US"/>
        </w:rPr>
        <w:t>ed in SPEED by the B</w:t>
      </w:r>
      <w:r w:rsidRPr="00A17F82">
        <w:rPr>
          <w:rFonts w:asciiTheme="minorHAnsi" w:eastAsia="Calibri" w:hAnsiTheme="minorHAnsi" w:cstheme="minorHAnsi"/>
          <w:lang w:val="en-US"/>
        </w:rPr>
        <w:t>usiness users</w:t>
      </w:r>
      <w:r>
        <w:rPr>
          <w:rFonts w:asciiTheme="minorHAnsi" w:eastAsia="Calibri" w:hAnsiTheme="minorHAnsi" w:cstheme="minorHAnsi"/>
          <w:lang w:val="en-US"/>
        </w:rPr>
        <w:t>.</w:t>
      </w:r>
    </w:p>
    <w:p w14:paraId="737E0662" w14:textId="77777777" w:rsidR="00BA112B" w:rsidRPr="00F82332" w:rsidRDefault="00BA112B" w:rsidP="00BA112B">
      <w:r w:rsidRPr="00F82332">
        <w:t>Below table lists the pre-requisites for Credit risk migration:</w:t>
      </w:r>
    </w:p>
    <w:tbl>
      <w:tblPr>
        <w:tblW w:w="8260" w:type="dxa"/>
        <w:tblInd w:w="93" w:type="dxa"/>
        <w:tblLook w:val="04A0" w:firstRow="1" w:lastRow="0" w:firstColumn="1" w:lastColumn="0" w:noHBand="0" w:noVBand="1"/>
      </w:tblPr>
      <w:tblGrid>
        <w:gridCol w:w="1120"/>
        <w:gridCol w:w="3440"/>
        <w:gridCol w:w="3700"/>
      </w:tblGrid>
      <w:tr w:rsidR="00BA112B" w:rsidRPr="00F82332" w14:paraId="70A300F5" w14:textId="77777777" w:rsidTr="00764353">
        <w:trPr>
          <w:trHeight w:val="255"/>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7DC88" w14:textId="77777777" w:rsidR="00BA112B" w:rsidRPr="00F82332" w:rsidRDefault="00BA112B" w:rsidP="00764353">
            <w:pPr>
              <w:spacing w:after="0"/>
              <w:rPr>
                <w:rFonts w:eastAsia="Times New Roman"/>
                <w:b/>
                <w:bCs/>
                <w:lang w:eastAsia="en-GB"/>
              </w:rPr>
            </w:pPr>
            <w:r w:rsidRPr="00F82332">
              <w:rPr>
                <w:rFonts w:eastAsia="Times New Roman"/>
                <w:b/>
                <w:bCs/>
                <w:lang w:eastAsia="en-GB"/>
              </w:rPr>
              <w:t>Sl No</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42641BDB" w14:textId="77777777" w:rsidR="00BA112B" w:rsidRPr="00F82332" w:rsidRDefault="00BA112B" w:rsidP="00764353">
            <w:pPr>
              <w:spacing w:after="0"/>
              <w:rPr>
                <w:rFonts w:eastAsia="Times New Roman"/>
                <w:b/>
                <w:bCs/>
                <w:lang w:eastAsia="en-GB"/>
              </w:rPr>
            </w:pPr>
            <w:r w:rsidRPr="00F82332">
              <w:rPr>
                <w:rFonts w:eastAsia="Times New Roman"/>
                <w:b/>
                <w:bCs/>
                <w:lang w:eastAsia="en-GB"/>
              </w:rPr>
              <w:t>Application</w:t>
            </w:r>
          </w:p>
        </w:tc>
        <w:tc>
          <w:tcPr>
            <w:tcW w:w="3700" w:type="dxa"/>
            <w:tcBorders>
              <w:top w:val="single" w:sz="4" w:space="0" w:color="auto"/>
              <w:left w:val="nil"/>
              <w:bottom w:val="single" w:sz="4" w:space="0" w:color="auto"/>
              <w:right w:val="single" w:sz="4" w:space="0" w:color="auto"/>
            </w:tcBorders>
            <w:shd w:val="clear" w:color="auto" w:fill="auto"/>
            <w:noWrap/>
            <w:vAlign w:val="bottom"/>
            <w:hideMark/>
          </w:tcPr>
          <w:p w14:paraId="158D8138" w14:textId="77777777" w:rsidR="00BA112B" w:rsidRPr="00F82332" w:rsidRDefault="00BA112B" w:rsidP="00764353">
            <w:pPr>
              <w:spacing w:after="0"/>
              <w:rPr>
                <w:rFonts w:eastAsia="Times New Roman"/>
                <w:b/>
                <w:bCs/>
                <w:lang w:eastAsia="en-GB"/>
              </w:rPr>
            </w:pPr>
            <w:r w:rsidRPr="00F82332">
              <w:rPr>
                <w:rFonts w:eastAsia="Times New Roman"/>
                <w:b/>
                <w:bCs/>
                <w:lang w:eastAsia="en-GB"/>
              </w:rPr>
              <w:t>Migration Pre-requisites</w:t>
            </w:r>
          </w:p>
        </w:tc>
      </w:tr>
      <w:tr w:rsidR="00BA112B" w:rsidRPr="00F82332" w14:paraId="0AE6F5ED" w14:textId="77777777" w:rsidTr="00764353">
        <w:trPr>
          <w:trHeight w:val="51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8689903" w14:textId="77777777" w:rsidR="00BA112B" w:rsidRPr="00F82332" w:rsidRDefault="00BA112B" w:rsidP="00764353">
            <w:pPr>
              <w:spacing w:after="0"/>
              <w:rPr>
                <w:rFonts w:eastAsia="Times New Roman"/>
                <w:lang w:eastAsia="en-GB"/>
              </w:rPr>
            </w:pPr>
            <w:r w:rsidRPr="00F82332">
              <w:rPr>
                <w:rFonts w:eastAsia="Times New Roman"/>
                <w:lang w:eastAsia="en-GB"/>
              </w:rPr>
              <w:t>1</w:t>
            </w:r>
          </w:p>
        </w:tc>
        <w:tc>
          <w:tcPr>
            <w:tcW w:w="3440" w:type="dxa"/>
            <w:tcBorders>
              <w:top w:val="nil"/>
              <w:left w:val="nil"/>
              <w:bottom w:val="single" w:sz="4" w:space="0" w:color="auto"/>
              <w:right w:val="single" w:sz="4" w:space="0" w:color="auto"/>
            </w:tcBorders>
            <w:shd w:val="clear" w:color="auto" w:fill="auto"/>
            <w:vAlign w:val="bottom"/>
            <w:hideMark/>
          </w:tcPr>
          <w:p w14:paraId="1FC2D20C" w14:textId="77777777" w:rsidR="00BA112B" w:rsidRPr="00F82332" w:rsidRDefault="00BA112B" w:rsidP="00764353">
            <w:pPr>
              <w:spacing w:after="0"/>
              <w:rPr>
                <w:rFonts w:eastAsia="Times New Roman"/>
                <w:lang w:eastAsia="en-GB"/>
              </w:rPr>
            </w:pPr>
            <w:r w:rsidRPr="00F82332">
              <w:rPr>
                <w:rFonts w:eastAsia="Times New Roman"/>
                <w:lang w:eastAsia="en-GB"/>
              </w:rPr>
              <w:t>LIMITS</w:t>
            </w:r>
          </w:p>
        </w:tc>
        <w:tc>
          <w:tcPr>
            <w:tcW w:w="3700" w:type="dxa"/>
            <w:tcBorders>
              <w:top w:val="nil"/>
              <w:left w:val="nil"/>
              <w:bottom w:val="single" w:sz="4" w:space="0" w:color="auto"/>
              <w:right w:val="single" w:sz="4" w:space="0" w:color="auto"/>
            </w:tcBorders>
            <w:shd w:val="clear" w:color="auto" w:fill="auto"/>
            <w:vAlign w:val="bottom"/>
            <w:hideMark/>
          </w:tcPr>
          <w:p w14:paraId="1000D48E" w14:textId="77777777" w:rsidR="00BA112B" w:rsidRPr="00F82332" w:rsidRDefault="00BA112B" w:rsidP="00764353">
            <w:pPr>
              <w:spacing w:after="0"/>
              <w:rPr>
                <w:rFonts w:eastAsia="Times New Roman"/>
                <w:lang w:eastAsia="en-GB"/>
              </w:rPr>
            </w:pPr>
            <w:r w:rsidRPr="00F82332">
              <w:rPr>
                <w:rFonts w:eastAsia="Times New Roman"/>
                <w:lang w:eastAsia="en-GB"/>
              </w:rPr>
              <w:t>LIMIT.PARAMETER</w:t>
            </w:r>
            <w:r w:rsidRPr="00F82332">
              <w:rPr>
                <w:rFonts w:eastAsia="Times New Roman"/>
                <w:lang w:eastAsia="en-GB"/>
              </w:rPr>
              <w:br/>
              <w:t>LIMIT.REFERENCE</w:t>
            </w:r>
          </w:p>
        </w:tc>
      </w:tr>
      <w:tr w:rsidR="00BA112B" w:rsidRPr="00F82332" w14:paraId="38E357E5" w14:textId="77777777" w:rsidTr="00764353">
        <w:trPr>
          <w:trHeight w:val="76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9752A43" w14:textId="77777777" w:rsidR="00BA112B" w:rsidRPr="00F82332" w:rsidRDefault="00BA112B" w:rsidP="00764353">
            <w:pPr>
              <w:spacing w:after="0"/>
              <w:rPr>
                <w:rFonts w:eastAsia="Times New Roman"/>
                <w:lang w:eastAsia="en-GB"/>
              </w:rPr>
            </w:pPr>
            <w:r w:rsidRPr="00F82332">
              <w:rPr>
                <w:rFonts w:eastAsia="Times New Roman"/>
                <w:lang w:eastAsia="en-GB"/>
              </w:rPr>
              <w:t>2</w:t>
            </w:r>
          </w:p>
        </w:tc>
        <w:tc>
          <w:tcPr>
            <w:tcW w:w="3440" w:type="dxa"/>
            <w:tcBorders>
              <w:top w:val="nil"/>
              <w:left w:val="nil"/>
              <w:bottom w:val="single" w:sz="4" w:space="0" w:color="auto"/>
              <w:right w:val="single" w:sz="4" w:space="0" w:color="auto"/>
            </w:tcBorders>
            <w:shd w:val="clear" w:color="auto" w:fill="auto"/>
            <w:vAlign w:val="bottom"/>
            <w:hideMark/>
          </w:tcPr>
          <w:p w14:paraId="7EE329C6" w14:textId="77777777" w:rsidR="00BA112B" w:rsidRPr="00F82332" w:rsidRDefault="00BA112B" w:rsidP="00764353">
            <w:pPr>
              <w:spacing w:after="0"/>
              <w:rPr>
                <w:rFonts w:eastAsia="Times New Roman"/>
                <w:lang w:eastAsia="en-GB"/>
              </w:rPr>
            </w:pPr>
            <w:r w:rsidRPr="00F82332">
              <w:rPr>
                <w:rFonts w:eastAsia="Times New Roman"/>
                <w:lang w:eastAsia="en-GB"/>
              </w:rPr>
              <w:t>COLLATERAL.RIGHT</w:t>
            </w:r>
          </w:p>
        </w:tc>
        <w:tc>
          <w:tcPr>
            <w:tcW w:w="3700" w:type="dxa"/>
            <w:tcBorders>
              <w:top w:val="nil"/>
              <w:left w:val="nil"/>
              <w:bottom w:val="single" w:sz="4" w:space="0" w:color="auto"/>
              <w:right w:val="single" w:sz="4" w:space="0" w:color="auto"/>
            </w:tcBorders>
            <w:shd w:val="clear" w:color="auto" w:fill="auto"/>
            <w:vAlign w:val="bottom"/>
            <w:hideMark/>
          </w:tcPr>
          <w:p w14:paraId="6BC67E2C" w14:textId="77777777" w:rsidR="00BA112B" w:rsidRPr="00F82332" w:rsidRDefault="00BA112B" w:rsidP="00764353">
            <w:pPr>
              <w:spacing w:after="0"/>
              <w:rPr>
                <w:rFonts w:eastAsia="Times New Roman"/>
                <w:lang w:eastAsia="en-GB"/>
              </w:rPr>
            </w:pPr>
            <w:r w:rsidRPr="00F82332">
              <w:rPr>
                <w:rFonts w:eastAsia="Times New Roman"/>
                <w:lang w:eastAsia="en-GB"/>
              </w:rPr>
              <w:t>COLLATERAL.TYPE</w:t>
            </w:r>
            <w:r w:rsidRPr="00F82332">
              <w:rPr>
                <w:rFonts w:eastAsia="Times New Roman"/>
                <w:lang w:eastAsia="en-GB"/>
              </w:rPr>
              <w:br/>
              <w:t>COLLATERAL.CODE</w:t>
            </w:r>
            <w:r w:rsidRPr="00F82332">
              <w:rPr>
                <w:rFonts w:eastAsia="Times New Roman"/>
                <w:lang w:eastAsia="en-GB"/>
              </w:rPr>
              <w:br/>
              <w:t>LIMITS</w:t>
            </w:r>
          </w:p>
        </w:tc>
      </w:tr>
      <w:tr w:rsidR="00BA112B" w:rsidRPr="00F82332" w14:paraId="415F2918" w14:textId="77777777" w:rsidTr="00764353">
        <w:trPr>
          <w:trHeight w:val="51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4AFB40D" w14:textId="77777777" w:rsidR="00BA112B" w:rsidRPr="00F82332" w:rsidRDefault="00BA112B" w:rsidP="00764353">
            <w:pPr>
              <w:spacing w:after="0"/>
              <w:rPr>
                <w:rFonts w:eastAsia="Times New Roman"/>
                <w:lang w:eastAsia="en-GB"/>
              </w:rPr>
            </w:pPr>
            <w:r w:rsidRPr="00F82332">
              <w:rPr>
                <w:rFonts w:eastAsia="Times New Roman"/>
                <w:lang w:eastAsia="en-GB"/>
              </w:rPr>
              <w:t>3</w:t>
            </w:r>
          </w:p>
        </w:tc>
        <w:tc>
          <w:tcPr>
            <w:tcW w:w="3440" w:type="dxa"/>
            <w:tcBorders>
              <w:top w:val="nil"/>
              <w:left w:val="nil"/>
              <w:bottom w:val="single" w:sz="4" w:space="0" w:color="auto"/>
              <w:right w:val="single" w:sz="4" w:space="0" w:color="auto"/>
            </w:tcBorders>
            <w:shd w:val="clear" w:color="auto" w:fill="auto"/>
            <w:vAlign w:val="bottom"/>
            <w:hideMark/>
          </w:tcPr>
          <w:p w14:paraId="639B119D" w14:textId="77777777" w:rsidR="00BA112B" w:rsidRPr="00F82332" w:rsidRDefault="00BA112B" w:rsidP="00764353">
            <w:pPr>
              <w:spacing w:after="0"/>
              <w:rPr>
                <w:rFonts w:eastAsia="Times New Roman"/>
                <w:lang w:eastAsia="en-GB"/>
              </w:rPr>
            </w:pPr>
            <w:r w:rsidRPr="00F82332">
              <w:rPr>
                <w:rFonts w:eastAsia="Times New Roman"/>
                <w:lang w:eastAsia="en-GB"/>
              </w:rPr>
              <w:t>COLLATERAL</w:t>
            </w:r>
          </w:p>
        </w:tc>
        <w:tc>
          <w:tcPr>
            <w:tcW w:w="3700" w:type="dxa"/>
            <w:tcBorders>
              <w:top w:val="nil"/>
              <w:left w:val="nil"/>
              <w:bottom w:val="single" w:sz="4" w:space="0" w:color="auto"/>
              <w:right w:val="single" w:sz="4" w:space="0" w:color="auto"/>
            </w:tcBorders>
            <w:shd w:val="clear" w:color="auto" w:fill="auto"/>
            <w:vAlign w:val="bottom"/>
            <w:hideMark/>
          </w:tcPr>
          <w:p w14:paraId="4EFFAB65" w14:textId="77777777" w:rsidR="00BA112B" w:rsidRPr="00F82332" w:rsidRDefault="00BA112B" w:rsidP="00764353">
            <w:pPr>
              <w:spacing w:after="0"/>
              <w:rPr>
                <w:rFonts w:eastAsia="Times New Roman"/>
                <w:lang w:eastAsia="en-GB"/>
              </w:rPr>
            </w:pPr>
            <w:r w:rsidRPr="00F82332">
              <w:rPr>
                <w:rFonts w:eastAsia="Times New Roman"/>
                <w:lang w:eastAsia="en-GB"/>
              </w:rPr>
              <w:t>LIMITS</w:t>
            </w:r>
            <w:r w:rsidRPr="00F82332">
              <w:rPr>
                <w:rFonts w:eastAsia="Times New Roman"/>
                <w:lang w:eastAsia="en-GB"/>
              </w:rPr>
              <w:br/>
              <w:t>COLLATERAL.RIGHT</w:t>
            </w:r>
          </w:p>
        </w:tc>
      </w:tr>
    </w:tbl>
    <w:p w14:paraId="7AB84AAB" w14:textId="77777777" w:rsidR="00736C53" w:rsidRDefault="00736C53" w:rsidP="0088169D">
      <w:pPr>
        <w:rPr>
          <w:szCs w:val="24"/>
        </w:rPr>
      </w:pPr>
    </w:p>
    <w:p w14:paraId="0B1570DE" w14:textId="77777777" w:rsidR="0088169D" w:rsidRDefault="00406B50" w:rsidP="0088169D">
      <w:pPr>
        <w:rPr>
          <w:szCs w:val="24"/>
        </w:rPr>
      </w:pPr>
      <w:r w:rsidRPr="00406B50">
        <w:rPr>
          <w:szCs w:val="24"/>
        </w:rPr>
        <w:t>WS 2.0 migration for Credit Risk will follow below mentioned strategy</w:t>
      </w:r>
    </w:p>
    <w:p w14:paraId="5097BA1B" w14:textId="77777777" w:rsidR="00585C85" w:rsidRPr="00F9037F" w:rsidRDefault="000C460F" w:rsidP="00585C85">
      <w:pPr>
        <w:ind w:firstLine="360"/>
        <w:rPr>
          <w:b/>
        </w:rPr>
      </w:pPr>
      <w:r w:rsidRPr="00F9037F">
        <w:rPr>
          <w:b/>
          <w:szCs w:val="24"/>
        </w:rPr>
        <w:t xml:space="preserve">Limits </w:t>
      </w:r>
    </w:p>
    <w:p w14:paraId="67CB8642" w14:textId="77777777" w:rsidR="00815DE0" w:rsidRDefault="00406B50" w:rsidP="00082710">
      <w:pPr>
        <w:widowControl w:val="0"/>
        <w:numPr>
          <w:ilvl w:val="0"/>
          <w:numId w:val="29"/>
        </w:numPr>
        <w:spacing w:after="0"/>
        <w:rPr>
          <w:szCs w:val="24"/>
        </w:rPr>
      </w:pPr>
      <w:r w:rsidRPr="00E23F0E">
        <w:rPr>
          <w:szCs w:val="24"/>
        </w:rPr>
        <w:t xml:space="preserve">New limit products will be replaced with existing </w:t>
      </w:r>
      <w:r w:rsidR="00577282" w:rsidRPr="00E23F0E">
        <w:rPr>
          <w:szCs w:val="24"/>
        </w:rPr>
        <w:t xml:space="preserve">limit </w:t>
      </w:r>
      <w:r w:rsidRPr="00E23F0E">
        <w:rPr>
          <w:szCs w:val="24"/>
        </w:rPr>
        <w:t>product</w:t>
      </w:r>
      <w:r w:rsidR="00154E21" w:rsidRPr="00E23F0E">
        <w:rPr>
          <w:szCs w:val="24"/>
        </w:rPr>
        <w:t>s</w:t>
      </w:r>
      <w:r w:rsidRPr="00E23F0E">
        <w:rPr>
          <w:szCs w:val="24"/>
        </w:rPr>
        <w:t xml:space="preserve"> due to the change in Business rules </w:t>
      </w:r>
      <w:r w:rsidR="00154E21" w:rsidRPr="00E23F0E">
        <w:rPr>
          <w:szCs w:val="24"/>
        </w:rPr>
        <w:t>for WS 2.0 implementation</w:t>
      </w:r>
      <w:r w:rsidR="00E23F0E" w:rsidRPr="00E23F0E">
        <w:rPr>
          <w:szCs w:val="24"/>
        </w:rPr>
        <w:t xml:space="preserve"> and t</w:t>
      </w:r>
      <w:r w:rsidRPr="00E23F0E">
        <w:rPr>
          <w:szCs w:val="24"/>
        </w:rPr>
        <w:t>hese f</w:t>
      </w:r>
      <w:r w:rsidR="00585C85" w:rsidRPr="00E23F0E">
        <w:rPr>
          <w:szCs w:val="24"/>
        </w:rPr>
        <w:t>actors will be considered</w:t>
      </w:r>
      <w:r w:rsidR="00815DE0" w:rsidRPr="00E23F0E">
        <w:rPr>
          <w:szCs w:val="24"/>
        </w:rPr>
        <w:t xml:space="preserve"> </w:t>
      </w:r>
      <w:r w:rsidR="00E23F0E" w:rsidRPr="00E23F0E">
        <w:rPr>
          <w:szCs w:val="24"/>
        </w:rPr>
        <w:t>w</w:t>
      </w:r>
      <w:r w:rsidR="00F95A7E" w:rsidRPr="00E23F0E">
        <w:rPr>
          <w:szCs w:val="24"/>
        </w:rPr>
        <w:t>hile</w:t>
      </w:r>
      <w:r w:rsidRPr="00E23F0E">
        <w:rPr>
          <w:szCs w:val="24"/>
        </w:rPr>
        <w:t xml:space="preserve"> </w:t>
      </w:r>
      <w:r w:rsidR="00585C85" w:rsidRPr="00E23F0E">
        <w:rPr>
          <w:szCs w:val="24"/>
        </w:rPr>
        <w:t xml:space="preserve">migrating limits </w:t>
      </w:r>
      <w:r w:rsidRPr="00E23F0E">
        <w:rPr>
          <w:szCs w:val="24"/>
        </w:rPr>
        <w:t>in</w:t>
      </w:r>
      <w:r w:rsidR="00585C85" w:rsidRPr="00E23F0E">
        <w:rPr>
          <w:szCs w:val="24"/>
        </w:rPr>
        <w:t>to</w:t>
      </w:r>
      <w:r w:rsidR="00F9037F" w:rsidRPr="00E23F0E">
        <w:rPr>
          <w:szCs w:val="24"/>
        </w:rPr>
        <w:t xml:space="preserve"> Wealth suite – T24</w:t>
      </w:r>
    </w:p>
    <w:p w14:paraId="05EA73C3" w14:textId="77777777" w:rsidR="00BE493C" w:rsidRDefault="00BE493C" w:rsidP="00082710">
      <w:pPr>
        <w:widowControl w:val="0"/>
        <w:numPr>
          <w:ilvl w:val="0"/>
          <w:numId w:val="29"/>
        </w:numPr>
        <w:spacing w:after="0"/>
        <w:rPr>
          <w:szCs w:val="24"/>
        </w:rPr>
      </w:pPr>
      <w:r>
        <w:rPr>
          <w:szCs w:val="24"/>
        </w:rPr>
        <w:t xml:space="preserve">Portfolio pledging activity in Retail is currently done at the individual position level, this requires transformation in Wealth suite – T24 when we migrate </w:t>
      </w:r>
      <w:r w:rsidR="00C83B5F">
        <w:rPr>
          <w:szCs w:val="24"/>
        </w:rPr>
        <w:t xml:space="preserve">the </w:t>
      </w:r>
      <w:r>
        <w:rPr>
          <w:szCs w:val="24"/>
        </w:rPr>
        <w:t>limits and collaterals. Transformation rules will be defined based on the solution obtained from the project</w:t>
      </w:r>
      <w:r w:rsidR="00C83B5F">
        <w:rPr>
          <w:szCs w:val="24"/>
        </w:rPr>
        <w:t xml:space="preserve"> team</w:t>
      </w:r>
      <w:r>
        <w:rPr>
          <w:szCs w:val="24"/>
        </w:rPr>
        <w:t xml:space="preserve">    </w:t>
      </w:r>
    </w:p>
    <w:p w14:paraId="0E67B4E4" w14:textId="77777777" w:rsidR="00E23F0E" w:rsidRPr="00E23F0E" w:rsidRDefault="00E23F0E" w:rsidP="00082710">
      <w:pPr>
        <w:widowControl w:val="0"/>
        <w:numPr>
          <w:ilvl w:val="0"/>
          <w:numId w:val="29"/>
        </w:numPr>
        <w:spacing w:after="0"/>
        <w:rPr>
          <w:szCs w:val="24"/>
        </w:rPr>
      </w:pPr>
      <w:r w:rsidRPr="00406B50">
        <w:rPr>
          <w:szCs w:val="24"/>
        </w:rPr>
        <w:t>Limits with expiry date greater than Cut-over date</w:t>
      </w:r>
      <w:r>
        <w:rPr>
          <w:szCs w:val="24"/>
        </w:rPr>
        <w:t xml:space="preserve"> and outstanding expired limits in </w:t>
      </w:r>
      <w:r w:rsidR="00006760">
        <w:rPr>
          <w:szCs w:val="24"/>
        </w:rPr>
        <w:t>SPEED</w:t>
      </w:r>
      <w:r>
        <w:rPr>
          <w:szCs w:val="24"/>
        </w:rPr>
        <w:t xml:space="preserve"> is scoped for</w:t>
      </w:r>
      <w:r w:rsidRPr="00406B50">
        <w:rPr>
          <w:szCs w:val="24"/>
        </w:rPr>
        <w:t xml:space="preserve"> </w:t>
      </w:r>
      <w:r>
        <w:rPr>
          <w:szCs w:val="24"/>
        </w:rPr>
        <w:t>Retail</w:t>
      </w:r>
      <w:r w:rsidRPr="00406B50">
        <w:rPr>
          <w:szCs w:val="24"/>
        </w:rPr>
        <w:t xml:space="preserve"> migration</w:t>
      </w:r>
    </w:p>
    <w:p w14:paraId="3B935962" w14:textId="77777777" w:rsidR="0088169D" w:rsidRPr="00316622" w:rsidRDefault="00E23F0E" w:rsidP="00082710">
      <w:pPr>
        <w:widowControl w:val="0"/>
        <w:numPr>
          <w:ilvl w:val="0"/>
          <w:numId w:val="29"/>
        </w:numPr>
        <w:spacing w:after="0"/>
        <w:rPr>
          <w:szCs w:val="24"/>
        </w:rPr>
      </w:pPr>
      <w:r>
        <w:rPr>
          <w:szCs w:val="24"/>
        </w:rPr>
        <w:t>E</w:t>
      </w:r>
      <w:r w:rsidR="00577282" w:rsidRPr="00815DE0">
        <w:rPr>
          <w:szCs w:val="24"/>
        </w:rPr>
        <w:t>xpiry dates</w:t>
      </w:r>
      <w:r w:rsidR="00F95A7E">
        <w:rPr>
          <w:szCs w:val="24"/>
        </w:rPr>
        <w:t xml:space="preserve"> </w:t>
      </w:r>
      <w:r w:rsidR="00F9037F">
        <w:rPr>
          <w:szCs w:val="24"/>
        </w:rPr>
        <w:t>is</w:t>
      </w:r>
      <w:r w:rsidR="00F95A7E">
        <w:rPr>
          <w:szCs w:val="24"/>
        </w:rPr>
        <w:t xml:space="preserve"> set to</w:t>
      </w:r>
      <w:r w:rsidR="00577282" w:rsidRPr="00815DE0">
        <w:rPr>
          <w:szCs w:val="24"/>
        </w:rPr>
        <w:t xml:space="preserve"> cut-over</w:t>
      </w:r>
      <w:r w:rsidR="00406B50" w:rsidRPr="00815DE0">
        <w:rPr>
          <w:szCs w:val="24"/>
        </w:rPr>
        <w:t xml:space="preserve"> date</w:t>
      </w:r>
      <w:r>
        <w:rPr>
          <w:szCs w:val="24"/>
        </w:rPr>
        <w:t xml:space="preserve"> for outstanding expired limit</w:t>
      </w:r>
      <w:r w:rsidR="00577282" w:rsidRPr="00815DE0">
        <w:rPr>
          <w:szCs w:val="24"/>
        </w:rPr>
        <w:t xml:space="preserve"> when migrated into </w:t>
      </w:r>
      <w:r w:rsidR="00F9037F">
        <w:rPr>
          <w:szCs w:val="24"/>
        </w:rPr>
        <w:t>Wealth suite – T24</w:t>
      </w:r>
    </w:p>
    <w:p w14:paraId="1ED8D42E" w14:textId="77777777" w:rsidR="00585C85" w:rsidRPr="002F3342" w:rsidRDefault="00585C85" w:rsidP="00082710">
      <w:pPr>
        <w:widowControl w:val="0"/>
        <w:numPr>
          <w:ilvl w:val="0"/>
          <w:numId w:val="29"/>
        </w:numPr>
        <w:spacing w:after="0"/>
      </w:pPr>
      <w:r w:rsidRPr="002F3342">
        <w:rPr>
          <w:szCs w:val="24"/>
        </w:rPr>
        <w:t>Key attribute</w:t>
      </w:r>
      <w:r w:rsidR="00F9037F">
        <w:rPr>
          <w:szCs w:val="24"/>
        </w:rPr>
        <w:t xml:space="preserve">s for Limit migration are </w:t>
      </w:r>
      <w:r w:rsidRPr="002F3342">
        <w:rPr>
          <w:szCs w:val="24"/>
        </w:rPr>
        <w:t>currency, approval</w:t>
      </w:r>
      <w:r w:rsidR="00F9037F">
        <w:rPr>
          <w:szCs w:val="24"/>
        </w:rPr>
        <w:t xml:space="preserve"> date,</w:t>
      </w:r>
      <w:r w:rsidRPr="002F3342">
        <w:rPr>
          <w:szCs w:val="24"/>
        </w:rPr>
        <w:t xml:space="preserve"> expiry date, limit approved amount, fixed and variable indicator </w:t>
      </w:r>
    </w:p>
    <w:p w14:paraId="7F509870" w14:textId="77777777" w:rsidR="00736C53" w:rsidRPr="002F3342" w:rsidRDefault="00F9037F" w:rsidP="00082710">
      <w:pPr>
        <w:widowControl w:val="0"/>
        <w:numPr>
          <w:ilvl w:val="0"/>
          <w:numId w:val="29"/>
        </w:numPr>
        <w:spacing w:after="0"/>
      </w:pPr>
      <w:r>
        <w:rPr>
          <w:szCs w:val="24"/>
        </w:rPr>
        <w:t>All s</w:t>
      </w:r>
      <w:r w:rsidR="00B30166" w:rsidRPr="002F3342">
        <w:rPr>
          <w:szCs w:val="24"/>
        </w:rPr>
        <w:t xml:space="preserve">ecured limits will have its respective </w:t>
      </w:r>
      <w:r>
        <w:rPr>
          <w:szCs w:val="24"/>
        </w:rPr>
        <w:t>contract and portfolio</w:t>
      </w:r>
      <w:r w:rsidR="00B30166" w:rsidRPr="002F3342">
        <w:rPr>
          <w:szCs w:val="24"/>
        </w:rPr>
        <w:t xml:space="preserve"> linked </w:t>
      </w:r>
      <w:r>
        <w:rPr>
          <w:szCs w:val="24"/>
        </w:rPr>
        <w:t xml:space="preserve">to the limit </w:t>
      </w:r>
      <w:r w:rsidR="00E23F0E">
        <w:rPr>
          <w:szCs w:val="24"/>
        </w:rPr>
        <w:t>structure</w:t>
      </w:r>
      <w:r w:rsidR="000722CB">
        <w:rPr>
          <w:szCs w:val="24"/>
        </w:rPr>
        <w:t xml:space="preserve"> </w:t>
      </w:r>
      <w:r>
        <w:rPr>
          <w:szCs w:val="24"/>
        </w:rPr>
        <w:t>in wealth suite – T24</w:t>
      </w:r>
      <w:r w:rsidR="00B30166" w:rsidRPr="002F3342">
        <w:rPr>
          <w:szCs w:val="24"/>
        </w:rPr>
        <w:t xml:space="preserve">  </w:t>
      </w:r>
    </w:p>
    <w:p w14:paraId="51F4F593" w14:textId="77777777" w:rsidR="00B30166" w:rsidRPr="002F3342" w:rsidRDefault="00B30166" w:rsidP="00082710">
      <w:pPr>
        <w:widowControl w:val="0"/>
        <w:numPr>
          <w:ilvl w:val="0"/>
          <w:numId w:val="29"/>
        </w:numPr>
        <w:spacing w:after="0"/>
      </w:pPr>
      <w:r w:rsidRPr="002F3342">
        <w:rPr>
          <w:szCs w:val="24"/>
        </w:rPr>
        <w:t>When Limits are migra</w:t>
      </w:r>
      <w:r w:rsidR="002F3342">
        <w:rPr>
          <w:szCs w:val="24"/>
        </w:rPr>
        <w:t xml:space="preserve">ted into </w:t>
      </w:r>
      <w:r w:rsidR="00F9037F">
        <w:rPr>
          <w:szCs w:val="24"/>
        </w:rPr>
        <w:t>Wealth suite – T24</w:t>
      </w:r>
      <w:r w:rsidR="006A5CBB">
        <w:rPr>
          <w:szCs w:val="24"/>
        </w:rPr>
        <w:t>;</w:t>
      </w:r>
      <w:r w:rsidR="00912290">
        <w:rPr>
          <w:szCs w:val="24"/>
        </w:rPr>
        <w:t xml:space="preserve"> </w:t>
      </w:r>
      <w:r w:rsidR="000722CB">
        <w:rPr>
          <w:szCs w:val="24"/>
        </w:rPr>
        <w:t xml:space="preserve">the </w:t>
      </w:r>
      <w:r w:rsidR="00912290">
        <w:rPr>
          <w:szCs w:val="24"/>
        </w:rPr>
        <w:t>limit products that</w:t>
      </w:r>
      <w:r w:rsidR="002F3342">
        <w:rPr>
          <w:szCs w:val="24"/>
        </w:rPr>
        <w:t xml:space="preserve"> belong to term loan, overdraft, investment cash and structured products </w:t>
      </w:r>
      <w:r w:rsidR="00E23F0E">
        <w:rPr>
          <w:szCs w:val="24"/>
        </w:rPr>
        <w:t>will belong to</w:t>
      </w:r>
      <w:r w:rsidR="003F4377">
        <w:rPr>
          <w:szCs w:val="24"/>
        </w:rPr>
        <w:t xml:space="preserve"> </w:t>
      </w:r>
      <w:r w:rsidR="00912290">
        <w:rPr>
          <w:szCs w:val="24"/>
        </w:rPr>
        <w:t>single</w:t>
      </w:r>
      <w:r w:rsidR="002F3342">
        <w:rPr>
          <w:szCs w:val="24"/>
        </w:rPr>
        <w:t xml:space="preserve"> global limit product (10000) </w:t>
      </w:r>
    </w:p>
    <w:p w14:paraId="3D7DF007" w14:textId="77777777" w:rsidR="00B30166" w:rsidRDefault="00B30166" w:rsidP="00B30166">
      <w:pPr>
        <w:widowControl w:val="0"/>
        <w:spacing w:after="0"/>
        <w:rPr>
          <w:szCs w:val="24"/>
        </w:rPr>
      </w:pPr>
    </w:p>
    <w:p w14:paraId="236E1E67" w14:textId="77777777" w:rsidR="00585C85" w:rsidRDefault="00585C85" w:rsidP="00585C85">
      <w:pPr>
        <w:widowControl w:val="0"/>
        <w:spacing w:after="0"/>
        <w:ind w:left="720"/>
        <w:rPr>
          <w:szCs w:val="24"/>
        </w:rPr>
      </w:pPr>
    </w:p>
    <w:tbl>
      <w:tblPr>
        <w:tblW w:w="8414" w:type="dxa"/>
        <w:jc w:val="center"/>
        <w:tblCellMar>
          <w:left w:w="0" w:type="dxa"/>
          <w:right w:w="0" w:type="dxa"/>
        </w:tblCellMar>
        <w:tblLook w:val="04A0" w:firstRow="1" w:lastRow="0" w:firstColumn="1" w:lastColumn="0" w:noHBand="0" w:noVBand="1"/>
      </w:tblPr>
      <w:tblGrid>
        <w:gridCol w:w="1417"/>
        <w:gridCol w:w="2430"/>
        <w:gridCol w:w="2183"/>
        <w:gridCol w:w="2384"/>
      </w:tblGrid>
      <w:tr w:rsidR="003E0966" w:rsidRPr="00001077" w14:paraId="5E109CDE" w14:textId="77777777" w:rsidTr="003E0966">
        <w:trPr>
          <w:trHeight w:val="330"/>
          <w:jc w:val="center"/>
        </w:trPr>
        <w:tc>
          <w:tcPr>
            <w:tcW w:w="1417" w:type="dxa"/>
            <w:tcBorders>
              <w:top w:val="single" w:sz="8" w:space="0" w:color="auto"/>
              <w:left w:val="single" w:sz="8" w:space="0" w:color="auto"/>
              <w:bottom w:val="single" w:sz="8" w:space="0" w:color="auto"/>
              <w:right w:val="single" w:sz="8" w:space="0" w:color="auto"/>
            </w:tcBorders>
            <w:shd w:val="clear" w:color="auto" w:fill="9BBB59"/>
            <w:noWrap/>
            <w:tcMar>
              <w:top w:w="0" w:type="dxa"/>
              <w:left w:w="108" w:type="dxa"/>
              <w:bottom w:w="0" w:type="dxa"/>
              <w:right w:w="108" w:type="dxa"/>
            </w:tcMar>
            <w:vAlign w:val="bottom"/>
            <w:hideMark/>
          </w:tcPr>
          <w:p w14:paraId="5291116F" w14:textId="77777777" w:rsidR="003E0966" w:rsidRPr="003E0966" w:rsidRDefault="003E0966" w:rsidP="00392817">
            <w:pPr>
              <w:rPr>
                <w:b/>
                <w:bCs/>
                <w:color w:val="000000"/>
              </w:rPr>
            </w:pPr>
            <w:r w:rsidRPr="003E0966">
              <w:rPr>
                <w:b/>
                <w:bCs/>
                <w:color w:val="000000"/>
              </w:rPr>
              <w:t xml:space="preserve">Relationship </w:t>
            </w:r>
          </w:p>
        </w:tc>
        <w:tc>
          <w:tcPr>
            <w:tcW w:w="2430" w:type="dxa"/>
            <w:tcBorders>
              <w:top w:val="single" w:sz="8" w:space="0" w:color="auto"/>
              <w:left w:val="nil"/>
              <w:bottom w:val="single" w:sz="8" w:space="0" w:color="auto"/>
              <w:right w:val="single" w:sz="8" w:space="0" w:color="auto"/>
            </w:tcBorders>
            <w:shd w:val="clear" w:color="auto" w:fill="9BBB59"/>
            <w:noWrap/>
            <w:tcMar>
              <w:top w:w="0" w:type="dxa"/>
              <w:left w:w="108" w:type="dxa"/>
              <w:bottom w:w="0" w:type="dxa"/>
              <w:right w:w="108" w:type="dxa"/>
            </w:tcMar>
            <w:vAlign w:val="bottom"/>
            <w:hideMark/>
          </w:tcPr>
          <w:p w14:paraId="2256BC1F" w14:textId="77777777" w:rsidR="003E0966" w:rsidRPr="003E0966" w:rsidRDefault="003E0966" w:rsidP="00392817">
            <w:pPr>
              <w:rPr>
                <w:b/>
                <w:bCs/>
                <w:color w:val="000000"/>
              </w:rPr>
            </w:pPr>
            <w:r w:rsidRPr="003E0966">
              <w:rPr>
                <w:b/>
                <w:bCs/>
                <w:color w:val="000000"/>
              </w:rPr>
              <w:t>Limit product</w:t>
            </w:r>
          </w:p>
        </w:tc>
        <w:tc>
          <w:tcPr>
            <w:tcW w:w="2183" w:type="dxa"/>
            <w:tcBorders>
              <w:top w:val="single" w:sz="8" w:space="0" w:color="auto"/>
              <w:left w:val="nil"/>
              <w:bottom w:val="single" w:sz="8" w:space="0" w:color="auto"/>
              <w:right w:val="single" w:sz="8" w:space="0" w:color="auto"/>
            </w:tcBorders>
            <w:shd w:val="clear" w:color="auto" w:fill="9BBB59"/>
            <w:noWrap/>
            <w:tcMar>
              <w:top w:w="0" w:type="dxa"/>
              <w:left w:w="108" w:type="dxa"/>
              <w:bottom w:w="0" w:type="dxa"/>
              <w:right w:w="108" w:type="dxa"/>
            </w:tcMar>
            <w:vAlign w:val="bottom"/>
            <w:hideMark/>
          </w:tcPr>
          <w:p w14:paraId="747BC135" w14:textId="77777777" w:rsidR="003E0966" w:rsidRPr="003E0966" w:rsidRDefault="003E0966" w:rsidP="00392817">
            <w:pPr>
              <w:rPr>
                <w:b/>
                <w:bCs/>
                <w:color w:val="000000"/>
              </w:rPr>
            </w:pPr>
            <w:r w:rsidRPr="003E0966">
              <w:rPr>
                <w:b/>
                <w:bCs/>
                <w:color w:val="000000"/>
              </w:rPr>
              <w:t>To-Be</w:t>
            </w:r>
          </w:p>
        </w:tc>
        <w:tc>
          <w:tcPr>
            <w:tcW w:w="2384" w:type="dxa"/>
            <w:tcBorders>
              <w:top w:val="single" w:sz="8" w:space="0" w:color="auto"/>
              <w:left w:val="nil"/>
              <w:bottom w:val="single" w:sz="8" w:space="0" w:color="auto"/>
              <w:right w:val="single" w:sz="8" w:space="0" w:color="auto"/>
            </w:tcBorders>
            <w:shd w:val="clear" w:color="auto" w:fill="9BBB59"/>
          </w:tcPr>
          <w:p w14:paraId="4AB00730" w14:textId="77777777" w:rsidR="003E0966" w:rsidRPr="003E0966" w:rsidRDefault="003E0966" w:rsidP="00392817">
            <w:pPr>
              <w:rPr>
                <w:b/>
                <w:bCs/>
                <w:color w:val="000000"/>
              </w:rPr>
            </w:pPr>
            <w:r>
              <w:rPr>
                <w:b/>
                <w:bCs/>
                <w:color w:val="000000"/>
              </w:rPr>
              <w:t xml:space="preserve"> Global Limit </w:t>
            </w:r>
          </w:p>
        </w:tc>
      </w:tr>
      <w:tr w:rsidR="00C50BC3" w:rsidRPr="00001077" w14:paraId="3E75E761" w14:textId="77777777" w:rsidTr="009C54FA">
        <w:trPr>
          <w:trHeight w:val="330"/>
          <w:jc w:val="center"/>
        </w:trPr>
        <w:tc>
          <w:tcPr>
            <w:tcW w:w="141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E5EE816" w14:textId="77777777" w:rsidR="00C50BC3" w:rsidRPr="00471DA5" w:rsidRDefault="00C50BC3" w:rsidP="00912290">
            <w:r w:rsidRPr="00471DA5">
              <w:t>190184-1</w:t>
            </w:r>
          </w:p>
        </w:tc>
        <w:tc>
          <w:tcPr>
            <w:tcW w:w="24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9FA5BFF" w14:textId="77777777" w:rsidR="00C50BC3" w:rsidRPr="00471DA5" w:rsidRDefault="00C50BC3" w:rsidP="00392817">
            <w:r w:rsidRPr="00471DA5">
              <w:t>18100 (Term Loan)</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A834D4" w14:textId="77777777" w:rsidR="00C50BC3" w:rsidRPr="00471DA5" w:rsidRDefault="00C50BC3" w:rsidP="003E0966">
            <w:r w:rsidRPr="00471DA5">
              <w:t>190184.0018100.01</w:t>
            </w:r>
          </w:p>
        </w:tc>
        <w:tc>
          <w:tcPr>
            <w:tcW w:w="2384" w:type="dxa"/>
            <w:vMerge w:val="restart"/>
            <w:tcBorders>
              <w:top w:val="nil"/>
              <w:left w:val="nil"/>
              <w:right w:val="single" w:sz="8" w:space="0" w:color="auto"/>
            </w:tcBorders>
          </w:tcPr>
          <w:p w14:paraId="73FF9822" w14:textId="77777777" w:rsidR="00C50BC3" w:rsidRDefault="00C50BC3" w:rsidP="003E0966">
            <w:r>
              <w:t xml:space="preserve"> </w:t>
            </w:r>
          </w:p>
          <w:p w14:paraId="2F7C3894" w14:textId="77777777" w:rsidR="00C50BC3" w:rsidRPr="003E0966" w:rsidRDefault="00C50BC3" w:rsidP="003E0966">
            <w:r>
              <w:t xml:space="preserve">    </w:t>
            </w:r>
            <w:r w:rsidRPr="003E0966">
              <w:t>190184.001</w:t>
            </w:r>
            <w:r>
              <w:t>00</w:t>
            </w:r>
            <w:r w:rsidRPr="003E0966">
              <w:t>00.01</w:t>
            </w:r>
          </w:p>
          <w:p w14:paraId="4B9352B7" w14:textId="77777777" w:rsidR="00C50BC3" w:rsidRPr="003E0966" w:rsidRDefault="00C50BC3" w:rsidP="00C50BC3">
            <w:r>
              <w:t xml:space="preserve"> </w:t>
            </w:r>
          </w:p>
          <w:p w14:paraId="6DD92539" w14:textId="77777777" w:rsidR="00C50BC3" w:rsidRPr="003E0966" w:rsidRDefault="00C50BC3" w:rsidP="00392817"/>
        </w:tc>
      </w:tr>
      <w:tr w:rsidR="00C50BC3" w:rsidRPr="00001077" w14:paraId="40236296" w14:textId="77777777" w:rsidTr="009C54FA">
        <w:trPr>
          <w:trHeight w:val="330"/>
          <w:jc w:val="center"/>
        </w:trPr>
        <w:tc>
          <w:tcPr>
            <w:tcW w:w="141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C3A4ED3" w14:textId="77777777" w:rsidR="00C50BC3" w:rsidRPr="00471DA5" w:rsidRDefault="00C50BC3" w:rsidP="00392817">
            <w:r w:rsidRPr="00471DA5">
              <w:t>190184-1</w:t>
            </w:r>
          </w:p>
        </w:tc>
        <w:tc>
          <w:tcPr>
            <w:tcW w:w="24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3EEE5A4" w14:textId="77777777" w:rsidR="00C50BC3" w:rsidRPr="00471DA5" w:rsidRDefault="00C50BC3" w:rsidP="00392817">
            <w:r w:rsidRPr="00471DA5">
              <w:t>10100 (Overdraft)</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EECC17C" w14:textId="77777777" w:rsidR="00C50BC3" w:rsidRPr="00471DA5" w:rsidRDefault="00C50BC3" w:rsidP="00392817">
            <w:r w:rsidRPr="00471DA5">
              <w:t>190184.0010100.01</w:t>
            </w:r>
          </w:p>
        </w:tc>
        <w:tc>
          <w:tcPr>
            <w:tcW w:w="2384" w:type="dxa"/>
            <w:vMerge/>
            <w:tcBorders>
              <w:left w:val="nil"/>
              <w:right w:val="single" w:sz="8" w:space="0" w:color="auto"/>
            </w:tcBorders>
          </w:tcPr>
          <w:p w14:paraId="4BC78418" w14:textId="77777777" w:rsidR="00C50BC3" w:rsidRPr="003E0966" w:rsidRDefault="00C50BC3" w:rsidP="00392817"/>
        </w:tc>
      </w:tr>
      <w:tr w:rsidR="00C50BC3" w:rsidRPr="00001077" w14:paraId="4479115A" w14:textId="77777777" w:rsidTr="009C54FA">
        <w:trPr>
          <w:trHeight w:val="330"/>
          <w:jc w:val="center"/>
        </w:trPr>
        <w:tc>
          <w:tcPr>
            <w:tcW w:w="141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889F47A" w14:textId="77777777" w:rsidR="00C50BC3" w:rsidRPr="00471DA5" w:rsidRDefault="00C50BC3" w:rsidP="00392817">
            <w:r w:rsidRPr="00471DA5">
              <w:t>190184-1</w:t>
            </w:r>
          </w:p>
        </w:tc>
        <w:tc>
          <w:tcPr>
            <w:tcW w:w="24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F74B9F2" w14:textId="77777777" w:rsidR="00C50BC3" w:rsidRPr="00471DA5" w:rsidRDefault="00C50BC3" w:rsidP="00392817">
            <w:r w:rsidRPr="00471DA5">
              <w:t>18200 (Ins TL limit)</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C0E59A5" w14:textId="77777777" w:rsidR="00C50BC3" w:rsidRPr="00471DA5" w:rsidRDefault="00C50BC3" w:rsidP="00392817">
            <w:r w:rsidRPr="00471DA5">
              <w:t>190184.0018200.01</w:t>
            </w:r>
          </w:p>
        </w:tc>
        <w:tc>
          <w:tcPr>
            <w:tcW w:w="2384" w:type="dxa"/>
            <w:vMerge/>
            <w:tcBorders>
              <w:left w:val="nil"/>
              <w:right w:val="single" w:sz="8" w:space="0" w:color="auto"/>
            </w:tcBorders>
          </w:tcPr>
          <w:p w14:paraId="5D91FBE3" w14:textId="77777777" w:rsidR="00C50BC3" w:rsidRPr="003E0966" w:rsidRDefault="00C50BC3" w:rsidP="00392817"/>
        </w:tc>
      </w:tr>
      <w:tr w:rsidR="00C50BC3" w:rsidRPr="00001077" w14:paraId="340F150E" w14:textId="77777777" w:rsidTr="009C54FA">
        <w:trPr>
          <w:trHeight w:val="330"/>
          <w:jc w:val="center"/>
        </w:trPr>
        <w:tc>
          <w:tcPr>
            <w:tcW w:w="1417"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39B7405" w14:textId="77777777" w:rsidR="00C50BC3" w:rsidRPr="00471DA5" w:rsidRDefault="00C50BC3" w:rsidP="00392817">
            <w:r w:rsidRPr="00471DA5">
              <w:t>190184-1</w:t>
            </w:r>
          </w:p>
        </w:tc>
        <w:tc>
          <w:tcPr>
            <w:tcW w:w="24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DBEEB37" w14:textId="77777777" w:rsidR="00C50BC3" w:rsidRPr="00471DA5" w:rsidRDefault="00C50BC3" w:rsidP="00392817">
            <w:r w:rsidRPr="00471DA5">
              <w:t>10300 (Ins OD limit)</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0525927" w14:textId="77777777" w:rsidR="00C50BC3" w:rsidRPr="00471DA5" w:rsidRDefault="00C50BC3" w:rsidP="00392817">
            <w:r w:rsidRPr="00471DA5">
              <w:t>190184.0010300.01</w:t>
            </w:r>
          </w:p>
        </w:tc>
        <w:tc>
          <w:tcPr>
            <w:tcW w:w="2384" w:type="dxa"/>
            <w:vMerge/>
            <w:tcBorders>
              <w:left w:val="nil"/>
              <w:bottom w:val="single" w:sz="8" w:space="0" w:color="auto"/>
              <w:right w:val="single" w:sz="8" w:space="0" w:color="auto"/>
            </w:tcBorders>
          </w:tcPr>
          <w:p w14:paraId="4232DB2D" w14:textId="77777777" w:rsidR="00C50BC3" w:rsidRPr="003E0966" w:rsidRDefault="00C50BC3" w:rsidP="00392817"/>
        </w:tc>
      </w:tr>
    </w:tbl>
    <w:p w14:paraId="41A78D68" w14:textId="77777777" w:rsidR="00B30166" w:rsidRDefault="00B30166" w:rsidP="00585C85">
      <w:pPr>
        <w:widowControl w:val="0"/>
        <w:spacing w:after="0"/>
        <w:ind w:firstLine="360"/>
        <w:rPr>
          <w:b/>
          <w:szCs w:val="24"/>
        </w:rPr>
      </w:pPr>
    </w:p>
    <w:p w14:paraId="53E8A805" w14:textId="77777777" w:rsidR="00B30166" w:rsidRPr="00001077" w:rsidRDefault="00B30166" w:rsidP="00B30166">
      <w:pPr>
        <w:jc w:val="center"/>
        <w:rPr>
          <w:b/>
          <w:szCs w:val="24"/>
        </w:rPr>
      </w:pPr>
      <w:r w:rsidRPr="00406B50">
        <w:rPr>
          <w:b/>
          <w:szCs w:val="24"/>
        </w:rPr>
        <w:t>Figure: Limit structure</w:t>
      </w:r>
    </w:p>
    <w:p w14:paraId="1F82AE78" w14:textId="77777777" w:rsidR="00B30166" w:rsidRDefault="00B30166" w:rsidP="00585C85">
      <w:pPr>
        <w:widowControl w:val="0"/>
        <w:spacing w:after="0"/>
        <w:ind w:firstLine="360"/>
        <w:rPr>
          <w:b/>
          <w:szCs w:val="24"/>
        </w:rPr>
      </w:pPr>
    </w:p>
    <w:p w14:paraId="736C0596" w14:textId="77777777" w:rsidR="00B30166" w:rsidRPr="00BA112B" w:rsidRDefault="00585C85" w:rsidP="00585C85">
      <w:pPr>
        <w:widowControl w:val="0"/>
        <w:spacing w:after="0"/>
        <w:ind w:firstLine="360"/>
        <w:rPr>
          <w:b/>
          <w:szCs w:val="24"/>
        </w:rPr>
      </w:pPr>
      <w:r w:rsidRPr="00BA112B">
        <w:rPr>
          <w:b/>
          <w:szCs w:val="24"/>
        </w:rPr>
        <w:t>Collateral</w:t>
      </w:r>
    </w:p>
    <w:p w14:paraId="121F3D16" w14:textId="77777777" w:rsidR="00585C85" w:rsidRPr="00471DA5" w:rsidRDefault="00585C85" w:rsidP="00585C85">
      <w:pPr>
        <w:widowControl w:val="0"/>
        <w:spacing w:after="0"/>
        <w:ind w:firstLine="360"/>
        <w:rPr>
          <w:b/>
        </w:rPr>
      </w:pPr>
      <w:r w:rsidRPr="00C81AF5">
        <w:rPr>
          <w:b/>
          <w:color w:val="FF0000"/>
          <w:szCs w:val="24"/>
        </w:rPr>
        <w:t xml:space="preserve"> </w:t>
      </w:r>
    </w:p>
    <w:p w14:paraId="5377368E" w14:textId="77777777" w:rsidR="00B30166" w:rsidRPr="00471DA5" w:rsidRDefault="008452A5" w:rsidP="00082710">
      <w:pPr>
        <w:widowControl w:val="0"/>
        <w:numPr>
          <w:ilvl w:val="0"/>
          <w:numId w:val="29"/>
        </w:numPr>
        <w:spacing w:after="0"/>
      </w:pPr>
      <w:r>
        <w:t xml:space="preserve">Collateral </w:t>
      </w:r>
      <w:r w:rsidR="00585C85" w:rsidRPr="00471DA5">
        <w:t>expiry date greater than cut-over date</w:t>
      </w:r>
      <w:r w:rsidR="00B30166" w:rsidRPr="00471DA5">
        <w:t xml:space="preserve"> is </w:t>
      </w:r>
      <w:r w:rsidR="00BA112B">
        <w:t>migrated from SPEED into Wealth suite – T24</w:t>
      </w:r>
    </w:p>
    <w:p w14:paraId="1F74BCF4" w14:textId="77777777" w:rsidR="00585C85" w:rsidRPr="00471DA5" w:rsidRDefault="00B30166" w:rsidP="00082710">
      <w:pPr>
        <w:widowControl w:val="0"/>
        <w:numPr>
          <w:ilvl w:val="0"/>
          <w:numId w:val="29"/>
        </w:numPr>
        <w:spacing w:after="0"/>
      </w:pPr>
      <w:r w:rsidRPr="00471DA5">
        <w:t>Key attributes for collateral migration are value date, expiry date, review frequency date and collateral type</w:t>
      </w:r>
      <w:r w:rsidR="00585C85" w:rsidRPr="00471DA5">
        <w:t xml:space="preserve">  </w:t>
      </w:r>
    </w:p>
    <w:p w14:paraId="5C81AE89" w14:textId="77777777" w:rsidR="00B30166" w:rsidRPr="00471DA5" w:rsidRDefault="006A5CBB" w:rsidP="00082710">
      <w:pPr>
        <w:widowControl w:val="0"/>
        <w:numPr>
          <w:ilvl w:val="0"/>
          <w:numId w:val="29"/>
        </w:numPr>
        <w:spacing w:after="0"/>
      </w:pPr>
      <w:r>
        <w:rPr>
          <w:szCs w:val="24"/>
        </w:rPr>
        <w:lastRenderedPageBreak/>
        <w:t>When</w:t>
      </w:r>
      <w:r w:rsidR="00154E21" w:rsidRPr="00471DA5">
        <w:rPr>
          <w:szCs w:val="24"/>
        </w:rPr>
        <w:t xml:space="preserve"> limit</w:t>
      </w:r>
      <w:r w:rsidR="00585C85" w:rsidRPr="00471DA5">
        <w:rPr>
          <w:szCs w:val="24"/>
        </w:rPr>
        <w:t xml:space="preserve"> and collateral</w:t>
      </w:r>
      <w:r w:rsidR="00154E21" w:rsidRPr="00471DA5">
        <w:rPr>
          <w:szCs w:val="24"/>
        </w:rPr>
        <w:t xml:space="preserve"> is </w:t>
      </w:r>
      <w:r w:rsidR="00BA112B" w:rsidRPr="00471DA5">
        <w:rPr>
          <w:szCs w:val="24"/>
        </w:rPr>
        <w:t>migrated,</w:t>
      </w:r>
      <w:r w:rsidR="00154E21" w:rsidRPr="00471DA5">
        <w:rPr>
          <w:szCs w:val="24"/>
        </w:rPr>
        <w:t xml:space="preserve"> they will be secured by bringing all the collateral ownership and collateral inf</w:t>
      </w:r>
      <w:r w:rsidR="00BA112B">
        <w:rPr>
          <w:szCs w:val="24"/>
        </w:rPr>
        <w:t>ormation from SPEED</w:t>
      </w:r>
    </w:p>
    <w:p w14:paraId="7611AC10" w14:textId="77777777" w:rsidR="00BA112B" w:rsidRPr="00BA112B" w:rsidRDefault="00406B50" w:rsidP="00082710">
      <w:pPr>
        <w:widowControl w:val="0"/>
        <w:numPr>
          <w:ilvl w:val="0"/>
          <w:numId w:val="29"/>
        </w:numPr>
        <w:spacing w:after="0"/>
      </w:pPr>
      <w:r w:rsidRPr="00471DA5">
        <w:rPr>
          <w:szCs w:val="24"/>
        </w:rPr>
        <w:t>Only the approved limit amount is migrated and the available limit is</w:t>
      </w:r>
      <w:r w:rsidR="00825B9B" w:rsidRPr="00471DA5">
        <w:rPr>
          <w:szCs w:val="24"/>
        </w:rPr>
        <w:t xml:space="preserve"> updated</w:t>
      </w:r>
      <w:r w:rsidR="00B30166" w:rsidRPr="00471DA5">
        <w:rPr>
          <w:szCs w:val="24"/>
        </w:rPr>
        <w:t xml:space="preserve"> automatically</w:t>
      </w:r>
      <w:r w:rsidR="00825B9B" w:rsidRPr="00471DA5">
        <w:rPr>
          <w:szCs w:val="24"/>
        </w:rPr>
        <w:t xml:space="preserve"> </w:t>
      </w:r>
      <w:r w:rsidR="00154E21" w:rsidRPr="00471DA5">
        <w:rPr>
          <w:szCs w:val="24"/>
        </w:rPr>
        <w:t xml:space="preserve">in </w:t>
      </w:r>
      <w:r w:rsidR="00BA112B">
        <w:rPr>
          <w:szCs w:val="24"/>
        </w:rPr>
        <w:t>Wealth suite – T24</w:t>
      </w:r>
      <w:r w:rsidR="00154E21" w:rsidRPr="00471DA5">
        <w:rPr>
          <w:szCs w:val="24"/>
        </w:rPr>
        <w:t xml:space="preserve"> </w:t>
      </w:r>
      <w:r w:rsidR="00625D4F" w:rsidRPr="00471DA5">
        <w:rPr>
          <w:szCs w:val="24"/>
        </w:rPr>
        <w:t xml:space="preserve">when </w:t>
      </w:r>
      <w:r w:rsidR="00825B9B" w:rsidRPr="00471DA5">
        <w:rPr>
          <w:szCs w:val="24"/>
        </w:rPr>
        <w:t xml:space="preserve">customer </w:t>
      </w:r>
      <w:r w:rsidR="00BA112B">
        <w:rPr>
          <w:szCs w:val="24"/>
        </w:rPr>
        <w:t>deals</w:t>
      </w:r>
      <w:r w:rsidRPr="00471DA5">
        <w:rPr>
          <w:szCs w:val="24"/>
        </w:rPr>
        <w:t xml:space="preserve"> are migrated</w:t>
      </w:r>
      <w:r w:rsidR="00B30166" w:rsidRPr="00471DA5">
        <w:rPr>
          <w:szCs w:val="24"/>
        </w:rPr>
        <w:t xml:space="preserve"> and l</w:t>
      </w:r>
      <w:r w:rsidR="000722CB">
        <w:rPr>
          <w:szCs w:val="24"/>
        </w:rPr>
        <w:t>inked into its respective limit and collateral</w:t>
      </w:r>
      <w:r w:rsidRPr="00471DA5">
        <w:rPr>
          <w:szCs w:val="24"/>
        </w:rPr>
        <w:t>.</w:t>
      </w:r>
    </w:p>
    <w:p w14:paraId="1F02CA0A" w14:textId="77777777" w:rsidR="00BA112B" w:rsidRPr="008B0326" w:rsidRDefault="00BA112B" w:rsidP="00082710">
      <w:pPr>
        <w:widowControl w:val="0"/>
        <w:numPr>
          <w:ilvl w:val="0"/>
          <w:numId w:val="29"/>
        </w:numPr>
        <w:spacing w:after="0"/>
      </w:pPr>
      <w:r w:rsidRPr="008B0326">
        <w:rPr>
          <w:szCs w:val="24"/>
        </w:rPr>
        <w:t xml:space="preserve">In case of non-revolving limit the unutilised limit amount in eBBS / Hogan will be considered as approved limit amount for the customer contracts which are closed or partially settled  </w:t>
      </w:r>
    </w:p>
    <w:p w14:paraId="490DAE95" w14:textId="77777777" w:rsidR="008452A5" w:rsidRDefault="008452A5" w:rsidP="008452A5">
      <w:pPr>
        <w:widowControl w:val="0"/>
        <w:spacing w:after="0"/>
        <w:ind w:left="720"/>
      </w:pPr>
    </w:p>
    <w:p w14:paraId="2CEF78E0" w14:textId="77777777" w:rsidR="0088169D" w:rsidRPr="00001077" w:rsidRDefault="00006760" w:rsidP="000866AD">
      <w:pPr>
        <w:jc w:val="center"/>
      </w:pPr>
      <w:r>
        <w:rPr>
          <w:noProof/>
          <w:lang w:eastAsia="en-GB"/>
        </w:rPr>
        <w:drawing>
          <wp:inline distT="0" distB="0" distL="0" distR="0" wp14:anchorId="411EFB42" wp14:editId="5C99D97C">
            <wp:extent cx="4914900" cy="3647131"/>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2485" cy="3652760"/>
                    </a:xfrm>
                    <a:prstGeom prst="rect">
                      <a:avLst/>
                    </a:prstGeom>
                    <a:ln w="15875">
                      <a:solidFill>
                        <a:schemeClr val="accent1"/>
                      </a:solidFill>
                    </a:ln>
                  </pic:spPr>
                </pic:pic>
              </a:graphicData>
            </a:graphic>
          </wp:inline>
        </w:drawing>
      </w:r>
    </w:p>
    <w:p w14:paraId="79FCEEAE" w14:textId="77777777" w:rsidR="0088169D" w:rsidRPr="00001077" w:rsidRDefault="00406B50" w:rsidP="0088169D">
      <w:pPr>
        <w:jc w:val="center"/>
        <w:rPr>
          <w:b/>
          <w:szCs w:val="24"/>
        </w:rPr>
      </w:pPr>
      <w:r w:rsidRPr="00406B50">
        <w:rPr>
          <w:b/>
          <w:szCs w:val="24"/>
        </w:rPr>
        <w:t>Figure: Credit Risk Migration approach</w:t>
      </w:r>
    </w:p>
    <w:p w14:paraId="775D8A16" w14:textId="77777777" w:rsidR="004C22DB" w:rsidRDefault="004C22DB" w:rsidP="0088169D">
      <w:pPr>
        <w:jc w:val="center"/>
        <w:rPr>
          <w:b/>
        </w:rPr>
      </w:pPr>
    </w:p>
    <w:p w14:paraId="5A875804" w14:textId="77777777" w:rsidR="006371EE" w:rsidRPr="006371EE" w:rsidRDefault="00406B50" w:rsidP="006371EE">
      <w:pPr>
        <w:pStyle w:val="Heading3"/>
        <w:keepNext w:val="0"/>
        <w:keepLines w:val="0"/>
        <w:widowControl w:val="0"/>
        <w:spacing w:before="120" w:after="60"/>
        <w:rPr>
          <w:rFonts w:ascii="Arial" w:hAnsi="Arial" w:cs="Arial"/>
          <w:color w:val="auto"/>
          <w:szCs w:val="26"/>
        </w:rPr>
      </w:pPr>
      <w:bookmarkStart w:id="3099" w:name="_Toc482975939"/>
      <w:bookmarkStart w:id="3100" w:name="_Toc484427497"/>
      <w:bookmarkStart w:id="3101" w:name="_Toc484427620"/>
      <w:bookmarkStart w:id="3102" w:name="_Toc490662494"/>
      <w:r w:rsidRPr="00406B50">
        <w:rPr>
          <w:rFonts w:ascii="Arial" w:hAnsi="Arial" w:cs="Arial"/>
          <w:color w:val="auto"/>
          <w:szCs w:val="26"/>
        </w:rPr>
        <w:t>Interest and Rates</w:t>
      </w:r>
      <w:bookmarkEnd w:id="3099"/>
      <w:bookmarkEnd w:id="3100"/>
      <w:bookmarkEnd w:id="3101"/>
      <w:bookmarkEnd w:id="3102"/>
    </w:p>
    <w:p w14:paraId="15486C32" w14:textId="77777777" w:rsidR="0088169D" w:rsidRPr="00001077" w:rsidRDefault="00406B50" w:rsidP="0088169D">
      <w:r w:rsidRPr="00406B50">
        <w:rPr>
          <w:szCs w:val="24"/>
        </w:rPr>
        <w:t>Thi</w:t>
      </w:r>
      <w:r w:rsidR="006F75F9">
        <w:rPr>
          <w:szCs w:val="24"/>
        </w:rPr>
        <w:t xml:space="preserve">s section explains </w:t>
      </w:r>
      <w:r w:rsidRPr="00406B50">
        <w:rPr>
          <w:szCs w:val="24"/>
        </w:rPr>
        <w:t xml:space="preserve">setting up </w:t>
      </w:r>
      <w:r w:rsidR="00FC3D5E">
        <w:rPr>
          <w:szCs w:val="24"/>
        </w:rPr>
        <w:t xml:space="preserve">the Group and Individual Account </w:t>
      </w:r>
      <w:r w:rsidRPr="00406B50">
        <w:rPr>
          <w:szCs w:val="24"/>
        </w:rPr>
        <w:t>Intere</w:t>
      </w:r>
      <w:r w:rsidR="0001231B">
        <w:rPr>
          <w:szCs w:val="24"/>
        </w:rPr>
        <w:t>st</w:t>
      </w:r>
      <w:r w:rsidR="00FC3D5E">
        <w:rPr>
          <w:szCs w:val="24"/>
        </w:rPr>
        <w:t xml:space="preserve"> conditions, Currency </w:t>
      </w:r>
      <w:r w:rsidR="0001231B">
        <w:rPr>
          <w:szCs w:val="24"/>
        </w:rPr>
        <w:t>Rates</w:t>
      </w:r>
      <w:r w:rsidR="00FC3D5E">
        <w:rPr>
          <w:szCs w:val="24"/>
        </w:rPr>
        <w:t xml:space="preserve">, Market price, Fixed and variable interest rates </w:t>
      </w:r>
    </w:p>
    <w:p w14:paraId="166B6C5E" w14:textId="77777777" w:rsidR="00E26266" w:rsidRPr="00001077" w:rsidRDefault="00406B50" w:rsidP="0088169D">
      <w:r w:rsidRPr="00406B50">
        <w:rPr>
          <w:szCs w:val="24"/>
        </w:rPr>
        <w:t>WS 2.0 migration for Interest and Rates will follow below mentioned strategy</w:t>
      </w:r>
    </w:p>
    <w:p w14:paraId="32292073" w14:textId="77777777" w:rsidR="008452A5" w:rsidRPr="00F82332" w:rsidRDefault="008452A5" w:rsidP="008452A5">
      <w:pPr>
        <w:widowControl w:val="0"/>
        <w:spacing w:after="0"/>
        <w:ind w:left="720"/>
        <w:rPr>
          <w:b/>
        </w:rPr>
      </w:pPr>
      <w:r w:rsidRPr="00F82332">
        <w:rPr>
          <w:b/>
        </w:rPr>
        <w:t>Auto Migration:</w:t>
      </w:r>
    </w:p>
    <w:p w14:paraId="6ECEAE7F" w14:textId="77777777" w:rsidR="0072139E" w:rsidRDefault="0072139E" w:rsidP="00082710">
      <w:pPr>
        <w:widowControl w:val="0"/>
        <w:numPr>
          <w:ilvl w:val="0"/>
          <w:numId w:val="31"/>
        </w:numPr>
        <w:spacing w:after="0"/>
      </w:pPr>
      <w:r>
        <w:rPr>
          <w:szCs w:val="24"/>
        </w:rPr>
        <w:t>Client accounts are retained in eBBS / Hogan and hence setting up the interest conditions for individual accounts is not applicable in Retail migration</w:t>
      </w:r>
    </w:p>
    <w:p w14:paraId="0A092C5C" w14:textId="77777777" w:rsidR="008452A5" w:rsidRPr="00F82332" w:rsidRDefault="008452A5" w:rsidP="008452A5">
      <w:pPr>
        <w:widowControl w:val="0"/>
        <w:spacing w:after="0"/>
        <w:ind w:left="720"/>
        <w:rPr>
          <w:b/>
        </w:rPr>
      </w:pPr>
    </w:p>
    <w:p w14:paraId="1CF78065" w14:textId="77777777" w:rsidR="008452A5" w:rsidRPr="00F82332" w:rsidRDefault="008452A5" w:rsidP="008452A5">
      <w:pPr>
        <w:widowControl w:val="0"/>
        <w:spacing w:after="0"/>
        <w:ind w:left="720"/>
        <w:rPr>
          <w:b/>
        </w:rPr>
      </w:pPr>
      <w:r w:rsidRPr="00F82332">
        <w:rPr>
          <w:b/>
        </w:rPr>
        <w:t>Bank Setup:</w:t>
      </w:r>
    </w:p>
    <w:p w14:paraId="5E05544B" w14:textId="77777777" w:rsidR="008452A5" w:rsidRPr="0072139E" w:rsidRDefault="008452A5" w:rsidP="00082710">
      <w:pPr>
        <w:widowControl w:val="0"/>
        <w:numPr>
          <w:ilvl w:val="0"/>
          <w:numId w:val="31"/>
        </w:numPr>
        <w:spacing w:after="0"/>
      </w:pPr>
      <w:r w:rsidRPr="00F82332">
        <w:rPr>
          <w:szCs w:val="24"/>
        </w:rPr>
        <w:t xml:space="preserve">Account group conditions </w:t>
      </w:r>
      <w:r w:rsidR="0072139E">
        <w:rPr>
          <w:szCs w:val="24"/>
        </w:rPr>
        <w:t>for Nostro and Internal acc</w:t>
      </w:r>
      <w:r w:rsidR="0072139E" w:rsidRPr="0072139E">
        <w:rPr>
          <w:szCs w:val="24"/>
        </w:rPr>
        <w:t xml:space="preserve">ounts </w:t>
      </w:r>
      <w:r w:rsidRPr="0072139E">
        <w:rPr>
          <w:szCs w:val="24"/>
        </w:rPr>
        <w:t xml:space="preserve">are </w:t>
      </w:r>
      <w:r w:rsidR="0072139E" w:rsidRPr="0072139E">
        <w:rPr>
          <w:szCs w:val="24"/>
        </w:rPr>
        <w:t xml:space="preserve">bank setup activity </w:t>
      </w:r>
    </w:p>
    <w:p w14:paraId="0D7FA488" w14:textId="77777777" w:rsidR="008452A5" w:rsidRPr="0072139E" w:rsidRDefault="008452A5" w:rsidP="00082710">
      <w:pPr>
        <w:widowControl w:val="0"/>
        <w:numPr>
          <w:ilvl w:val="0"/>
          <w:numId w:val="31"/>
        </w:numPr>
        <w:spacing w:after="0"/>
      </w:pPr>
      <w:r w:rsidRPr="0072139E">
        <w:rPr>
          <w:szCs w:val="24"/>
        </w:rPr>
        <w:t xml:space="preserve">Basic Interest and Periodic interest setup is </w:t>
      </w:r>
      <w:r w:rsidR="0072139E" w:rsidRPr="0072139E">
        <w:rPr>
          <w:szCs w:val="24"/>
        </w:rPr>
        <w:t>not applicable for Retail migration since the Loans and Deposits products will be continue to operate in eBBS / Hogan</w:t>
      </w:r>
    </w:p>
    <w:p w14:paraId="74D79C5E" w14:textId="77777777" w:rsidR="008452A5" w:rsidRPr="0072139E" w:rsidRDefault="008452A5" w:rsidP="00082710">
      <w:pPr>
        <w:widowControl w:val="0"/>
        <w:numPr>
          <w:ilvl w:val="0"/>
          <w:numId w:val="31"/>
        </w:numPr>
        <w:spacing w:after="0"/>
      </w:pPr>
      <w:r w:rsidRPr="0072139E">
        <w:rPr>
          <w:szCs w:val="24"/>
        </w:rPr>
        <w:t xml:space="preserve">Currency exchange rates are pre-requisites for migration to ensure all the currency exchange rates are updated in Wealth suite - T24 prior to the migration  </w:t>
      </w:r>
    </w:p>
    <w:p w14:paraId="0E96AD60" w14:textId="77777777" w:rsidR="008452A5" w:rsidRPr="0072139E" w:rsidRDefault="008452A5" w:rsidP="00082710">
      <w:pPr>
        <w:widowControl w:val="0"/>
        <w:numPr>
          <w:ilvl w:val="0"/>
          <w:numId w:val="31"/>
        </w:numPr>
        <w:spacing w:after="0"/>
      </w:pPr>
      <w:r w:rsidRPr="0072139E">
        <w:rPr>
          <w:szCs w:val="24"/>
        </w:rPr>
        <w:t>Forward rates are pre-requisite for Forex deal migration and they must be available in Wealth suite – T24 prior to the migration of Forex and Non-deliverable forward</w:t>
      </w:r>
    </w:p>
    <w:p w14:paraId="4585ECA7" w14:textId="77777777" w:rsidR="0072139E" w:rsidRPr="0072139E" w:rsidRDefault="0072139E" w:rsidP="00082710">
      <w:pPr>
        <w:widowControl w:val="0"/>
        <w:numPr>
          <w:ilvl w:val="0"/>
          <w:numId w:val="31"/>
        </w:numPr>
        <w:spacing w:after="0"/>
      </w:pPr>
      <w:r>
        <w:rPr>
          <w:szCs w:val="24"/>
        </w:rPr>
        <w:t xml:space="preserve">Currency and Forward rates setup is part of Bank setup activity </w:t>
      </w:r>
    </w:p>
    <w:p w14:paraId="3DD4A606" w14:textId="77777777" w:rsidR="008452A5" w:rsidRPr="0072139E" w:rsidRDefault="008452A5" w:rsidP="00082710">
      <w:pPr>
        <w:widowControl w:val="0"/>
        <w:numPr>
          <w:ilvl w:val="0"/>
          <w:numId w:val="31"/>
        </w:numPr>
        <w:spacing w:after="0"/>
      </w:pPr>
      <w:r w:rsidRPr="0072139E">
        <w:rPr>
          <w:szCs w:val="24"/>
        </w:rPr>
        <w:t xml:space="preserve">Market price related to Securities, and Structure Products instruments is required to update in </w:t>
      </w:r>
      <w:r w:rsidRPr="0072139E">
        <w:t>Wealth suite - T24</w:t>
      </w:r>
      <w:r w:rsidRPr="0072139E">
        <w:rPr>
          <w:szCs w:val="24"/>
        </w:rPr>
        <w:t xml:space="preserve"> prior to the migration</w:t>
      </w:r>
    </w:p>
    <w:p w14:paraId="21F2087A" w14:textId="77777777" w:rsidR="008452A5" w:rsidRPr="00BB6FA4" w:rsidRDefault="008452A5" w:rsidP="008452A5">
      <w:pPr>
        <w:widowControl w:val="0"/>
        <w:spacing w:after="0"/>
      </w:pPr>
    </w:p>
    <w:p w14:paraId="5D3BF10F" w14:textId="77777777" w:rsidR="00BB6FA4" w:rsidRPr="00001077" w:rsidRDefault="00BB6FA4" w:rsidP="00BB6FA4">
      <w:pPr>
        <w:widowControl w:val="0"/>
        <w:spacing w:after="0"/>
        <w:ind w:left="720"/>
      </w:pPr>
    </w:p>
    <w:p w14:paraId="5F9BA3E4" w14:textId="77777777" w:rsidR="00406B50" w:rsidRDefault="00264C3F" w:rsidP="00BD0799">
      <w:pPr>
        <w:ind w:left="720"/>
        <w:jc w:val="center"/>
      </w:pPr>
      <w:r>
        <w:rPr>
          <w:noProof/>
          <w:lang w:eastAsia="en-GB"/>
        </w:rPr>
        <w:drawing>
          <wp:inline distT="0" distB="0" distL="0" distR="0" wp14:anchorId="153940F7" wp14:editId="507E122E">
            <wp:extent cx="3505200" cy="3238500"/>
            <wp:effectExtent l="19050" t="1905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5200" cy="3238500"/>
                    </a:xfrm>
                    <a:prstGeom prst="rect">
                      <a:avLst/>
                    </a:prstGeom>
                    <a:ln w="15875">
                      <a:solidFill>
                        <a:schemeClr val="accent1"/>
                      </a:solidFill>
                    </a:ln>
                  </pic:spPr>
                </pic:pic>
              </a:graphicData>
            </a:graphic>
          </wp:inline>
        </w:drawing>
      </w:r>
    </w:p>
    <w:p w14:paraId="70EB3AB1" w14:textId="77777777" w:rsidR="00F06D29" w:rsidRDefault="00F06D29" w:rsidP="0088169D">
      <w:pPr>
        <w:jc w:val="center"/>
        <w:rPr>
          <w:b/>
          <w:szCs w:val="24"/>
        </w:rPr>
      </w:pPr>
    </w:p>
    <w:p w14:paraId="0B37827A" w14:textId="77777777" w:rsidR="0088169D" w:rsidRDefault="00406B50" w:rsidP="00F06D29">
      <w:pPr>
        <w:jc w:val="center"/>
        <w:rPr>
          <w:b/>
          <w:szCs w:val="24"/>
        </w:rPr>
      </w:pPr>
      <w:r w:rsidRPr="00406B50">
        <w:rPr>
          <w:b/>
          <w:szCs w:val="24"/>
        </w:rPr>
        <w:t>Figure: Inter</w:t>
      </w:r>
      <w:r w:rsidR="00A06B4F">
        <w:rPr>
          <w:b/>
          <w:szCs w:val="24"/>
        </w:rPr>
        <w:t>est and Rates Migration</w:t>
      </w:r>
    </w:p>
    <w:p w14:paraId="6B9544A1" w14:textId="226A63D6" w:rsidR="00636607" w:rsidRDefault="00636607" w:rsidP="00F06D29">
      <w:pPr>
        <w:jc w:val="center"/>
        <w:rPr>
          <w:b/>
          <w:szCs w:val="24"/>
        </w:rPr>
      </w:pPr>
    </w:p>
    <w:p w14:paraId="6684C8CE" w14:textId="21D143BA" w:rsidR="00400954" w:rsidRDefault="00400954" w:rsidP="00F06D29">
      <w:pPr>
        <w:jc w:val="center"/>
        <w:rPr>
          <w:b/>
          <w:szCs w:val="24"/>
        </w:rPr>
      </w:pPr>
    </w:p>
    <w:p w14:paraId="5876CB2C" w14:textId="77777777" w:rsidR="0088169D" w:rsidRPr="005824F2" w:rsidRDefault="008147A5" w:rsidP="005824F2">
      <w:pPr>
        <w:pStyle w:val="Heading3"/>
        <w:keepNext w:val="0"/>
        <w:keepLines w:val="0"/>
        <w:widowControl w:val="0"/>
        <w:spacing w:before="120" w:after="60"/>
        <w:rPr>
          <w:rFonts w:ascii="Arial" w:hAnsi="Arial" w:cs="Arial"/>
          <w:color w:val="auto"/>
        </w:rPr>
      </w:pPr>
      <w:bookmarkStart w:id="3103" w:name="_Toc484588934"/>
      <w:bookmarkStart w:id="3104" w:name="_Toc484607924"/>
      <w:bookmarkStart w:id="3105" w:name="_Toc484685369"/>
      <w:bookmarkStart w:id="3106" w:name="_Toc484685625"/>
      <w:bookmarkStart w:id="3107" w:name="_Toc484685855"/>
      <w:bookmarkStart w:id="3108" w:name="_Toc484686086"/>
      <w:bookmarkStart w:id="3109" w:name="_Toc484686318"/>
      <w:bookmarkStart w:id="3110" w:name="_Toc482975940"/>
      <w:bookmarkStart w:id="3111" w:name="_Toc484427498"/>
      <w:bookmarkStart w:id="3112" w:name="_Toc484427621"/>
      <w:bookmarkStart w:id="3113" w:name="_Toc490662495"/>
      <w:bookmarkEnd w:id="3103"/>
      <w:bookmarkEnd w:id="3104"/>
      <w:bookmarkEnd w:id="3105"/>
      <w:bookmarkEnd w:id="3106"/>
      <w:bookmarkEnd w:id="3107"/>
      <w:bookmarkEnd w:id="3108"/>
      <w:bookmarkEnd w:id="3109"/>
      <w:r>
        <w:rPr>
          <w:rFonts w:ascii="Arial" w:hAnsi="Arial" w:cs="Arial"/>
          <w:color w:val="auto"/>
          <w:szCs w:val="26"/>
        </w:rPr>
        <w:t>Fees, Commission and C</w:t>
      </w:r>
      <w:r w:rsidR="00406B50" w:rsidRPr="00406B50">
        <w:rPr>
          <w:rFonts w:ascii="Arial" w:hAnsi="Arial" w:cs="Arial"/>
          <w:color w:val="auto"/>
          <w:szCs w:val="26"/>
        </w:rPr>
        <w:t>harges</w:t>
      </w:r>
      <w:bookmarkEnd w:id="3110"/>
      <w:bookmarkEnd w:id="3111"/>
      <w:bookmarkEnd w:id="3112"/>
      <w:bookmarkEnd w:id="3113"/>
    </w:p>
    <w:p w14:paraId="605D4C65" w14:textId="6959ED85" w:rsidR="0088169D" w:rsidRDefault="00406B50" w:rsidP="0088169D">
      <w:pPr>
        <w:rPr>
          <w:szCs w:val="24"/>
        </w:rPr>
      </w:pPr>
      <w:r w:rsidRPr="00406B50">
        <w:rPr>
          <w:szCs w:val="24"/>
        </w:rPr>
        <w:t>When con</w:t>
      </w:r>
      <w:r w:rsidR="00581BD8">
        <w:rPr>
          <w:szCs w:val="24"/>
        </w:rPr>
        <w:t>tracts are migrated from CB (eBBS and Hogan) and TP systems (TPS, UTS, Fin IQ</w:t>
      </w:r>
      <w:r w:rsidR="00B91200">
        <w:rPr>
          <w:szCs w:val="24"/>
        </w:rPr>
        <w:t xml:space="preserve">) </w:t>
      </w:r>
      <w:r w:rsidR="00B91200" w:rsidRPr="00406B50">
        <w:rPr>
          <w:szCs w:val="24"/>
        </w:rPr>
        <w:t>into</w:t>
      </w:r>
      <w:r w:rsidR="00CA71D7">
        <w:rPr>
          <w:szCs w:val="24"/>
        </w:rPr>
        <w:t xml:space="preserve"> Wealth suite – T24</w:t>
      </w:r>
      <w:r w:rsidRPr="00406B50">
        <w:rPr>
          <w:szCs w:val="24"/>
        </w:rPr>
        <w:t xml:space="preserve">, the commission and charges will be waived </w:t>
      </w:r>
      <w:r w:rsidR="008A1939">
        <w:rPr>
          <w:szCs w:val="24"/>
        </w:rPr>
        <w:t xml:space="preserve">for </w:t>
      </w:r>
      <w:r w:rsidR="00D41C50">
        <w:rPr>
          <w:szCs w:val="24"/>
        </w:rPr>
        <w:t>contracts</w:t>
      </w:r>
      <w:r w:rsidR="00D41C50" w:rsidRPr="00406B50">
        <w:rPr>
          <w:szCs w:val="24"/>
        </w:rPr>
        <w:t xml:space="preserve"> </w:t>
      </w:r>
      <w:r w:rsidRPr="00406B50">
        <w:rPr>
          <w:szCs w:val="24"/>
        </w:rPr>
        <w:t>which are</w:t>
      </w:r>
      <w:r w:rsidR="00581BD8">
        <w:rPr>
          <w:szCs w:val="24"/>
        </w:rPr>
        <w:t xml:space="preserve"> already</w:t>
      </w:r>
      <w:r w:rsidRPr="00406B50">
        <w:rPr>
          <w:szCs w:val="24"/>
        </w:rPr>
        <w:t xml:space="preserve"> booked and transacted in their respective </w:t>
      </w:r>
      <w:r w:rsidR="008210D8">
        <w:rPr>
          <w:szCs w:val="24"/>
        </w:rPr>
        <w:t>TP systems</w:t>
      </w:r>
      <w:r w:rsidRPr="00406B50">
        <w:rPr>
          <w:szCs w:val="24"/>
        </w:rPr>
        <w:t xml:space="preserve">.  </w:t>
      </w:r>
    </w:p>
    <w:p w14:paraId="5DB0E14E" w14:textId="432788E4" w:rsidR="00CA71D7" w:rsidRPr="00641CBD" w:rsidRDefault="0001061E" w:rsidP="0088169D">
      <w:pPr>
        <w:rPr>
          <w:b/>
          <w:szCs w:val="24"/>
        </w:rPr>
      </w:pPr>
      <w:r>
        <w:rPr>
          <w:b/>
          <w:szCs w:val="24"/>
        </w:rPr>
        <w:t>Customer</w:t>
      </w:r>
      <w:r w:rsidR="00797791" w:rsidRPr="00641CBD">
        <w:rPr>
          <w:b/>
          <w:szCs w:val="24"/>
        </w:rPr>
        <w:t xml:space="preserve"> fees </w:t>
      </w:r>
    </w:p>
    <w:p w14:paraId="1E26879F" w14:textId="05D4787D" w:rsidR="00641CBD" w:rsidRPr="00641CBD" w:rsidRDefault="0001061E" w:rsidP="00641CBD">
      <w:r>
        <w:t>All the customer related fee accruals will be continued to maintain in eBBS and Hogan. Hence the migration of fee accruals and posting in Wealth suite – T24 is out of scope</w:t>
      </w:r>
      <w:r w:rsidR="003F2257">
        <w:t xml:space="preserve"> for</w:t>
      </w:r>
      <w:r>
        <w:t xml:space="preserve"> Retail migration  </w:t>
      </w:r>
    </w:p>
    <w:p w14:paraId="472DB3CE" w14:textId="77777777" w:rsidR="00641CBD" w:rsidRPr="00F82332" w:rsidRDefault="00641CBD" w:rsidP="00641CBD">
      <w:pPr>
        <w:rPr>
          <w:b/>
        </w:rPr>
      </w:pPr>
      <w:r w:rsidRPr="00F82332">
        <w:rPr>
          <w:b/>
        </w:rPr>
        <w:t xml:space="preserve">Commission and charge setup  </w:t>
      </w:r>
    </w:p>
    <w:p w14:paraId="3F57C5E5" w14:textId="3A8C9D73" w:rsidR="00641CBD" w:rsidRDefault="00641CBD" w:rsidP="00641CBD">
      <w:r>
        <w:t>C</w:t>
      </w:r>
      <w:r w:rsidRPr="00F82332">
        <w:t>ommission and charge parameter setup belongs to Bank setup team and they are out of scope for migration activity. Migration team will get the list of commissio</w:t>
      </w:r>
      <w:r>
        <w:t>n and charge details</w:t>
      </w:r>
      <w:r w:rsidRPr="00F82332">
        <w:t xml:space="preserve"> if they are required to trigger while migrating the contracts and deals.</w:t>
      </w:r>
    </w:p>
    <w:p w14:paraId="3F812223" w14:textId="33B41296" w:rsidR="003F2257" w:rsidRDefault="003F2257" w:rsidP="00641CBD"/>
    <w:p w14:paraId="1060D3DD" w14:textId="77777777" w:rsidR="007B4AC3" w:rsidRPr="000D6BCF" w:rsidRDefault="00406B50" w:rsidP="0088169D">
      <w:pPr>
        <w:pStyle w:val="Heading3"/>
        <w:keepNext w:val="0"/>
        <w:keepLines w:val="0"/>
        <w:widowControl w:val="0"/>
        <w:spacing w:before="120" w:after="60"/>
        <w:rPr>
          <w:rFonts w:ascii="Arial" w:hAnsi="Arial" w:cs="Arial"/>
          <w:color w:val="auto"/>
        </w:rPr>
      </w:pPr>
      <w:bookmarkStart w:id="3114" w:name="_Toc484427499"/>
      <w:bookmarkStart w:id="3115" w:name="_Toc484427622"/>
      <w:bookmarkStart w:id="3116" w:name="_Toc490662496"/>
      <w:bookmarkStart w:id="3117" w:name="_Toc482975941"/>
      <w:r w:rsidRPr="00406B50">
        <w:rPr>
          <w:rFonts w:ascii="Arial" w:hAnsi="Arial" w:cs="Arial"/>
          <w:color w:val="auto"/>
          <w:szCs w:val="26"/>
        </w:rPr>
        <w:t xml:space="preserve">Security </w:t>
      </w:r>
      <w:r w:rsidR="00DC654F">
        <w:rPr>
          <w:rFonts w:ascii="Arial" w:hAnsi="Arial" w:cs="Arial"/>
          <w:color w:val="auto"/>
          <w:szCs w:val="26"/>
        </w:rPr>
        <w:t>p</w:t>
      </w:r>
      <w:r w:rsidRPr="00406B50">
        <w:rPr>
          <w:rFonts w:ascii="Arial" w:hAnsi="Arial" w:cs="Arial"/>
          <w:color w:val="auto"/>
          <w:szCs w:val="26"/>
        </w:rPr>
        <w:t>ositions</w:t>
      </w:r>
      <w:bookmarkEnd w:id="3114"/>
      <w:bookmarkEnd w:id="3115"/>
      <w:bookmarkEnd w:id="3116"/>
    </w:p>
    <w:p w14:paraId="6DAC923C" w14:textId="77777777" w:rsidR="0088169D" w:rsidRDefault="00406B50" w:rsidP="0088169D">
      <w:r w:rsidRPr="00406B50">
        <w:t xml:space="preserve">Initial Security Position is the holding of the customer in various financial instruments during the point of </w:t>
      </w:r>
      <w:r w:rsidR="005635C4">
        <w:t xml:space="preserve">migration </w:t>
      </w:r>
      <w:r w:rsidRPr="00406B50">
        <w:t>cut</w:t>
      </w:r>
      <w:r w:rsidR="005635C4">
        <w:t>-</w:t>
      </w:r>
      <w:r w:rsidRPr="00406B50">
        <w:t>over</w:t>
      </w:r>
      <w:r w:rsidR="005635C4">
        <w:t xml:space="preserve"> date</w:t>
      </w:r>
      <w:r w:rsidRPr="00406B50">
        <w:rPr>
          <w:szCs w:val="24"/>
        </w:rPr>
        <w:t xml:space="preserve">. </w:t>
      </w:r>
      <w:r w:rsidRPr="00406B50">
        <w:rPr>
          <w:color w:val="000000"/>
        </w:rPr>
        <w:t>Position d</w:t>
      </w:r>
      <w:r w:rsidRPr="00406B50">
        <w:t>ata are available within the T24-POSITION module and data is maintained for each Portfolio and for each Asset segments</w:t>
      </w:r>
      <w:r w:rsidR="005347EE">
        <w:t xml:space="preserve">. </w:t>
      </w:r>
    </w:p>
    <w:p w14:paraId="1072F68B" w14:textId="77777777" w:rsidR="005347EE" w:rsidRPr="00F82332" w:rsidRDefault="005347EE" w:rsidP="005347EE">
      <w:pPr>
        <w:rPr>
          <w:szCs w:val="24"/>
        </w:rPr>
      </w:pPr>
      <w:r w:rsidRPr="00F82332">
        <w:rPr>
          <w:szCs w:val="24"/>
        </w:rPr>
        <w:t>Below table lists the pre-requisites for Security positions and trade migration</w:t>
      </w:r>
    </w:p>
    <w:tbl>
      <w:tblPr>
        <w:tblW w:w="8260" w:type="dxa"/>
        <w:tblInd w:w="93" w:type="dxa"/>
        <w:tblLook w:val="04A0" w:firstRow="1" w:lastRow="0" w:firstColumn="1" w:lastColumn="0" w:noHBand="0" w:noVBand="1"/>
      </w:tblPr>
      <w:tblGrid>
        <w:gridCol w:w="1120"/>
        <w:gridCol w:w="3440"/>
        <w:gridCol w:w="3700"/>
      </w:tblGrid>
      <w:tr w:rsidR="005347EE" w:rsidRPr="00F82332" w14:paraId="54AA7220" w14:textId="77777777" w:rsidTr="00764353">
        <w:trPr>
          <w:trHeight w:val="255"/>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8F7F5" w14:textId="77777777" w:rsidR="005347EE" w:rsidRPr="00F82332" w:rsidRDefault="005347EE" w:rsidP="00764353">
            <w:pPr>
              <w:spacing w:after="0"/>
              <w:rPr>
                <w:rFonts w:eastAsia="Times New Roman"/>
                <w:b/>
                <w:bCs/>
                <w:lang w:eastAsia="en-GB"/>
              </w:rPr>
            </w:pPr>
            <w:r w:rsidRPr="00F82332">
              <w:rPr>
                <w:rFonts w:eastAsia="Times New Roman"/>
                <w:b/>
                <w:bCs/>
                <w:lang w:eastAsia="en-GB"/>
              </w:rPr>
              <w:t>Sl No</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46FD3417" w14:textId="77777777" w:rsidR="005347EE" w:rsidRPr="00F82332" w:rsidRDefault="005347EE" w:rsidP="00764353">
            <w:pPr>
              <w:spacing w:after="0"/>
              <w:rPr>
                <w:rFonts w:eastAsia="Times New Roman"/>
                <w:b/>
                <w:bCs/>
                <w:lang w:eastAsia="en-GB"/>
              </w:rPr>
            </w:pPr>
            <w:r w:rsidRPr="00F82332">
              <w:rPr>
                <w:rFonts w:eastAsia="Times New Roman"/>
                <w:b/>
                <w:bCs/>
                <w:lang w:eastAsia="en-GB"/>
              </w:rPr>
              <w:t>Application migration</w:t>
            </w:r>
          </w:p>
        </w:tc>
        <w:tc>
          <w:tcPr>
            <w:tcW w:w="3700" w:type="dxa"/>
            <w:tcBorders>
              <w:top w:val="single" w:sz="4" w:space="0" w:color="auto"/>
              <w:left w:val="nil"/>
              <w:bottom w:val="single" w:sz="4" w:space="0" w:color="auto"/>
              <w:right w:val="single" w:sz="4" w:space="0" w:color="auto"/>
            </w:tcBorders>
            <w:shd w:val="clear" w:color="auto" w:fill="auto"/>
            <w:noWrap/>
            <w:vAlign w:val="bottom"/>
            <w:hideMark/>
          </w:tcPr>
          <w:p w14:paraId="7AC43822" w14:textId="77777777" w:rsidR="005347EE" w:rsidRPr="00F82332" w:rsidRDefault="005347EE" w:rsidP="00764353">
            <w:pPr>
              <w:spacing w:after="0"/>
              <w:rPr>
                <w:rFonts w:eastAsia="Times New Roman"/>
                <w:b/>
                <w:bCs/>
                <w:lang w:eastAsia="en-GB"/>
              </w:rPr>
            </w:pPr>
            <w:r w:rsidRPr="00F82332">
              <w:rPr>
                <w:rFonts w:eastAsia="Times New Roman"/>
                <w:b/>
                <w:bCs/>
                <w:lang w:eastAsia="en-GB"/>
              </w:rPr>
              <w:t>Migration Pre-requisites</w:t>
            </w:r>
          </w:p>
        </w:tc>
      </w:tr>
      <w:tr w:rsidR="005347EE" w:rsidRPr="00F82332" w14:paraId="68B8CD5F" w14:textId="77777777" w:rsidTr="00764353">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9E9268B" w14:textId="77777777" w:rsidR="005347EE" w:rsidRPr="00F82332" w:rsidRDefault="005347EE" w:rsidP="00764353">
            <w:pPr>
              <w:spacing w:after="0"/>
              <w:rPr>
                <w:rFonts w:eastAsia="Times New Roman"/>
                <w:lang w:eastAsia="en-GB"/>
              </w:rPr>
            </w:pPr>
            <w:r w:rsidRPr="00F82332">
              <w:rPr>
                <w:rFonts w:eastAsia="Times New Roman"/>
                <w:lang w:eastAsia="en-GB"/>
              </w:rPr>
              <w:t>1</w:t>
            </w:r>
          </w:p>
        </w:tc>
        <w:tc>
          <w:tcPr>
            <w:tcW w:w="3440" w:type="dxa"/>
            <w:tcBorders>
              <w:top w:val="nil"/>
              <w:left w:val="nil"/>
              <w:bottom w:val="single" w:sz="4" w:space="0" w:color="auto"/>
              <w:right w:val="single" w:sz="4" w:space="0" w:color="auto"/>
            </w:tcBorders>
            <w:shd w:val="clear" w:color="auto" w:fill="auto"/>
            <w:vAlign w:val="bottom"/>
            <w:hideMark/>
          </w:tcPr>
          <w:p w14:paraId="70787211" w14:textId="77777777" w:rsidR="005347EE" w:rsidRPr="00F82332" w:rsidRDefault="005347EE" w:rsidP="00764353">
            <w:pPr>
              <w:spacing w:after="0"/>
              <w:rPr>
                <w:rFonts w:eastAsia="Times New Roman"/>
                <w:lang w:eastAsia="en-GB"/>
              </w:rPr>
            </w:pPr>
            <w:r w:rsidRPr="00F82332">
              <w:rPr>
                <w:rFonts w:eastAsia="Times New Roman"/>
                <w:lang w:eastAsia="en-GB"/>
              </w:rPr>
              <w:t>SECURITY.TRANSFER</w:t>
            </w:r>
          </w:p>
        </w:tc>
        <w:tc>
          <w:tcPr>
            <w:tcW w:w="3700" w:type="dxa"/>
            <w:vMerge w:val="restart"/>
            <w:tcBorders>
              <w:top w:val="nil"/>
              <w:left w:val="single" w:sz="4" w:space="0" w:color="auto"/>
              <w:bottom w:val="single" w:sz="4" w:space="0" w:color="000000"/>
              <w:right w:val="single" w:sz="4" w:space="0" w:color="auto"/>
            </w:tcBorders>
            <w:shd w:val="clear" w:color="auto" w:fill="auto"/>
            <w:vAlign w:val="bottom"/>
            <w:hideMark/>
          </w:tcPr>
          <w:p w14:paraId="57BCF2A1" w14:textId="77777777" w:rsidR="005347EE" w:rsidRPr="00F82332" w:rsidRDefault="005347EE" w:rsidP="00764353">
            <w:pPr>
              <w:spacing w:after="0"/>
              <w:rPr>
                <w:rFonts w:eastAsia="Times New Roman"/>
                <w:lang w:eastAsia="en-GB"/>
              </w:rPr>
            </w:pPr>
            <w:r w:rsidRPr="00F82332">
              <w:rPr>
                <w:rFonts w:eastAsia="Times New Roman"/>
                <w:lang w:eastAsia="en-GB"/>
              </w:rPr>
              <w:t>SC.TRANS.NAME</w:t>
            </w:r>
            <w:r w:rsidRPr="00F82332">
              <w:rPr>
                <w:rFonts w:eastAsia="Times New Roman"/>
                <w:lang w:eastAsia="en-GB"/>
              </w:rPr>
              <w:br/>
              <w:t>SC.TRANS.TYPE</w:t>
            </w:r>
            <w:r w:rsidRPr="00F82332">
              <w:rPr>
                <w:rFonts w:eastAsia="Times New Roman"/>
                <w:lang w:eastAsia="en-GB"/>
              </w:rPr>
              <w:br/>
              <w:t>PRICE.TYPE</w:t>
            </w:r>
            <w:r w:rsidRPr="00F82332">
              <w:rPr>
                <w:rFonts w:eastAsia="Times New Roman"/>
                <w:lang w:eastAsia="en-GB"/>
              </w:rPr>
              <w:br/>
              <w:t>SEC.ACC.MASTER</w:t>
            </w:r>
            <w:r w:rsidRPr="00F82332">
              <w:rPr>
                <w:rFonts w:eastAsia="Times New Roman"/>
                <w:lang w:eastAsia="en-GB"/>
              </w:rPr>
              <w:br/>
              <w:t>SECURITY.MASTER</w:t>
            </w:r>
            <w:r w:rsidRPr="00F82332">
              <w:rPr>
                <w:rFonts w:eastAsia="Times New Roman"/>
                <w:lang w:eastAsia="en-GB"/>
              </w:rPr>
              <w:br/>
              <w:t>CURRENCY</w:t>
            </w:r>
          </w:p>
          <w:p w14:paraId="06B4FF75" w14:textId="77777777" w:rsidR="005347EE" w:rsidRPr="00F82332" w:rsidRDefault="00AC7F0E" w:rsidP="00764353">
            <w:pPr>
              <w:spacing w:after="0"/>
              <w:rPr>
                <w:rFonts w:eastAsia="Times New Roman"/>
                <w:lang w:eastAsia="en-GB"/>
              </w:rPr>
            </w:pPr>
            <w:r>
              <w:rPr>
                <w:rFonts w:eastAsia="Times New Roman"/>
                <w:lang w:eastAsia="en-GB"/>
              </w:rPr>
              <w:t>SC.</w:t>
            </w:r>
            <w:r w:rsidRPr="00F82332">
              <w:rPr>
                <w:rFonts w:eastAsia="Times New Roman"/>
                <w:lang w:eastAsia="en-GB"/>
              </w:rPr>
              <w:t xml:space="preserve"> SETT.INSTRUCT</w:t>
            </w:r>
          </w:p>
        </w:tc>
      </w:tr>
      <w:tr w:rsidR="005347EE" w:rsidRPr="00F82332" w14:paraId="5033A2E7" w14:textId="77777777" w:rsidTr="00764353">
        <w:trPr>
          <w:trHeight w:val="148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4AB9340" w14:textId="77777777" w:rsidR="005347EE" w:rsidRPr="00F82332" w:rsidRDefault="005347EE" w:rsidP="00764353">
            <w:pPr>
              <w:spacing w:after="0"/>
              <w:rPr>
                <w:rFonts w:eastAsia="Times New Roman"/>
                <w:lang w:eastAsia="en-GB"/>
              </w:rPr>
            </w:pPr>
            <w:r w:rsidRPr="00F82332">
              <w:rPr>
                <w:rFonts w:eastAsia="Times New Roman"/>
                <w:lang w:eastAsia="en-GB"/>
              </w:rPr>
              <w:lastRenderedPageBreak/>
              <w:t>2</w:t>
            </w:r>
          </w:p>
        </w:tc>
        <w:tc>
          <w:tcPr>
            <w:tcW w:w="3440" w:type="dxa"/>
            <w:tcBorders>
              <w:top w:val="nil"/>
              <w:left w:val="nil"/>
              <w:bottom w:val="single" w:sz="4" w:space="0" w:color="auto"/>
              <w:right w:val="single" w:sz="4" w:space="0" w:color="auto"/>
            </w:tcBorders>
            <w:shd w:val="clear" w:color="auto" w:fill="auto"/>
            <w:vAlign w:val="bottom"/>
            <w:hideMark/>
          </w:tcPr>
          <w:p w14:paraId="153CBAA5" w14:textId="77777777" w:rsidR="005347EE" w:rsidRPr="00F82332" w:rsidRDefault="005347EE" w:rsidP="00764353">
            <w:pPr>
              <w:spacing w:after="0"/>
              <w:rPr>
                <w:rFonts w:eastAsia="Times New Roman"/>
                <w:lang w:eastAsia="en-GB"/>
              </w:rPr>
            </w:pPr>
            <w:r w:rsidRPr="00F82332">
              <w:rPr>
                <w:rFonts w:eastAsia="Times New Roman"/>
                <w:lang w:eastAsia="en-GB"/>
              </w:rPr>
              <w:t>SEC.TRADE</w:t>
            </w:r>
          </w:p>
        </w:tc>
        <w:tc>
          <w:tcPr>
            <w:tcW w:w="3700" w:type="dxa"/>
            <w:vMerge/>
            <w:tcBorders>
              <w:top w:val="nil"/>
              <w:left w:val="single" w:sz="4" w:space="0" w:color="auto"/>
              <w:bottom w:val="single" w:sz="4" w:space="0" w:color="000000"/>
              <w:right w:val="single" w:sz="4" w:space="0" w:color="auto"/>
            </w:tcBorders>
            <w:vAlign w:val="center"/>
            <w:hideMark/>
          </w:tcPr>
          <w:p w14:paraId="55D10EDA" w14:textId="77777777" w:rsidR="005347EE" w:rsidRPr="00F82332" w:rsidRDefault="005347EE" w:rsidP="00764353">
            <w:pPr>
              <w:spacing w:after="0"/>
              <w:rPr>
                <w:rFonts w:eastAsia="Times New Roman"/>
                <w:lang w:eastAsia="en-GB"/>
              </w:rPr>
            </w:pPr>
          </w:p>
        </w:tc>
      </w:tr>
      <w:tr w:rsidR="005347EE" w:rsidRPr="00F82332" w14:paraId="536ED5DD" w14:textId="77777777" w:rsidTr="00764353">
        <w:trPr>
          <w:trHeight w:val="111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7FD4C5C" w14:textId="77777777" w:rsidR="005347EE" w:rsidRPr="00F82332" w:rsidRDefault="005347EE" w:rsidP="00764353">
            <w:pPr>
              <w:spacing w:after="0"/>
              <w:rPr>
                <w:rFonts w:eastAsia="Times New Roman"/>
                <w:lang w:eastAsia="en-GB"/>
              </w:rPr>
            </w:pPr>
            <w:r w:rsidRPr="00F82332">
              <w:rPr>
                <w:rFonts w:eastAsia="Times New Roman"/>
                <w:lang w:eastAsia="en-GB"/>
              </w:rPr>
              <w:t>3</w:t>
            </w:r>
          </w:p>
        </w:tc>
        <w:tc>
          <w:tcPr>
            <w:tcW w:w="3440" w:type="dxa"/>
            <w:tcBorders>
              <w:top w:val="nil"/>
              <w:left w:val="nil"/>
              <w:bottom w:val="single" w:sz="4" w:space="0" w:color="auto"/>
              <w:right w:val="single" w:sz="4" w:space="0" w:color="auto"/>
            </w:tcBorders>
            <w:shd w:val="clear" w:color="auto" w:fill="auto"/>
            <w:vAlign w:val="bottom"/>
            <w:hideMark/>
          </w:tcPr>
          <w:p w14:paraId="7B675A75" w14:textId="77777777" w:rsidR="005347EE" w:rsidRPr="00F82332" w:rsidRDefault="005347EE" w:rsidP="00764353">
            <w:pPr>
              <w:spacing w:after="0"/>
              <w:rPr>
                <w:rFonts w:eastAsia="Times New Roman"/>
                <w:lang w:eastAsia="en-GB"/>
              </w:rPr>
            </w:pPr>
            <w:r w:rsidRPr="00F82332">
              <w:rPr>
                <w:rFonts w:eastAsia="Times New Roman"/>
                <w:lang w:eastAsia="en-GB"/>
              </w:rPr>
              <w:t>SC.BLOCK.SEC.POS</w:t>
            </w:r>
          </w:p>
        </w:tc>
        <w:tc>
          <w:tcPr>
            <w:tcW w:w="3700" w:type="dxa"/>
            <w:tcBorders>
              <w:top w:val="nil"/>
              <w:left w:val="nil"/>
              <w:bottom w:val="single" w:sz="4" w:space="0" w:color="auto"/>
              <w:right w:val="single" w:sz="4" w:space="0" w:color="auto"/>
            </w:tcBorders>
            <w:shd w:val="clear" w:color="auto" w:fill="auto"/>
            <w:vAlign w:val="bottom"/>
            <w:hideMark/>
          </w:tcPr>
          <w:p w14:paraId="47063011" w14:textId="77777777" w:rsidR="005347EE" w:rsidRPr="00F82332" w:rsidRDefault="005347EE" w:rsidP="00764353">
            <w:pPr>
              <w:spacing w:after="0"/>
              <w:rPr>
                <w:rFonts w:eastAsia="Times New Roman"/>
                <w:lang w:eastAsia="en-GB"/>
              </w:rPr>
            </w:pPr>
            <w:r w:rsidRPr="00F82332">
              <w:rPr>
                <w:rFonts w:eastAsia="Times New Roman"/>
                <w:lang w:eastAsia="en-GB"/>
              </w:rPr>
              <w:t>SEC.ACC.MASTER</w:t>
            </w:r>
            <w:r w:rsidRPr="00F82332">
              <w:rPr>
                <w:rFonts w:eastAsia="Times New Roman"/>
                <w:lang w:eastAsia="en-GB"/>
              </w:rPr>
              <w:br/>
              <w:t>SECURITY.MASTER</w:t>
            </w:r>
            <w:r w:rsidRPr="00F82332">
              <w:rPr>
                <w:rFonts w:eastAsia="Times New Roman"/>
                <w:lang w:eastAsia="en-GB"/>
              </w:rPr>
              <w:br/>
              <w:t>SECURITY.POSITION</w:t>
            </w:r>
          </w:p>
        </w:tc>
      </w:tr>
    </w:tbl>
    <w:p w14:paraId="5E0F6962" w14:textId="77777777" w:rsidR="005347EE" w:rsidRPr="00F82332" w:rsidRDefault="005347EE" w:rsidP="005347EE"/>
    <w:p w14:paraId="104AB63D" w14:textId="77777777" w:rsidR="00FC7DFB" w:rsidRPr="00001077" w:rsidRDefault="00B81B0D" w:rsidP="00FC7DFB">
      <w:pPr>
        <w:widowControl w:val="0"/>
        <w:spacing w:after="0"/>
      </w:pPr>
      <w:r>
        <w:rPr>
          <w:szCs w:val="24"/>
        </w:rPr>
        <w:t>S</w:t>
      </w:r>
      <w:r w:rsidR="00FC7DFB" w:rsidRPr="00406B50">
        <w:rPr>
          <w:szCs w:val="24"/>
        </w:rPr>
        <w:t xml:space="preserve">cope for </w:t>
      </w:r>
      <w:r w:rsidR="00FC7DFB" w:rsidRPr="00406B50">
        <w:t>building</w:t>
      </w:r>
      <w:r w:rsidR="00FC7DFB">
        <w:t xml:space="preserve"> the portfolio positions in </w:t>
      </w:r>
      <w:r>
        <w:t>Wealth suite – T24</w:t>
      </w:r>
      <w:r w:rsidR="00FC7DFB" w:rsidRPr="00406B50">
        <w:t xml:space="preserve"> for its respective security</w:t>
      </w:r>
      <w:r w:rsidR="003E2BD7">
        <w:rPr>
          <w:szCs w:val="24"/>
        </w:rPr>
        <w:t xml:space="preserve"> p</w:t>
      </w:r>
      <w:r w:rsidR="00FC7DFB" w:rsidRPr="00406B50">
        <w:rPr>
          <w:szCs w:val="24"/>
        </w:rPr>
        <w:t xml:space="preserve">roducts are listed </w:t>
      </w:r>
      <w:r w:rsidR="007C5197">
        <w:rPr>
          <w:szCs w:val="24"/>
        </w:rPr>
        <w:t>below</w:t>
      </w:r>
      <w:r w:rsidR="00FC7DFB">
        <w:rPr>
          <w:szCs w:val="24"/>
        </w:rPr>
        <w:t xml:space="preserve">: </w:t>
      </w:r>
    </w:p>
    <w:p w14:paraId="1D3DE946" w14:textId="77777777" w:rsidR="00FC7DFB" w:rsidRDefault="00FC7DFB" w:rsidP="0088169D"/>
    <w:tbl>
      <w:tblPr>
        <w:tblW w:w="10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1963"/>
        <w:gridCol w:w="1260"/>
        <w:gridCol w:w="1367"/>
        <w:gridCol w:w="985"/>
        <w:gridCol w:w="2361"/>
      </w:tblGrid>
      <w:tr w:rsidR="00B50856" w:rsidRPr="001D14C3" w14:paraId="1DFCF159" w14:textId="77777777" w:rsidTr="00156F0D">
        <w:trPr>
          <w:trHeight w:val="315"/>
          <w:jc w:val="center"/>
        </w:trPr>
        <w:tc>
          <w:tcPr>
            <w:tcW w:w="2510" w:type="dxa"/>
            <w:tcBorders>
              <w:top w:val="nil"/>
              <w:left w:val="nil"/>
              <w:bottom w:val="single" w:sz="4" w:space="0" w:color="auto"/>
              <w:right w:val="nil"/>
            </w:tcBorders>
            <w:shd w:val="clear" w:color="auto" w:fill="auto"/>
            <w:vAlign w:val="bottom"/>
            <w:hideMark/>
          </w:tcPr>
          <w:p w14:paraId="6B2AF539" w14:textId="77777777" w:rsidR="007C5197" w:rsidRPr="001D14C3" w:rsidRDefault="007C5197" w:rsidP="001D14C3">
            <w:pPr>
              <w:spacing w:after="0"/>
              <w:rPr>
                <w:rFonts w:ascii="Calibri" w:eastAsia="Times New Roman" w:hAnsi="Calibri" w:cs="Calibri"/>
                <w:color w:val="000000"/>
                <w:sz w:val="22"/>
                <w:szCs w:val="22"/>
                <w:lang w:eastAsia="en-GB"/>
              </w:rPr>
            </w:pPr>
          </w:p>
        </w:tc>
        <w:tc>
          <w:tcPr>
            <w:tcW w:w="1963" w:type="dxa"/>
            <w:tcBorders>
              <w:top w:val="nil"/>
              <w:left w:val="nil"/>
              <w:bottom w:val="single" w:sz="4" w:space="0" w:color="auto"/>
              <w:right w:val="single" w:sz="4" w:space="0" w:color="auto"/>
            </w:tcBorders>
          </w:tcPr>
          <w:p w14:paraId="6A0E80E5" w14:textId="77777777" w:rsidR="007C5197" w:rsidRPr="001D14C3" w:rsidRDefault="007C5197" w:rsidP="001D14C3">
            <w:pPr>
              <w:spacing w:after="0"/>
              <w:jc w:val="center"/>
              <w:rPr>
                <w:rFonts w:ascii="Calibri" w:eastAsia="Times New Roman" w:hAnsi="Calibri" w:cs="Calibri"/>
                <w:b/>
                <w:bCs/>
                <w:color w:val="000000"/>
                <w:sz w:val="22"/>
                <w:szCs w:val="22"/>
                <w:lang w:eastAsia="en-GB"/>
              </w:rPr>
            </w:pPr>
          </w:p>
        </w:tc>
        <w:tc>
          <w:tcPr>
            <w:tcW w:w="2627" w:type="dxa"/>
            <w:gridSpan w:val="2"/>
            <w:tcBorders>
              <w:left w:val="single" w:sz="4" w:space="0" w:color="auto"/>
            </w:tcBorders>
            <w:shd w:val="clear" w:color="000000" w:fill="FFFF00"/>
            <w:noWrap/>
            <w:vAlign w:val="bottom"/>
            <w:hideMark/>
          </w:tcPr>
          <w:p w14:paraId="4973AE54" w14:textId="77777777" w:rsidR="007C5197" w:rsidRPr="001D14C3" w:rsidRDefault="007C5197" w:rsidP="001D14C3">
            <w:pPr>
              <w:spacing w:after="0"/>
              <w:jc w:val="center"/>
              <w:rPr>
                <w:rFonts w:ascii="Calibri" w:eastAsia="Times New Roman" w:hAnsi="Calibri" w:cs="Calibri"/>
                <w:b/>
                <w:bCs/>
                <w:color w:val="000000"/>
                <w:sz w:val="22"/>
                <w:szCs w:val="22"/>
                <w:lang w:eastAsia="en-GB"/>
              </w:rPr>
            </w:pPr>
            <w:r w:rsidRPr="001D14C3">
              <w:rPr>
                <w:rFonts w:ascii="Calibri" w:eastAsia="Times New Roman" w:hAnsi="Calibri" w:cs="Calibri"/>
                <w:b/>
                <w:bCs/>
                <w:color w:val="000000"/>
                <w:sz w:val="22"/>
                <w:szCs w:val="22"/>
                <w:lang w:eastAsia="en-GB"/>
              </w:rPr>
              <w:t xml:space="preserve">Retail Source </w:t>
            </w:r>
            <w:r>
              <w:rPr>
                <w:rFonts w:ascii="Calibri" w:eastAsia="Times New Roman" w:hAnsi="Calibri" w:cs="Calibri"/>
                <w:b/>
                <w:bCs/>
                <w:color w:val="000000"/>
                <w:sz w:val="22"/>
                <w:szCs w:val="22"/>
                <w:lang w:eastAsia="en-GB"/>
              </w:rPr>
              <w:t>details</w:t>
            </w:r>
          </w:p>
        </w:tc>
        <w:tc>
          <w:tcPr>
            <w:tcW w:w="3346" w:type="dxa"/>
            <w:gridSpan w:val="2"/>
            <w:shd w:val="clear" w:color="000000" w:fill="FFFF00"/>
            <w:noWrap/>
            <w:vAlign w:val="bottom"/>
            <w:hideMark/>
          </w:tcPr>
          <w:p w14:paraId="75F39DE3" w14:textId="77777777" w:rsidR="007C5197" w:rsidRPr="001D14C3" w:rsidRDefault="007C5197" w:rsidP="001D14C3">
            <w:pPr>
              <w:spacing w:after="0"/>
              <w:rPr>
                <w:rFonts w:ascii="Calibri" w:eastAsia="Times New Roman" w:hAnsi="Calibri" w:cs="Calibri"/>
                <w:b/>
                <w:bCs/>
                <w:color w:val="000000"/>
                <w:sz w:val="22"/>
                <w:szCs w:val="22"/>
                <w:lang w:eastAsia="en-GB"/>
              </w:rPr>
            </w:pPr>
            <w:r w:rsidRPr="001D14C3">
              <w:rPr>
                <w:rFonts w:ascii="Calibri" w:eastAsia="Times New Roman" w:hAnsi="Calibri" w:cs="Calibri"/>
                <w:b/>
                <w:bCs/>
                <w:color w:val="000000"/>
                <w:sz w:val="22"/>
                <w:szCs w:val="22"/>
                <w:lang w:eastAsia="en-GB"/>
              </w:rPr>
              <w:t xml:space="preserve">                Retail Target details</w:t>
            </w:r>
          </w:p>
        </w:tc>
      </w:tr>
      <w:tr w:rsidR="00B50856" w:rsidRPr="00672636" w14:paraId="21E65070" w14:textId="77777777" w:rsidTr="00156F0D">
        <w:trPr>
          <w:trHeight w:val="300"/>
          <w:jc w:val="center"/>
        </w:trPr>
        <w:tc>
          <w:tcPr>
            <w:tcW w:w="2510" w:type="dxa"/>
            <w:tcBorders>
              <w:top w:val="single" w:sz="4" w:space="0" w:color="auto"/>
            </w:tcBorders>
            <w:shd w:val="clear" w:color="auto" w:fill="auto"/>
            <w:vAlign w:val="bottom"/>
            <w:hideMark/>
          </w:tcPr>
          <w:p w14:paraId="0BC39BC2" w14:textId="77777777" w:rsidR="007C5197" w:rsidRPr="00672636" w:rsidRDefault="007C5197" w:rsidP="00FC7DFB">
            <w:pPr>
              <w:spacing w:after="0"/>
              <w:rPr>
                <w:rFonts w:asciiTheme="minorHAnsi" w:eastAsia="Times New Roman" w:hAnsiTheme="minorHAnsi" w:cstheme="minorHAnsi"/>
                <w:b/>
                <w:bCs/>
                <w:color w:val="000000"/>
                <w:lang w:eastAsia="en-GB"/>
              </w:rPr>
            </w:pPr>
            <w:r w:rsidRPr="00672636">
              <w:rPr>
                <w:rFonts w:asciiTheme="minorHAnsi" w:eastAsia="Times New Roman" w:hAnsiTheme="minorHAnsi" w:cstheme="minorHAnsi"/>
                <w:b/>
                <w:bCs/>
                <w:color w:val="000000"/>
                <w:lang w:eastAsia="en-GB"/>
              </w:rPr>
              <w:t xml:space="preserve">Security Products </w:t>
            </w:r>
          </w:p>
        </w:tc>
        <w:tc>
          <w:tcPr>
            <w:tcW w:w="1963" w:type="dxa"/>
            <w:tcBorders>
              <w:top w:val="single" w:sz="4" w:space="0" w:color="auto"/>
            </w:tcBorders>
          </w:tcPr>
          <w:p w14:paraId="6A3B0C55" w14:textId="77777777" w:rsidR="007C5197" w:rsidRPr="00672636" w:rsidRDefault="00B50856" w:rsidP="007C6A30">
            <w:pPr>
              <w:spacing w:after="0"/>
              <w:rPr>
                <w:rFonts w:asciiTheme="minorHAnsi" w:eastAsia="Times New Roman" w:hAnsiTheme="minorHAnsi" w:cstheme="minorHAnsi"/>
                <w:b/>
                <w:bCs/>
                <w:color w:val="000000"/>
                <w:lang w:eastAsia="en-GB"/>
              </w:rPr>
            </w:pPr>
            <w:r w:rsidRPr="00672636">
              <w:rPr>
                <w:rFonts w:asciiTheme="minorHAnsi" w:eastAsia="Times New Roman" w:hAnsiTheme="minorHAnsi" w:cstheme="minorHAnsi"/>
                <w:b/>
                <w:bCs/>
                <w:color w:val="000000"/>
                <w:lang w:eastAsia="en-GB"/>
              </w:rPr>
              <w:t>Activity</w:t>
            </w:r>
          </w:p>
        </w:tc>
        <w:tc>
          <w:tcPr>
            <w:tcW w:w="1260" w:type="dxa"/>
            <w:shd w:val="clear" w:color="auto" w:fill="auto"/>
            <w:noWrap/>
            <w:vAlign w:val="bottom"/>
            <w:hideMark/>
          </w:tcPr>
          <w:p w14:paraId="7655152F" w14:textId="77777777" w:rsidR="007C5197" w:rsidRPr="00672636" w:rsidRDefault="007C5197" w:rsidP="007C6A30">
            <w:pPr>
              <w:spacing w:after="0"/>
              <w:rPr>
                <w:rFonts w:asciiTheme="minorHAnsi" w:eastAsia="Times New Roman" w:hAnsiTheme="minorHAnsi" w:cstheme="minorHAnsi"/>
                <w:b/>
                <w:bCs/>
                <w:color w:val="000000"/>
                <w:lang w:eastAsia="en-GB"/>
              </w:rPr>
            </w:pPr>
            <w:r w:rsidRPr="00672636">
              <w:rPr>
                <w:rFonts w:asciiTheme="minorHAnsi" w:eastAsia="Times New Roman" w:hAnsiTheme="minorHAnsi" w:cstheme="minorHAnsi"/>
                <w:b/>
                <w:bCs/>
                <w:color w:val="000000"/>
                <w:lang w:eastAsia="en-GB"/>
              </w:rPr>
              <w:t>SG</w:t>
            </w:r>
          </w:p>
        </w:tc>
        <w:tc>
          <w:tcPr>
            <w:tcW w:w="1367" w:type="dxa"/>
            <w:shd w:val="clear" w:color="auto" w:fill="auto"/>
            <w:noWrap/>
            <w:vAlign w:val="bottom"/>
            <w:hideMark/>
          </w:tcPr>
          <w:p w14:paraId="391A9307" w14:textId="77777777" w:rsidR="007C5197" w:rsidRPr="00672636" w:rsidRDefault="007C5197" w:rsidP="007C6A30">
            <w:pPr>
              <w:spacing w:after="0"/>
              <w:rPr>
                <w:rFonts w:asciiTheme="minorHAnsi" w:eastAsia="Times New Roman" w:hAnsiTheme="minorHAnsi" w:cstheme="minorHAnsi"/>
                <w:b/>
                <w:bCs/>
                <w:color w:val="000000"/>
                <w:lang w:eastAsia="en-GB"/>
              </w:rPr>
            </w:pPr>
            <w:r w:rsidRPr="00672636">
              <w:rPr>
                <w:rFonts w:asciiTheme="minorHAnsi" w:eastAsia="Times New Roman" w:hAnsiTheme="minorHAnsi" w:cstheme="minorHAnsi"/>
                <w:b/>
                <w:bCs/>
                <w:color w:val="000000"/>
                <w:lang w:eastAsia="en-GB"/>
              </w:rPr>
              <w:t>HK</w:t>
            </w:r>
          </w:p>
        </w:tc>
        <w:tc>
          <w:tcPr>
            <w:tcW w:w="985" w:type="dxa"/>
            <w:shd w:val="clear" w:color="auto" w:fill="auto"/>
            <w:vAlign w:val="bottom"/>
            <w:hideMark/>
          </w:tcPr>
          <w:p w14:paraId="4B873D32" w14:textId="77777777" w:rsidR="007C5197" w:rsidRPr="00672636" w:rsidRDefault="007C5197" w:rsidP="007C6A30">
            <w:pPr>
              <w:spacing w:after="0"/>
              <w:rPr>
                <w:rFonts w:asciiTheme="minorHAnsi" w:eastAsia="Times New Roman" w:hAnsiTheme="minorHAnsi" w:cstheme="minorHAnsi"/>
                <w:b/>
                <w:bCs/>
                <w:color w:val="000000"/>
                <w:lang w:eastAsia="en-GB"/>
              </w:rPr>
            </w:pPr>
            <w:r w:rsidRPr="00672636">
              <w:rPr>
                <w:rFonts w:asciiTheme="minorHAnsi" w:eastAsia="Times New Roman" w:hAnsiTheme="minorHAnsi" w:cstheme="minorHAnsi"/>
                <w:b/>
                <w:bCs/>
                <w:color w:val="000000"/>
                <w:lang w:eastAsia="en-GB"/>
              </w:rPr>
              <w:t>Target Module</w:t>
            </w:r>
          </w:p>
        </w:tc>
        <w:tc>
          <w:tcPr>
            <w:tcW w:w="2361" w:type="dxa"/>
            <w:shd w:val="clear" w:color="auto" w:fill="auto"/>
            <w:noWrap/>
            <w:vAlign w:val="bottom"/>
            <w:hideMark/>
          </w:tcPr>
          <w:p w14:paraId="1E439636" w14:textId="77777777" w:rsidR="007C5197" w:rsidRPr="00672636" w:rsidRDefault="007C5197" w:rsidP="007C6A30">
            <w:pPr>
              <w:spacing w:after="0"/>
              <w:rPr>
                <w:rFonts w:asciiTheme="minorHAnsi" w:eastAsia="Times New Roman" w:hAnsiTheme="minorHAnsi" w:cstheme="minorHAnsi"/>
                <w:b/>
                <w:bCs/>
                <w:color w:val="000000"/>
                <w:lang w:eastAsia="en-GB"/>
              </w:rPr>
            </w:pPr>
            <w:r w:rsidRPr="00672636">
              <w:rPr>
                <w:rFonts w:asciiTheme="minorHAnsi" w:eastAsia="Times New Roman" w:hAnsiTheme="minorHAnsi" w:cstheme="minorHAnsi"/>
                <w:b/>
                <w:bCs/>
                <w:color w:val="000000"/>
                <w:lang w:eastAsia="en-GB"/>
              </w:rPr>
              <w:t xml:space="preserve">Target Tables </w:t>
            </w:r>
          </w:p>
        </w:tc>
      </w:tr>
      <w:tr w:rsidR="00B50856" w:rsidRPr="00126853" w14:paraId="4418AF70" w14:textId="77777777" w:rsidTr="00156F0D">
        <w:trPr>
          <w:trHeight w:val="891"/>
          <w:jc w:val="center"/>
        </w:trPr>
        <w:tc>
          <w:tcPr>
            <w:tcW w:w="2510" w:type="dxa"/>
            <w:vMerge w:val="restart"/>
            <w:shd w:val="clear" w:color="auto" w:fill="auto"/>
            <w:vAlign w:val="bottom"/>
            <w:hideMark/>
          </w:tcPr>
          <w:p w14:paraId="1BA8A2B8" w14:textId="77777777" w:rsidR="00126853" w:rsidRPr="00DA65FC" w:rsidRDefault="00126853" w:rsidP="00126853">
            <w:pPr>
              <w:spacing w:after="0"/>
              <w:rPr>
                <w:rFonts w:asciiTheme="minorHAnsi" w:eastAsia="Times New Roman" w:hAnsiTheme="minorHAnsi" w:cstheme="minorHAnsi"/>
                <w:b/>
                <w:bCs/>
                <w:color w:val="000000"/>
                <w:lang w:eastAsia="en-GB"/>
              </w:rPr>
            </w:pPr>
            <w:r w:rsidRPr="00DA65FC">
              <w:rPr>
                <w:rFonts w:asciiTheme="minorHAnsi" w:eastAsia="Times New Roman" w:hAnsiTheme="minorHAnsi" w:cstheme="minorHAnsi"/>
                <w:b/>
                <w:bCs/>
                <w:color w:val="000000"/>
                <w:lang w:eastAsia="en-GB"/>
              </w:rPr>
              <w:t>TPS:</w:t>
            </w:r>
          </w:p>
          <w:p w14:paraId="2F773201" w14:textId="3D6D05BC" w:rsidR="00126853" w:rsidRDefault="00126853" w:rsidP="00126853">
            <w:pPr>
              <w:spacing w:after="0"/>
              <w:rPr>
                <w:rFonts w:asciiTheme="minorHAnsi" w:eastAsia="Times New Roman" w:hAnsiTheme="minorHAnsi" w:cstheme="minorHAnsi"/>
                <w:bCs/>
                <w:color w:val="000000"/>
                <w:lang w:eastAsia="en-GB"/>
              </w:rPr>
            </w:pPr>
            <w:r w:rsidRPr="00126853">
              <w:rPr>
                <w:rFonts w:asciiTheme="minorHAnsi" w:eastAsia="Times New Roman" w:hAnsiTheme="minorHAnsi" w:cstheme="minorHAnsi"/>
                <w:bCs/>
                <w:color w:val="000000"/>
                <w:lang w:eastAsia="en-GB"/>
              </w:rPr>
              <w:t>Bonds</w:t>
            </w:r>
          </w:p>
          <w:p w14:paraId="1A81D03F" w14:textId="43A7FDF8" w:rsidR="001D5BF2" w:rsidRPr="00126853" w:rsidRDefault="001D5BF2" w:rsidP="00126853">
            <w:pPr>
              <w:spacing w:after="0"/>
              <w:rPr>
                <w:rFonts w:asciiTheme="minorHAnsi" w:eastAsia="Times New Roman" w:hAnsiTheme="minorHAnsi" w:cstheme="minorHAnsi"/>
                <w:bCs/>
                <w:color w:val="000000"/>
                <w:lang w:eastAsia="en-GB"/>
              </w:rPr>
            </w:pPr>
            <w:r>
              <w:rPr>
                <w:rFonts w:asciiTheme="minorHAnsi" w:eastAsia="Times New Roman" w:hAnsiTheme="minorHAnsi" w:cstheme="minorHAnsi"/>
                <w:bCs/>
                <w:color w:val="000000"/>
                <w:lang w:eastAsia="en-GB"/>
              </w:rPr>
              <w:t>I Bonds</w:t>
            </w:r>
          </w:p>
          <w:p w14:paraId="0AC61CF2" w14:textId="77777777" w:rsidR="00126853" w:rsidRPr="00126853" w:rsidRDefault="00126853" w:rsidP="00126853">
            <w:pPr>
              <w:spacing w:after="0"/>
              <w:rPr>
                <w:rFonts w:asciiTheme="minorHAnsi" w:eastAsia="Times New Roman" w:hAnsiTheme="minorHAnsi" w:cstheme="minorHAnsi"/>
                <w:bCs/>
                <w:color w:val="000000"/>
                <w:lang w:eastAsia="en-GB"/>
              </w:rPr>
            </w:pPr>
            <w:r w:rsidRPr="00126853">
              <w:rPr>
                <w:rFonts w:asciiTheme="minorHAnsi" w:eastAsia="Times New Roman" w:hAnsiTheme="minorHAnsi" w:cstheme="minorHAnsi"/>
                <w:bCs/>
                <w:color w:val="000000"/>
                <w:lang w:eastAsia="en-GB"/>
              </w:rPr>
              <w:t xml:space="preserve">Structured Notes </w:t>
            </w:r>
          </w:p>
          <w:p w14:paraId="6D511573" w14:textId="77777777" w:rsidR="00126853" w:rsidRPr="00126853" w:rsidRDefault="00126853" w:rsidP="00126853">
            <w:pPr>
              <w:spacing w:after="0"/>
              <w:rPr>
                <w:rFonts w:asciiTheme="minorHAnsi" w:eastAsia="Times New Roman" w:hAnsiTheme="minorHAnsi" w:cstheme="minorHAnsi"/>
                <w:bCs/>
                <w:color w:val="000000"/>
                <w:lang w:eastAsia="en-GB"/>
              </w:rPr>
            </w:pPr>
            <w:r w:rsidRPr="00126853">
              <w:rPr>
                <w:rFonts w:asciiTheme="minorHAnsi" w:eastAsia="Times New Roman" w:hAnsiTheme="minorHAnsi" w:cstheme="minorHAnsi"/>
                <w:bCs/>
                <w:color w:val="000000"/>
                <w:lang w:eastAsia="en-GB"/>
              </w:rPr>
              <w:t>Equity-linked Investments</w:t>
            </w:r>
          </w:p>
          <w:p w14:paraId="5AB0DD0E" w14:textId="77777777" w:rsidR="00126853" w:rsidRPr="00126853" w:rsidRDefault="00126853" w:rsidP="00126853">
            <w:pPr>
              <w:spacing w:after="0"/>
              <w:rPr>
                <w:rFonts w:asciiTheme="minorHAnsi" w:eastAsia="Times New Roman" w:hAnsiTheme="minorHAnsi" w:cstheme="minorHAnsi"/>
                <w:bCs/>
                <w:color w:val="000000"/>
                <w:lang w:eastAsia="en-GB"/>
              </w:rPr>
            </w:pPr>
          </w:p>
          <w:p w14:paraId="4E1D3ABA" w14:textId="77777777" w:rsidR="00126853" w:rsidRPr="00DA65FC" w:rsidRDefault="00126853" w:rsidP="00126853">
            <w:pPr>
              <w:spacing w:after="0"/>
              <w:rPr>
                <w:rFonts w:asciiTheme="minorHAnsi" w:eastAsia="Times New Roman" w:hAnsiTheme="minorHAnsi" w:cstheme="minorHAnsi"/>
                <w:b/>
                <w:bCs/>
                <w:color w:val="000000"/>
                <w:lang w:eastAsia="en-GB"/>
              </w:rPr>
            </w:pPr>
            <w:r w:rsidRPr="00DA65FC">
              <w:rPr>
                <w:rFonts w:asciiTheme="minorHAnsi" w:eastAsia="Times New Roman" w:hAnsiTheme="minorHAnsi" w:cstheme="minorHAnsi"/>
                <w:b/>
                <w:bCs/>
                <w:color w:val="000000"/>
                <w:lang w:eastAsia="en-GB"/>
              </w:rPr>
              <w:t>UTS:</w:t>
            </w:r>
          </w:p>
          <w:p w14:paraId="5262C6D7" w14:textId="77777777" w:rsidR="00126853" w:rsidRPr="00126853" w:rsidRDefault="00126853" w:rsidP="00126853">
            <w:pPr>
              <w:spacing w:after="0"/>
              <w:rPr>
                <w:rFonts w:asciiTheme="minorHAnsi" w:eastAsia="Times New Roman" w:hAnsiTheme="minorHAnsi" w:cstheme="minorHAnsi"/>
                <w:bCs/>
                <w:color w:val="000000"/>
                <w:lang w:eastAsia="en-GB"/>
              </w:rPr>
            </w:pPr>
            <w:r w:rsidRPr="00126853">
              <w:rPr>
                <w:rFonts w:asciiTheme="minorHAnsi" w:eastAsia="Times New Roman" w:hAnsiTheme="minorHAnsi" w:cstheme="minorHAnsi"/>
                <w:bCs/>
                <w:color w:val="000000"/>
                <w:lang w:eastAsia="en-GB"/>
              </w:rPr>
              <w:t xml:space="preserve">Mutual Funds </w:t>
            </w:r>
          </w:p>
          <w:p w14:paraId="3272F4B5" w14:textId="77777777" w:rsidR="00126853" w:rsidRPr="00126853" w:rsidRDefault="00126853" w:rsidP="00126853">
            <w:pPr>
              <w:spacing w:after="0"/>
              <w:rPr>
                <w:rFonts w:asciiTheme="minorHAnsi" w:eastAsia="Times New Roman" w:hAnsiTheme="minorHAnsi" w:cstheme="minorHAnsi"/>
                <w:bCs/>
                <w:color w:val="000000"/>
                <w:lang w:eastAsia="en-GB"/>
              </w:rPr>
            </w:pPr>
            <w:r w:rsidRPr="00126853">
              <w:rPr>
                <w:rFonts w:asciiTheme="minorHAnsi" w:eastAsia="Times New Roman" w:hAnsiTheme="minorHAnsi" w:cstheme="minorHAnsi"/>
                <w:bCs/>
                <w:color w:val="000000"/>
                <w:lang w:eastAsia="en-GB"/>
              </w:rPr>
              <w:t>Bonds</w:t>
            </w:r>
          </w:p>
          <w:p w14:paraId="476C3757" w14:textId="21C23584" w:rsidR="001811CF" w:rsidRDefault="00126853" w:rsidP="00DA65FC">
            <w:pPr>
              <w:spacing w:after="0"/>
              <w:rPr>
                <w:rFonts w:asciiTheme="minorHAnsi" w:eastAsia="Times New Roman" w:hAnsiTheme="minorHAnsi" w:cstheme="minorHAnsi"/>
                <w:bCs/>
                <w:color w:val="000000"/>
                <w:lang w:eastAsia="en-GB"/>
              </w:rPr>
            </w:pPr>
            <w:r w:rsidRPr="00126853">
              <w:rPr>
                <w:rFonts w:asciiTheme="minorHAnsi" w:eastAsia="Times New Roman" w:hAnsiTheme="minorHAnsi" w:cstheme="minorHAnsi"/>
                <w:bCs/>
                <w:color w:val="000000"/>
                <w:lang w:eastAsia="en-GB"/>
              </w:rPr>
              <w:t xml:space="preserve">Structured </w:t>
            </w:r>
            <w:r w:rsidR="00DA65FC">
              <w:rPr>
                <w:rFonts w:asciiTheme="minorHAnsi" w:eastAsia="Times New Roman" w:hAnsiTheme="minorHAnsi" w:cstheme="minorHAnsi"/>
                <w:bCs/>
                <w:color w:val="000000"/>
                <w:lang w:eastAsia="en-GB"/>
              </w:rPr>
              <w:t>Notes</w:t>
            </w:r>
            <w:r w:rsidRPr="00126853">
              <w:rPr>
                <w:rFonts w:asciiTheme="minorHAnsi" w:eastAsia="Times New Roman" w:hAnsiTheme="minorHAnsi" w:cstheme="minorHAnsi"/>
                <w:bCs/>
                <w:color w:val="000000"/>
                <w:lang w:eastAsia="en-GB"/>
              </w:rPr>
              <w:t xml:space="preserve"> </w:t>
            </w:r>
          </w:p>
          <w:p w14:paraId="328BDC46" w14:textId="77777777" w:rsidR="00984493" w:rsidRDefault="00984493" w:rsidP="00DA65FC">
            <w:pPr>
              <w:spacing w:after="0"/>
              <w:rPr>
                <w:rFonts w:asciiTheme="minorHAnsi" w:eastAsia="Times New Roman" w:hAnsiTheme="minorHAnsi" w:cstheme="minorHAnsi"/>
                <w:bCs/>
                <w:color w:val="000000"/>
                <w:lang w:eastAsia="en-GB"/>
              </w:rPr>
            </w:pPr>
          </w:p>
          <w:p w14:paraId="29AE1E1F" w14:textId="77777777" w:rsidR="00984493" w:rsidRDefault="00984493" w:rsidP="00984493">
            <w:pPr>
              <w:spacing w:after="0"/>
              <w:rPr>
                <w:rFonts w:asciiTheme="minorHAnsi" w:eastAsia="Times New Roman" w:hAnsiTheme="minorHAnsi" w:cstheme="minorHAnsi"/>
                <w:b/>
                <w:bCs/>
                <w:color w:val="000000"/>
                <w:lang w:eastAsia="en-GB"/>
              </w:rPr>
            </w:pPr>
            <w:r w:rsidRPr="00214A65">
              <w:rPr>
                <w:rFonts w:asciiTheme="minorHAnsi" w:eastAsia="Times New Roman" w:hAnsiTheme="minorHAnsi" w:cstheme="minorHAnsi"/>
                <w:b/>
                <w:bCs/>
                <w:color w:val="000000"/>
                <w:lang w:eastAsia="en-GB"/>
              </w:rPr>
              <w:t>FinIQ:</w:t>
            </w:r>
          </w:p>
          <w:p w14:paraId="17C64602" w14:textId="77777777" w:rsidR="00984493" w:rsidRPr="00214A65" w:rsidRDefault="00984493" w:rsidP="00984493">
            <w:pPr>
              <w:spacing w:after="0"/>
              <w:rPr>
                <w:rFonts w:asciiTheme="minorHAnsi" w:eastAsia="Times New Roman" w:hAnsiTheme="minorHAnsi" w:cstheme="minorHAnsi"/>
                <w:bCs/>
                <w:color w:val="000000"/>
                <w:lang w:eastAsia="en-GB"/>
              </w:rPr>
            </w:pPr>
            <w:r w:rsidRPr="00214A65">
              <w:rPr>
                <w:rFonts w:asciiTheme="minorHAnsi" w:eastAsia="Times New Roman" w:hAnsiTheme="minorHAnsi" w:cstheme="minorHAnsi"/>
                <w:bCs/>
                <w:color w:val="000000"/>
                <w:lang w:eastAsia="en-GB"/>
              </w:rPr>
              <w:t>Equity linked notes</w:t>
            </w:r>
          </w:p>
          <w:p w14:paraId="7F228BFB" w14:textId="4A6E0387" w:rsidR="00400954" w:rsidRPr="00104E71" w:rsidRDefault="00984493" w:rsidP="00984493">
            <w:pPr>
              <w:spacing w:after="0"/>
              <w:rPr>
                <w:rFonts w:asciiTheme="minorHAnsi" w:eastAsia="Times New Roman" w:hAnsiTheme="minorHAnsi" w:cstheme="minorHAnsi"/>
                <w:bCs/>
                <w:color w:val="000000"/>
                <w:lang w:eastAsia="en-GB"/>
              </w:rPr>
            </w:pPr>
            <w:r w:rsidRPr="00214A65">
              <w:rPr>
                <w:rFonts w:asciiTheme="minorHAnsi" w:eastAsia="Times New Roman" w:hAnsiTheme="minorHAnsi" w:cstheme="minorHAnsi"/>
                <w:bCs/>
                <w:color w:val="000000"/>
                <w:lang w:eastAsia="en-GB"/>
              </w:rPr>
              <w:t>Equity linked Investments</w:t>
            </w:r>
          </w:p>
        </w:tc>
        <w:tc>
          <w:tcPr>
            <w:tcW w:w="1963" w:type="dxa"/>
          </w:tcPr>
          <w:p w14:paraId="6B612048" w14:textId="7EB27FA4" w:rsidR="00B50856" w:rsidRPr="00126853" w:rsidRDefault="001B75E4" w:rsidP="001B75E4">
            <w:pPr>
              <w:spacing w:after="0"/>
              <w:rPr>
                <w:rFonts w:asciiTheme="minorHAnsi" w:eastAsia="Times New Roman" w:hAnsiTheme="minorHAnsi" w:cstheme="minorHAnsi"/>
                <w:color w:val="000000"/>
                <w:lang w:eastAsia="en-GB"/>
              </w:rPr>
            </w:pPr>
            <w:r w:rsidRPr="00126853">
              <w:rPr>
                <w:rFonts w:asciiTheme="minorHAnsi" w:eastAsia="Times New Roman" w:hAnsiTheme="minorHAnsi" w:cstheme="minorHAnsi"/>
                <w:color w:val="000000"/>
                <w:lang w:eastAsia="en-GB"/>
              </w:rPr>
              <w:t xml:space="preserve">Portfolio </w:t>
            </w:r>
            <w:r w:rsidR="00B50856" w:rsidRPr="00126853">
              <w:rPr>
                <w:rFonts w:asciiTheme="minorHAnsi" w:eastAsia="Times New Roman" w:hAnsiTheme="minorHAnsi" w:cstheme="minorHAnsi"/>
                <w:color w:val="000000"/>
                <w:lang w:eastAsia="en-GB"/>
              </w:rPr>
              <w:t>Position</w:t>
            </w:r>
            <w:r w:rsidR="00D95D1E">
              <w:rPr>
                <w:rFonts w:asciiTheme="minorHAnsi" w:eastAsia="Times New Roman" w:hAnsiTheme="minorHAnsi" w:cstheme="minorHAnsi"/>
                <w:color w:val="000000"/>
                <w:lang w:eastAsia="en-GB"/>
              </w:rPr>
              <w:t>s B</w:t>
            </w:r>
            <w:r w:rsidR="001F09D3">
              <w:rPr>
                <w:rFonts w:asciiTheme="minorHAnsi" w:eastAsia="Times New Roman" w:hAnsiTheme="minorHAnsi" w:cstheme="minorHAnsi"/>
                <w:color w:val="000000"/>
                <w:lang w:eastAsia="en-GB"/>
              </w:rPr>
              <w:t>locked Positions</w:t>
            </w:r>
          </w:p>
        </w:tc>
        <w:tc>
          <w:tcPr>
            <w:tcW w:w="1260" w:type="dxa"/>
            <w:shd w:val="clear" w:color="auto" w:fill="auto"/>
            <w:vAlign w:val="bottom"/>
            <w:hideMark/>
          </w:tcPr>
          <w:p w14:paraId="08204CFE" w14:textId="77777777" w:rsidR="00B50856" w:rsidRPr="00126853" w:rsidRDefault="00667E0B" w:rsidP="007C6A30">
            <w:pPr>
              <w:spacing w:after="0"/>
              <w:rPr>
                <w:rFonts w:asciiTheme="minorHAnsi" w:eastAsia="Times New Roman" w:hAnsiTheme="minorHAnsi" w:cstheme="minorHAnsi"/>
                <w:lang w:eastAsia="en-GB"/>
              </w:rPr>
            </w:pPr>
            <w:r w:rsidRPr="00126853">
              <w:rPr>
                <w:rFonts w:asciiTheme="minorHAnsi" w:eastAsia="Times New Roman" w:hAnsiTheme="minorHAnsi" w:cstheme="minorHAnsi"/>
                <w:lang w:eastAsia="en-GB"/>
              </w:rPr>
              <w:t xml:space="preserve">TAP </w:t>
            </w:r>
            <w:r w:rsidRPr="00126853">
              <w:rPr>
                <w:rFonts w:asciiTheme="minorHAnsi" w:eastAsia="Times New Roman" w:hAnsiTheme="minorHAnsi" w:cstheme="minorHAnsi"/>
                <w:lang w:eastAsia="en-GB"/>
              </w:rPr>
              <w:br/>
            </w:r>
            <w:r w:rsidR="00B50856" w:rsidRPr="00126853">
              <w:rPr>
                <w:rFonts w:asciiTheme="minorHAnsi" w:eastAsia="Times New Roman" w:hAnsiTheme="minorHAnsi" w:cstheme="minorHAnsi"/>
                <w:lang w:eastAsia="en-GB"/>
              </w:rPr>
              <w:t>Speed</w:t>
            </w:r>
          </w:p>
        </w:tc>
        <w:tc>
          <w:tcPr>
            <w:tcW w:w="1367" w:type="dxa"/>
            <w:shd w:val="clear" w:color="auto" w:fill="auto"/>
            <w:vAlign w:val="bottom"/>
            <w:hideMark/>
          </w:tcPr>
          <w:p w14:paraId="5A364FDD" w14:textId="77777777" w:rsidR="00B50856" w:rsidRPr="00126853" w:rsidRDefault="00B50856" w:rsidP="00667E0B">
            <w:pPr>
              <w:spacing w:after="0"/>
              <w:rPr>
                <w:rFonts w:asciiTheme="minorHAnsi" w:eastAsia="Times New Roman" w:hAnsiTheme="minorHAnsi" w:cstheme="minorHAnsi"/>
                <w:lang w:eastAsia="en-GB"/>
              </w:rPr>
            </w:pPr>
            <w:r w:rsidRPr="00126853">
              <w:rPr>
                <w:rFonts w:asciiTheme="minorHAnsi" w:eastAsia="Times New Roman" w:hAnsiTheme="minorHAnsi" w:cstheme="minorHAnsi"/>
                <w:lang w:eastAsia="en-GB"/>
              </w:rPr>
              <w:t xml:space="preserve">TAP </w:t>
            </w:r>
            <w:r w:rsidRPr="00126853">
              <w:rPr>
                <w:rFonts w:asciiTheme="minorHAnsi" w:eastAsia="Times New Roman" w:hAnsiTheme="minorHAnsi" w:cstheme="minorHAnsi"/>
                <w:lang w:eastAsia="en-GB"/>
              </w:rPr>
              <w:br/>
              <w:t xml:space="preserve">Speed </w:t>
            </w:r>
          </w:p>
        </w:tc>
        <w:tc>
          <w:tcPr>
            <w:tcW w:w="985" w:type="dxa"/>
            <w:shd w:val="clear" w:color="auto" w:fill="auto"/>
            <w:noWrap/>
            <w:vAlign w:val="bottom"/>
            <w:hideMark/>
          </w:tcPr>
          <w:p w14:paraId="70A2B5D6" w14:textId="77777777" w:rsidR="00B50856" w:rsidRPr="00126853" w:rsidRDefault="00B50856" w:rsidP="007C6A30">
            <w:pPr>
              <w:spacing w:after="0"/>
              <w:rPr>
                <w:rFonts w:asciiTheme="minorHAnsi" w:eastAsia="Times New Roman" w:hAnsiTheme="minorHAnsi" w:cstheme="minorHAnsi"/>
                <w:color w:val="000000"/>
                <w:lang w:eastAsia="en-GB"/>
              </w:rPr>
            </w:pPr>
            <w:r w:rsidRPr="00126853">
              <w:rPr>
                <w:rFonts w:asciiTheme="minorHAnsi" w:eastAsia="Times New Roman" w:hAnsiTheme="minorHAnsi" w:cstheme="minorHAnsi"/>
                <w:color w:val="000000"/>
                <w:lang w:eastAsia="en-GB"/>
              </w:rPr>
              <w:t>SC</w:t>
            </w:r>
          </w:p>
        </w:tc>
        <w:tc>
          <w:tcPr>
            <w:tcW w:w="2361" w:type="dxa"/>
            <w:shd w:val="clear" w:color="auto" w:fill="auto"/>
            <w:vAlign w:val="bottom"/>
            <w:hideMark/>
          </w:tcPr>
          <w:p w14:paraId="2D26C9CE" w14:textId="77777777" w:rsidR="00B50856" w:rsidRPr="00126853" w:rsidRDefault="00B50856" w:rsidP="007C6A30">
            <w:pPr>
              <w:spacing w:after="0"/>
              <w:rPr>
                <w:rFonts w:asciiTheme="minorHAnsi" w:eastAsia="Times New Roman" w:hAnsiTheme="minorHAnsi" w:cstheme="minorHAnsi"/>
                <w:color w:val="000000"/>
                <w:lang w:eastAsia="en-GB"/>
              </w:rPr>
            </w:pPr>
            <w:r w:rsidRPr="00126853">
              <w:rPr>
                <w:rFonts w:asciiTheme="minorHAnsi" w:eastAsia="Times New Roman" w:hAnsiTheme="minorHAnsi" w:cstheme="minorHAnsi"/>
                <w:color w:val="000000"/>
                <w:lang w:eastAsia="en-GB"/>
              </w:rPr>
              <w:t>SECURITY.TRANSFER</w:t>
            </w:r>
            <w:r w:rsidRPr="00126853">
              <w:rPr>
                <w:rFonts w:asciiTheme="minorHAnsi" w:eastAsia="Times New Roman" w:hAnsiTheme="minorHAnsi" w:cstheme="minorHAnsi"/>
                <w:color w:val="000000"/>
                <w:lang w:eastAsia="en-GB"/>
              </w:rPr>
              <w:br/>
              <w:t>SC.BLOCK.SEC.POS</w:t>
            </w:r>
          </w:p>
        </w:tc>
      </w:tr>
      <w:tr w:rsidR="00B50856" w:rsidRPr="00126853" w14:paraId="08EBC978" w14:textId="77777777" w:rsidTr="00156F0D">
        <w:trPr>
          <w:trHeight w:val="1971"/>
          <w:jc w:val="center"/>
        </w:trPr>
        <w:tc>
          <w:tcPr>
            <w:tcW w:w="2510" w:type="dxa"/>
            <w:vMerge/>
            <w:shd w:val="clear" w:color="auto" w:fill="auto"/>
            <w:vAlign w:val="bottom"/>
            <w:hideMark/>
          </w:tcPr>
          <w:p w14:paraId="020F4018" w14:textId="77777777" w:rsidR="00B50856" w:rsidRPr="00126853" w:rsidRDefault="00B50856" w:rsidP="007C6A30">
            <w:pPr>
              <w:spacing w:after="0"/>
              <w:rPr>
                <w:rFonts w:asciiTheme="minorHAnsi" w:eastAsia="Times New Roman" w:hAnsiTheme="minorHAnsi" w:cstheme="minorHAnsi"/>
                <w:color w:val="000000"/>
                <w:lang w:eastAsia="en-GB"/>
              </w:rPr>
            </w:pPr>
          </w:p>
        </w:tc>
        <w:tc>
          <w:tcPr>
            <w:tcW w:w="1963" w:type="dxa"/>
          </w:tcPr>
          <w:p w14:paraId="1E1A9B7B" w14:textId="77777777" w:rsidR="00B50856" w:rsidRPr="00126853" w:rsidRDefault="00B50856" w:rsidP="001B75E4">
            <w:pPr>
              <w:spacing w:after="0"/>
              <w:rPr>
                <w:rFonts w:asciiTheme="minorHAnsi" w:eastAsia="Times New Roman" w:hAnsiTheme="minorHAnsi" w:cstheme="minorHAnsi"/>
                <w:color w:val="000000"/>
                <w:lang w:eastAsia="en-GB"/>
              </w:rPr>
            </w:pPr>
            <w:r w:rsidRPr="00126853">
              <w:rPr>
                <w:rFonts w:asciiTheme="minorHAnsi" w:eastAsia="Times New Roman" w:hAnsiTheme="minorHAnsi" w:cstheme="minorHAnsi"/>
                <w:color w:val="000000"/>
                <w:lang w:eastAsia="en-GB"/>
              </w:rPr>
              <w:t xml:space="preserve">Unsettled trade </w:t>
            </w:r>
          </w:p>
        </w:tc>
        <w:tc>
          <w:tcPr>
            <w:tcW w:w="1260" w:type="dxa"/>
            <w:shd w:val="clear" w:color="auto" w:fill="auto"/>
            <w:vAlign w:val="bottom"/>
            <w:hideMark/>
          </w:tcPr>
          <w:p w14:paraId="7DCB9174" w14:textId="5A40EA96" w:rsidR="00111A47" w:rsidRDefault="00B50856" w:rsidP="00111A47">
            <w:pPr>
              <w:spacing w:after="0"/>
              <w:rPr>
                <w:rFonts w:asciiTheme="minorHAnsi" w:eastAsia="Times New Roman" w:hAnsiTheme="minorHAnsi" w:cstheme="minorHAnsi"/>
                <w:color w:val="000000"/>
                <w:lang w:eastAsia="en-GB"/>
              </w:rPr>
            </w:pPr>
            <w:r w:rsidRPr="00126853">
              <w:rPr>
                <w:rFonts w:asciiTheme="minorHAnsi" w:eastAsia="Times New Roman" w:hAnsiTheme="minorHAnsi" w:cstheme="minorHAnsi"/>
                <w:color w:val="000000"/>
                <w:lang w:eastAsia="en-GB"/>
              </w:rPr>
              <w:t>UTS</w:t>
            </w:r>
          </w:p>
          <w:p w14:paraId="059802D5" w14:textId="78BE7BA0" w:rsidR="00111A47" w:rsidRPr="00126853" w:rsidRDefault="00156F0D" w:rsidP="007C6A30">
            <w:pPr>
              <w:spacing w:after="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Fin IQ</w:t>
            </w:r>
          </w:p>
        </w:tc>
        <w:tc>
          <w:tcPr>
            <w:tcW w:w="1367" w:type="dxa"/>
            <w:shd w:val="clear" w:color="auto" w:fill="auto"/>
            <w:vAlign w:val="bottom"/>
            <w:hideMark/>
          </w:tcPr>
          <w:p w14:paraId="5CE1F675" w14:textId="0158B59B" w:rsidR="00C17E5A" w:rsidRDefault="00156F0D" w:rsidP="007C6A30">
            <w:pPr>
              <w:spacing w:after="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TPS</w:t>
            </w:r>
            <w:r w:rsidR="00C17E5A">
              <w:rPr>
                <w:rFonts w:asciiTheme="minorHAnsi" w:eastAsia="Times New Roman" w:hAnsiTheme="minorHAnsi" w:cstheme="minorHAnsi"/>
                <w:color w:val="000000"/>
                <w:lang w:eastAsia="en-GB"/>
              </w:rPr>
              <w:t xml:space="preserve"> </w:t>
            </w:r>
          </w:p>
          <w:p w14:paraId="539800A1" w14:textId="77777777" w:rsidR="00156F0D" w:rsidRDefault="00156F0D" w:rsidP="007C6A30">
            <w:pPr>
              <w:spacing w:after="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UTS (</w:t>
            </w:r>
            <w:r w:rsidR="00C17E5A">
              <w:rPr>
                <w:rFonts w:asciiTheme="minorHAnsi" w:eastAsia="Times New Roman" w:hAnsiTheme="minorHAnsi" w:cstheme="minorHAnsi"/>
                <w:color w:val="000000"/>
                <w:lang w:eastAsia="en-GB"/>
              </w:rPr>
              <w:t>Funds</w:t>
            </w:r>
            <w:r>
              <w:rPr>
                <w:rFonts w:asciiTheme="minorHAnsi" w:eastAsia="Times New Roman" w:hAnsiTheme="minorHAnsi" w:cstheme="minorHAnsi"/>
                <w:color w:val="000000"/>
                <w:lang w:eastAsia="en-GB"/>
              </w:rPr>
              <w:t>)</w:t>
            </w:r>
          </w:p>
          <w:p w14:paraId="63B8BEEB" w14:textId="753B037F" w:rsidR="00C10700" w:rsidRPr="00126853" w:rsidRDefault="00156F0D" w:rsidP="007C6A30">
            <w:pPr>
              <w:spacing w:after="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Fin IQ</w:t>
            </w:r>
            <w:r w:rsidR="00C17E5A">
              <w:rPr>
                <w:rFonts w:asciiTheme="minorHAnsi" w:eastAsia="Times New Roman" w:hAnsiTheme="minorHAnsi" w:cstheme="minorHAnsi"/>
                <w:color w:val="000000"/>
                <w:lang w:eastAsia="en-GB"/>
              </w:rPr>
              <w:t xml:space="preserve"> </w:t>
            </w:r>
          </w:p>
        </w:tc>
        <w:tc>
          <w:tcPr>
            <w:tcW w:w="985" w:type="dxa"/>
            <w:shd w:val="clear" w:color="auto" w:fill="auto"/>
            <w:noWrap/>
            <w:vAlign w:val="bottom"/>
            <w:hideMark/>
          </w:tcPr>
          <w:p w14:paraId="41812419" w14:textId="77777777" w:rsidR="00B50856" w:rsidRPr="00126853" w:rsidRDefault="00B50856" w:rsidP="007C6A30">
            <w:pPr>
              <w:spacing w:after="0"/>
              <w:rPr>
                <w:rFonts w:asciiTheme="minorHAnsi" w:eastAsia="Times New Roman" w:hAnsiTheme="minorHAnsi" w:cstheme="minorHAnsi"/>
                <w:color w:val="000000"/>
                <w:lang w:eastAsia="en-GB"/>
              </w:rPr>
            </w:pPr>
            <w:r w:rsidRPr="00126853">
              <w:rPr>
                <w:rFonts w:asciiTheme="minorHAnsi" w:eastAsia="Times New Roman" w:hAnsiTheme="minorHAnsi" w:cstheme="minorHAnsi"/>
                <w:color w:val="000000"/>
                <w:lang w:eastAsia="en-GB"/>
              </w:rPr>
              <w:t>SC</w:t>
            </w:r>
          </w:p>
        </w:tc>
        <w:tc>
          <w:tcPr>
            <w:tcW w:w="2361" w:type="dxa"/>
            <w:shd w:val="clear" w:color="auto" w:fill="auto"/>
            <w:vAlign w:val="bottom"/>
            <w:hideMark/>
          </w:tcPr>
          <w:p w14:paraId="1252AE0C" w14:textId="77777777" w:rsidR="00B50856" w:rsidRPr="00126853" w:rsidRDefault="00B50856" w:rsidP="007C6A30">
            <w:pPr>
              <w:spacing w:after="0"/>
              <w:rPr>
                <w:rFonts w:asciiTheme="minorHAnsi" w:eastAsia="Times New Roman" w:hAnsiTheme="minorHAnsi" w:cstheme="minorHAnsi"/>
                <w:color w:val="000000"/>
                <w:lang w:eastAsia="en-GB"/>
              </w:rPr>
            </w:pPr>
            <w:r w:rsidRPr="00126853">
              <w:rPr>
                <w:rFonts w:asciiTheme="minorHAnsi" w:eastAsia="Times New Roman" w:hAnsiTheme="minorHAnsi" w:cstheme="minorHAnsi"/>
                <w:color w:val="000000"/>
                <w:lang w:eastAsia="en-GB"/>
              </w:rPr>
              <w:t>SEC.TRADE</w:t>
            </w:r>
          </w:p>
        </w:tc>
      </w:tr>
    </w:tbl>
    <w:p w14:paraId="589CC288" w14:textId="77777777" w:rsidR="001B75E4" w:rsidRPr="00126853" w:rsidRDefault="001B75E4" w:rsidP="0088169D">
      <w:pPr>
        <w:rPr>
          <w:rFonts w:asciiTheme="minorHAnsi" w:hAnsiTheme="minorHAnsi" w:cstheme="minorHAnsi"/>
        </w:rPr>
      </w:pPr>
    </w:p>
    <w:p w14:paraId="10DFAF41" w14:textId="030358F7" w:rsidR="0088169D" w:rsidRDefault="00406B50" w:rsidP="0088169D">
      <w:r w:rsidRPr="007B4AC3">
        <w:t>WS 2.0 migration for Securities products will follow below mentioned strategy</w:t>
      </w:r>
    </w:p>
    <w:p w14:paraId="70530DE7" w14:textId="77777777" w:rsidR="007F4E89" w:rsidRPr="007F4E89" w:rsidRDefault="007F4E89" w:rsidP="007F4E89">
      <w:pPr>
        <w:rPr>
          <w:b/>
        </w:rPr>
      </w:pPr>
      <w:r w:rsidRPr="007F4E89">
        <w:rPr>
          <w:b/>
        </w:rPr>
        <w:t>Portfolio Positions</w:t>
      </w:r>
    </w:p>
    <w:p w14:paraId="3D494716" w14:textId="77777777" w:rsidR="0088169D" w:rsidRPr="00001077" w:rsidRDefault="006F5966" w:rsidP="00082710">
      <w:pPr>
        <w:widowControl w:val="0"/>
        <w:numPr>
          <w:ilvl w:val="0"/>
          <w:numId w:val="32"/>
        </w:numPr>
        <w:spacing w:after="0"/>
      </w:pPr>
      <w:r w:rsidRPr="006F5966">
        <w:rPr>
          <w:szCs w:val="24"/>
        </w:rPr>
        <w:t>As part of WS 1.2 all the portfolio positions are mastered and centralised in TAP</w:t>
      </w:r>
      <w:r w:rsidR="00991523">
        <w:rPr>
          <w:szCs w:val="24"/>
        </w:rPr>
        <w:t xml:space="preserve"> based on trade date</w:t>
      </w:r>
      <w:r w:rsidRPr="006F5966">
        <w:rPr>
          <w:szCs w:val="24"/>
        </w:rPr>
        <w:t xml:space="preserve"> and </w:t>
      </w:r>
      <w:r>
        <w:rPr>
          <w:szCs w:val="24"/>
        </w:rPr>
        <w:t>p</w:t>
      </w:r>
      <w:r w:rsidR="00406B50" w:rsidRPr="006F5966">
        <w:rPr>
          <w:szCs w:val="24"/>
        </w:rPr>
        <w:t>ositions are segrega</w:t>
      </w:r>
      <w:r>
        <w:rPr>
          <w:szCs w:val="24"/>
        </w:rPr>
        <w:t>ted based on portfolio number, s</w:t>
      </w:r>
      <w:r w:rsidR="00406B50" w:rsidRPr="006F5966">
        <w:rPr>
          <w:szCs w:val="24"/>
        </w:rPr>
        <w:t xml:space="preserve">ecurity </w:t>
      </w:r>
      <w:r w:rsidR="00991523">
        <w:rPr>
          <w:szCs w:val="24"/>
        </w:rPr>
        <w:t>number</w:t>
      </w:r>
      <w:r w:rsidR="00406B50" w:rsidRPr="006F5966">
        <w:rPr>
          <w:szCs w:val="24"/>
        </w:rPr>
        <w:t xml:space="preserve"> and Depository </w:t>
      </w:r>
    </w:p>
    <w:p w14:paraId="3F38EDAF" w14:textId="77777777" w:rsidR="0088169D" w:rsidRPr="0012043E" w:rsidRDefault="00991523" w:rsidP="00082710">
      <w:pPr>
        <w:widowControl w:val="0"/>
        <w:numPr>
          <w:ilvl w:val="0"/>
          <w:numId w:val="32"/>
        </w:numPr>
        <w:spacing w:after="0"/>
      </w:pPr>
      <w:r>
        <w:rPr>
          <w:szCs w:val="24"/>
        </w:rPr>
        <w:t>P</w:t>
      </w:r>
      <w:r w:rsidR="00406B50" w:rsidRPr="006F5966">
        <w:rPr>
          <w:szCs w:val="24"/>
        </w:rPr>
        <w:t>osition</w:t>
      </w:r>
      <w:r w:rsidR="002614F3" w:rsidRPr="006F5966">
        <w:rPr>
          <w:szCs w:val="24"/>
        </w:rPr>
        <w:t>s will be extracted from TAP</w:t>
      </w:r>
      <w:r w:rsidR="00406B50" w:rsidRPr="006F5966">
        <w:rPr>
          <w:szCs w:val="24"/>
        </w:rPr>
        <w:t xml:space="preserve"> as on </w:t>
      </w:r>
      <w:r w:rsidR="002614F3" w:rsidRPr="006F5966">
        <w:rPr>
          <w:szCs w:val="24"/>
        </w:rPr>
        <w:t>cut-over</w:t>
      </w:r>
      <w:r w:rsidR="006F5966">
        <w:rPr>
          <w:szCs w:val="24"/>
        </w:rPr>
        <w:t xml:space="preserve"> date</w:t>
      </w:r>
      <w:r>
        <w:rPr>
          <w:szCs w:val="24"/>
        </w:rPr>
        <w:t xml:space="preserve"> and </w:t>
      </w:r>
      <w:r w:rsidR="00C85514">
        <w:rPr>
          <w:szCs w:val="24"/>
        </w:rPr>
        <w:t xml:space="preserve">migrated </w:t>
      </w:r>
      <w:r w:rsidR="00CE330B">
        <w:rPr>
          <w:szCs w:val="24"/>
        </w:rPr>
        <w:t>in</w:t>
      </w:r>
      <w:r w:rsidR="00C85514">
        <w:rPr>
          <w:szCs w:val="24"/>
        </w:rPr>
        <w:t>to</w:t>
      </w:r>
      <w:r w:rsidR="00CE330B">
        <w:rPr>
          <w:szCs w:val="24"/>
        </w:rPr>
        <w:t xml:space="preserve"> Wealth suite – T24</w:t>
      </w:r>
      <w:r w:rsidR="00406B50" w:rsidRPr="006F5966">
        <w:rPr>
          <w:szCs w:val="24"/>
        </w:rPr>
        <w:t xml:space="preserve"> </w:t>
      </w:r>
      <w:r w:rsidR="00C85514">
        <w:rPr>
          <w:szCs w:val="24"/>
        </w:rPr>
        <w:t xml:space="preserve">using </w:t>
      </w:r>
      <w:r>
        <w:rPr>
          <w:szCs w:val="24"/>
        </w:rPr>
        <w:t>s</w:t>
      </w:r>
      <w:r w:rsidRPr="006F5966">
        <w:rPr>
          <w:szCs w:val="24"/>
        </w:rPr>
        <w:t>ecurity transfer application</w:t>
      </w:r>
      <w:r>
        <w:rPr>
          <w:szCs w:val="24"/>
        </w:rPr>
        <w:t xml:space="preserve"> </w:t>
      </w:r>
      <w:r w:rsidR="00406B50" w:rsidRPr="006F5966">
        <w:rPr>
          <w:szCs w:val="24"/>
        </w:rPr>
        <w:t>by setting the instruction “Free of payment” to update the positions without invoking the financial entries</w:t>
      </w:r>
    </w:p>
    <w:p w14:paraId="0603327C" w14:textId="77777777" w:rsidR="0012043E" w:rsidRPr="002614F3" w:rsidRDefault="0012043E" w:rsidP="00082710">
      <w:pPr>
        <w:widowControl w:val="0"/>
        <w:numPr>
          <w:ilvl w:val="0"/>
          <w:numId w:val="32"/>
        </w:numPr>
        <w:spacing w:after="0"/>
      </w:pPr>
      <w:r>
        <w:rPr>
          <w:szCs w:val="24"/>
        </w:rPr>
        <w:t xml:space="preserve">Key attributes to migrate the positions are transaction type, trade currency, depository, value date, customer security account details, Broker side details and nominal values etc. </w:t>
      </w:r>
    </w:p>
    <w:p w14:paraId="43B485B4" w14:textId="77777777" w:rsidR="007B4DE2" w:rsidRPr="00AB74FB" w:rsidRDefault="00406B50" w:rsidP="00082710">
      <w:pPr>
        <w:widowControl w:val="0"/>
        <w:numPr>
          <w:ilvl w:val="0"/>
          <w:numId w:val="32"/>
        </w:numPr>
        <w:spacing w:after="0"/>
      </w:pPr>
      <w:r w:rsidRPr="00406B50">
        <w:rPr>
          <w:szCs w:val="24"/>
        </w:rPr>
        <w:t xml:space="preserve">Trade date and Value date will be marked as cutover date to migrate the positions for security products. </w:t>
      </w:r>
    </w:p>
    <w:p w14:paraId="7F7A2F3E" w14:textId="77777777" w:rsidR="0088169D" w:rsidRPr="00001077" w:rsidRDefault="00406B50" w:rsidP="00082710">
      <w:pPr>
        <w:widowControl w:val="0"/>
        <w:numPr>
          <w:ilvl w:val="0"/>
          <w:numId w:val="32"/>
        </w:numPr>
        <w:spacing w:after="0"/>
      </w:pPr>
      <w:r w:rsidRPr="00406B50">
        <w:t>Security instruments which contains accruals and coupon payments</w:t>
      </w:r>
      <w:r w:rsidR="002614F3">
        <w:t xml:space="preserve"> for Bond type instruments</w:t>
      </w:r>
      <w:r w:rsidRPr="00406B50">
        <w:t>, the a</w:t>
      </w:r>
      <w:r w:rsidRPr="00406B50">
        <w:rPr>
          <w:szCs w:val="24"/>
        </w:rPr>
        <w:t xml:space="preserve">ccrual interest </w:t>
      </w:r>
      <w:r w:rsidRPr="00406B50">
        <w:t xml:space="preserve">start date </w:t>
      </w:r>
      <w:r w:rsidR="002614F3">
        <w:t xml:space="preserve">in </w:t>
      </w:r>
      <w:r w:rsidR="009D781E">
        <w:t>Wealth suite – T24</w:t>
      </w:r>
      <w:r w:rsidR="002614F3">
        <w:t xml:space="preserve"> </w:t>
      </w:r>
      <w:r w:rsidRPr="00406B50">
        <w:t>will be</w:t>
      </w:r>
      <w:r w:rsidR="002746C0">
        <w:t xml:space="preserve"> the</w:t>
      </w:r>
      <w:r w:rsidRPr="00406B50">
        <w:t xml:space="preserve"> last coupon payment date  </w:t>
      </w:r>
    </w:p>
    <w:p w14:paraId="0D734A19" w14:textId="77777777" w:rsidR="0088169D" w:rsidRDefault="006F5966" w:rsidP="00082710">
      <w:pPr>
        <w:widowControl w:val="0"/>
        <w:numPr>
          <w:ilvl w:val="0"/>
          <w:numId w:val="32"/>
        </w:numPr>
        <w:spacing w:after="0"/>
      </w:pPr>
      <w:r w:rsidRPr="00CE330B">
        <w:rPr>
          <w:szCs w:val="24"/>
        </w:rPr>
        <w:t xml:space="preserve">Dummy </w:t>
      </w:r>
      <w:r w:rsidR="00406B50" w:rsidRPr="00CE330B">
        <w:rPr>
          <w:szCs w:val="24"/>
        </w:rPr>
        <w:t>Broker</w:t>
      </w:r>
      <w:r w:rsidR="00406B50" w:rsidRPr="00406B50">
        <w:t xml:space="preserve"> will</w:t>
      </w:r>
      <w:r w:rsidR="00406B50" w:rsidRPr="00CE330B">
        <w:rPr>
          <w:szCs w:val="24"/>
        </w:rPr>
        <w:t xml:space="preserve"> </w:t>
      </w:r>
      <w:r w:rsidR="00406B50" w:rsidRPr="00406B50">
        <w:t>be</w:t>
      </w:r>
      <w:r w:rsidR="00406B50" w:rsidRPr="00CE330B">
        <w:rPr>
          <w:szCs w:val="24"/>
        </w:rPr>
        <w:t xml:space="preserve"> used while migrating </w:t>
      </w:r>
      <w:r w:rsidRPr="00CE330B">
        <w:rPr>
          <w:szCs w:val="24"/>
        </w:rPr>
        <w:t xml:space="preserve">the </w:t>
      </w:r>
      <w:r w:rsidR="00406B50" w:rsidRPr="00CE330B">
        <w:rPr>
          <w:szCs w:val="24"/>
        </w:rPr>
        <w:t>position</w:t>
      </w:r>
      <w:r w:rsidR="00470948">
        <w:rPr>
          <w:szCs w:val="24"/>
        </w:rPr>
        <w:t>s</w:t>
      </w:r>
      <w:r w:rsidR="00406B50" w:rsidRPr="00CE330B">
        <w:rPr>
          <w:szCs w:val="24"/>
        </w:rPr>
        <w:t xml:space="preserve"> </w:t>
      </w:r>
      <w:r w:rsidR="00CE330B" w:rsidRPr="00CE330B">
        <w:rPr>
          <w:szCs w:val="24"/>
        </w:rPr>
        <w:t xml:space="preserve">and </w:t>
      </w:r>
      <w:r w:rsidR="00470948">
        <w:rPr>
          <w:szCs w:val="24"/>
        </w:rPr>
        <w:t xml:space="preserve">the </w:t>
      </w:r>
      <w:r w:rsidR="00CE330B">
        <w:rPr>
          <w:szCs w:val="24"/>
        </w:rPr>
        <w:t>b</w:t>
      </w:r>
      <w:r w:rsidR="00406B50" w:rsidRPr="00406B50">
        <w:t>roker position</w:t>
      </w:r>
      <w:r w:rsidR="00CE330B">
        <w:t>s</w:t>
      </w:r>
      <w:r w:rsidR="00406B50" w:rsidRPr="00406B50">
        <w:t xml:space="preserve"> are not maintained </w:t>
      </w:r>
      <w:r w:rsidR="00470948">
        <w:t xml:space="preserve">currently </w:t>
      </w:r>
      <w:r w:rsidR="00406B50" w:rsidRPr="00406B50">
        <w:t xml:space="preserve">in </w:t>
      </w:r>
      <w:r w:rsidR="00470948">
        <w:t>TAP system</w:t>
      </w:r>
    </w:p>
    <w:p w14:paraId="1AEE5C34" w14:textId="77777777" w:rsidR="006732ED" w:rsidRDefault="006732ED" w:rsidP="002614F3">
      <w:pPr>
        <w:widowControl w:val="0"/>
        <w:spacing w:after="0"/>
        <w:ind w:left="720"/>
      </w:pPr>
    </w:p>
    <w:p w14:paraId="4553F66E" w14:textId="77777777" w:rsidR="007F4E89" w:rsidRDefault="006732ED" w:rsidP="002614F3">
      <w:pPr>
        <w:widowControl w:val="0"/>
        <w:spacing w:after="0"/>
        <w:rPr>
          <w:b/>
        </w:rPr>
      </w:pPr>
      <w:r>
        <w:rPr>
          <w:b/>
        </w:rPr>
        <w:t xml:space="preserve">Blocked Positions </w:t>
      </w:r>
    </w:p>
    <w:p w14:paraId="4121B500" w14:textId="77777777" w:rsidR="006732ED" w:rsidRDefault="006732ED" w:rsidP="002614F3">
      <w:pPr>
        <w:widowControl w:val="0"/>
        <w:spacing w:after="0"/>
        <w:rPr>
          <w:b/>
        </w:rPr>
      </w:pPr>
    </w:p>
    <w:p w14:paraId="45298F13" w14:textId="77777777" w:rsidR="006732ED" w:rsidRPr="006732ED" w:rsidRDefault="006732ED" w:rsidP="00082710">
      <w:pPr>
        <w:widowControl w:val="0"/>
        <w:numPr>
          <w:ilvl w:val="0"/>
          <w:numId w:val="32"/>
        </w:numPr>
        <w:spacing w:after="0"/>
      </w:pPr>
      <w:r>
        <w:rPr>
          <w:szCs w:val="24"/>
        </w:rPr>
        <w:t>In current BAU all the portfolio p</w:t>
      </w:r>
      <w:r w:rsidRPr="00406B50">
        <w:rPr>
          <w:szCs w:val="24"/>
        </w:rPr>
        <w:t>ositions</w:t>
      </w:r>
      <w:r>
        <w:rPr>
          <w:szCs w:val="24"/>
        </w:rPr>
        <w:t xml:space="preserve"> blocked in TP systems are mastered and centralised in SPEED</w:t>
      </w:r>
      <w:r w:rsidR="00CE330B">
        <w:rPr>
          <w:szCs w:val="24"/>
        </w:rPr>
        <w:t xml:space="preserve"> on daily basis through batch feed</w:t>
      </w:r>
    </w:p>
    <w:p w14:paraId="6662B014" w14:textId="77777777" w:rsidR="006732ED" w:rsidRPr="00001077" w:rsidRDefault="006732ED" w:rsidP="00082710">
      <w:pPr>
        <w:widowControl w:val="0"/>
        <w:numPr>
          <w:ilvl w:val="0"/>
          <w:numId w:val="32"/>
        </w:numPr>
        <w:spacing w:after="0"/>
      </w:pPr>
      <w:r>
        <w:rPr>
          <w:szCs w:val="24"/>
        </w:rPr>
        <w:t xml:space="preserve">Blocked positions will be migrated from SPEED into </w:t>
      </w:r>
      <w:r w:rsidR="006F5966">
        <w:rPr>
          <w:szCs w:val="24"/>
        </w:rPr>
        <w:t>wealth suite – T24</w:t>
      </w:r>
      <w:r>
        <w:rPr>
          <w:szCs w:val="24"/>
        </w:rPr>
        <w:t xml:space="preserve"> as on migration cut-over date</w:t>
      </w:r>
    </w:p>
    <w:p w14:paraId="7309E9D8" w14:textId="77777777" w:rsidR="006732ED" w:rsidRPr="00001077" w:rsidRDefault="006732ED" w:rsidP="00082710">
      <w:pPr>
        <w:widowControl w:val="0"/>
        <w:numPr>
          <w:ilvl w:val="0"/>
          <w:numId w:val="32"/>
        </w:numPr>
        <w:spacing w:after="0"/>
      </w:pPr>
      <w:r>
        <w:rPr>
          <w:szCs w:val="24"/>
        </w:rPr>
        <w:t>Key attributes to migrate blocked positions ar</w:t>
      </w:r>
      <w:r w:rsidR="00FF569F">
        <w:rPr>
          <w:szCs w:val="24"/>
        </w:rPr>
        <w:t xml:space="preserve">e </w:t>
      </w:r>
      <w:r w:rsidR="00CE330B">
        <w:rPr>
          <w:szCs w:val="24"/>
        </w:rPr>
        <w:t xml:space="preserve">Client </w:t>
      </w:r>
      <w:r w:rsidR="00FF569F">
        <w:rPr>
          <w:szCs w:val="24"/>
        </w:rPr>
        <w:t>portfolio</w:t>
      </w:r>
      <w:r w:rsidR="00CE330B">
        <w:rPr>
          <w:szCs w:val="24"/>
        </w:rPr>
        <w:t xml:space="preserve"> number,</w:t>
      </w:r>
      <w:r w:rsidR="00FF569F">
        <w:rPr>
          <w:szCs w:val="24"/>
        </w:rPr>
        <w:t xml:space="preserve"> nominal to be</w:t>
      </w:r>
      <w:r>
        <w:rPr>
          <w:szCs w:val="24"/>
        </w:rPr>
        <w:t xml:space="preserve"> blocked</w:t>
      </w:r>
      <w:r w:rsidR="00FF569F">
        <w:rPr>
          <w:szCs w:val="24"/>
        </w:rPr>
        <w:t>, and block dates</w:t>
      </w:r>
    </w:p>
    <w:p w14:paraId="5E5D09F7" w14:textId="77777777" w:rsidR="007F4E89" w:rsidRDefault="007F4E89" w:rsidP="002614F3">
      <w:pPr>
        <w:widowControl w:val="0"/>
        <w:spacing w:after="0"/>
        <w:rPr>
          <w:b/>
        </w:rPr>
      </w:pPr>
    </w:p>
    <w:p w14:paraId="014E2D51" w14:textId="77777777" w:rsidR="00104E71" w:rsidRDefault="00104E71" w:rsidP="002614F3">
      <w:pPr>
        <w:widowControl w:val="0"/>
        <w:spacing w:after="0"/>
        <w:rPr>
          <w:b/>
        </w:rPr>
      </w:pPr>
    </w:p>
    <w:p w14:paraId="3254245E" w14:textId="32B2680B" w:rsidR="002614F3" w:rsidRPr="007F4E89" w:rsidRDefault="00764353" w:rsidP="002614F3">
      <w:pPr>
        <w:widowControl w:val="0"/>
        <w:spacing w:after="0"/>
        <w:rPr>
          <w:b/>
        </w:rPr>
      </w:pPr>
      <w:r>
        <w:rPr>
          <w:b/>
        </w:rPr>
        <w:t>Open trades</w:t>
      </w:r>
    </w:p>
    <w:p w14:paraId="6104099B" w14:textId="77777777" w:rsidR="007F4E89" w:rsidRDefault="007F4E89" w:rsidP="002614F3">
      <w:pPr>
        <w:widowControl w:val="0"/>
        <w:spacing w:after="0"/>
      </w:pPr>
    </w:p>
    <w:p w14:paraId="72F168E1" w14:textId="77777777" w:rsidR="00346FBD" w:rsidRPr="00346FBD" w:rsidRDefault="007F4E89" w:rsidP="00082710">
      <w:pPr>
        <w:widowControl w:val="0"/>
        <w:numPr>
          <w:ilvl w:val="0"/>
          <w:numId w:val="32"/>
        </w:numPr>
        <w:spacing w:after="0"/>
      </w:pPr>
      <w:r w:rsidRPr="00346FBD">
        <w:rPr>
          <w:szCs w:val="24"/>
        </w:rPr>
        <w:t>Unsettled</w:t>
      </w:r>
      <w:r w:rsidR="002614F3" w:rsidRPr="00346FBD">
        <w:rPr>
          <w:szCs w:val="24"/>
        </w:rPr>
        <w:t xml:space="preserve"> trades</w:t>
      </w:r>
      <w:r w:rsidR="001B75E4" w:rsidRPr="00346FBD">
        <w:rPr>
          <w:szCs w:val="24"/>
        </w:rPr>
        <w:t xml:space="preserve"> from</w:t>
      </w:r>
      <w:r w:rsidR="00FF569F" w:rsidRPr="00346FBD">
        <w:rPr>
          <w:szCs w:val="24"/>
        </w:rPr>
        <w:t xml:space="preserve"> TP systems</w:t>
      </w:r>
      <w:r w:rsidR="00346FBD" w:rsidRPr="00346FBD">
        <w:rPr>
          <w:szCs w:val="24"/>
        </w:rPr>
        <w:t xml:space="preserve"> will be migrated </w:t>
      </w:r>
      <w:r w:rsidR="002614F3" w:rsidRPr="00346FBD">
        <w:rPr>
          <w:szCs w:val="24"/>
        </w:rPr>
        <w:t>using security trade application</w:t>
      </w:r>
      <w:r w:rsidR="00FF569F" w:rsidRPr="00346FBD">
        <w:rPr>
          <w:szCs w:val="24"/>
        </w:rPr>
        <w:t xml:space="preserve"> in </w:t>
      </w:r>
      <w:r w:rsidR="00F744A1" w:rsidRPr="00346FBD">
        <w:rPr>
          <w:szCs w:val="24"/>
        </w:rPr>
        <w:t>Wealth suite – T24</w:t>
      </w:r>
    </w:p>
    <w:p w14:paraId="32517D52" w14:textId="77777777" w:rsidR="00764353" w:rsidRPr="00764353" w:rsidRDefault="00764353" w:rsidP="00082710">
      <w:pPr>
        <w:widowControl w:val="0"/>
        <w:numPr>
          <w:ilvl w:val="0"/>
          <w:numId w:val="32"/>
        </w:numPr>
        <w:spacing w:after="0"/>
      </w:pPr>
      <w:r w:rsidRPr="00346FBD">
        <w:rPr>
          <w:szCs w:val="24"/>
        </w:rPr>
        <w:t>Client account will be replaced with designated settlement account when migrated into Wealth suite – T24</w:t>
      </w:r>
    </w:p>
    <w:p w14:paraId="7B4176BF" w14:textId="77777777" w:rsidR="00764353" w:rsidRDefault="00764353" w:rsidP="00082710">
      <w:pPr>
        <w:widowControl w:val="0"/>
        <w:numPr>
          <w:ilvl w:val="0"/>
          <w:numId w:val="32"/>
        </w:numPr>
        <w:spacing w:after="0"/>
      </w:pPr>
      <w:r w:rsidRPr="00F82332">
        <w:t>Key attributes to migrate open trades are nominal, trade date, value date, customer and broker details</w:t>
      </w:r>
    </w:p>
    <w:p w14:paraId="197573ED" w14:textId="77777777" w:rsidR="00764353" w:rsidRPr="00FF569F" w:rsidRDefault="00764353" w:rsidP="00082710">
      <w:pPr>
        <w:widowControl w:val="0"/>
        <w:numPr>
          <w:ilvl w:val="0"/>
          <w:numId w:val="32"/>
        </w:numPr>
        <w:spacing w:after="0"/>
      </w:pPr>
      <w:r w:rsidRPr="00F82332">
        <w:t xml:space="preserve">When </w:t>
      </w:r>
      <w:r>
        <w:t xml:space="preserve">Open </w:t>
      </w:r>
      <w:r w:rsidRPr="00F82332">
        <w:t>trade</w:t>
      </w:r>
      <w:r>
        <w:t>s</w:t>
      </w:r>
      <w:r w:rsidRPr="00F82332">
        <w:t xml:space="preserve"> are set to actual settlement, the </w:t>
      </w:r>
      <w:r>
        <w:t xml:space="preserve">trade and </w:t>
      </w:r>
      <w:r w:rsidRPr="00F82332">
        <w:t>commission details will be migrated</w:t>
      </w:r>
      <w:r>
        <w:t xml:space="preserve"> As-</w:t>
      </w:r>
      <w:r w:rsidRPr="00F82332">
        <w:t xml:space="preserve">Is from </w:t>
      </w:r>
      <w:r>
        <w:t>the TP systems and during</w:t>
      </w:r>
      <w:r w:rsidRPr="00F82332">
        <w:t xml:space="preserve"> the </w:t>
      </w:r>
      <w:r>
        <w:t>value</w:t>
      </w:r>
      <w:r w:rsidRPr="00F82332">
        <w:t xml:space="preserve"> date </w:t>
      </w:r>
      <w:r>
        <w:t xml:space="preserve">the trade settlement will be cleared through </w:t>
      </w:r>
      <w:r w:rsidRPr="00F82332">
        <w:t>customer</w:t>
      </w:r>
      <w:r>
        <w:t xml:space="preserve"> settlement </w:t>
      </w:r>
      <w:r w:rsidRPr="00F82332">
        <w:t>account</w:t>
      </w:r>
      <w:r>
        <w:t xml:space="preserve"> in Wealth suite –</w:t>
      </w:r>
      <w:r w:rsidR="00346FBD">
        <w:t xml:space="preserve"> T24</w:t>
      </w:r>
    </w:p>
    <w:p w14:paraId="49ED0C5C" w14:textId="77777777" w:rsidR="00764353" w:rsidRDefault="00FF569F" w:rsidP="00082710">
      <w:pPr>
        <w:widowControl w:val="0"/>
        <w:numPr>
          <w:ilvl w:val="0"/>
          <w:numId w:val="32"/>
        </w:numPr>
        <w:spacing w:after="0"/>
      </w:pPr>
      <w:r>
        <w:rPr>
          <w:szCs w:val="24"/>
        </w:rPr>
        <w:t>Once</w:t>
      </w:r>
      <w:r w:rsidR="00764353">
        <w:rPr>
          <w:szCs w:val="24"/>
        </w:rPr>
        <w:t xml:space="preserve"> the trades are settled the Client account</w:t>
      </w:r>
      <w:r>
        <w:rPr>
          <w:szCs w:val="24"/>
        </w:rPr>
        <w:t xml:space="preserve"> entri</w:t>
      </w:r>
      <w:r w:rsidR="0051407B">
        <w:rPr>
          <w:szCs w:val="24"/>
        </w:rPr>
        <w:t>es will be generated in eBBS /</w:t>
      </w:r>
      <w:r>
        <w:rPr>
          <w:szCs w:val="24"/>
        </w:rPr>
        <w:t xml:space="preserve"> Hogan</w:t>
      </w:r>
      <w:r w:rsidR="00764353">
        <w:rPr>
          <w:szCs w:val="24"/>
        </w:rPr>
        <w:t xml:space="preserve"> and settled portfolio positions will be moved into TAP</w:t>
      </w:r>
    </w:p>
    <w:p w14:paraId="26000748" w14:textId="77777777" w:rsidR="00764353" w:rsidRPr="00480E30" w:rsidRDefault="00764353" w:rsidP="00082710">
      <w:pPr>
        <w:widowControl w:val="0"/>
        <w:numPr>
          <w:ilvl w:val="0"/>
          <w:numId w:val="32"/>
        </w:numPr>
        <w:spacing w:after="0"/>
      </w:pPr>
      <w:r>
        <w:t>Source system primary key will be retained as</w:t>
      </w:r>
      <w:r w:rsidR="00346FBD">
        <w:t xml:space="preserve"> alternate key in </w:t>
      </w:r>
      <w:r w:rsidR="00BD5D9C">
        <w:t xml:space="preserve">the </w:t>
      </w:r>
      <w:r>
        <w:t xml:space="preserve">target system; the old reference key can be used for the settlement activities </w:t>
      </w:r>
      <w:r w:rsidR="00346FBD">
        <w:t xml:space="preserve">between eBBS / Hogan and </w:t>
      </w:r>
      <w:r>
        <w:t>Wealth suite – T24</w:t>
      </w:r>
    </w:p>
    <w:p w14:paraId="6A24112C" w14:textId="77777777" w:rsidR="002614F3" w:rsidRPr="00001077" w:rsidRDefault="00A8376A" w:rsidP="00082710">
      <w:pPr>
        <w:widowControl w:val="0"/>
        <w:numPr>
          <w:ilvl w:val="0"/>
          <w:numId w:val="32"/>
        </w:numPr>
        <w:spacing w:after="0"/>
      </w:pPr>
      <w:r>
        <w:rPr>
          <w:szCs w:val="24"/>
        </w:rPr>
        <w:t>Key attributes to migrate open tra</w:t>
      </w:r>
      <w:r w:rsidR="00346FBD">
        <w:rPr>
          <w:szCs w:val="24"/>
        </w:rPr>
        <w:t>des from TP systems into Wealth suite – T24</w:t>
      </w:r>
      <w:r>
        <w:rPr>
          <w:szCs w:val="24"/>
        </w:rPr>
        <w:t xml:space="preserve"> are security code, depository details, trade and value date, nominal details, customer and broker details    </w:t>
      </w:r>
      <w:r w:rsidR="00FF569F">
        <w:rPr>
          <w:szCs w:val="24"/>
        </w:rPr>
        <w:t xml:space="preserve"> </w:t>
      </w:r>
      <w:r w:rsidR="002614F3">
        <w:rPr>
          <w:szCs w:val="24"/>
        </w:rPr>
        <w:t xml:space="preserve">  </w:t>
      </w:r>
    </w:p>
    <w:p w14:paraId="04B3B1C9" w14:textId="77777777" w:rsidR="002614F3" w:rsidRPr="00001077" w:rsidRDefault="002614F3" w:rsidP="002614F3">
      <w:pPr>
        <w:widowControl w:val="0"/>
        <w:spacing w:after="0"/>
      </w:pPr>
    </w:p>
    <w:p w14:paraId="7CB8159A" w14:textId="77777777" w:rsidR="00406B50" w:rsidRDefault="00406B50" w:rsidP="00406B50">
      <w:pPr>
        <w:widowControl w:val="0"/>
        <w:spacing w:after="0"/>
        <w:ind w:left="720"/>
      </w:pPr>
    </w:p>
    <w:p w14:paraId="3D21ADE1" w14:textId="62BA55FC" w:rsidR="0088169D" w:rsidRDefault="00926AB9" w:rsidP="00692609">
      <w:pPr>
        <w:ind w:left="720"/>
        <w:jc w:val="center"/>
        <w:rPr>
          <w:noProof/>
          <w:lang w:val="en-US"/>
        </w:rPr>
      </w:pPr>
      <w:r>
        <w:rPr>
          <w:noProof/>
          <w:lang w:eastAsia="en-GB"/>
        </w:rPr>
        <w:drawing>
          <wp:inline distT="0" distB="0" distL="0" distR="0" wp14:anchorId="21819F48" wp14:editId="170CA4C4">
            <wp:extent cx="5819775" cy="3257550"/>
            <wp:effectExtent l="19050" t="1905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19775" cy="3257550"/>
                    </a:xfrm>
                    <a:prstGeom prst="rect">
                      <a:avLst/>
                    </a:prstGeom>
                    <a:ln w="19050">
                      <a:solidFill>
                        <a:schemeClr val="accent1"/>
                      </a:solidFill>
                    </a:ln>
                  </pic:spPr>
                </pic:pic>
              </a:graphicData>
            </a:graphic>
          </wp:inline>
        </w:drawing>
      </w:r>
    </w:p>
    <w:p w14:paraId="5018712C" w14:textId="77777777" w:rsidR="0088169D" w:rsidRDefault="00406B50" w:rsidP="0088169D">
      <w:pPr>
        <w:ind w:left="720"/>
        <w:jc w:val="center"/>
        <w:rPr>
          <w:b/>
          <w:szCs w:val="24"/>
        </w:rPr>
      </w:pPr>
      <w:r w:rsidRPr="00406B50">
        <w:rPr>
          <w:b/>
          <w:szCs w:val="24"/>
        </w:rPr>
        <w:t xml:space="preserve">Figure: Securities </w:t>
      </w:r>
      <w:r w:rsidR="00A8376A">
        <w:rPr>
          <w:b/>
          <w:szCs w:val="24"/>
        </w:rPr>
        <w:t>module</w:t>
      </w:r>
      <w:r w:rsidRPr="00406B50">
        <w:rPr>
          <w:b/>
          <w:szCs w:val="24"/>
        </w:rPr>
        <w:t xml:space="preserve"> Migration</w:t>
      </w:r>
    </w:p>
    <w:p w14:paraId="54BA760E" w14:textId="77777777" w:rsidR="002142F5" w:rsidRPr="00E315DF" w:rsidRDefault="002142F5" w:rsidP="0088169D">
      <w:pPr>
        <w:ind w:left="720"/>
        <w:jc w:val="center"/>
        <w:rPr>
          <w:b/>
          <w:szCs w:val="24"/>
        </w:rPr>
      </w:pPr>
    </w:p>
    <w:p w14:paraId="104FE575" w14:textId="77777777" w:rsidR="00933908" w:rsidRDefault="009E2507" w:rsidP="00933908">
      <w:pPr>
        <w:pStyle w:val="Heading3"/>
        <w:keepNext w:val="0"/>
        <w:keepLines w:val="0"/>
        <w:widowControl w:val="0"/>
        <w:spacing w:before="120" w:after="60"/>
        <w:rPr>
          <w:rFonts w:ascii="Arial" w:hAnsi="Arial" w:cs="Arial"/>
          <w:color w:val="auto"/>
          <w:szCs w:val="26"/>
        </w:rPr>
      </w:pPr>
      <w:bookmarkStart w:id="3118" w:name="_Toc484685858"/>
      <w:bookmarkStart w:id="3119" w:name="_Toc484686089"/>
      <w:bookmarkStart w:id="3120" w:name="_Toc490662497"/>
      <w:bookmarkEnd w:id="3118"/>
      <w:bookmarkEnd w:id="3119"/>
      <w:r w:rsidRPr="00B62A76">
        <w:rPr>
          <w:rFonts w:ascii="Arial" w:hAnsi="Arial" w:cs="Arial"/>
          <w:color w:val="auto"/>
          <w:szCs w:val="26"/>
        </w:rPr>
        <w:t xml:space="preserve">Deals and </w:t>
      </w:r>
      <w:r w:rsidR="00711661" w:rsidRPr="00B62A76">
        <w:rPr>
          <w:rFonts w:ascii="Arial" w:hAnsi="Arial" w:cs="Arial"/>
          <w:color w:val="auto"/>
          <w:szCs w:val="26"/>
        </w:rPr>
        <w:t>Contracts</w:t>
      </w:r>
      <w:bookmarkEnd w:id="3120"/>
    </w:p>
    <w:p w14:paraId="64228255" w14:textId="77777777" w:rsidR="005824F2" w:rsidRPr="005824F2" w:rsidRDefault="005824F2" w:rsidP="005824F2"/>
    <w:p w14:paraId="1AEEE600" w14:textId="77777777" w:rsidR="0088169D" w:rsidRDefault="00406B50" w:rsidP="00093910">
      <w:pPr>
        <w:pStyle w:val="Heading4"/>
        <w:rPr>
          <w:rFonts w:ascii="Arial" w:hAnsi="Arial" w:cs="Arial"/>
          <w:color w:val="auto"/>
          <w:szCs w:val="28"/>
        </w:rPr>
      </w:pPr>
      <w:bookmarkStart w:id="3121" w:name="_Toc484427502"/>
      <w:bookmarkStart w:id="3122" w:name="_Toc490662498"/>
      <w:bookmarkEnd w:id="3117"/>
      <w:r w:rsidRPr="00406B50">
        <w:rPr>
          <w:rFonts w:ascii="Arial" w:hAnsi="Arial" w:cs="Arial"/>
          <w:color w:val="auto"/>
        </w:rPr>
        <w:t>Forex</w:t>
      </w:r>
      <w:bookmarkEnd w:id="3121"/>
      <w:bookmarkEnd w:id="3122"/>
    </w:p>
    <w:p w14:paraId="59FA4FC9" w14:textId="77777777" w:rsidR="00C60392" w:rsidRDefault="00C60392" w:rsidP="0088169D">
      <w:pPr>
        <w:rPr>
          <w:rFonts w:eastAsia="Times New Roman"/>
          <w:lang w:eastAsia="en-GB"/>
        </w:rPr>
      </w:pPr>
      <w:r w:rsidRPr="00C60392">
        <w:rPr>
          <w:rFonts w:eastAsia="Times New Roman"/>
          <w:lang w:eastAsia="en-GB"/>
        </w:rPr>
        <w:t>Electronic Dealing platform (AGCAPITAL) is customized to support Forex deal processing and it is activated in SG and HK region for Retail wealth suite. Services offered in EDP are Order Ma</w:t>
      </w:r>
      <w:r w:rsidR="007B36B5">
        <w:rPr>
          <w:rFonts w:eastAsia="Times New Roman"/>
          <w:lang w:eastAsia="en-GB"/>
        </w:rPr>
        <w:t>nagement, transaction enquiry, L</w:t>
      </w:r>
      <w:r w:rsidRPr="00C60392">
        <w:rPr>
          <w:rFonts w:eastAsia="Times New Roman"/>
          <w:lang w:eastAsia="en-GB"/>
        </w:rPr>
        <w:t>ive market pricing and business rule handling</w:t>
      </w:r>
    </w:p>
    <w:p w14:paraId="72D3BE4A" w14:textId="77777777" w:rsidR="00783AFE" w:rsidRPr="00F82332" w:rsidRDefault="00783AFE" w:rsidP="00783AFE">
      <w:pPr>
        <w:rPr>
          <w:szCs w:val="24"/>
        </w:rPr>
      </w:pPr>
      <w:r w:rsidRPr="00F82332">
        <w:rPr>
          <w:szCs w:val="24"/>
        </w:rPr>
        <w:t>Below table lists the pre-requisites for Forex migration</w:t>
      </w:r>
    </w:p>
    <w:tbl>
      <w:tblPr>
        <w:tblW w:w="8260" w:type="dxa"/>
        <w:tblInd w:w="93" w:type="dxa"/>
        <w:tblLook w:val="04A0" w:firstRow="1" w:lastRow="0" w:firstColumn="1" w:lastColumn="0" w:noHBand="0" w:noVBand="1"/>
      </w:tblPr>
      <w:tblGrid>
        <w:gridCol w:w="1120"/>
        <w:gridCol w:w="3440"/>
        <w:gridCol w:w="3700"/>
      </w:tblGrid>
      <w:tr w:rsidR="00783AFE" w:rsidRPr="00F82332" w14:paraId="71581614" w14:textId="77777777" w:rsidTr="002A5323">
        <w:trPr>
          <w:trHeight w:val="255"/>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808C8" w14:textId="77777777" w:rsidR="00783AFE" w:rsidRPr="00F82332" w:rsidRDefault="00783AFE" w:rsidP="002A5323">
            <w:pPr>
              <w:spacing w:after="0"/>
              <w:rPr>
                <w:rFonts w:eastAsia="Times New Roman"/>
                <w:b/>
                <w:bCs/>
                <w:lang w:eastAsia="en-GB"/>
              </w:rPr>
            </w:pPr>
            <w:r w:rsidRPr="00F82332">
              <w:rPr>
                <w:rFonts w:eastAsia="Times New Roman"/>
                <w:b/>
                <w:bCs/>
                <w:lang w:eastAsia="en-GB"/>
              </w:rPr>
              <w:t>Sl No</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40B5A9B6" w14:textId="77777777" w:rsidR="00783AFE" w:rsidRPr="00F82332" w:rsidRDefault="00783AFE" w:rsidP="002A5323">
            <w:pPr>
              <w:spacing w:after="0"/>
              <w:rPr>
                <w:rFonts w:eastAsia="Times New Roman"/>
                <w:b/>
                <w:bCs/>
                <w:lang w:eastAsia="en-GB"/>
              </w:rPr>
            </w:pPr>
            <w:r w:rsidRPr="00F82332">
              <w:rPr>
                <w:rFonts w:eastAsia="Times New Roman"/>
                <w:b/>
                <w:bCs/>
                <w:lang w:eastAsia="en-GB"/>
              </w:rPr>
              <w:t>Application</w:t>
            </w:r>
          </w:p>
        </w:tc>
        <w:tc>
          <w:tcPr>
            <w:tcW w:w="3700" w:type="dxa"/>
            <w:tcBorders>
              <w:top w:val="single" w:sz="4" w:space="0" w:color="auto"/>
              <w:left w:val="nil"/>
              <w:bottom w:val="single" w:sz="4" w:space="0" w:color="auto"/>
              <w:right w:val="single" w:sz="4" w:space="0" w:color="auto"/>
            </w:tcBorders>
            <w:shd w:val="clear" w:color="auto" w:fill="auto"/>
            <w:noWrap/>
            <w:vAlign w:val="bottom"/>
            <w:hideMark/>
          </w:tcPr>
          <w:p w14:paraId="143C88C8" w14:textId="77777777" w:rsidR="00783AFE" w:rsidRPr="00F82332" w:rsidRDefault="00783AFE" w:rsidP="002A5323">
            <w:pPr>
              <w:spacing w:after="0"/>
              <w:rPr>
                <w:rFonts w:eastAsia="Times New Roman"/>
                <w:b/>
                <w:bCs/>
                <w:lang w:eastAsia="en-GB"/>
              </w:rPr>
            </w:pPr>
            <w:r w:rsidRPr="00F82332">
              <w:rPr>
                <w:rFonts w:eastAsia="Times New Roman"/>
                <w:b/>
                <w:bCs/>
                <w:lang w:eastAsia="en-GB"/>
              </w:rPr>
              <w:t>Migration Pre-requisites</w:t>
            </w:r>
          </w:p>
        </w:tc>
      </w:tr>
      <w:tr w:rsidR="00783AFE" w:rsidRPr="00F82332" w14:paraId="0AEC4C0E" w14:textId="77777777" w:rsidTr="002A5323">
        <w:trPr>
          <w:trHeight w:val="11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B53EAA9" w14:textId="77777777" w:rsidR="00783AFE" w:rsidRPr="00F82332" w:rsidRDefault="00783AFE" w:rsidP="002A5323">
            <w:pPr>
              <w:spacing w:after="0"/>
              <w:rPr>
                <w:rFonts w:eastAsia="Times New Roman"/>
                <w:lang w:eastAsia="en-GB"/>
              </w:rPr>
            </w:pPr>
            <w:r w:rsidRPr="00F82332">
              <w:rPr>
                <w:rFonts w:eastAsia="Times New Roman"/>
                <w:lang w:eastAsia="en-GB"/>
              </w:rPr>
              <w:lastRenderedPageBreak/>
              <w:t>1</w:t>
            </w:r>
          </w:p>
        </w:tc>
        <w:tc>
          <w:tcPr>
            <w:tcW w:w="3440" w:type="dxa"/>
            <w:tcBorders>
              <w:top w:val="nil"/>
              <w:left w:val="nil"/>
              <w:bottom w:val="single" w:sz="4" w:space="0" w:color="auto"/>
              <w:right w:val="single" w:sz="4" w:space="0" w:color="auto"/>
            </w:tcBorders>
            <w:shd w:val="clear" w:color="auto" w:fill="auto"/>
            <w:noWrap/>
            <w:vAlign w:val="bottom"/>
            <w:hideMark/>
          </w:tcPr>
          <w:p w14:paraId="3D5E36BA" w14:textId="77777777" w:rsidR="00783AFE" w:rsidRPr="00F82332" w:rsidRDefault="00783AFE" w:rsidP="002A5323">
            <w:pPr>
              <w:spacing w:after="0"/>
              <w:rPr>
                <w:rFonts w:eastAsia="Times New Roman"/>
                <w:lang w:eastAsia="en-GB"/>
              </w:rPr>
            </w:pPr>
            <w:r w:rsidRPr="00F82332">
              <w:rPr>
                <w:rFonts w:eastAsia="Times New Roman"/>
                <w:lang w:eastAsia="en-GB"/>
              </w:rPr>
              <w:t>FOREX</w:t>
            </w:r>
          </w:p>
        </w:tc>
        <w:tc>
          <w:tcPr>
            <w:tcW w:w="3700" w:type="dxa"/>
            <w:tcBorders>
              <w:top w:val="nil"/>
              <w:left w:val="nil"/>
              <w:bottom w:val="single" w:sz="4" w:space="0" w:color="auto"/>
              <w:right w:val="single" w:sz="4" w:space="0" w:color="auto"/>
            </w:tcBorders>
            <w:shd w:val="clear" w:color="auto" w:fill="auto"/>
            <w:vAlign w:val="bottom"/>
            <w:hideMark/>
          </w:tcPr>
          <w:p w14:paraId="62665589" w14:textId="77777777" w:rsidR="00783AFE" w:rsidRPr="00F82332" w:rsidRDefault="00783AFE" w:rsidP="002A5323">
            <w:pPr>
              <w:spacing w:after="0"/>
              <w:rPr>
                <w:rFonts w:eastAsia="Times New Roman"/>
                <w:lang w:eastAsia="en-GB"/>
              </w:rPr>
            </w:pPr>
            <w:r w:rsidRPr="00F82332">
              <w:rPr>
                <w:rFonts w:eastAsia="Times New Roman"/>
                <w:lang w:eastAsia="en-GB"/>
              </w:rPr>
              <w:t>CURRENCY</w:t>
            </w:r>
            <w:r w:rsidRPr="00F82332">
              <w:rPr>
                <w:rFonts w:eastAsia="Times New Roman"/>
                <w:lang w:eastAsia="en-GB"/>
              </w:rPr>
              <w:br/>
              <w:t>FORWARD.RATES</w:t>
            </w:r>
            <w:r w:rsidRPr="00F82332">
              <w:rPr>
                <w:rFonts w:eastAsia="Times New Roman"/>
                <w:lang w:eastAsia="en-GB"/>
              </w:rPr>
              <w:br/>
              <w:t>REGION</w:t>
            </w:r>
            <w:r w:rsidRPr="00F82332">
              <w:rPr>
                <w:rFonts w:eastAsia="Times New Roman"/>
                <w:lang w:eastAsia="en-GB"/>
              </w:rPr>
              <w:br/>
              <w:t>HOLIDAY</w:t>
            </w:r>
          </w:p>
        </w:tc>
      </w:tr>
    </w:tbl>
    <w:p w14:paraId="262E5C0D" w14:textId="77777777" w:rsidR="00783AFE" w:rsidRPr="00C60392" w:rsidRDefault="00783AFE" w:rsidP="0088169D"/>
    <w:p w14:paraId="5B8E2395" w14:textId="77777777" w:rsidR="0088169D" w:rsidRPr="00001077" w:rsidRDefault="00E4188B" w:rsidP="0088169D">
      <w:r w:rsidRPr="00F82332">
        <w:rPr>
          <w:szCs w:val="24"/>
        </w:rPr>
        <w:t xml:space="preserve">As part of WS 2.0 </w:t>
      </w:r>
      <w:r w:rsidRPr="00F82332">
        <w:t>Wealth suite - T24</w:t>
      </w:r>
      <w:r w:rsidRPr="00F82332">
        <w:rPr>
          <w:szCs w:val="24"/>
        </w:rPr>
        <w:t xml:space="preserve"> Forex module will replace </w:t>
      </w:r>
      <w:r>
        <w:rPr>
          <w:szCs w:val="24"/>
        </w:rPr>
        <w:t>EDP</w:t>
      </w:r>
      <w:r w:rsidRPr="00F82332">
        <w:rPr>
          <w:szCs w:val="24"/>
        </w:rPr>
        <w:t xml:space="preserve"> to manage the Forex life cycle</w:t>
      </w:r>
      <w:r>
        <w:rPr>
          <w:szCs w:val="24"/>
        </w:rPr>
        <w:t xml:space="preserve"> and b</w:t>
      </w:r>
      <w:r w:rsidR="00BC40AB">
        <w:rPr>
          <w:szCs w:val="24"/>
        </w:rPr>
        <w:t xml:space="preserve">elow </w:t>
      </w:r>
      <w:r w:rsidR="00406B50" w:rsidRPr="00406B50">
        <w:rPr>
          <w:szCs w:val="24"/>
        </w:rPr>
        <w:t xml:space="preserve">approach is followed </w:t>
      </w:r>
      <w:r w:rsidR="00AF4F9D">
        <w:rPr>
          <w:szCs w:val="24"/>
        </w:rPr>
        <w:t xml:space="preserve">to </w:t>
      </w:r>
      <w:r w:rsidR="00BC40AB">
        <w:rPr>
          <w:szCs w:val="24"/>
        </w:rPr>
        <w:t>migrat</w:t>
      </w:r>
      <w:r w:rsidR="00AF4F9D">
        <w:rPr>
          <w:szCs w:val="24"/>
        </w:rPr>
        <w:t xml:space="preserve">e </w:t>
      </w:r>
      <w:r>
        <w:rPr>
          <w:szCs w:val="24"/>
        </w:rPr>
        <w:t xml:space="preserve">the </w:t>
      </w:r>
      <w:r w:rsidR="00AF4F9D">
        <w:rPr>
          <w:szCs w:val="24"/>
        </w:rPr>
        <w:t>F</w:t>
      </w:r>
      <w:r w:rsidR="00406B50" w:rsidRPr="00406B50">
        <w:rPr>
          <w:szCs w:val="24"/>
        </w:rPr>
        <w:t xml:space="preserve">orex </w:t>
      </w:r>
      <w:r w:rsidR="007B36B5">
        <w:rPr>
          <w:szCs w:val="24"/>
        </w:rPr>
        <w:t>deals</w:t>
      </w:r>
      <w:r w:rsidR="00406B50" w:rsidRPr="00406B50">
        <w:rPr>
          <w:szCs w:val="24"/>
        </w:rPr>
        <w:t xml:space="preserve"> </w:t>
      </w:r>
    </w:p>
    <w:p w14:paraId="76F7E231" w14:textId="14216D35" w:rsidR="002B63F4" w:rsidRPr="002B63F4" w:rsidRDefault="00E4188B" w:rsidP="00082710">
      <w:pPr>
        <w:widowControl w:val="0"/>
        <w:numPr>
          <w:ilvl w:val="0"/>
          <w:numId w:val="33"/>
        </w:numPr>
        <w:spacing w:after="0"/>
      </w:pPr>
      <w:r>
        <w:rPr>
          <w:szCs w:val="24"/>
        </w:rPr>
        <w:t>Forex m</w:t>
      </w:r>
      <w:r w:rsidR="002B63F4">
        <w:rPr>
          <w:szCs w:val="24"/>
        </w:rPr>
        <w:t xml:space="preserve">igration scope includes </w:t>
      </w:r>
      <w:r w:rsidR="00841DC3">
        <w:rPr>
          <w:szCs w:val="24"/>
        </w:rPr>
        <w:t>migrating</w:t>
      </w:r>
      <w:r w:rsidR="002B63F4">
        <w:rPr>
          <w:szCs w:val="24"/>
        </w:rPr>
        <w:t xml:space="preserve"> the</w:t>
      </w:r>
      <w:r w:rsidRPr="00F82332">
        <w:rPr>
          <w:szCs w:val="24"/>
        </w:rPr>
        <w:t xml:space="preserve"> Forex deal</w:t>
      </w:r>
      <w:r>
        <w:rPr>
          <w:szCs w:val="24"/>
        </w:rPr>
        <w:t>s with value date greater than cut-over date</w:t>
      </w:r>
      <w:r w:rsidR="00841DC3">
        <w:rPr>
          <w:szCs w:val="24"/>
        </w:rPr>
        <w:t xml:space="preserve"> for</w:t>
      </w:r>
      <w:r w:rsidR="002B63F4">
        <w:rPr>
          <w:szCs w:val="24"/>
        </w:rPr>
        <w:t xml:space="preserve"> the</w:t>
      </w:r>
      <w:r w:rsidR="0089542B">
        <w:rPr>
          <w:szCs w:val="24"/>
        </w:rPr>
        <w:t xml:space="preserve"> deal types spot and </w:t>
      </w:r>
      <w:r w:rsidR="00841DC3">
        <w:rPr>
          <w:szCs w:val="24"/>
        </w:rPr>
        <w:t>forward</w:t>
      </w:r>
    </w:p>
    <w:p w14:paraId="1EAD748E" w14:textId="77777777" w:rsidR="00E4188B" w:rsidRPr="00E4188B" w:rsidRDefault="002B63F4" w:rsidP="00082710">
      <w:pPr>
        <w:widowControl w:val="0"/>
        <w:numPr>
          <w:ilvl w:val="0"/>
          <w:numId w:val="33"/>
        </w:numPr>
        <w:spacing w:after="0"/>
      </w:pPr>
      <w:r>
        <w:rPr>
          <w:szCs w:val="24"/>
        </w:rPr>
        <w:t xml:space="preserve">Forex deals which are having the value date equivalent to the cut-over date to be settled and closed </w:t>
      </w:r>
      <w:r w:rsidR="00CF7A2D">
        <w:rPr>
          <w:szCs w:val="24"/>
        </w:rPr>
        <w:t>in the source system</w:t>
      </w:r>
    </w:p>
    <w:p w14:paraId="7F5D1DB6" w14:textId="0D8F29E7" w:rsidR="0096775D" w:rsidRDefault="0096775D" w:rsidP="00082710">
      <w:pPr>
        <w:widowControl w:val="0"/>
        <w:numPr>
          <w:ilvl w:val="0"/>
          <w:numId w:val="33"/>
        </w:numPr>
        <w:spacing w:after="0"/>
      </w:pPr>
      <w:r>
        <w:rPr>
          <w:szCs w:val="24"/>
        </w:rPr>
        <w:t xml:space="preserve">Key attributes like </w:t>
      </w:r>
      <w:r w:rsidR="00406B50" w:rsidRPr="0096775D">
        <w:rPr>
          <w:szCs w:val="24"/>
        </w:rPr>
        <w:t xml:space="preserve">Deal amount, forward rates, spot rates, client details, Buy / Sell date and currency are </w:t>
      </w:r>
      <w:r w:rsidR="00B41CAE">
        <w:rPr>
          <w:szCs w:val="24"/>
        </w:rPr>
        <w:t>source from EDP</w:t>
      </w:r>
      <w:r w:rsidR="006D595D">
        <w:rPr>
          <w:szCs w:val="24"/>
        </w:rPr>
        <w:t xml:space="preserve"> / Murex</w:t>
      </w:r>
      <w:r w:rsidR="00B41CAE">
        <w:rPr>
          <w:szCs w:val="24"/>
        </w:rPr>
        <w:t xml:space="preserve"> </w:t>
      </w:r>
    </w:p>
    <w:p w14:paraId="3249BCD0" w14:textId="77777777" w:rsidR="0088169D" w:rsidRPr="002B63F4" w:rsidRDefault="0096775D" w:rsidP="00082710">
      <w:pPr>
        <w:widowControl w:val="0"/>
        <w:numPr>
          <w:ilvl w:val="0"/>
          <w:numId w:val="33"/>
        </w:numPr>
        <w:spacing w:after="0"/>
      </w:pPr>
      <w:r w:rsidRPr="0096775D">
        <w:rPr>
          <w:szCs w:val="24"/>
        </w:rPr>
        <w:t>V</w:t>
      </w:r>
      <w:r w:rsidR="00406B50" w:rsidRPr="0096775D">
        <w:rPr>
          <w:szCs w:val="24"/>
        </w:rPr>
        <w:t xml:space="preserve">alue date buy and Value date sell </w:t>
      </w:r>
      <w:r w:rsidR="00D03465">
        <w:rPr>
          <w:szCs w:val="24"/>
        </w:rPr>
        <w:t xml:space="preserve">in Wealth suite – T24 </w:t>
      </w:r>
      <w:r w:rsidR="00406B50" w:rsidRPr="0096775D">
        <w:rPr>
          <w:szCs w:val="24"/>
        </w:rPr>
        <w:t xml:space="preserve">will hold the </w:t>
      </w:r>
      <w:r>
        <w:rPr>
          <w:szCs w:val="24"/>
        </w:rPr>
        <w:t>similar</w:t>
      </w:r>
      <w:r w:rsidR="00D03465">
        <w:rPr>
          <w:szCs w:val="24"/>
        </w:rPr>
        <w:t xml:space="preserve"> value</w:t>
      </w:r>
      <w:r>
        <w:rPr>
          <w:szCs w:val="24"/>
        </w:rPr>
        <w:t xml:space="preserve"> dates present in the EDP</w:t>
      </w:r>
    </w:p>
    <w:p w14:paraId="51DD4E67" w14:textId="77777777" w:rsidR="002B63F4" w:rsidRPr="0096775D" w:rsidRDefault="002B63F4" w:rsidP="00082710">
      <w:pPr>
        <w:widowControl w:val="0"/>
        <w:numPr>
          <w:ilvl w:val="0"/>
          <w:numId w:val="33"/>
        </w:numPr>
        <w:spacing w:after="0"/>
      </w:pPr>
      <w:r>
        <w:rPr>
          <w:szCs w:val="24"/>
        </w:rPr>
        <w:t xml:space="preserve">Client account will be replaced with designated settlement account in Wealth suite – T24 for all the forex deals  </w:t>
      </w:r>
    </w:p>
    <w:p w14:paraId="3215B344" w14:textId="77777777" w:rsidR="00BD6434" w:rsidRPr="00BD6434" w:rsidRDefault="0096775D" w:rsidP="00082710">
      <w:pPr>
        <w:widowControl w:val="0"/>
        <w:numPr>
          <w:ilvl w:val="0"/>
          <w:numId w:val="33"/>
        </w:numPr>
        <w:spacing w:after="0"/>
      </w:pPr>
      <w:r>
        <w:rPr>
          <w:szCs w:val="24"/>
        </w:rPr>
        <w:t xml:space="preserve">Any </w:t>
      </w:r>
      <w:r w:rsidR="00BD6434">
        <w:rPr>
          <w:szCs w:val="24"/>
        </w:rPr>
        <w:t xml:space="preserve">forex </w:t>
      </w:r>
      <w:r>
        <w:rPr>
          <w:szCs w:val="24"/>
        </w:rPr>
        <w:t xml:space="preserve">forward deals with value date less then cut-over day + 2 days will be booked as spot deals in </w:t>
      </w:r>
      <w:r w:rsidR="00BD6434">
        <w:rPr>
          <w:szCs w:val="24"/>
        </w:rPr>
        <w:t>Wealth suite – T24</w:t>
      </w:r>
    </w:p>
    <w:p w14:paraId="058AF61F" w14:textId="77777777" w:rsidR="0096775D" w:rsidRPr="00001077" w:rsidRDefault="0096775D" w:rsidP="002B63F4">
      <w:pPr>
        <w:widowControl w:val="0"/>
        <w:spacing w:after="0"/>
        <w:ind w:left="720"/>
      </w:pPr>
      <w:r>
        <w:rPr>
          <w:szCs w:val="24"/>
        </w:rPr>
        <w:t xml:space="preserve"> </w:t>
      </w:r>
    </w:p>
    <w:p w14:paraId="3F10C280" w14:textId="77777777" w:rsidR="0088169D" w:rsidRPr="00001077" w:rsidRDefault="00406B50" w:rsidP="00BD5D9C">
      <w:pPr>
        <w:widowControl w:val="0"/>
        <w:spacing w:after="0"/>
        <w:ind w:left="782"/>
      </w:pPr>
      <w:r w:rsidRPr="00406B50">
        <w:t xml:space="preserve"> </w:t>
      </w:r>
    </w:p>
    <w:p w14:paraId="01028E08" w14:textId="45B2081B" w:rsidR="0088169D" w:rsidRPr="00001077" w:rsidRDefault="0096151A" w:rsidP="00B41CAE">
      <w:pPr>
        <w:ind w:left="720"/>
        <w:jc w:val="center"/>
        <w:rPr>
          <w:color w:val="FF0000"/>
        </w:rPr>
      </w:pPr>
      <w:r>
        <w:rPr>
          <w:noProof/>
          <w:lang w:eastAsia="en-GB"/>
        </w:rPr>
        <w:drawing>
          <wp:inline distT="0" distB="0" distL="0" distR="0" wp14:anchorId="59EDCA6D" wp14:editId="127B908A">
            <wp:extent cx="4495800" cy="2371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95800" cy="2371725"/>
                    </a:xfrm>
                    <a:prstGeom prst="rect">
                      <a:avLst/>
                    </a:prstGeom>
                  </pic:spPr>
                </pic:pic>
              </a:graphicData>
            </a:graphic>
          </wp:inline>
        </w:drawing>
      </w:r>
    </w:p>
    <w:p w14:paraId="5A0F811A" w14:textId="77777777" w:rsidR="0088169D" w:rsidRPr="00001077" w:rsidRDefault="00406B50" w:rsidP="0088169D">
      <w:pPr>
        <w:ind w:left="720"/>
        <w:jc w:val="center"/>
        <w:rPr>
          <w:b/>
          <w:szCs w:val="24"/>
        </w:rPr>
      </w:pPr>
      <w:r w:rsidRPr="00406B50">
        <w:rPr>
          <w:b/>
          <w:szCs w:val="24"/>
        </w:rPr>
        <w:t>Figure: Forex life cycle Migration</w:t>
      </w:r>
    </w:p>
    <w:p w14:paraId="1FD8A521" w14:textId="77777777" w:rsidR="00641938" w:rsidRPr="00001077" w:rsidRDefault="00641938" w:rsidP="0088169D">
      <w:pPr>
        <w:ind w:left="720"/>
        <w:jc w:val="center"/>
        <w:rPr>
          <w:color w:val="FF0000"/>
        </w:rPr>
      </w:pPr>
    </w:p>
    <w:p w14:paraId="5543AA65" w14:textId="77777777" w:rsidR="0088169D" w:rsidRPr="002C18D9" w:rsidRDefault="00406B50" w:rsidP="002C18D9">
      <w:pPr>
        <w:pStyle w:val="Heading4"/>
        <w:rPr>
          <w:rFonts w:ascii="Arial" w:hAnsi="Arial" w:cs="Arial"/>
          <w:color w:val="auto"/>
        </w:rPr>
      </w:pPr>
      <w:bookmarkStart w:id="3123" w:name="_Toc484427505"/>
      <w:bookmarkStart w:id="3124" w:name="_Toc490662499"/>
      <w:r w:rsidRPr="00406B50">
        <w:rPr>
          <w:rFonts w:ascii="Arial" w:hAnsi="Arial" w:cs="Arial"/>
          <w:color w:val="auto"/>
        </w:rPr>
        <w:t>Structure Products</w:t>
      </w:r>
      <w:bookmarkEnd w:id="3123"/>
      <w:bookmarkEnd w:id="3124"/>
    </w:p>
    <w:p w14:paraId="1FECC281" w14:textId="77777777" w:rsidR="0088169D" w:rsidRDefault="00406B50" w:rsidP="0088169D">
      <w:pPr>
        <w:rPr>
          <w:szCs w:val="24"/>
        </w:rPr>
      </w:pPr>
      <w:r w:rsidRPr="00406B50">
        <w:t>S</w:t>
      </w:r>
      <w:r w:rsidR="006B25D9">
        <w:rPr>
          <w:szCs w:val="24"/>
        </w:rPr>
        <w:t>tructure products include Premium</w:t>
      </w:r>
      <w:r w:rsidR="00DC654F">
        <w:rPr>
          <w:szCs w:val="24"/>
        </w:rPr>
        <w:t xml:space="preserve"> Currency Investment (P</w:t>
      </w:r>
      <w:r w:rsidRPr="00406B50">
        <w:rPr>
          <w:szCs w:val="24"/>
        </w:rPr>
        <w:t>CI)</w:t>
      </w:r>
      <w:r w:rsidR="00DC654F">
        <w:rPr>
          <w:szCs w:val="24"/>
        </w:rPr>
        <w:t xml:space="preserve"> </w:t>
      </w:r>
      <w:r w:rsidR="00B41CAE">
        <w:rPr>
          <w:szCs w:val="24"/>
        </w:rPr>
        <w:t>and i</w:t>
      </w:r>
      <w:r w:rsidR="00DC654F">
        <w:rPr>
          <w:szCs w:val="24"/>
        </w:rPr>
        <w:t>t</w:t>
      </w:r>
      <w:r w:rsidRPr="00406B50">
        <w:rPr>
          <w:szCs w:val="24"/>
        </w:rPr>
        <w:t xml:space="preserve"> is a short-term investment product that gives the opportunity to earn potentially higher returns on investment in the currency markets and it allows selecting a base currency and an alternate currency for the investment.</w:t>
      </w:r>
    </w:p>
    <w:p w14:paraId="58EE9239" w14:textId="77777777" w:rsidR="00B41CAE" w:rsidRPr="00F82332" w:rsidRDefault="00B41CAE" w:rsidP="00B41CAE">
      <w:pPr>
        <w:rPr>
          <w:szCs w:val="24"/>
        </w:rPr>
      </w:pPr>
      <w:r w:rsidRPr="00F82332">
        <w:rPr>
          <w:szCs w:val="24"/>
        </w:rPr>
        <w:t>Below table lists the pre-requisites for Structure products migration:</w:t>
      </w:r>
    </w:p>
    <w:tbl>
      <w:tblPr>
        <w:tblW w:w="8260" w:type="dxa"/>
        <w:tblInd w:w="93" w:type="dxa"/>
        <w:tblLook w:val="04A0" w:firstRow="1" w:lastRow="0" w:firstColumn="1" w:lastColumn="0" w:noHBand="0" w:noVBand="1"/>
      </w:tblPr>
      <w:tblGrid>
        <w:gridCol w:w="1120"/>
        <w:gridCol w:w="3440"/>
        <w:gridCol w:w="3700"/>
      </w:tblGrid>
      <w:tr w:rsidR="00B41CAE" w:rsidRPr="00F82332" w14:paraId="4D1012F4" w14:textId="77777777" w:rsidTr="002A5323">
        <w:trPr>
          <w:trHeight w:val="255"/>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C79DC" w14:textId="77777777" w:rsidR="00B41CAE" w:rsidRPr="00F82332" w:rsidRDefault="00B41CAE" w:rsidP="002A5323">
            <w:pPr>
              <w:spacing w:after="0"/>
              <w:rPr>
                <w:rFonts w:eastAsia="Times New Roman"/>
                <w:b/>
                <w:bCs/>
                <w:lang w:eastAsia="en-GB"/>
              </w:rPr>
            </w:pPr>
            <w:r w:rsidRPr="00F82332">
              <w:rPr>
                <w:rFonts w:eastAsia="Times New Roman"/>
                <w:b/>
                <w:bCs/>
                <w:lang w:eastAsia="en-GB"/>
              </w:rPr>
              <w:t>Sl No</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038BCF02" w14:textId="77777777" w:rsidR="00B41CAE" w:rsidRPr="00F82332" w:rsidRDefault="00B41CAE" w:rsidP="002A5323">
            <w:pPr>
              <w:spacing w:after="0"/>
              <w:rPr>
                <w:rFonts w:eastAsia="Times New Roman"/>
                <w:b/>
                <w:bCs/>
                <w:lang w:eastAsia="en-GB"/>
              </w:rPr>
            </w:pPr>
            <w:r w:rsidRPr="00F82332">
              <w:rPr>
                <w:rFonts w:eastAsia="Times New Roman"/>
                <w:b/>
                <w:bCs/>
                <w:lang w:eastAsia="en-GB"/>
              </w:rPr>
              <w:t>Application</w:t>
            </w:r>
          </w:p>
        </w:tc>
        <w:tc>
          <w:tcPr>
            <w:tcW w:w="3700" w:type="dxa"/>
            <w:tcBorders>
              <w:top w:val="single" w:sz="4" w:space="0" w:color="auto"/>
              <w:left w:val="nil"/>
              <w:bottom w:val="single" w:sz="4" w:space="0" w:color="auto"/>
              <w:right w:val="single" w:sz="4" w:space="0" w:color="auto"/>
            </w:tcBorders>
            <w:shd w:val="clear" w:color="auto" w:fill="auto"/>
            <w:noWrap/>
            <w:vAlign w:val="bottom"/>
            <w:hideMark/>
          </w:tcPr>
          <w:p w14:paraId="25912A4A" w14:textId="77777777" w:rsidR="00B41CAE" w:rsidRPr="00F82332" w:rsidRDefault="00B41CAE" w:rsidP="002A5323">
            <w:pPr>
              <w:spacing w:after="0"/>
              <w:rPr>
                <w:rFonts w:eastAsia="Times New Roman"/>
                <w:b/>
                <w:bCs/>
                <w:lang w:eastAsia="en-GB"/>
              </w:rPr>
            </w:pPr>
            <w:r w:rsidRPr="00F82332">
              <w:rPr>
                <w:rFonts w:eastAsia="Times New Roman"/>
                <w:b/>
                <w:bCs/>
                <w:lang w:eastAsia="en-GB"/>
              </w:rPr>
              <w:t>Migration Pre-requisites</w:t>
            </w:r>
          </w:p>
        </w:tc>
      </w:tr>
      <w:tr w:rsidR="00B41CAE" w:rsidRPr="00F82332" w14:paraId="626635D6" w14:textId="77777777" w:rsidTr="002A5323">
        <w:trPr>
          <w:trHeight w:val="255"/>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CB3EBB6" w14:textId="77777777" w:rsidR="00B41CAE" w:rsidRPr="00F82332" w:rsidRDefault="00B41CAE" w:rsidP="002A5323">
            <w:pPr>
              <w:spacing w:after="0"/>
              <w:rPr>
                <w:rFonts w:eastAsia="Times New Roman"/>
                <w:lang w:eastAsia="en-GB"/>
              </w:rPr>
            </w:pPr>
            <w:r w:rsidRPr="00F82332">
              <w:rPr>
                <w:rFonts w:eastAsia="Times New Roman"/>
                <w:lang w:eastAsia="en-GB"/>
              </w:rPr>
              <w:t>1</w:t>
            </w:r>
          </w:p>
        </w:tc>
        <w:tc>
          <w:tcPr>
            <w:tcW w:w="3440" w:type="dxa"/>
            <w:tcBorders>
              <w:top w:val="nil"/>
              <w:left w:val="nil"/>
              <w:bottom w:val="single" w:sz="4" w:space="0" w:color="auto"/>
              <w:right w:val="single" w:sz="4" w:space="0" w:color="auto"/>
            </w:tcBorders>
            <w:shd w:val="clear" w:color="auto" w:fill="auto"/>
            <w:noWrap/>
            <w:vAlign w:val="bottom"/>
            <w:hideMark/>
          </w:tcPr>
          <w:p w14:paraId="1D66937D" w14:textId="77777777" w:rsidR="00B41CAE" w:rsidRPr="00F82332" w:rsidRDefault="00B41CAE" w:rsidP="002A5323">
            <w:pPr>
              <w:spacing w:after="0"/>
              <w:rPr>
                <w:rFonts w:eastAsia="Times New Roman"/>
                <w:lang w:eastAsia="en-GB"/>
              </w:rPr>
            </w:pPr>
            <w:r w:rsidRPr="00F82332">
              <w:rPr>
                <w:rFonts w:eastAsia="Times New Roman"/>
                <w:lang w:eastAsia="en-GB"/>
              </w:rPr>
              <w:t>SY.</w:t>
            </w:r>
            <w:r>
              <w:rPr>
                <w:rFonts w:eastAsia="Times New Roman"/>
                <w:lang w:eastAsia="en-GB"/>
              </w:rPr>
              <w:t>DCI</w:t>
            </w:r>
          </w:p>
        </w:tc>
        <w:tc>
          <w:tcPr>
            <w:tcW w:w="37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0334EB52" w14:textId="77777777" w:rsidR="00B41CAE" w:rsidRPr="00F82332" w:rsidRDefault="00B41CAE" w:rsidP="002A5323">
            <w:pPr>
              <w:spacing w:after="0"/>
              <w:rPr>
                <w:rFonts w:eastAsia="Times New Roman"/>
                <w:lang w:eastAsia="en-GB"/>
              </w:rPr>
            </w:pPr>
          </w:p>
          <w:p w14:paraId="20345227" w14:textId="3926AD1E" w:rsidR="00B41CAE" w:rsidRPr="00F82332" w:rsidRDefault="00C67712" w:rsidP="002A5323">
            <w:pPr>
              <w:spacing w:after="0"/>
              <w:rPr>
                <w:rFonts w:eastAsia="Times New Roman"/>
                <w:lang w:eastAsia="en-GB"/>
              </w:rPr>
            </w:pPr>
            <w:r w:rsidRPr="00F82332">
              <w:rPr>
                <w:rFonts w:eastAsia="Times New Roman"/>
                <w:lang w:eastAsia="en-GB"/>
              </w:rPr>
              <w:t>SY. PARAMETER</w:t>
            </w:r>
          </w:p>
          <w:p w14:paraId="12405FD7" w14:textId="5235B0C0" w:rsidR="00B41CAE" w:rsidRPr="00F82332" w:rsidRDefault="00C67712" w:rsidP="002A5323">
            <w:pPr>
              <w:spacing w:after="0"/>
              <w:rPr>
                <w:rFonts w:eastAsia="Times New Roman"/>
                <w:lang w:eastAsia="en-GB"/>
              </w:rPr>
            </w:pPr>
            <w:r>
              <w:rPr>
                <w:rFonts w:eastAsia="Times New Roman"/>
                <w:lang w:eastAsia="en-GB"/>
              </w:rPr>
              <w:t>SY.</w:t>
            </w:r>
            <w:r w:rsidRPr="00F82332">
              <w:rPr>
                <w:rFonts w:eastAsia="Times New Roman"/>
                <w:lang w:eastAsia="en-GB"/>
              </w:rPr>
              <w:t xml:space="preserve"> MASTER</w:t>
            </w:r>
          </w:p>
          <w:p w14:paraId="4AA97207" w14:textId="16105132" w:rsidR="00B41CAE" w:rsidRPr="00F82332" w:rsidRDefault="00C67712" w:rsidP="002A5323">
            <w:pPr>
              <w:spacing w:after="0"/>
              <w:rPr>
                <w:rFonts w:eastAsia="Times New Roman"/>
                <w:lang w:eastAsia="en-GB"/>
              </w:rPr>
            </w:pPr>
            <w:r w:rsidRPr="00F82332">
              <w:rPr>
                <w:rFonts w:eastAsia="Times New Roman"/>
                <w:lang w:eastAsia="en-GB"/>
              </w:rPr>
              <w:t>SY. PRODUCT.VARIANT</w:t>
            </w:r>
          </w:p>
          <w:p w14:paraId="618855DA" w14:textId="278F23ED" w:rsidR="00B41CAE" w:rsidRPr="00F82332" w:rsidRDefault="00C67712" w:rsidP="002A5323">
            <w:pPr>
              <w:spacing w:after="0"/>
              <w:rPr>
                <w:rFonts w:eastAsia="Times New Roman"/>
                <w:lang w:eastAsia="en-GB"/>
              </w:rPr>
            </w:pPr>
            <w:r w:rsidRPr="00F82332">
              <w:rPr>
                <w:rFonts w:eastAsia="Times New Roman"/>
                <w:lang w:eastAsia="en-GB"/>
              </w:rPr>
              <w:t>SY. PRODUCT.DEFINITION</w:t>
            </w:r>
          </w:p>
          <w:p w14:paraId="465267D5" w14:textId="3319E227" w:rsidR="00B41CAE" w:rsidRPr="00F82332" w:rsidRDefault="00C67712" w:rsidP="002A5323">
            <w:pPr>
              <w:spacing w:after="0"/>
              <w:rPr>
                <w:rFonts w:eastAsia="Times New Roman"/>
                <w:lang w:eastAsia="en-GB"/>
              </w:rPr>
            </w:pPr>
            <w:r w:rsidRPr="00F82332">
              <w:rPr>
                <w:rFonts w:eastAsia="Times New Roman"/>
                <w:lang w:eastAsia="en-GB"/>
              </w:rPr>
              <w:t>SC. SETT.INSTRUCT</w:t>
            </w:r>
          </w:p>
        </w:tc>
      </w:tr>
    </w:tbl>
    <w:p w14:paraId="062C3C52" w14:textId="77777777" w:rsidR="00B41CAE" w:rsidRPr="00001077" w:rsidRDefault="00B41CAE" w:rsidP="0088169D"/>
    <w:p w14:paraId="6A12C6A4" w14:textId="77777777" w:rsidR="0088169D" w:rsidRPr="00001077" w:rsidRDefault="00406B50" w:rsidP="0088169D">
      <w:r w:rsidRPr="00406B50">
        <w:rPr>
          <w:szCs w:val="24"/>
        </w:rPr>
        <w:lastRenderedPageBreak/>
        <w:t xml:space="preserve">As part of WS 2.0, Structure product (SY) module is used to migrate below mentioned products </w:t>
      </w:r>
    </w:p>
    <w:p w14:paraId="6D5B6BE6" w14:textId="77777777" w:rsidR="00406B50" w:rsidRDefault="00406B50" w:rsidP="00406B50">
      <w:pPr>
        <w:rPr>
          <w:b/>
        </w:rPr>
      </w:pPr>
      <w:r w:rsidRPr="00406B50">
        <w:rPr>
          <w:b/>
          <w:szCs w:val="24"/>
        </w:rPr>
        <w:t xml:space="preserve">              </w:t>
      </w:r>
      <w:r w:rsidR="00B41CAE">
        <w:rPr>
          <w:b/>
          <w:szCs w:val="24"/>
        </w:rPr>
        <w:t>Premium currency investment</w:t>
      </w:r>
      <w:r w:rsidRPr="00406B50">
        <w:rPr>
          <w:b/>
          <w:szCs w:val="24"/>
        </w:rPr>
        <w:t>:</w:t>
      </w:r>
    </w:p>
    <w:p w14:paraId="67474D17" w14:textId="77777777" w:rsidR="0088169D" w:rsidRPr="00001077" w:rsidRDefault="00406B50" w:rsidP="00082710">
      <w:pPr>
        <w:widowControl w:val="0"/>
        <w:numPr>
          <w:ilvl w:val="0"/>
          <w:numId w:val="34"/>
        </w:numPr>
        <w:spacing w:after="0"/>
      </w:pPr>
      <w:r w:rsidRPr="00406B50">
        <w:rPr>
          <w:szCs w:val="24"/>
        </w:rPr>
        <w:t xml:space="preserve">All </w:t>
      </w:r>
      <w:r w:rsidR="000E31F3">
        <w:rPr>
          <w:szCs w:val="24"/>
        </w:rPr>
        <w:t>outstanding PCI contracts with maturity date greater than cut-over date in Fin IQ is scoped in migration</w:t>
      </w:r>
      <w:r w:rsidRPr="00406B50">
        <w:rPr>
          <w:szCs w:val="24"/>
        </w:rPr>
        <w:t xml:space="preserve"> </w:t>
      </w:r>
    </w:p>
    <w:p w14:paraId="356552FB" w14:textId="77777777" w:rsidR="0089410D" w:rsidRDefault="00406B50" w:rsidP="00082710">
      <w:pPr>
        <w:widowControl w:val="0"/>
        <w:numPr>
          <w:ilvl w:val="0"/>
          <w:numId w:val="34"/>
        </w:numPr>
        <w:spacing w:after="0"/>
      </w:pPr>
      <w:r w:rsidRPr="00406B50">
        <w:t xml:space="preserve">PCI </w:t>
      </w:r>
      <w:r w:rsidR="000E31F3">
        <w:t xml:space="preserve">product </w:t>
      </w:r>
      <w:r w:rsidRPr="00406B50">
        <w:t>is currently captured and</w:t>
      </w:r>
      <w:r w:rsidR="000E31F3">
        <w:t xml:space="preserve"> managed in</w:t>
      </w:r>
      <w:r w:rsidRPr="00406B50">
        <w:t xml:space="preserve"> Fin IQ </w:t>
      </w:r>
      <w:r w:rsidR="000E31F3">
        <w:t>for Retail wealth suite</w:t>
      </w:r>
    </w:p>
    <w:p w14:paraId="0B2D490B" w14:textId="77777777" w:rsidR="0089410D" w:rsidRPr="0089410D" w:rsidRDefault="0089410D" w:rsidP="00082710">
      <w:pPr>
        <w:widowControl w:val="0"/>
        <w:numPr>
          <w:ilvl w:val="0"/>
          <w:numId w:val="34"/>
        </w:numPr>
        <w:spacing w:after="0"/>
      </w:pPr>
      <w:r w:rsidRPr="00F82332">
        <w:rPr>
          <w:szCs w:val="24"/>
        </w:rPr>
        <w:t>PCI trades are involved between customer and counterparty and bank in effect acts as an agent which does not hold any positions</w:t>
      </w:r>
    </w:p>
    <w:p w14:paraId="6357E703" w14:textId="77777777" w:rsidR="0089410D" w:rsidRPr="00F82332" w:rsidRDefault="0089410D" w:rsidP="00082710">
      <w:pPr>
        <w:widowControl w:val="0"/>
        <w:numPr>
          <w:ilvl w:val="0"/>
          <w:numId w:val="34"/>
        </w:numPr>
        <w:spacing w:after="0"/>
      </w:pPr>
      <w:r>
        <w:t xml:space="preserve">Some of the </w:t>
      </w:r>
      <w:r w:rsidRPr="00F82332">
        <w:t>Key attributes</w:t>
      </w:r>
      <w:r w:rsidRPr="00F82332">
        <w:rPr>
          <w:szCs w:val="24"/>
        </w:rPr>
        <w:t xml:space="preserve"> required from the source system to create PCI trade</w:t>
      </w:r>
      <w:r>
        <w:rPr>
          <w:szCs w:val="24"/>
        </w:rPr>
        <w:t>s</w:t>
      </w:r>
      <w:r w:rsidRPr="00F82332">
        <w:rPr>
          <w:szCs w:val="24"/>
        </w:rPr>
        <w:t xml:space="preserve"> are trade currency, delivery currency, spot price, strike price, Deposit interest rate, principal amount, value date and maturity date</w:t>
      </w:r>
      <w:r w:rsidRPr="0089410D">
        <w:rPr>
          <w:szCs w:val="24"/>
        </w:rPr>
        <w:t xml:space="preserve"> </w:t>
      </w:r>
    </w:p>
    <w:p w14:paraId="3E464AE3" w14:textId="77777777" w:rsidR="0089410D" w:rsidRPr="00F82332" w:rsidRDefault="0089410D" w:rsidP="00082710">
      <w:pPr>
        <w:widowControl w:val="0"/>
        <w:numPr>
          <w:ilvl w:val="0"/>
          <w:numId w:val="34"/>
        </w:numPr>
        <w:spacing w:after="0"/>
      </w:pPr>
      <w:r w:rsidRPr="00F82332">
        <w:rPr>
          <w:szCs w:val="24"/>
        </w:rPr>
        <w:t xml:space="preserve">Financial entries </w:t>
      </w:r>
      <w:r>
        <w:rPr>
          <w:szCs w:val="24"/>
        </w:rPr>
        <w:t>for</w:t>
      </w:r>
      <w:r w:rsidRPr="00F82332">
        <w:rPr>
          <w:szCs w:val="24"/>
        </w:rPr>
        <w:t xml:space="preserve"> deposit amount will be posted to</w:t>
      </w:r>
      <w:r>
        <w:rPr>
          <w:szCs w:val="24"/>
        </w:rPr>
        <w:t xml:space="preserve"> the</w:t>
      </w:r>
      <w:r w:rsidRPr="00F82332">
        <w:rPr>
          <w:szCs w:val="24"/>
        </w:rPr>
        <w:t xml:space="preserve"> counterparty and during the principle redemption it will be passed back to the customer account in Wealth suite – T24</w:t>
      </w:r>
    </w:p>
    <w:p w14:paraId="29B3B66A" w14:textId="77777777" w:rsidR="0089410D" w:rsidRPr="00F82332" w:rsidRDefault="0089410D" w:rsidP="00082710">
      <w:pPr>
        <w:widowControl w:val="0"/>
        <w:numPr>
          <w:ilvl w:val="0"/>
          <w:numId w:val="34"/>
        </w:numPr>
        <w:spacing w:after="0"/>
      </w:pPr>
      <w:r w:rsidRPr="00F82332">
        <w:rPr>
          <w:szCs w:val="24"/>
        </w:rPr>
        <w:t>Take over account will be used as drawdown account during the migration and replaced</w:t>
      </w:r>
      <w:r>
        <w:rPr>
          <w:szCs w:val="24"/>
        </w:rPr>
        <w:t xml:space="preserve"> later to</w:t>
      </w:r>
      <w:r w:rsidRPr="00F82332">
        <w:rPr>
          <w:szCs w:val="24"/>
        </w:rPr>
        <w:t xml:space="preserve"> customer </w:t>
      </w:r>
      <w:r>
        <w:rPr>
          <w:szCs w:val="24"/>
        </w:rPr>
        <w:t xml:space="preserve">settlement </w:t>
      </w:r>
      <w:r w:rsidRPr="00F82332">
        <w:rPr>
          <w:szCs w:val="24"/>
        </w:rPr>
        <w:t xml:space="preserve">account once the deals are authorised </w:t>
      </w:r>
    </w:p>
    <w:p w14:paraId="6E69D314" w14:textId="77777777" w:rsidR="0088169D" w:rsidRPr="00001077" w:rsidRDefault="0088169D" w:rsidP="0089410D">
      <w:pPr>
        <w:widowControl w:val="0"/>
        <w:spacing w:after="0"/>
        <w:ind w:left="782"/>
      </w:pPr>
    </w:p>
    <w:p w14:paraId="6CD3868C" w14:textId="77777777" w:rsidR="0088169D" w:rsidRPr="00001077" w:rsidRDefault="0088169D" w:rsidP="0088169D">
      <w:pPr>
        <w:ind w:left="782"/>
      </w:pPr>
    </w:p>
    <w:p w14:paraId="09DD9270" w14:textId="77777777" w:rsidR="00406B50" w:rsidRDefault="00E864B0" w:rsidP="00406B50">
      <w:pPr>
        <w:ind w:left="782"/>
        <w:jc w:val="center"/>
        <w:rPr>
          <w:noProof/>
          <w:lang w:val="en-US"/>
        </w:rPr>
      </w:pPr>
      <w:r>
        <w:rPr>
          <w:noProof/>
          <w:lang w:eastAsia="en-GB"/>
        </w:rPr>
        <w:drawing>
          <wp:inline distT="0" distB="0" distL="0" distR="0" wp14:anchorId="2E58D364" wp14:editId="20B27407">
            <wp:extent cx="3753747" cy="2295525"/>
            <wp:effectExtent l="19050" t="1905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2120" cy="2300645"/>
                    </a:xfrm>
                    <a:prstGeom prst="rect">
                      <a:avLst/>
                    </a:prstGeom>
                    <a:ln w="15875">
                      <a:solidFill>
                        <a:schemeClr val="accent1"/>
                      </a:solidFill>
                    </a:ln>
                  </pic:spPr>
                </pic:pic>
              </a:graphicData>
            </a:graphic>
          </wp:inline>
        </w:drawing>
      </w:r>
    </w:p>
    <w:p w14:paraId="1447839E" w14:textId="77777777" w:rsidR="00C705B0" w:rsidRDefault="00C705B0" w:rsidP="0088169D">
      <w:pPr>
        <w:ind w:left="720"/>
        <w:jc w:val="center"/>
        <w:rPr>
          <w:b/>
          <w:szCs w:val="24"/>
        </w:rPr>
      </w:pPr>
    </w:p>
    <w:p w14:paraId="16910F54" w14:textId="77777777" w:rsidR="0088169D" w:rsidRPr="00001077" w:rsidRDefault="00406B50" w:rsidP="0088169D">
      <w:pPr>
        <w:ind w:left="720"/>
        <w:jc w:val="center"/>
        <w:rPr>
          <w:b/>
          <w:szCs w:val="24"/>
        </w:rPr>
      </w:pPr>
      <w:r w:rsidRPr="00406B50">
        <w:rPr>
          <w:b/>
          <w:szCs w:val="24"/>
        </w:rPr>
        <w:t>Figure: Structure Products Migration</w:t>
      </w:r>
    </w:p>
    <w:p w14:paraId="5605D591" w14:textId="77777777" w:rsidR="006F5AF6" w:rsidRPr="00001077" w:rsidRDefault="006F5AF6" w:rsidP="0088169D">
      <w:pPr>
        <w:ind w:left="720"/>
        <w:jc w:val="center"/>
        <w:rPr>
          <w:color w:val="FF0000"/>
        </w:rPr>
      </w:pPr>
    </w:p>
    <w:p w14:paraId="38DF0387" w14:textId="77777777" w:rsidR="00AA5B43" w:rsidRPr="00621303" w:rsidRDefault="00406B50" w:rsidP="00AA5B43">
      <w:pPr>
        <w:pStyle w:val="Heading3"/>
        <w:keepNext w:val="0"/>
        <w:keepLines w:val="0"/>
        <w:widowControl w:val="0"/>
        <w:spacing w:before="120" w:after="60"/>
        <w:rPr>
          <w:rFonts w:ascii="Arial" w:hAnsi="Arial" w:cs="Arial"/>
          <w:color w:val="auto"/>
          <w:szCs w:val="26"/>
        </w:rPr>
      </w:pPr>
      <w:bookmarkStart w:id="3125" w:name="_Toc484685381"/>
      <w:bookmarkStart w:id="3126" w:name="_Toc484685637"/>
      <w:bookmarkStart w:id="3127" w:name="_Toc484685868"/>
      <w:bookmarkStart w:id="3128" w:name="_Toc484686100"/>
      <w:bookmarkStart w:id="3129" w:name="_Toc484686329"/>
      <w:bookmarkStart w:id="3130" w:name="_Toc484427506"/>
      <w:bookmarkStart w:id="3131" w:name="_Toc484427624"/>
      <w:bookmarkStart w:id="3132" w:name="_Toc490662500"/>
      <w:bookmarkEnd w:id="3125"/>
      <w:bookmarkEnd w:id="3126"/>
      <w:bookmarkEnd w:id="3127"/>
      <w:bookmarkEnd w:id="3128"/>
      <w:bookmarkEnd w:id="3129"/>
      <w:r w:rsidRPr="00406B50">
        <w:rPr>
          <w:rFonts w:ascii="Arial" w:hAnsi="Arial" w:cs="Arial"/>
          <w:color w:val="auto"/>
          <w:szCs w:val="26"/>
        </w:rPr>
        <w:t>Corpora</w:t>
      </w:r>
      <w:bookmarkStart w:id="3133" w:name="_Toc482975944"/>
      <w:r w:rsidRPr="00406B50">
        <w:rPr>
          <w:rFonts w:ascii="Arial" w:hAnsi="Arial" w:cs="Arial"/>
          <w:color w:val="auto"/>
          <w:szCs w:val="26"/>
        </w:rPr>
        <w:t>te Actions and Events</w:t>
      </w:r>
      <w:bookmarkEnd w:id="3130"/>
      <w:bookmarkEnd w:id="3131"/>
      <w:bookmarkEnd w:id="3132"/>
      <w:bookmarkEnd w:id="3133"/>
    </w:p>
    <w:p w14:paraId="5E972271" w14:textId="3D57F33B" w:rsidR="0088169D" w:rsidRDefault="00406B50" w:rsidP="0088169D">
      <w:pPr>
        <w:tabs>
          <w:tab w:val="left" w:pos="1157"/>
        </w:tabs>
      </w:pPr>
      <w:r w:rsidRPr="00406B50">
        <w:t>Corporate action events</w:t>
      </w:r>
      <w:r w:rsidR="00C22045">
        <w:t xml:space="preserve"> are currently booked in</w:t>
      </w:r>
      <w:r w:rsidR="001B6D09">
        <w:t xml:space="preserve"> TP system (</w:t>
      </w:r>
      <w:r w:rsidR="005B1395">
        <w:t>UTS,</w:t>
      </w:r>
      <w:r w:rsidR="00621303">
        <w:t xml:space="preserve"> TPS</w:t>
      </w:r>
      <w:r w:rsidR="005B1395">
        <w:t>, FIN IQ</w:t>
      </w:r>
      <w:r w:rsidR="001B6D09">
        <w:t>)</w:t>
      </w:r>
      <w:r w:rsidR="00621303">
        <w:t xml:space="preserve"> </w:t>
      </w:r>
      <w:r w:rsidRPr="00406B50">
        <w:t>and</w:t>
      </w:r>
      <w:r w:rsidR="004A6094">
        <w:t xml:space="preserve"> settled in </w:t>
      </w:r>
      <w:r w:rsidR="001B6D09">
        <w:t>CB (</w:t>
      </w:r>
      <w:r w:rsidR="004A6094">
        <w:t xml:space="preserve">eBBS </w:t>
      </w:r>
      <w:r w:rsidR="001B6D09">
        <w:t>/</w:t>
      </w:r>
      <w:r w:rsidR="004A6094">
        <w:t xml:space="preserve"> Hogan</w:t>
      </w:r>
      <w:r w:rsidR="001B6D09">
        <w:t>) system</w:t>
      </w:r>
      <w:r w:rsidR="0063792D">
        <w:t>s</w:t>
      </w:r>
      <w:r w:rsidR="001B6D09">
        <w:t xml:space="preserve"> for SG and HK region</w:t>
      </w:r>
      <w:r w:rsidR="00621303">
        <w:t xml:space="preserve"> respectively</w:t>
      </w:r>
      <w:r w:rsidR="004A6094">
        <w:t>. T</w:t>
      </w:r>
      <w:r w:rsidRPr="00406B50">
        <w:t>he scope of migration includes diary events with Execution date</w:t>
      </w:r>
      <w:r w:rsidR="001B6D09">
        <w:t xml:space="preserve"> or the record date</w:t>
      </w:r>
      <w:r w:rsidRPr="00406B50">
        <w:t xml:space="preserve"> greater than cut-over date </w:t>
      </w:r>
      <w:r w:rsidR="001B6D09">
        <w:t>along with</w:t>
      </w:r>
      <w:r w:rsidRPr="00406B50">
        <w:t xml:space="preserve"> partially settled diary events</w:t>
      </w:r>
      <w:r w:rsidR="004A6094">
        <w:t xml:space="preserve"> in TP systems</w:t>
      </w:r>
      <w:r w:rsidRPr="00406B50">
        <w:t xml:space="preserve">. </w:t>
      </w:r>
    </w:p>
    <w:p w14:paraId="067D0FB7" w14:textId="77777777" w:rsidR="005A5051" w:rsidRPr="00F82332" w:rsidRDefault="00FE2CD1" w:rsidP="005A5051">
      <w:pPr>
        <w:tabs>
          <w:tab w:val="left" w:pos="1157"/>
        </w:tabs>
        <w:rPr>
          <w:szCs w:val="24"/>
        </w:rPr>
      </w:pPr>
      <w:r>
        <w:rPr>
          <w:szCs w:val="24"/>
        </w:rPr>
        <w:t>B</w:t>
      </w:r>
      <w:r w:rsidR="005A5051" w:rsidRPr="00F82332">
        <w:rPr>
          <w:szCs w:val="24"/>
        </w:rPr>
        <w:t>elow table lists the pre-requisites for corporate action migration:</w:t>
      </w:r>
    </w:p>
    <w:tbl>
      <w:tblPr>
        <w:tblW w:w="82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0"/>
        <w:gridCol w:w="3440"/>
        <w:gridCol w:w="3700"/>
      </w:tblGrid>
      <w:tr w:rsidR="005A5051" w:rsidRPr="00F82332" w14:paraId="1D49433C" w14:textId="77777777" w:rsidTr="002A5323">
        <w:trPr>
          <w:trHeight w:val="255"/>
        </w:trPr>
        <w:tc>
          <w:tcPr>
            <w:tcW w:w="1120" w:type="dxa"/>
            <w:shd w:val="clear" w:color="auto" w:fill="auto"/>
            <w:noWrap/>
            <w:vAlign w:val="bottom"/>
            <w:hideMark/>
          </w:tcPr>
          <w:p w14:paraId="06D09F19" w14:textId="77777777" w:rsidR="005A5051" w:rsidRPr="00F82332" w:rsidRDefault="005A5051" w:rsidP="002A5323">
            <w:pPr>
              <w:spacing w:after="0"/>
              <w:rPr>
                <w:rFonts w:eastAsia="Times New Roman"/>
                <w:b/>
                <w:bCs/>
                <w:lang w:eastAsia="en-GB"/>
              </w:rPr>
            </w:pPr>
            <w:r w:rsidRPr="00F82332">
              <w:rPr>
                <w:rFonts w:eastAsia="Times New Roman"/>
                <w:b/>
                <w:bCs/>
                <w:lang w:eastAsia="en-GB"/>
              </w:rPr>
              <w:t>Sl No</w:t>
            </w:r>
          </w:p>
        </w:tc>
        <w:tc>
          <w:tcPr>
            <w:tcW w:w="3440" w:type="dxa"/>
            <w:shd w:val="clear" w:color="auto" w:fill="auto"/>
            <w:noWrap/>
            <w:vAlign w:val="bottom"/>
            <w:hideMark/>
          </w:tcPr>
          <w:p w14:paraId="0C743DBA" w14:textId="77777777" w:rsidR="005A5051" w:rsidRPr="00F82332" w:rsidRDefault="005A5051" w:rsidP="002A5323">
            <w:pPr>
              <w:spacing w:after="0"/>
              <w:rPr>
                <w:rFonts w:eastAsia="Times New Roman"/>
                <w:b/>
                <w:bCs/>
                <w:lang w:eastAsia="en-GB"/>
              </w:rPr>
            </w:pPr>
            <w:r w:rsidRPr="00F82332">
              <w:rPr>
                <w:rFonts w:eastAsia="Times New Roman"/>
                <w:b/>
                <w:bCs/>
                <w:lang w:eastAsia="en-GB"/>
              </w:rPr>
              <w:t>Application</w:t>
            </w:r>
          </w:p>
        </w:tc>
        <w:tc>
          <w:tcPr>
            <w:tcW w:w="3700" w:type="dxa"/>
            <w:shd w:val="clear" w:color="auto" w:fill="auto"/>
            <w:noWrap/>
            <w:vAlign w:val="bottom"/>
            <w:hideMark/>
          </w:tcPr>
          <w:p w14:paraId="6270D286" w14:textId="77777777" w:rsidR="005A5051" w:rsidRPr="00F82332" w:rsidRDefault="005A5051" w:rsidP="002A5323">
            <w:pPr>
              <w:spacing w:after="0"/>
              <w:rPr>
                <w:rFonts w:eastAsia="Times New Roman"/>
                <w:b/>
                <w:bCs/>
                <w:lang w:eastAsia="en-GB"/>
              </w:rPr>
            </w:pPr>
            <w:r w:rsidRPr="00F82332">
              <w:rPr>
                <w:rFonts w:eastAsia="Times New Roman"/>
                <w:b/>
                <w:bCs/>
                <w:lang w:eastAsia="en-GB"/>
              </w:rPr>
              <w:t>Migration Pre-requisites</w:t>
            </w:r>
          </w:p>
        </w:tc>
      </w:tr>
      <w:tr w:rsidR="005A5051" w:rsidRPr="00F82332" w14:paraId="6C2F4F0C" w14:textId="77777777" w:rsidTr="002A5323">
        <w:trPr>
          <w:trHeight w:val="255"/>
        </w:trPr>
        <w:tc>
          <w:tcPr>
            <w:tcW w:w="1120" w:type="dxa"/>
            <w:shd w:val="clear" w:color="auto" w:fill="auto"/>
            <w:noWrap/>
            <w:vAlign w:val="bottom"/>
            <w:hideMark/>
          </w:tcPr>
          <w:p w14:paraId="1EA5257F" w14:textId="77777777" w:rsidR="005A5051" w:rsidRPr="00F82332" w:rsidRDefault="005A5051" w:rsidP="002A5323">
            <w:pPr>
              <w:spacing w:after="0"/>
              <w:rPr>
                <w:rFonts w:eastAsia="Times New Roman"/>
                <w:lang w:eastAsia="en-GB"/>
              </w:rPr>
            </w:pPr>
            <w:r w:rsidRPr="00F82332">
              <w:rPr>
                <w:rFonts w:eastAsia="Times New Roman"/>
                <w:lang w:eastAsia="en-GB"/>
              </w:rPr>
              <w:t>1</w:t>
            </w:r>
          </w:p>
        </w:tc>
        <w:tc>
          <w:tcPr>
            <w:tcW w:w="3440" w:type="dxa"/>
            <w:shd w:val="clear" w:color="auto" w:fill="auto"/>
            <w:vAlign w:val="bottom"/>
            <w:hideMark/>
          </w:tcPr>
          <w:p w14:paraId="409C44AA" w14:textId="77777777" w:rsidR="005A5051" w:rsidRPr="00F82332" w:rsidRDefault="005A5051" w:rsidP="002A5323">
            <w:pPr>
              <w:spacing w:after="0"/>
              <w:rPr>
                <w:rFonts w:eastAsia="Times New Roman"/>
                <w:lang w:eastAsia="en-GB"/>
              </w:rPr>
            </w:pPr>
            <w:r w:rsidRPr="00F82332">
              <w:rPr>
                <w:rFonts w:eastAsia="Times New Roman"/>
                <w:lang w:eastAsia="en-GB"/>
              </w:rPr>
              <w:t>DIARY</w:t>
            </w:r>
          </w:p>
        </w:tc>
        <w:tc>
          <w:tcPr>
            <w:tcW w:w="3700" w:type="dxa"/>
            <w:shd w:val="clear" w:color="auto" w:fill="auto"/>
            <w:noWrap/>
            <w:vAlign w:val="bottom"/>
            <w:hideMark/>
          </w:tcPr>
          <w:p w14:paraId="46030B31" w14:textId="77777777" w:rsidR="005A5051" w:rsidRPr="00F82332" w:rsidRDefault="005A5051" w:rsidP="002A5323">
            <w:pPr>
              <w:spacing w:after="0"/>
              <w:rPr>
                <w:rFonts w:eastAsia="Times New Roman"/>
                <w:lang w:eastAsia="en-GB"/>
              </w:rPr>
            </w:pPr>
            <w:r w:rsidRPr="00F82332">
              <w:rPr>
                <w:rFonts w:eastAsia="Times New Roman"/>
                <w:lang w:eastAsia="en-GB"/>
              </w:rPr>
              <w:t>DIARY.TYPE</w:t>
            </w:r>
          </w:p>
          <w:p w14:paraId="7DD1440B" w14:textId="77777777" w:rsidR="005A5051" w:rsidRPr="00F82332" w:rsidRDefault="005A5051" w:rsidP="002A5323">
            <w:pPr>
              <w:spacing w:after="0"/>
              <w:rPr>
                <w:rFonts w:eastAsia="Times New Roman"/>
                <w:lang w:eastAsia="en-GB"/>
              </w:rPr>
            </w:pPr>
            <w:r w:rsidRPr="00F82332">
              <w:rPr>
                <w:rFonts w:eastAsia="Times New Roman"/>
                <w:lang w:eastAsia="en-GB"/>
              </w:rPr>
              <w:t>SEC.ACC.MASTER</w:t>
            </w:r>
          </w:p>
          <w:p w14:paraId="602C53C1" w14:textId="77777777" w:rsidR="005A5051" w:rsidRPr="00F82332" w:rsidRDefault="005A5051" w:rsidP="002A5323">
            <w:pPr>
              <w:spacing w:after="0"/>
              <w:rPr>
                <w:rFonts w:eastAsia="Times New Roman"/>
                <w:lang w:eastAsia="en-GB"/>
              </w:rPr>
            </w:pPr>
            <w:r w:rsidRPr="00F82332">
              <w:rPr>
                <w:rFonts w:eastAsia="Times New Roman"/>
                <w:lang w:eastAsia="en-GB"/>
              </w:rPr>
              <w:t>SECURITY.MASTER</w:t>
            </w:r>
          </w:p>
          <w:p w14:paraId="1F95F366" w14:textId="77777777" w:rsidR="005A5051" w:rsidRPr="00F82332" w:rsidRDefault="005A5051" w:rsidP="002A5323">
            <w:pPr>
              <w:spacing w:after="0"/>
              <w:rPr>
                <w:rFonts w:eastAsia="Times New Roman"/>
                <w:lang w:eastAsia="en-GB"/>
              </w:rPr>
            </w:pPr>
            <w:r w:rsidRPr="00F82332">
              <w:rPr>
                <w:rFonts w:eastAsia="Times New Roman"/>
                <w:lang w:eastAsia="en-GB"/>
              </w:rPr>
              <w:t>CUSTOMER</w:t>
            </w:r>
          </w:p>
          <w:p w14:paraId="56A75330" w14:textId="77777777" w:rsidR="005A5051" w:rsidRPr="00F82332" w:rsidRDefault="005A5051" w:rsidP="002A5323">
            <w:pPr>
              <w:spacing w:after="0"/>
              <w:rPr>
                <w:rFonts w:eastAsia="Times New Roman"/>
                <w:lang w:eastAsia="en-GB"/>
              </w:rPr>
            </w:pPr>
            <w:r w:rsidRPr="00F82332">
              <w:rPr>
                <w:rFonts w:eastAsia="Times New Roman"/>
                <w:lang w:eastAsia="en-GB"/>
              </w:rPr>
              <w:t>ACCOUNT</w:t>
            </w:r>
          </w:p>
        </w:tc>
      </w:tr>
      <w:tr w:rsidR="005A5051" w:rsidRPr="00F82332" w14:paraId="6F81EAF9" w14:textId="77777777" w:rsidTr="002A5323">
        <w:trPr>
          <w:trHeight w:val="255"/>
        </w:trPr>
        <w:tc>
          <w:tcPr>
            <w:tcW w:w="1120" w:type="dxa"/>
            <w:shd w:val="clear" w:color="auto" w:fill="auto"/>
            <w:noWrap/>
            <w:vAlign w:val="bottom"/>
            <w:hideMark/>
          </w:tcPr>
          <w:p w14:paraId="6DF86DCD" w14:textId="77777777" w:rsidR="005A5051" w:rsidRPr="00F82332" w:rsidRDefault="005A5051" w:rsidP="002A5323">
            <w:pPr>
              <w:spacing w:after="0"/>
              <w:rPr>
                <w:rFonts w:eastAsia="Times New Roman"/>
                <w:lang w:eastAsia="en-GB"/>
              </w:rPr>
            </w:pPr>
            <w:r w:rsidRPr="00F82332">
              <w:rPr>
                <w:rFonts w:eastAsia="Times New Roman"/>
                <w:lang w:eastAsia="en-GB"/>
              </w:rPr>
              <w:t>2</w:t>
            </w:r>
          </w:p>
        </w:tc>
        <w:tc>
          <w:tcPr>
            <w:tcW w:w="3440" w:type="dxa"/>
            <w:shd w:val="clear" w:color="auto" w:fill="auto"/>
            <w:vAlign w:val="bottom"/>
            <w:hideMark/>
          </w:tcPr>
          <w:p w14:paraId="6E9947C8" w14:textId="77777777" w:rsidR="005A5051" w:rsidRPr="00F82332" w:rsidRDefault="005A5051" w:rsidP="002A5323">
            <w:pPr>
              <w:spacing w:after="0"/>
              <w:rPr>
                <w:rFonts w:eastAsia="Times New Roman"/>
                <w:lang w:eastAsia="en-GB"/>
              </w:rPr>
            </w:pPr>
            <w:r w:rsidRPr="00F82332">
              <w:rPr>
                <w:rFonts w:eastAsia="Times New Roman"/>
                <w:lang w:eastAsia="en-GB"/>
              </w:rPr>
              <w:t xml:space="preserve">ENTITLEMENT </w:t>
            </w:r>
          </w:p>
        </w:tc>
        <w:tc>
          <w:tcPr>
            <w:tcW w:w="3700" w:type="dxa"/>
            <w:shd w:val="clear" w:color="auto" w:fill="auto"/>
            <w:noWrap/>
            <w:vAlign w:val="bottom"/>
            <w:hideMark/>
          </w:tcPr>
          <w:p w14:paraId="0963BCAB" w14:textId="77777777" w:rsidR="005A5051" w:rsidRPr="00F82332" w:rsidRDefault="005A5051" w:rsidP="002A5323">
            <w:pPr>
              <w:spacing w:after="0"/>
              <w:rPr>
                <w:rFonts w:eastAsia="Times New Roman"/>
                <w:lang w:eastAsia="en-GB"/>
              </w:rPr>
            </w:pPr>
            <w:r w:rsidRPr="00F82332">
              <w:rPr>
                <w:rFonts w:eastAsia="Times New Roman"/>
                <w:lang w:eastAsia="en-GB"/>
              </w:rPr>
              <w:t>DIARY.TYPE</w:t>
            </w:r>
          </w:p>
          <w:p w14:paraId="5249AD15" w14:textId="77777777" w:rsidR="005A5051" w:rsidRPr="00F82332" w:rsidRDefault="005A5051" w:rsidP="002A5323">
            <w:pPr>
              <w:spacing w:after="0"/>
              <w:rPr>
                <w:rFonts w:eastAsia="Times New Roman"/>
                <w:lang w:eastAsia="en-GB"/>
              </w:rPr>
            </w:pPr>
            <w:r w:rsidRPr="00F82332">
              <w:rPr>
                <w:rFonts w:eastAsia="Times New Roman"/>
                <w:lang w:eastAsia="en-GB"/>
              </w:rPr>
              <w:t>DIARY</w:t>
            </w:r>
          </w:p>
        </w:tc>
      </w:tr>
    </w:tbl>
    <w:p w14:paraId="66204552" w14:textId="3AD13A0A" w:rsidR="005A5051" w:rsidRDefault="005A5051" w:rsidP="0088169D">
      <w:pPr>
        <w:tabs>
          <w:tab w:val="left" w:pos="1157"/>
        </w:tabs>
      </w:pPr>
    </w:p>
    <w:p w14:paraId="7F104628" w14:textId="77777777" w:rsidR="006A4871" w:rsidRPr="00001077" w:rsidRDefault="006A4871" w:rsidP="006A4871">
      <w:pPr>
        <w:widowControl w:val="0"/>
        <w:spacing w:after="0"/>
      </w:pPr>
      <w:r>
        <w:rPr>
          <w:szCs w:val="24"/>
        </w:rPr>
        <w:t>S</w:t>
      </w:r>
      <w:r w:rsidRPr="00406B50">
        <w:rPr>
          <w:szCs w:val="24"/>
        </w:rPr>
        <w:t xml:space="preserve">cope for </w:t>
      </w:r>
      <w:r>
        <w:rPr>
          <w:szCs w:val="24"/>
        </w:rPr>
        <w:t xml:space="preserve">Corporate action events </w:t>
      </w:r>
      <w:r w:rsidRPr="00406B50">
        <w:t>for its respective security</w:t>
      </w:r>
      <w:r>
        <w:rPr>
          <w:szCs w:val="24"/>
        </w:rPr>
        <w:t xml:space="preserve"> p</w:t>
      </w:r>
      <w:r w:rsidRPr="00406B50">
        <w:rPr>
          <w:szCs w:val="24"/>
        </w:rPr>
        <w:t xml:space="preserve">roducts are listed </w:t>
      </w:r>
      <w:r>
        <w:rPr>
          <w:szCs w:val="24"/>
        </w:rPr>
        <w:t xml:space="preserve">below: </w:t>
      </w:r>
    </w:p>
    <w:tbl>
      <w:tblPr>
        <w:tblW w:w="10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1963"/>
        <w:gridCol w:w="1260"/>
        <w:gridCol w:w="1350"/>
        <w:gridCol w:w="1002"/>
        <w:gridCol w:w="2361"/>
      </w:tblGrid>
      <w:tr w:rsidR="006A4871" w:rsidRPr="001D14C3" w14:paraId="63CA800E" w14:textId="77777777" w:rsidTr="003B3D0C">
        <w:trPr>
          <w:trHeight w:val="315"/>
          <w:jc w:val="center"/>
        </w:trPr>
        <w:tc>
          <w:tcPr>
            <w:tcW w:w="2510" w:type="dxa"/>
            <w:tcBorders>
              <w:top w:val="nil"/>
              <w:left w:val="nil"/>
              <w:bottom w:val="single" w:sz="4" w:space="0" w:color="auto"/>
              <w:right w:val="nil"/>
            </w:tcBorders>
            <w:shd w:val="clear" w:color="auto" w:fill="auto"/>
            <w:vAlign w:val="bottom"/>
            <w:hideMark/>
          </w:tcPr>
          <w:p w14:paraId="45E486B3" w14:textId="77777777" w:rsidR="006A4871" w:rsidRPr="001D14C3" w:rsidRDefault="006A4871" w:rsidP="003B3D0C">
            <w:pPr>
              <w:spacing w:after="0"/>
              <w:rPr>
                <w:rFonts w:ascii="Calibri" w:eastAsia="Times New Roman" w:hAnsi="Calibri" w:cs="Calibri"/>
                <w:color w:val="000000"/>
                <w:sz w:val="22"/>
                <w:szCs w:val="22"/>
                <w:lang w:eastAsia="en-GB"/>
              </w:rPr>
            </w:pPr>
          </w:p>
        </w:tc>
        <w:tc>
          <w:tcPr>
            <w:tcW w:w="1963" w:type="dxa"/>
            <w:tcBorders>
              <w:top w:val="nil"/>
              <w:left w:val="nil"/>
              <w:bottom w:val="single" w:sz="4" w:space="0" w:color="auto"/>
              <w:right w:val="single" w:sz="4" w:space="0" w:color="auto"/>
            </w:tcBorders>
          </w:tcPr>
          <w:p w14:paraId="6B105A31" w14:textId="77777777" w:rsidR="006A4871" w:rsidRPr="001D14C3" w:rsidRDefault="006A4871" w:rsidP="003B3D0C">
            <w:pPr>
              <w:spacing w:after="0"/>
              <w:jc w:val="center"/>
              <w:rPr>
                <w:rFonts w:ascii="Calibri" w:eastAsia="Times New Roman" w:hAnsi="Calibri" w:cs="Calibri"/>
                <w:b/>
                <w:bCs/>
                <w:color w:val="000000"/>
                <w:sz w:val="22"/>
                <w:szCs w:val="22"/>
                <w:lang w:eastAsia="en-GB"/>
              </w:rPr>
            </w:pPr>
          </w:p>
        </w:tc>
        <w:tc>
          <w:tcPr>
            <w:tcW w:w="2610" w:type="dxa"/>
            <w:gridSpan w:val="2"/>
            <w:tcBorders>
              <w:left w:val="single" w:sz="4" w:space="0" w:color="auto"/>
            </w:tcBorders>
            <w:shd w:val="clear" w:color="000000" w:fill="FFFF00"/>
            <w:noWrap/>
            <w:vAlign w:val="bottom"/>
            <w:hideMark/>
          </w:tcPr>
          <w:p w14:paraId="6D60E97B" w14:textId="77777777" w:rsidR="006A4871" w:rsidRPr="001D14C3" w:rsidRDefault="006A4871" w:rsidP="003B3D0C">
            <w:pPr>
              <w:spacing w:after="0"/>
              <w:jc w:val="center"/>
              <w:rPr>
                <w:rFonts w:ascii="Calibri" w:eastAsia="Times New Roman" w:hAnsi="Calibri" w:cs="Calibri"/>
                <w:b/>
                <w:bCs/>
                <w:color w:val="000000"/>
                <w:sz w:val="22"/>
                <w:szCs w:val="22"/>
                <w:lang w:eastAsia="en-GB"/>
              </w:rPr>
            </w:pPr>
            <w:r w:rsidRPr="001D14C3">
              <w:rPr>
                <w:rFonts w:ascii="Calibri" w:eastAsia="Times New Roman" w:hAnsi="Calibri" w:cs="Calibri"/>
                <w:b/>
                <w:bCs/>
                <w:color w:val="000000"/>
                <w:sz w:val="22"/>
                <w:szCs w:val="22"/>
                <w:lang w:eastAsia="en-GB"/>
              </w:rPr>
              <w:t xml:space="preserve">Retail Source </w:t>
            </w:r>
            <w:r>
              <w:rPr>
                <w:rFonts w:ascii="Calibri" w:eastAsia="Times New Roman" w:hAnsi="Calibri" w:cs="Calibri"/>
                <w:b/>
                <w:bCs/>
                <w:color w:val="000000"/>
                <w:sz w:val="22"/>
                <w:szCs w:val="22"/>
                <w:lang w:eastAsia="en-GB"/>
              </w:rPr>
              <w:t>details</w:t>
            </w:r>
          </w:p>
        </w:tc>
        <w:tc>
          <w:tcPr>
            <w:tcW w:w="3363" w:type="dxa"/>
            <w:gridSpan w:val="2"/>
            <w:shd w:val="clear" w:color="000000" w:fill="FFFF00"/>
            <w:noWrap/>
            <w:vAlign w:val="bottom"/>
            <w:hideMark/>
          </w:tcPr>
          <w:p w14:paraId="39EA123D" w14:textId="77777777" w:rsidR="006A4871" w:rsidRPr="001D14C3" w:rsidRDefault="006A4871" w:rsidP="003B3D0C">
            <w:pPr>
              <w:spacing w:after="0"/>
              <w:rPr>
                <w:rFonts w:ascii="Calibri" w:eastAsia="Times New Roman" w:hAnsi="Calibri" w:cs="Calibri"/>
                <w:b/>
                <w:bCs/>
                <w:color w:val="000000"/>
                <w:sz w:val="22"/>
                <w:szCs w:val="22"/>
                <w:lang w:eastAsia="en-GB"/>
              </w:rPr>
            </w:pPr>
            <w:r w:rsidRPr="001D14C3">
              <w:rPr>
                <w:rFonts w:ascii="Calibri" w:eastAsia="Times New Roman" w:hAnsi="Calibri" w:cs="Calibri"/>
                <w:b/>
                <w:bCs/>
                <w:color w:val="000000"/>
                <w:sz w:val="22"/>
                <w:szCs w:val="22"/>
                <w:lang w:eastAsia="en-GB"/>
              </w:rPr>
              <w:t xml:space="preserve">                Retail Target details</w:t>
            </w:r>
          </w:p>
        </w:tc>
      </w:tr>
      <w:tr w:rsidR="006A4871" w:rsidRPr="00672636" w14:paraId="7507BBA1" w14:textId="77777777" w:rsidTr="003B3D0C">
        <w:trPr>
          <w:trHeight w:val="300"/>
          <w:jc w:val="center"/>
        </w:trPr>
        <w:tc>
          <w:tcPr>
            <w:tcW w:w="2510" w:type="dxa"/>
            <w:tcBorders>
              <w:top w:val="single" w:sz="4" w:space="0" w:color="auto"/>
            </w:tcBorders>
            <w:shd w:val="clear" w:color="auto" w:fill="auto"/>
            <w:vAlign w:val="bottom"/>
            <w:hideMark/>
          </w:tcPr>
          <w:p w14:paraId="6A9F8761" w14:textId="77777777" w:rsidR="006A4871" w:rsidRPr="00672636" w:rsidRDefault="00702EEF" w:rsidP="003B3D0C">
            <w:pPr>
              <w:spacing w:after="0"/>
              <w:rPr>
                <w:rFonts w:asciiTheme="minorHAnsi" w:eastAsia="Times New Roman" w:hAnsiTheme="minorHAnsi" w:cstheme="minorHAnsi"/>
                <w:b/>
                <w:bCs/>
                <w:color w:val="000000"/>
                <w:lang w:eastAsia="en-GB"/>
              </w:rPr>
            </w:pPr>
            <w:r>
              <w:rPr>
                <w:rFonts w:asciiTheme="minorHAnsi" w:eastAsia="Times New Roman" w:hAnsiTheme="minorHAnsi" w:cstheme="minorHAnsi"/>
                <w:b/>
                <w:bCs/>
                <w:color w:val="000000"/>
                <w:lang w:eastAsia="en-GB"/>
              </w:rPr>
              <w:lastRenderedPageBreak/>
              <w:t>Security Products</w:t>
            </w:r>
          </w:p>
        </w:tc>
        <w:tc>
          <w:tcPr>
            <w:tcW w:w="1963" w:type="dxa"/>
            <w:tcBorders>
              <w:top w:val="single" w:sz="4" w:space="0" w:color="auto"/>
            </w:tcBorders>
          </w:tcPr>
          <w:p w14:paraId="05197C78" w14:textId="77777777" w:rsidR="006A4871" w:rsidRPr="00672636" w:rsidRDefault="00702EEF" w:rsidP="003B3D0C">
            <w:pPr>
              <w:spacing w:after="0"/>
              <w:rPr>
                <w:rFonts w:asciiTheme="minorHAnsi" w:eastAsia="Times New Roman" w:hAnsiTheme="minorHAnsi" w:cstheme="minorHAnsi"/>
                <w:b/>
                <w:bCs/>
                <w:color w:val="000000"/>
                <w:lang w:eastAsia="en-GB"/>
              </w:rPr>
            </w:pPr>
            <w:r>
              <w:rPr>
                <w:rFonts w:asciiTheme="minorHAnsi" w:eastAsia="Times New Roman" w:hAnsiTheme="minorHAnsi" w:cstheme="minorHAnsi"/>
                <w:b/>
                <w:bCs/>
                <w:color w:val="000000"/>
                <w:lang w:eastAsia="en-GB"/>
              </w:rPr>
              <w:t>CA Events</w:t>
            </w:r>
          </w:p>
        </w:tc>
        <w:tc>
          <w:tcPr>
            <w:tcW w:w="1260" w:type="dxa"/>
            <w:shd w:val="clear" w:color="auto" w:fill="auto"/>
            <w:noWrap/>
            <w:vAlign w:val="bottom"/>
            <w:hideMark/>
          </w:tcPr>
          <w:p w14:paraId="3DC8AE1B" w14:textId="77777777" w:rsidR="006A4871" w:rsidRPr="00672636" w:rsidRDefault="006A4871" w:rsidP="003B3D0C">
            <w:pPr>
              <w:spacing w:after="0"/>
              <w:rPr>
                <w:rFonts w:asciiTheme="minorHAnsi" w:eastAsia="Times New Roman" w:hAnsiTheme="minorHAnsi" w:cstheme="minorHAnsi"/>
                <w:b/>
                <w:bCs/>
                <w:color w:val="000000"/>
                <w:lang w:eastAsia="en-GB"/>
              </w:rPr>
            </w:pPr>
            <w:r w:rsidRPr="00672636">
              <w:rPr>
                <w:rFonts w:asciiTheme="minorHAnsi" w:eastAsia="Times New Roman" w:hAnsiTheme="minorHAnsi" w:cstheme="minorHAnsi"/>
                <w:b/>
                <w:bCs/>
                <w:color w:val="000000"/>
                <w:lang w:eastAsia="en-GB"/>
              </w:rPr>
              <w:t>SG</w:t>
            </w:r>
          </w:p>
        </w:tc>
        <w:tc>
          <w:tcPr>
            <w:tcW w:w="1350" w:type="dxa"/>
            <w:shd w:val="clear" w:color="auto" w:fill="auto"/>
            <w:noWrap/>
            <w:vAlign w:val="bottom"/>
            <w:hideMark/>
          </w:tcPr>
          <w:p w14:paraId="56CC2995" w14:textId="77777777" w:rsidR="006A4871" w:rsidRPr="00672636" w:rsidRDefault="006A4871" w:rsidP="003B3D0C">
            <w:pPr>
              <w:spacing w:after="0"/>
              <w:rPr>
                <w:rFonts w:asciiTheme="minorHAnsi" w:eastAsia="Times New Roman" w:hAnsiTheme="minorHAnsi" w:cstheme="minorHAnsi"/>
                <w:b/>
                <w:bCs/>
                <w:color w:val="000000"/>
                <w:lang w:eastAsia="en-GB"/>
              </w:rPr>
            </w:pPr>
            <w:r w:rsidRPr="00672636">
              <w:rPr>
                <w:rFonts w:asciiTheme="minorHAnsi" w:eastAsia="Times New Roman" w:hAnsiTheme="minorHAnsi" w:cstheme="minorHAnsi"/>
                <w:b/>
                <w:bCs/>
                <w:color w:val="000000"/>
                <w:lang w:eastAsia="en-GB"/>
              </w:rPr>
              <w:t>HK</w:t>
            </w:r>
          </w:p>
        </w:tc>
        <w:tc>
          <w:tcPr>
            <w:tcW w:w="1002" w:type="dxa"/>
            <w:shd w:val="clear" w:color="auto" w:fill="auto"/>
            <w:vAlign w:val="bottom"/>
            <w:hideMark/>
          </w:tcPr>
          <w:p w14:paraId="716428EB" w14:textId="77777777" w:rsidR="006A4871" w:rsidRPr="00672636" w:rsidRDefault="006A4871" w:rsidP="003B3D0C">
            <w:pPr>
              <w:spacing w:after="0"/>
              <w:rPr>
                <w:rFonts w:asciiTheme="minorHAnsi" w:eastAsia="Times New Roman" w:hAnsiTheme="minorHAnsi" w:cstheme="minorHAnsi"/>
                <w:b/>
                <w:bCs/>
                <w:color w:val="000000"/>
                <w:lang w:eastAsia="en-GB"/>
              </w:rPr>
            </w:pPr>
            <w:r w:rsidRPr="00672636">
              <w:rPr>
                <w:rFonts w:asciiTheme="minorHAnsi" w:eastAsia="Times New Roman" w:hAnsiTheme="minorHAnsi" w:cstheme="minorHAnsi"/>
                <w:b/>
                <w:bCs/>
                <w:color w:val="000000"/>
                <w:lang w:eastAsia="en-GB"/>
              </w:rPr>
              <w:t>Target Module</w:t>
            </w:r>
          </w:p>
        </w:tc>
        <w:tc>
          <w:tcPr>
            <w:tcW w:w="2361" w:type="dxa"/>
            <w:shd w:val="clear" w:color="auto" w:fill="auto"/>
            <w:noWrap/>
            <w:vAlign w:val="bottom"/>
            <w:hideMark/>
          </w:tcPr>
          <w:p w14:paraId="2A82BFE0" w14:textId="77777777" w:rsidR="006A4871" w:rsidRPr="00672636" w:rsidRDefault="00142207" w:rsidP="003B3D0C">
            <w:pPr>
              <w:spacing w:after="0"/>
              <w:rPr>
                <w:rFonts w:asciiTheme="minorHAnsi" w:eastAsia="Times New Roman" w:hAnsiTheme="minorHAnsi" w:cstheme="minorHAnsi"/>
                <w:b/>
                <w:bCs/>
                <w:color w:val="000000"/>
                <w:lang w:eastAsia="en-GB"/>
              </w:rPr>
            </w:pPr>
            <w:r>
              <w:rPr>
                <w:rFonts w:asciiTheme="minorHAnsi" w:eastAsia="Times New Roman" w:hAnsiTheme="minorHAnsi" w:cstheme="minorHAnsi"/>
                <w:b/>
                <w:bCs/>
                <w:color w:val="000000"/>
                <w:lang w:eastAsia="en-GB"/>
              </w:rPr>
              <w:t>Target Table</w:t>
            </w:r>
          </w:p>
        </w:tc>
      </w:tr>
      <w:tr w:rsidR="006A4871" w:rsidRPr="00126853" w14:paraId="7B24BEAC" w14:textId="77777777" w:rsidTr="003B3D0C">
        <w:trPr>
          <w:trHeight w:val="1971"/>
          <w:jc w:val="center"/>
        </w:trPr>
        <w:tc>
          <w:tcPr>
            <w:tcW w:w="2510" w:type="dxa"/>
            <w:shd w:val="clear" w:color="auto" w:fill="auto"/>
            <w:vAlign w:val="bottom"/>
            <w:hideMark/>
          </w:tcPr>
          <w:p w14:paraId="71677DDC" w14:textId="77777777" w:rsidR="00D70B77" w:rsidRPr="00DA65FC" w:rsidRDefault="00D70B77" w:rsidP="00D70B77">
            <w:pPr>
              <w:spacing w:after="0"/>
              <w:rPr>
                <w:rFonts w:asciiTheme="minorHAnsi" w:eastAsia="Times New Roman" w:hAnsiTheme="minorHAnsi" w:cstheme="minorHAnsi"/>
                <w:b/>
                <w:bCs/>
                <w:color w:val="000000"/>
                <w:lang w:eastAsia="en-GB"/>
              </w:rPr>
            </w:pPr>
            <w:r w:rsidRPr="00DA65FC">
              <w:rPr>
                <w:rFonts w:asciiTheme="minorHAnsi" w:eastAsia="Times New Roman" w:hAnsiTheme="minorHAnsi" w:cstheme="minorHAnsi"/>
                <w:b/>
                <w:bCs/>
                <w:color w:val="000000"/>
                <w:lang w:eastAsia="en-GB"/>
              </w:rPr>
              <w:t>TPS:</w:t>
            </w:r>
          </w:p>
          <w:p w14:paraId="2A544D92" w14:textId="70C102CE" w:rsidR="00D70B77" w:rsidRDefault="00D70B77" w:rsidP="00D70B77">
            <w:pPr>
              <w:spacing w:after="0"/>
              <w:rPr>
                <w:rFonts w:asciiTheme="minorHAnsi" w:eastAsia="Times New Roman" w:hAnsiTheme="minorHAnsi" w:cstheme="minorHAnsi"/>
                <w:bCs/>
                <w:color w:val="000000"/>
                <w:lang w:eastAsia="en-GB"/>
              </w:rPr>
            </w:pPr>
            <w:r w:rsidRPr="00126853">
              <w:rPr>
                <w:rFonts w:asciiTheme="minorHAnsi" w:eastAsia="Times New Roman" w:hAnsiTheme="minorHAnsi" w:cstheme="minorHAnsi"/>
                <w:bCs/>
                <w:color w:val="000000"/>
                <w:lang w:eastAsia="en-GB"/>
              </w:rPr>
              <w:t>Bonds</w:t>
            </w:r>
          </w:p>
          <w:p w14:paraId="379598BD" w14:textId="77B03046" w:rsidR="00D90546" w:rsidRPr="00126853" w:rsidRDefault="00D90546" w:rsidP="00D70B77">
            <w:pPr>
              <w:spacing w:after="0"/>
              <w:rPr>
                <w:rFonts w:asciiTheme="minorHAnsi" w:eastAsia="Times New Roman" w:hAnsiTheme="minorHAnsi" w:cstheme="minorHAnsi"/>
                <w:bCs/>
                <w:color w:val="000000"/>
                <w:lang w:eastAsia="en-GB"/>
              </w:rPr>
            </w:pPr>
            <w:r>
              <w:rPr>
                <w:rFonts w:asciiTheme="minorHAnsi" w:eastAsia="Times New Roman" w:hAnsiTheme="minorHAnsi" w:cstheme="minorHAnsi"/>
                <w:bCs/>
                <w:color w:val="000000"/>
                <w:lang w:eastAsia="en-GB"/>
              </w:rPr>
              <w:t>I Bonds</w:t>
            </w:r>
          </w:p>
          <w:p w14:paraId="7F309C32" w14:textId="77777777" w:rsidR="00D70B77" w:rsidRPr="00126853" w:rsidRDefault="00D70B77" w:rsidP="00D70B77">
            <w:pPr>
              <w:spacing w:after="0"/>
              <w:rPr>
                <w:rFonts w:asciiTheme="minorHAnsi" w:eastAsia="Times New Roman" w:hAnsiTheme="minorHAnsi" w:cstheme="minorHAnsi"/>
                <w:bCs/>
                <w:color w:val="000000"/>
                <w:lang w:eastAsia="en-GB"/>
              </w:rPr>
            </w:pPr>
            <w:r w:rsidRPr="00126853">
              <w:rPr>
                <w:rFonts w:asciiTheme="minorHAnsi" w:eastAsia="Times New Roman" w:hAnsiTheme="minorHAnsi" w:cstheme="minorHAnsi"/>
                <w:bCs/>
                <w:color w:val="000000"/>
                <w:lang w:eastAsia="en-GB"/>
              </w:rPr>
              <w:t xml:space="preserve">Structured Notes </w:t>
            </w:r>
          </w:p>
          <w:p w14:paraId="06E53948" w14:textId="77777777" w:rsidR="00D70B77" w:rsidRPr="00126853" w:rsidRDefault="00D70B77" w:rsidP="00D70B77">
            <w:pPr>
              <w:spacing w:after="0"/>
              <w:rPr>
                <w:rFonts w:asciiTheme="minorHAnsi" w:eastAsia="Times New Roman" w:hAnsiTheme="minorHAnsi" w:cstheme="minorHAnsi"/>
                <w:bCs/>
                <w:color w:val="000000"/>
                <w:lang w:eastAsia="en-GB"/>
              </w:rPr>
            </w:pPr>
            <w:r w:rsidRPr="00126853">
              <w:rPr>
                <w:rFonts w:asciiTheme="minorHAnsi" w:eastAsia="Times New Roman" w:hAnsiTheme="minorHAnsi" w:cstheme="minorHAnsi"/>
                <w:bCs/>
                <w:color w:val="000000"/>
                <w:lang w:eastAsia="en-GB"/>
              </w:rPr>
              <w:t>Equity-linked Investments</w:t>
            </w:r>
          </w:p>
          <w:p w14:paraId="22D3303D" w14:textId="77777777" w:rsidR="00D70B77" w:rsidRPr="00126853" w:rsidRDefault="00D70B77" w:rsidP="00D70B77">
            <w:pPr>
              <w:spacing w:after="0"/>
              <w:rPr>
                <w:rFonts w:asciiTheme="minorHAnsi" w:eastAsia="Times New Roman" w:hAnsiTheme="minorHAnsi" w:cstheme="minorHAnsi"/>
                <w:bCs/>
                <w:color w:val="000000"/>
                <w:lang w:eastAsia="en-GB"/>
              </w:rPr>
            </w:pPr>
          </w:p>
          <w:p w14:paraId="1AEE46AA" w14:textId="77777777" w:rsidR="00D70B77" w:rsidRPr="00DA65FC" w:rsidRDefault="00D70B77" w:rsidP="00D70B77">
            <w:pPr>
              <w:spacing w:after="0"/>
              <w:rPr>
                <w:rFonts w:asciiTheme="minorHAnsi" w:eastAsia="Times New Roman" w:hAnsiTheme="minorHAnsi" w:cstheme="minorHAnsi"/>
                <w:b/>
                <w:bCs/>
                <w:color w:val="000000"/>
                <w:lang w:eastAsia="en-GB"/>
              </w:rPr>
            </w:pPr>
            <w:r w:rsidRPr="00DA65FC">
              <w:rPr>
                <w:rFonts w:asciiTheme="minorHAnsi" w:eastAsia="Times New Roman" w:hAnsiTheme="minorHAnsi" w:cstheme="minorHAnsi"/>
                <w:b/>
                <w:bCs/>
                <w:color w:val="000000"/>
                <w:lang w:eastAsia="en-GB"/>
              </w:rPr>
              <w:t>UTS:</w:t>
            </w:r>
          </w:p>
          <w:p w14:paraId="4219AB91" w14:textId="77777777" w:rsidR="00D70B77" w:rsidRPr="00126853" w:rsidRDefault="00D70B77" w:rsidP="00D70B77">
            <w:pPr>
              <w:spacing w:after="0"/>
              <w:rPr>
                <w:rFonts w:asciiTheme="minorHAnsi" w:eastAsia="Times New Roman" w:hAnsiTheme="minorHAnsi" w:cstheme="minorHAnsi"/>
                <w:bCs/>
                <w:color w:val="000000"/>
                <w:lang w:eastAsia="en-GB"/>
              </w:rPr>
            </w:pPr>
            <w:r w:rsidRPr="00126853">
              <w:rPr>
                <w:rFonts w:asciiTheme="minorHAnsi" w:eastAsia="Times New Roman" w:hAnsiTheme="minorHAnsi" w:cstheme="minorHAnsi"/>
                <w:bCs/>
                <w:color w:val="000000"/>
                <w:lang w:eastAsia="en-GB"/>
              </w:rPr>
              <w:t xml:space="preserve">Mutual Funds </w:t>
            </w:r>
          </w:p>
          <w:p w14:paraId="6DD7C246" w14:textId="77777777" w:rsidR="00D70B77" w:rsidRPr="00126853" w:rsidRDefault="00D70B77" w:rsidP="00D70B77">
            <w:pPr>
              <w:spacing w:after="0"/>
              <w:rPr>
                <w:rFonts w:asciiTheme="minorHAnsi" w:eastAsia="Times New Roman" w:hAnsiTheme="minorHAnsi" w:cstheme="minorHAnsi"/>
                <w:bCs/>
                <w:color w:val="000000"/>
                <w:lang w:eastAsia="en-GB"/>
              </w:rPr>
            </w:pPr>
            <w:r w:rsidRPr="00126853">
              <w:rPr>
                <w:rFonts w:asciiTheme="minorHAnsi" w:eastAsia="Times New Roman" w:hAnsiTheme="minorHAnsi" w:cstheme="minorHAnsi"/>
                <w:bCs/>
                <w:color w:val="000000"/>
                <w:lang w:eastAsia="en-GB"/>
              </w:rPr>
              <w:t>Bonds</w:t>
            </w:r>
          </w:p>
          <w:p w14:paraId="0944E727" w14:textId="77777777" w:rsidR="00D70B77" w:rsidRDefault="00D70B77" w:rsidP="00D70B77">
            <w:pPr>
              <w:spacing w:after="0"/>
              <w:rPr>
                <w:rFonts w:asciiTheme="minorHAnsi" w:eastAsia="Times New Roman" w:hAnsiTheme="minorHAnsi" w:cstheme="minorHAnsi"/>
                <w:bCs/>
                <w:color w:val="000000"/>
                <w:lang w:eastAsia="en-GB"/>
              </w:rPr>
            </w:pPr>
            <w:r w:rsidRPr="00126853">
              <w:rPr>
                <w:rFonts w:asciiTheme="minorHAnsi" w:eastAsia="Times New Roman" w:hAnsiTheme="minorHAnsi" w:cstheme="minorHAnsi"/>
                <w:bCs/>
                <w:color w:val="000000"/>
                <w:lang w:eastAsia="en-GB"/>
              </w:rPr>
              <w:t xml:space="preserve">Structured </w:t>
            </w:r>
            <w:r>
              <w:rPr>
                <w:rFonts w:asciiTheme="minorHAnsi" w:eastAsia="Times New Roman" w:hAnsiTheme="minorHAnsi" w:cstheme="minorHAnsi"/>
                <w:bCs/>
                <w:color w:val="000000"/>
                <w:lang w:eastAsia="en-GB"/>
              </w:rPr>
              <w:t>Notes</w:t>
            </w:r>
            <w:r w:rsidRPr="00126853">
              <w:rPr>
                <w:rFonts w:asciiTheme="minorHAnsi" w:eastAsia="Times New Roman" w:hAnsiTheme="minorHAnsi" w:cstheme="minorHAnsi"/>
                <w:bCs/>
                <w:color w:val="000000"/>
                <w:lang w:eastAsia="en-GB"/>
              </w:rPr>
              <w:t xml:space="preserve"> </w:t>
            </w:r>
          </w:p>
          <w:p w14:paraId="3364700D" w14:textId="77777777" w:rsidR="00D70B77" w:rsidRDefault="00D70B77" w:rsidP="00D70B77">
            <w:pPr>
              <w:spacing w:after="0"/>
              <w:rPr>
                <w:rFonts w:asciiTheme="minorHAnsi" w:eastAsia="Times New Roman" w:hAnsiTheme="minorHAnsi" w:cstheme="minorHAnsi"/>
                <w:bCs/>
                <w:color w:val="000000"/>
                <w:lang w:eastAsia="en-GB"/>
              </w:rPr>
            </w:pPr>
          </w:p>
          <w:p w14:paraId="2F2B74FF" w14:textId="77777777" w:rsidR="00D70B77" w:rsidRDefault="00D70B77" w:rsidP="00D70B77">
            <w:pPr>
              <w:spacing w:after="0"/>
              <w:rPr>
                <w:rFonts w:asciiTheme="minorHAnsi" w:eastAsia="Times New Roman" w:hAnsiTheme="minorHAnsi" w:cstheme="minorHAnsi"/>
                <w:b/>
                <w:bCs/>
                <w:color w:val="000000"/>
                <w:lang w:eastAsia="en-GB"/>
              </w:rPr>
            </w:pPr>
            <w:r w:rsidRPr="00214A65">
              <w:rPr>
                <w:rFonts w:asciiTheme="minorHAnsi" w:eastAsia="Times New Roman" w:hAnsiTheme="minorHAnsi" w:cstheme="minorHAnsi"/>
                <w:b/>
                <w:bCs/>
                <w:color w:val="000000"/>
                <w:lang w:eastAsia="en-GB"/>
              </w:rPr>
              <w:t>FinIQ:</w:t>
            </w:r>
          </w:p>
          <w:p w14:paraId="31341F0C" w14:textId="77777777" w:rsidR="00D70B77" w:rsidRPr="00214A65" w:rsidRDefault="00D70B77" w:rsidP="00D70B77">
            <w:pPr>
              <w:spacing w:after="0"/>
              <w:rPr>
                <w:rFonts w:asciiTheme="minorHAnsi" w:eastAsia="Times New Roman" w:hAnsiTheme="minorHAnsi" w:cstheme="minorHAnsi"/>
                <w:bCs/>
                <w:color w:val="000000"/>
                <w:lang w:eastAsia="en-GB"/>
              </w:rPr>
            </w:pPr>
            <w:r w:rsidRPr="00214A65">
              <w:rPr>
                <w:rFonts w:asciiTheme="minorHAnsi" w:eastAsia="Times New Roman" w:hAnsiTheme="minorHAnsi" w:cstheme="minorHAnsi"/>
                <w:bCs/>
                <w:color w:val="000000"/>
                <w:lang w:eastAsia="en-GB"/>
              </w:rPr>
              <w:t>Equity linked notes</w:t>
            </w:r>
          </w:p>
          <w:p w14:paraId="01735B5F" w14:textId="17160801" w:rsidR="00877E04" w:rsidRPr="00D84195" w:rsidRDefault="00D70B77" w:rsidP="00D70B77">
            <w:pPr>
              <w:spacing w:after="0"/>
              <w:rPr>
                <w:rFonts w:asciiTheme="minorHAnsi" w:eastAsia="Times New Roman" w:hAnsiTheme="minorHAnsi" w:cstheme="minorHAnsi"/>
                <w:bCs/>
                <w:color w:val="000000"/>
                <w:lang w:eastAsia="en-GB"/>
              </w:rPr>
            </w:pPr>
            <w:r w:rsidRPr="00214A65">
              <w:rPr>
                <w:rFonts w:asciiTheme="minorHAnsi" w:eastAsia="Times New Roman" w:hAnsiTheme="minorHAnsi" w:cstheme="minorHAnsi"/>
                <w:bCs/>
                <w:color w:val="000000"/>
                <w:lang w:eastAsia="en-GB"/>
              </w:rPr>
              <w:t>Equity linked Investments</w:t>
            </w:r>
          </w:p>
        </w:tc>
        <w:tc>
          <w:tcPr>
            <w:tcW w:w="1963" w:type="dxa"/>
          </w:tcPr>
          <w:p w14:paraId="4184F6AC" w14:textId="77777777" w:rsidR="00702EEF" w:rsidRDefault="00702EEF" w:rsidP="003B3D0C">
            <w:pPr>
              <w:spacing w:after="0"/>
            </w:pPr>
            <w:r>
              <w:t>Coupon payments Dividends</w:t>
            </w:r>
          </w:p>
          <w:p w14:paraId="24F7EFF1" w14:textId="77777777" w:rsidR="006A4871" w:rsidRPr="00126853" w:rsidRDefault="00702EEF" w:rsidP="003B3D0C">
            <w:pPr>
              <w:spacing w:after="0"/>
              <w:rPr>
                <w:rFonts w:asciiTheme="minorHAnsi" w:eastAsia="Times New Roman" w:hAnsiTheme="minorHAnsi" w:cstheme="minorHAnsi"/>
                <w:color w:val="000000"/>
                <w:lang w:eastAsia="en-GB"/>
              </w:rPr>
            </w:pPr>
            <w:r>
              <w:t>Interest payment Pay out</w:t>
            </w:r>
          </w:p>
        </w:tc>
        <w:tc>
          <w:tcPr>
            <w:tcW w:w="1260" w:type="dxa"/>
            <w:shd w:val="clear" w:color="auto" w:fill="auto"/>
            <w:vAlign w:val="bottom"/>
            <w:hideMark/>
          </w:tcPr>
          <w:p w14:paraId="6DFE13E4" w14:textId="77777777" w:rsidR="006A4871" w:rsidRDefault="006A4871" w:rsidP="003B3D0C">
            <w:pPr>
              <w:spacing w:after="0"/>
              <w:rPr>
                <w:rFonts w:asciiTheme="minorHAnsi" w:eastAsia="Times New Roman" w:hAnsiTheme="minorHAnsi" w:cstheme="minorHAnsi"/>
                <w:color w:val="000000"/>
                <w:lang w:eastAsia="en-GB"/>
              </w:rPr>
            </w:pPr>
            <w:r w:rsidRPr="00126853">
              <w:rPr>
                <w:rFonts w:asciiTheme="minorHAnsi" w:eastAsia="Times New Roman" w:hAnsiTheme="minorHAnsi" w:cstheme="minorHAnsi"/>
                <w:color w:val="000000"/>
                <w:lang w:eastAsia="en-GB"/>
              </w:rPr>
              <w:t>UTS</w:t>
            </w:r>
          </w:p>
          <w:p w14:paraId="56BCAC1E" w14:textId="3C889054" w:rsidR="00D70B77" w:rsidRPr="00126853" w:rsidRDefault="00D70B77" w:rsidP="003B3D0C">
            <w:pPr>
              <w:spacing w:after="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Fin IQ</w:t>
            </w:r>
          </w:p>
        </w:tc>
        <w:tc>
          <w:tcPr>
            <w:tcW w:w="1350" w:type="dxa"/>
            <w:shd w:val="clear" w:color="auto" w:fill="auto"/>
            <w:vAlign w:val="bottom"/>
            <w:hideMark/>
          </w:tcPr>
          <w:p w14:paraId="51F8BDA3" w14:textId="14AE3E9C" w:rsidR="00FC4951" w:rsidRDefault="00D70B77" w:rsidP="00FC4951">
            <w:pPr>
              <w:spacing w:after="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TPS</w:t>
            </w:r>
          </w:p>
          <w:p w14:paraId="541FE0F1" w14:textId="77777777" w:rsidR="006A4871" w:rsidRDefault="00D70B77" w:rsidP="00FC4951">
            <w:pPr>
              <w:spacing w:after="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UTS</w:t>
            </w:r>
          </w:p>
          <w:p w14:paraId="4E8FE543" w14:textId="3F336418" w:rsidR="00D70B77" w:rsidRPr="00126853" w:rsidRDefault="00D70B77" w:rsidP="00FC4951">
            <w:pPr>
              <w:spacing w:after="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Fin IQ</w:t>
            </w:r>
          </w:p>
        </w:tc>
        <w:tc>
          <w:tcPr>
            <w:tcW w:w="1002" w:type="dxa"/>
            <w:shd w:val="clear" w:color="auto" w:fill="auto"/>
            <w:noWrap/>
            <w:vAlign w:val="bottom"/>
            <w:hideMark/>
          </w:tcPr>
          <w:p w14:paraId="015B2D63" w14:textId="77777777" w:rsidR="006A4871" w:rsidRPr="00126853" w:rsidRDefault="006A4871" w:rsidP="003B3D0C">
            <w:pPr>
              <w:spacing w:after="0"/>
              <w:rPr>
                <w:rFonts w:asciiTheme="minorHAnsi" w:eastAsia="Times New Roman" w:hAnsiTheme="minorHAnsi" w:cstheme="minorHAnsi"/>
                <w:color w:val="000000"/>
                <w:lang w:eastAsia="en-GB"/>
              </w:rPr>
            </w:pPr>
            <w:r w:rsidRPr="00126853">
              <w:rPr>
                <w:rFonts w:asciiTheme="minorHAnsi" w:eastAsia="Times New Roman" w:hAnsiTheme="minorHAnsi" w:cstheme="minorHAnsi"/>
                <w:color w:val="000000"/>
                <w:lang w:eastAsia="en-GB"/>
              </w:rPr>
              <w:t>SC</w:t>
            </w:r>
          </w:p>
        </w:tc>
        <w:tc>
          <w:tcPr>
            <w:tcW w:w="2361" w:type="dxa"/>
            <w:shd w:val="clear" w:color="auto" w:fill="auto"/>
            <w:vAlign w:val="bottom"/>
            <w:hideMark/>
          </w:tcPr>
          <w:p w14:paraId="21E8CD9D" w14:textId="77777777" w:rsidR="006A4871" w:rsidRPr="00126853" w:rsidRDefault="006524FB" w:rsidP="003B3D0C">
            <w:pPr>
              <w:spacing w:after="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DI</w:t>
            </w:r>
            <w:r w:rsidR="00702EEF">
              <w:rPr>
                <w:rFonts w:asciiTheme="minorHAnsi" w:eastAsia="Times New Roman" w:hAnsiTheme="minorHAnsi" w:cstheme="minorHAnsi"/>
                <w:color w:val="000000"/>
                <w:lang w:eastAsia="en-GB"/>
              </w:rPr>
              <w:t>A</w:t>
            </w:r>
            <w:r>
              <w:rPr>
                <w:rFonts w:asciiTheme="minorHAnsi" w:eastAsia="Times New Roman" w:hAnsiTheme="minorHAnsi" w:cstheme="minorHAnsi"/>
                <w:color w:val="000000"/>
                <w:lang w:eastAsia="en-GB"/>
              </w:rPr>
              <w:t>R</w:t>
            </w:r>
            <w:r w:rsidR="00702EEF">
              <w:rPr>
                <w:rFonts w:asciiTheme="minorHAnsi" w:eastAsia="Times New Roman" w:hAnsiTheme="minorHAnsi" w:cstheme="minorHAnsi"/>
                <w:color w:val="000000"/>
                <w:lang w:eastAsia="en-GB"/>
              </w:rPr>
              <w:t>Y</w:t>
            </w:r>
          </w:p>
        </w:tc>
      </w:tr>
    </w:tbl>
    <w:p w14:paraId="4BB3D27E" w14:textId="77777777" w:rsidR="006A4871" w:rsidRPr="00001077" w:rsidRDefault="006A4871" w:rsidP="0088169D">
      <w:pPr>
        <w:tabs>
          <w:tab w:val="left" w:pos="1157"/>
        </w:tabs>
      </w:pPr>
    </w:p>
    <w:p w14:paraId="4C9F13B3" w14:textId="77777777" w:rsidR="0088169D" w:rsidRDefault="004A6094" w:rsidP="0088169D">
      <w:r>
        <w:t>As part of WS 2.0</w:t>
      </w:r>
      <w:r w:rsidR="00406B50" w:rsidRPr="00406B50">
        <w:t xml:space="preserve"> below migration approach is followed for corporate actions events</w:t>
      </w:r>
    </w:p>
    <w:p w14:paraId="0DC39166" w14:textId="77777777" w:rsidR="005A5051" w:rsidRPr="00F82332" w:rsidRDefault="005A5051" w:rsidP="005A5051">
      <w:pPr>
        <w:rPr>
          <w:b/>
        </w:rPr>
      </w:pPr>
      <w:r w:rsidRPr="00F82332">
        <w:rPr>
          <w:b/>
        </w:rPr>
        <w:t xml:space="preserve">Future dated settlements </w:t>
      </w:r>
    </w:p>
    <w:p w14:paraId="22ADA197" w14:textId="77777777" w:rsidR="001B6D09" w:rsidRPr="00F82332" w:rsidRDefault="001B6D09" w:rsidP="00082710">
      <w:pPr>
        <w:widowControl w:val="0"/>
        <w:numPr>
          <w:ilvl w:val="0"/>
          <w:numId w:val="37"/>
        </w:numPr>
        <w:spacing w:after="0"/>
      </w:pPr>
      <w:r w:rsidRPr="00F82332">
        <w:t>Diary records with execution date</w:t>
      </w:r>
      <w:r>
        <w:t xml:space="preserve"> </w:t>
      </w:r>
      <w:r w:rsidR="007374E6">
        <w:t>greater than</w:t>
      </w:r>
      <w:r w:rsidRPr="00F82332">
        <w:t xml:space="preserve"> cut-over date</w:t>
      </w:r>
      <w:r w:rsidR="007374E6">
        <w:t xml:space="preserve"> in SG region </w:t>
      </w:r>
      <w:r w:rsidRPr="00F82332">
        <w:t>is scoped for migration</w:t>
      </w:r>
    </w:p>
    <w:p w14:paraId="7A1CE5C9" w14:textId="77777777" w:rsidR="001A446D" w:rsidRDefault="007374E6" w:rsidP="006524FB">
      <w:pPr>
        <w:widowControl w:val="0"/>
        <w:numPr>
          <w:ilvl w:val="0"/>
          <w:numId w:val="37"/>
        </w:numPr>
        <w:spacing w:after="0"/>
      </w:pPr>
      <w:r>
        <w:t>Diary records with record date greater than</w:t>
      </w:r>
      <w:r w:rsidRPr="00F82332">
        <w:t xml:space="preserve"> cut-over date </w:t>
      </w:r>
      <w:r>
        <w:t xml:space="preserve">in HK region </w:t>
      </w:r>
      <w:r w:rsidRPr="00F82332">
        <w:t>is scoped for migration</w:t>
      </w:r>
    </w:p>
    <w:p w14:paraId="41A8383F" w14:textId="77777777" w:rsidR="001B6D09" w:rsidRDefault="001B6D09" w:rsidP="00082710">
      <w:pPr>
        <w:widowControl w:val="0"/>
        <w:numPr>
          <w:ilvl w:val="0"/>
          <w:numId w:val="37"/>
        </w:numPr>
        <w:spacing w:after="0"/>
      </w:pPr>
      <w:r w:rsidRPr="00F82332">
        <w:t xml:space="preserve">Some of the key attributes </w:t>
      </w:r>
      <w:r>
        <w:t xml:space="preserve">required from the TP systems </w:t>
      </w:r>
      <w:r w:rsidRPr="00F82332">
        <w:t xml:space="preserve">to migrate Diary records are execution date, </w:t>
      </w:r>
      <w:r w:rsidR="007374E6">
        <w:t xml:space="preserve">record date, </w:t>
      </w:r>
      <w:r w:rsidRPr="00F82332">
        <w:t>pay date, value date, depository, security number and diary event type</w:t>
      </w:r>
    </w:p>
    <w:p w14:paraId="6D8295D6" w14:textId="77777777" w:rsidR="001B6D09" w:rsidRDefault="001B6D09" w:rsidP="00082710">
      <w:pPr>
        <w:widowControl w:val="0"/>
        <w:numPr>
          <w:ilvl w:val="0"/>
          <w:numId w:val="37"/>
        </w:numPr>
        <w:spacing w:after="0"/>
      </w:pPr>
      <w:r w:rsidRPr="00F82332">
        <w:t>There are no financial entries raised when Diary records are migrated and hence the source data will be brought As Is into Wealth suite - T24</w:t>
      </w:r>
    </w:p>
    <w:p w14:paraId="45BB217C" w14:textId="77777777" w:rsidR="00567F8B" w:rsidRDefault="00567F8B" w:rsidP="00082710">
      <w:pPr>
        <w:widowControl w:val="0"/>
        <w:numPr>
          <w:ilvl w:val="0"/>
          <w:numId w:val="37"/>
        </w:numPr>
        <w:spacing w:after="0"/>
      </w:pPr>
      <w:r w:rsidRPr="00F82332">
        <w:t xml:space="preserve">Diary record primary key </w:t>
      </w:r>
      <w:r>
        <w:t>in TP system</w:t>
      </w:r>
      <w:r w:rsidRPr="00F82332">
        <w:t xml:space="preserve"> will be retained as</w:t>
      </w:r>
      <w:r>
        <w:t xml:space="preserve"> alternate key in </w:t>
      </w:r>
      <w:r w:rsidRPr="00F82332">
        <w:t>Wealth suite - T24</w:t>
      </w:r>
      <w:r w:rsidR="008941DC">
        <w:t xml:space="preserve"> in-order</w:t>
      </w:r>
      <w:r>
        <w:t xml:space="preserve"> to ensure</w:t>
      </w:r>
      <w:r w:rsidRPr="00F82332">
        <w:t xml:space="preserve"> the target system </w:t>
      </w:r>
      <w:r w:rsidR="008941DC">
        <w:t>holds the source system reference key for the</w:t>
      </w:r>
      <w:r w:rsidRPr="00F82332">
        <w:t xml:space="preserve"> settlement events</w:t>
      </w:r>
    </w:p>
    <w:p w14:paraId="37007DDF" w14:textId="0BEB10CD" w:rsidR="008D3101" w:rsidRDefault="008D3101" w:rsidP="00082710">
      <w:pPr>
        <w:widowControl w:val="0"/>
        <w:numPr>
          <w:ilvl w:val="0"/>
          <w:numId w:val="37"/>
        </w:numPr>
        <w:spacing w:after="0"/>
      </w:pPr>
      <w:r>
        <w:t>Post migration d</w:t>
      </w:r>
      <w:r w:rsidR="00567F8B">
        <w:t>uring the execution</w:t>
      </w:r>
      <w:r w:rsidR="001E23E7">
        <w:t xml:space="preserve"> / record</w:t>
      </w:r>
      <w:r w:rsidR="00567F8B">
        <w:t xml:space="preserve"> date the entitlements will be created in</w:t>
      </w:r>
      <w:r w:rsidR="00CE2146">
        <w:t xml:space="preserve"> Wealth suite – T24 and client</w:t>
      </w:r>
      <w:r>
        <w:t xml:space="preserve"> settlement account</w:t>
      </w:r>
      <w:r w:rsidR="00CE2146">
        <w:t xml:space="preserve"> will be credited as </w:t>
      </w:r>
      <w:r>
        <w:t>part of Diary event flow.</w:t>
      </w:r>
    </w:p>
    <w:p w14:paraId="28E9961A" w14:textId="77777777" w:rsidR="00567F8B" w:rsidRDefault="008D3101" w:rsidP="00FB73CB">
      <w:pPr>
        <w:widowControl w:val="0"/>
        <w:numPr>
          <w:ilvl w:val="0"/>
          <w:numId w:val="37"/>
        </w:numPr>
        <w:spacing w:after="0"/>
      </w:pPr>
      <w:r>
        <w:t xml:space="preserve">Wealth suite – T24 will create entitlements on the execution date and settlement entries are passed into eBBS / Hogan as part of BAU activity </w:t>
      </w:r>
    </w:p>
    <w:p w14:paraId="24301EDE" w14:textId="77777777" w:rsidR="005A5051" w:rsidRDefault="005A5051" w:rsidP="008D3101">
      <w:pPr>
        <w:widowControl w:val="0"/>
        <w:spacing w:after="0"/>
        <w:ind w:left="720"/>
      </w:pPr>
    </w:p>
    <w:p w14:paraId="651CDFB2" w14:textId="77777777" w:rsidR="008D3101" w:rsidRPr="00F82332" w:rsidRDefault="008D3101" w:rsidP="008D3101">
      <w:pPr>
        <w:widowControl w:val="0"/>
        <w:spacing w:after="0"/>
        <w:rPr>
          <w:b/>
        </w:rPr>
      </w:pPr>
      <w:r w:rsidRPr="00F82332">
        <w:rPr>
          <w:b/>
        </w:rPr>
        <w:t>Back dated settlements</w:t>
      </w:r>
    </w:p>
    <w:p w14:paraId="1FBEA095" w14:textId="77777777" w:rsidR="008D3101" w:rsidRPr="00F82332" w:rsidRDefault="008D3101" w:rsidP="008D3101">
      <w:pPr>
        <w:widowControl w:val="0"/>
        <w:spacing w:after="0"/>
        <w:rPr>
          <w:b/>
        </w:rPr>
      </w:pPr>
      <w:r w:rsidRPr="00F82332">
        <w:rPr>
          <w:b/>
        </w:rPr>
        <w:t xml:space="preserve"> </w:t>
      </w:r>
    </w:p>
    <w:p w14:paraId="6F2343B3" w14:textId="77777777" w:rsidR="008D3101" w:rsidRPr="00F82332" w:rsidRDefault="008D3101" w:rsidP="00082710">
      <w:pPr>
        <w:widowControl w:val="0"/>
        <w:numPr>
          <w:ilvl w:val="0"/>
          <w:numId w:val="37"/>
        </w:numPr>
        <w:spacing w:after="0"/>
      </w:pPr>
      <w:r w:rsidRPr="00F82332">
        <w:t xml:space="preserve">Diary records with execution date prior to </w:t>
      </w:r>
      <w:r>
        <w:t xml:space="preserve">the </w:t>
      </w:r>
      <w:r w:rsidRPr="00F82332">
        <w:t xml:space="preserve">cut-over date </w:t>
      </w:r>
      <w:r>
        <w:t>is scoped in migration</w:t>
      </w:r>
    </w:p>
    <w:p w14:paraId="36E9267C" w14:textId="77777777" w:rsidR="008D3101" w:rsidRPr="00F82332" w:rsidRDefault="008D3101" w:rsidP="00082710">
      <w:pPr>
        <w:widowControl w:val="0"/>
        <w:numPr>
          <w:ilvl w:val="0"/>
          <w:numId w:val="37"/>
        </w:numPr>
        <w:spacing w:after="0"/>
      </w:pPr>
      <w:r>
        <w:t>For d</w:t>
      </w:r>
      <w:r w:rsidRPr="00F82332">
        <w:t xml:space="preserve">iary events, which are yet to trigger the settlement in </w:t>
      </w:r>
      <w:r>
        <w:t>TP systems</w:t>
      </w:r>
      <w:r w:rsidRPr="00F82332">
        <w:t xml:space="preserve"> will be migrated in similar approach as explained under future dated settlements section  </w:t>
      </w:r>
    </w:p>
    <w:p w14:paraId="297631A6" w14:textId="2FB4691A" w:rsidR="008D3101" w:rsidRPr="00F82332" w:rsidRDefault="008D3101" w:rsidP="00082710">
      <w:pPr>
        <w:widowControl w:val="0"/>
        <w:numPr>
          <w:ilvl w:val="0"/>
          <w:numId w:val="37"/>
        </w:numPr>
        <w:spacing w:after="0"/>
      </w:pPr>
      <w:r w:rsidRPr="00F82332">
        <w:t xml:space="preserve">Diary events which are partially settled will involve two-step process, first migrate the Diary Events As-Is into Wealth suite – T24 and then delete the unauthorised entitlements events which are </w:t>
      </w:r>
      <w:r>
        <w:t xml:space="preserve">already </w:t>
      </w:r>
      <w:r w:rsidRPr="00F82332">
        <w:t xml:space="preserve">settled in </w:t>
      </w:r>
      <w:r w:rsidR="00A3241F">
        <w:t>TP systems</w:t>
      </w:r>
      <w:r w:rsidRPr="00F82332">
        <w:t xml:space="preserve">  </w:t>
      </w:r>
    </w:p>
    <w:p w14:paraId="365B7589" w14:textId="77777777" w:rsidR="008D3101" w:rsidRPr="00F82332" w:rsidRDefault="008D3101" w:rsidP="00082710">
      <w:pPr>
        <w:widowControl w:val="0"/>
        <w:numPr>
          <w:ilvl w:val="0"/>
          <w:numId w:val="37"/>
        </w:numPr>
        <w:spacing w:after="0"/>
      </w:pPr>
      <w:r w:rsidRPr="00F82332">
        <w:t xml:space="preserve">Diary record primary key will be retained </w:t>
      </w:r>
      <w:r>
        <w:t xml:space="preserve">as </w:t>
      </w:r>
      <w:r w:rsidRPr="00F82332">
        <w:t>in Wealth suite – T24</w:t>
      </w:r>
      <w:r>
        <w:t xml:space="preserve"> alternate key</w:t>
      </w:r>
      <w:r w:rsidRPr="00F82332">
        <w:t xml:space="preserve"> for the settlement purpose   </w:t>
      </w:r>
    </w:p>
    <w:p w14:paraId="6DB8E681" w14:textId="77777777" w:rsidR="008D3101" w:rsidRPr="00001077" w:rsidRDefault="008D3101" w:rsidP="008D3101">
      <w:pPr>
        <w:widowControl w:val="0"/>
        <w:spacing w:after="0"/>
      </w:pPr>
    </w:p>
    <w:p w14:paraId="696FC59E" w14:textId="77777777" w:rsidR="0088169D" w:rsidRDefault="005A5051" w:rsidP="002C4410">
      <w:pPr>
        <w:jc w:val="center"/>
        <w:rPr>
          <w:color w:val="FF0000"/>
        </w:rPr>
      </w:pPr>
      <w:r>
        <w:rPr>
          <w:noProof/>
          <w:lang w:eastAsia="en-GB"/>
        </w:rPr>
        <w:lastRenderedPageBreak/>
        <w:drawing>
          <wp:inline distT="0" distB="0" distL="0" distR="0" wp14:anchorId="7919FC11" wp14:editId="74E81BF9">
            <wp:extent cx="4591050" cy="259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91050" cy="2590800"/>
                    </a:xfrm>
                    <a:prstGeom prst="rect">
                      <a:avLst/>
                    </a:prstGeom>
                  </pic:spPr>
                </pic:pic>
              </a:graphicData>
            </a:graphic>
          </wp:inline>
        </w:drawing>
      </w:r>
    </w:p>
    <w:p w14:paraId="7FFD27D2" w14:textId="77777777" w:rsidR="00451538" w:rsidRDefault="00406B50" w:rsidP="00451538">
      <w:pPr>
        <w:jc w:val="center"/>
        <w:rPr>
          <w:b/>
          <w:szCs w:val="24"/>
        </w:rPr>
      </w:pPr>
      <w:r w:rsidRPr="00406B50">
        <w:rPr>
          <w:b/>
          <w:szCs w:val="24"/>
        </w:rPr>
        <w:t>Figure: Corporate Action Migration</w:t>
      </w:r>
    </w:p>
    <w:p w14:paraId="2DED92EF" w14:textId="77777777" w:rsidR="00451538" w:rsidRDefault="00451538" w:rsidP="00451538">
      <w:pPr>
        <w:rPr>
          <w:b/>
          <w:szCs w:val="24"/>
        </w:rPr>
      </w:pPr>
    </w:p>
    <w:p w14:paraId="0E2AA72E" w14:textId="77777777" w:rsidR="00451538" w:rsidRPr="00451538" w:rsidRDefault="00451538" w:rsidP="00451538">
      <w:pPr>
        <w:pStyle w:val="Heading2"/>
        <w:rPr>
          <w:rFonts w:ascii="Arial" w:hAnsi="Arial" w:cs="Arial"/>
          <w:color w:val="auto"/>
        </w:rPr>
      </w:pPr>
      <w:bookmarkStart w:id="3134" w:name="_Toc489264458"/>
      <w:bookmarkStart w:id="3135" w:name="_Toc490662501"/>
      <w:r w:rsidRPr="00451538">
        <w:rPr>
          <w:rFonts w:ascii="Arial" w:hAnsi="Arial" w:cs="Arial"/>
          <w:color w:val="auto"/>
        </w:rPr>
        <w:t>Checks and Controls</w:t>
      </w:r>
      <w:bookmarkEnd w:id="3134"/>
      <w:bookmarkEnd w:id="3135"/>
      <w:r w:rsidRPr="00451538">
        <w:rPr>
          <w:rFonts w:ascii="Arial" w:hAnsi="Arial" w:cs="Arial"/>
          <w:color w:val="auto"/>
        </w:rPr>
        <w:t xml:space="preserve">   </w:t>
      </w:r>
    </w:p>
    <w:p w14:paraId="155C46B6" w14:textId="77777777" w:rsidR="00451538" w:rsidRDefault="00451538" w:rsidP="00451538">
      <w:pP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Wealth suite - T24 generates Print and SWIFT advices during the migration and it also update</w:t>
      </w:r>
      <w:r>
        <w:rPr>
          <w:rFonts w:asciiTheme="minorHAnsi" w:eastAsia="Times New Roman" w:hAnsiTheme="minorHAnsi" w:cstheme="minorHAnsi"/>
          <w:lang w:eastAsia="en-GB"/>
        </w:rPr>
        <w:t>s</w:t>
      </w:r>
      <w:r w:rsidRPr="00F82332">
        <w:rPr>
          <w:rFonts w:asciiTheme="minorHAnsi" w:eastAsia="Times New Roman" w:hAnsiTheme="minorHAnsi" w:cstheme="minorHAnsi"/>
          <w:lang w:eastAsia="en-GB"/>
        </w:rPr>
        <w:t xml:space="preserve"> Wealth</w:t>
      </w:r>
      <w:r>
        <w:rPr>
          <w:rFonts w:asciiTheme="minorHAnsi" w:eastAsia="Times New Roman" w:hAnsiTheme="minorHAnsi" w:cstheme="minorHAnsi"/>
          <w:lang w:eastAsia="en-GB"/>
        </w:rPr>
        <w:t xml:space="preserve"> suite - TAP via B2F events. In-</w:t>
      </w:r>
      <w:r w:rsidRPr="00F82332">
        <w:rPr>
          <w:rFonts w:asciiTheme="minorHAnsi" w:eastAsia="Times New Roman" w:hAnsiTheme="minorHAnsi" w:cstheme="minorHAnsi"/>
          <w:lang w:eastAsia="en-GB"/>
        </w:rPr>
        <w:t xml:space="preserve">order to prevent </w:t>
      </w:r>
      <w:r>
        <w:rPr>
          <w:rFonts w:asciiTheme="minorHAnsi" w:eastAsia="Times New Roman" w:hAnsiTheme="minorHAnsi" w:cstheme="minorHAnsi"/>
          <w:lang w:eastAsia="en-GB"/>
        </w:rPr>
        <w:t>such events in</w:t>
      </w:r>
      <w:r w:rsidRPr="00F82332">
        <w:rPr>
          <w:rFonts w:asciiTheme="minorHAnsi" w:eastAsia="Times New Roman" w:hAnsiTheme="minorHAnsi" w:cstheme="minorHAnsi"/>
          <w:lang w:eastAsia="en-GB"/>
        </w:rPr>
        <w:t xml:space="preserve"> Wealth suite – T24 below table lists the checks and controls to adhere during the migration.     </w:t>
      </w:r>
    </w:p>
    <w:tbl>
      <w:tblPr>
        <w:tblW w:w="8340" w:type="dxa"/>
        <w:jc w:val="center"/>
        <w:tblLook w:val="04A0" w:firstRow="1" w:lastRow="0" w:firstColumn="1" w:lastColumn="0" w:noHBand="0" w:noVBand="1"/>
      </w:tblPr>
      <w:tblGrid>
        <w:gridCol w:w="680"/>
        <w:gridCol w:w="2600"/>
        <w:gridCol w:w="1580"/>
        <w:gridCol w:w="1760"/>
        <w:gridCol w:w="1720"/>
      </w:tblGrid>
      <w:tr w:rsidR="00451538" w:rsidRPr="00F82332" w14:paraId="792BDF30" w14:textId="77777777" w:rsidTr="002A5323">
        <w:trPr>
          <w:trHeight w:val="600"/>
          <w:jc w:val="center"/>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117409" w14:textId="77777777" w:rsidR="00451538" w:rsidRPr="00F82332" w:rsidRDefault="00451538" w:rsidP="002A5323">
            <w:pPr>
              <w:spacing w:after="0"/>
              <w:jc w:val="center"/>
              <w:rPr>
                <w:rFonts w:asciiTheme="minorHAnsi" w:eastAsia="Times New Roman" w:hAnsiTheme="minorHAnsi" w:cstheme="minorHAnsi"/>
                <w:b/>
                <w:bCs/>
                <w:lang w:eastAsia="en-GB"/>
              </w:rPr>
            </w:pPr>
            <w:r w:rsidRPr="00F82332">
              <w:rPr>
                <w:rFonts w:asciiTheme="minorHAnsi" w:eastAsia="Times New Roman" w:hAnsiTheme="minorHAnsi" w:cstheme="minorHAnsi"/>
                <w:b/>
                <w:bCs/>
                <w:lang w:eastAsia="en-GB"/>
              </w:rPr>
              <w:t>Sl No</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089D2E6D" w14:textId="77777777" w:rsidR="00451538" w:rsidRPr="00F82332" w:rsidRDefault="00451538" w:rsidP="002A5323">
            <w:pPr>
              <w:spacing w:after="0"/>
              <w:jc w:val="center"/>
              <w:rPr>
                <w:rFonts w:asciiTheme="minorHAnsi" w:eastAsia="Times New Roman" w:hAnsiTheme="minorHAnsi" w:cstheme="minorHAnsi"/>
                <w:b/>
                <w:bCs/>
                <w:lang w:eastAsia="en-GB"/>
              </w:rPr>
            </w:pPr>
            <w:r w:rsidRPr="00F82332">
              <w:rPr>
                <w:rFonts w:asciiTheme="minorHAnsi" w:eastAsia="Times New Roman" w:hAnsiTheme="minorHAnsi" w:cstheme="minorHAnsi"/>
                <w:b/>
                <w:bCs/>
                <w:lang w:eastAsia="en-GB"/>
              </w:rPr>
              <w:t>Migration</w:t>
            </w:r>
          </w:p>
        </w:tc>
        <w:tc>
          <w:tcPr>
            <w:tcW w:w="1580" w:type="dxa"/>
            <w:tcBorders>
              <w:top w:val="single" w:sz="4" w:space="0" w:color="auto"/>
              <w:left w:val="nil"/>
              <w:bottom w:val="single" w:sz="4" w:space="0" w:color="auto"/>
              <w:right w:val="single" w:sz="4" w:space="0" w:color="auto"/>
            </w:tcBorders>
            <w:shd w:val="clear" w:color="auto" w:fill="auto"/>
            <w:vAlign w:val="bottom"/>
            <w:hideMark/>
          </w:tcPr>
          <w:p w14:paraId="110AC512" w14:textId="77777777" w:rsidR="00451538" w:rsidRPr="00F82332" w:rsidRDefault="00451538" w:rsidP="002A5323">
            <w:pPr>
              <w:spacing w:after="0"/>
              <w:jc w:val="center"/>
              <w:rPr>
                <w:rFonts w:asciiTheme="minorHAnsi" w:eastAsia="Times New Roman" w:hAnsiTheme="minorHAnsi" w:cstheme="minorHAnsi"/>
                <w:b/>
                <w:bCs/>
                <w:lang w:eastAsia="en-GB"/>
              </w:rPr>
            </w:pPr>
            <w:r w:rsidRPr="00F82332">
              <w:rPr>
                <w:rFonts w:asciiTheme="minorHAnsi" w:eastAsia="Times New Roman" w:hAnsiTheme="minorHAnsi" w:cstheme="minorHAnsi"/>
                <w:b/>
                <w:bCs/>
                <w:lang w:eastAsia="en-GB"/>
              </w:rPr>
              <w:t>Suppress Print advices</w:t>
            </w:r>
          </w:p>
        </w:tc>
        <w:tc>
          <w:tcPr>
            <w:tcW w:w="1760" w:type="dxa"/>
            <w:tcBorders>
              <w:top w:val="single" w:sz="4" w:space="0" w:color="auto"/>
              <w:left w:val="nil"/>
              <w:bottom w:val="single" w:sz="4" w:space="0" w:color="auto"/>
              <w:right w:val="single" w:sz="4" w:space="0" w:color="auto"/>
            </w:tcBorders>
            <w:shd w:val="clear" w:color="auto" w:fill="auto"/>
            <w:vAlign w:val="bottom"/>
            <w:hideMark/>
          </w:tcPr>
          <w:p w14:paraId="6537033A" w14:textId="77777777" w:rsidR="00451538" w:rsidRPr="00F82332" w:rsidRDefault="00451538" w:rsidP="002A5323">
            <w:pPr>
              <w:spacing w:after="0"/>
              <w:jc w:val="center"/>
              <w:rPr>
                <w:rFonts w:asciiTheme="minorHAnsi" w:eastAsia="Times New Roman" w:hAnsiTheme="minorHAnsi" w:cstheme="minorHAnsi"/>
                <w:b/>
                <w:bCs/>
                <w:lang w:eastAsia="en-GB"/>
              </w:rPr>
            </w:pPr>
            <w:r w:rsidRPr="00F82332">
              <w:rPr>
                <w:rFonts w:asciiTheme="minorHAnsi" w:eastAsia="Times New Roman" w:hAnsiTheme="minorHAnsi" w:cstheme="minorHAnsi"/>
                <w:b/>
                <w:bCs/>
                <w:lang w:eastAsia="en-GB"/>
              </w:rPr>
              <w:t>Suppress SWIFT advices</w:t>
            </w:r>
          </w:p>
        </w:tc>
        <w:tc>
          <w:tcPr>
            <w:tcW w:w="1720" w:type="dxa"/>
            <w:tcBorders>
              <w:top w:val="single" w:sz="4" w:space="0" w:color="auto"/>
              <w:left w:val="nil"/>
              <w:bottom w:val="single" w:sz="4" w:space="0" w:color="auto"/>
              <w:right w:val="single" w:sz="4" w:space="0" w:color="auto"/>
            </w:tcBorders>
            <w:shd w:val="clear" w:color="auto" w:fill="auto"/>
            <w:vAlign w:val="bottom"/>
            <w:hideMark/>
          </w:tcPr>
          <w:p w14:paraId="0A83B10C" w14:textId="77777777" w:rsidR="00451538" w:rsidRPr="00F82332" w:rsidRDefault="00451538" w:rsidP="002A5323">
            <w:pPr>
              <w:spacing w:after="0"/>
              <w:jc w:val="center"/>
              <w:rPr>
                <w:rFonts w:asciiTheme="minorHAnsi" w:eastAsia="Times New Roman" w:hAnsiTheme="minorHAnsi" w:cstheme="minorHAnsi"/>
                <w:b/>
                <w:bCs/>
                <w:lang w:eastAsia="en-GB"/>
              </w:rPr>
            </w:pPr>
            <w:r w:rsidRPr="00F82332">
              <w:rPr>
                <w:rFonts w:asciiTheme="minorHAnsi" w:eastAsia="Times New Roman" w:hAnsiTheme="minorHAnsi" w:cstheme="minorHAnsi"/>
                <w:b/>
                <w:bCs/>
                <w:lang w:eastAsia="en-GB"/>
              </w:rPr>
              <w:t>Suppress B2F events to TAP</w:t>
            </w:r>
          </w:p>
        </w:tc>
      </w:tr>
      <w:tr w:rsidR="00451538" w:rsidRPr="00F82332" w14:paraId="5C358639"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31E3FBB"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1</w:t>
            </w:r>
          </w:p>
        </w:tc>
        <w:tc>
          <w:tcPr>
            <w:tcW w:w="2600" w:type="dxa"/>
            <w:tcBorders>
              <w:top w:val="nil"/>
              <w:left w:val="nil"/>
              <w:bottom w:val="single" w:sz="4" w:space="0" w:color="auto"/>
              <w:right w:val="single" w:sz="4" w:space="0" w:color="auto"/>
            </w:tcBorders>
            <w:shd w:val="clear" w:color="auto" w:fill="auto"/>
            <w:noWrap/>
            <w:vAlign w:val="bottom"/>
            <w:hideMark/>
          </w:tcPr>
          <w:p w14:paraId="5A7FB62F" w14:textId="77777777" w:rsidR="00451538" w:rsidRPr="00F82332" w:rsidRDefault="00451538" w:rsidP="002A5323">
            <w:pPr>
              <w:spacing w:after="0"/>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Customer</w:t>
            </w:r>
          </w:p>
        </w:tc>
        <w:tc>
          <w:tcPr>
            <w:tcW w:w="1580" w:type="dxa"/>
            <w:tcBorders>
              <w:top w:val="nil"/>
              <w:left w:val="nil"/>
              <w:bottom w:val="single" w:sz="4" w:space="0" w:color="auto"/>
              <w:right w:val="single" w:sz="4" w:space="0" w:color="auto"/>
            </w:tcBorders>
            <w:shd w:val="clear" w:color="auto" w:fill="auto"/>
            <w:noWrap/>
            <w:vAlign w:val="bottom"/>
            <w:hideMark/>
          </w:tcPr>
          <w:p w14:paraId="707D0D53"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NA</w:t>
            </w:r>
          </w:p>
        </w:tc>
        <w:tc>
          <w:tcPr>
            <w:tcW w:w="1760" w:type="dxa"/>
            <w:tcBorders>
              <w:top w:val="nil"/>
              <w:left w:val="nil"/>
              <w:bottom w:val="single" w:sz="4" w:space="0" w:color="auto"/>
              <w:right w:val="single" w:sz="4" w:space="0" w:color="auto"/>
            </w:tcBorders>
            <w:shd w:val="clear" w:color="auto" w:fill="auto"/>
            <w:noWrap/>
            <w:vAlign w:val="bottom"/>
            <w:hideMark/>
          </w:tcPr>
          <w:p w14:paraId="08752AB5"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NA</w:t>
            </w:r>
          </w:p>
        </w:tc>
        <w:tc>
          <w:tcPr>
            <w:tcW w:w="1720" w:type="dxa"/>
            <w:tcBorders>
              <w:top w:val="nil"/>
              <w:left w:val="nil"/>
              <w:bottom w:val="single" w:sz="4" w:space="0" w:color="auto"/>
              <w:right w:val="single" w:sz="4" w:space="0" w:color="auto"/>
            </w:tcBorders>
            <w:shd w:val="clear" w:color="auto" w:fill="auto"/>
            <w:noWrap/>
            <w:vAlign w:val="bottom"/>
            <w:hideMark/>
          </w:tcPr>
          <w:p w14:paraId="11F4177B"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sym w:font="Wingdings" w:char="F0FC"/>
            </w:r>
          </w:p>
        </w:tc>
      </w:tr>
      <w:tr w:rsidR="00451538" w:rsidRPr="00F82332" w14:paraId="01D963F1"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C6B2FEC"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2</w:t>
            </w:r>
          </w:p>
        </w:tc>
        <w:tc>
          <w:tcPr>
            <w:tcW w:w="2600" w:type="dxa"/>
            <w:tcBorders>
              <w:top w:val="nil"/>
              <w:left w:val="nil"/>
              <w:bottom w:val="single" w:sz="4" w:space="0" w:color="auto"/>
              <w:right w:val="single" w:sz="4" w:space="0" w:color="auto"/>
            </w:tcBorders>
            <w:shd w:val="clear" w:color="auto" w:fill="auto"/>
            <w:vAlign w:val="bottom"/>
            <w:hideMark/>
          </w:tcPr>
          <w:p w14:paraId="071A23D7" w14:textId="77777777" w:rsidR="00451538" w:rsidRPr="00F82332" w:rsidRDefault="00451538" w:rsidP="002A5323">
            <w:pPr>
              <w:spacing w:after="0"/>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Account</w:t>
            </w:r>
          </w:p>
        </w:tc>
        <w:tc>
          <w:tcPr>
            <w:tcW w:w="1580" w:type="dxa"/>
            <w:tcBorders>
              <w:top w:val="nil"/>
              <w:left w:val="nil"/>
              <w:bottom w:val="single" w:sz="4" w:space="0" w:color="auto"/>
              <w:right w:val="single" w:sz="4" w:space="0" w:color="auto"/>
            </w:tcBorders>
            <w:shd w:val="clear" w:color="auto" w:fill="auto"/>
            <w:noWrap/>
            <w:vAlign w:val="bottom"/>
            <w:hideMark/>
          </w:tcPr>
          <w:p w14:paraId="10DD9DF0"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NA</w:t>
            </w:r>
          </w:p>
        </w:tc>
        <w:tc>
          <w:tcPr>
            <w:tcW w:w="1760" w:type="dxa"/>
            <w:tcBorders>
              <w:top w:val="nil"/>
              <w:left w:val="nil"/>
              <w:bottom w:val="single" w:sz="4" w:space="0" w:color="auto"/>
              <w:right w:val="single" w:sz="4" w:space="0" w:color="auto"/>
            </w:tcBorders>
            <w:shd w:val="clear" w:color="auto" w:fill="auto"/>
            <w:noWrap/>
            <w:vAlign w:val="bottom"/>
            <w:hideMark/>
          </w:tcPr>
          <w:p w14:paraId="2100C7D2"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NA</w:t>
            </w:r>
          </w:p>
        </w:tc>
        <w:tc>
          <w:tcPr>
            <w:tcW w:w="1720" w:type="dxa"/>
            <w:tcBorders>
              <w:top w:val="nil"/>
              <w:left w:val="nil"/>
              <w:bottom w:val="single" w:sz="4" w:space="0" w:color="auto"/>
              <w:right w:val="single" w:sz="4" w:space="0" w:color="auto"/>
            </w:tcBorders>
            <w:shd w:val="clear" w:color="auto" w:fill="auto"/>
            <w:noWrap/>
            <w:vAlign w:val="bottom"/>
            <w:hideMark/>
          </w:tcPr>
          <w:p w14:paraId="35FE8FA4"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sym w:font="Wingdings" w:char="F0FC"/>
            </w:r>
          </w:p>
        </w:tc>
      </w:tr>
      <w:tr w:rsidR="00451538" w:rsidRPr="00F82332" w14:paraId="10E5AA2A"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BDBD478"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3</w:t>
            </w:r>
          </w:p>
        </w:tc>
        <w:tc>
          <w:tcPr>
            <w:tcW w:w="2600" w:type="dxa"/>
            <w:tcBorders>
              <w:top w:val="nil"/>
              <w:left w:val="nil"/>
              <w:bottom w:val="single" w:sz="4" w:space="0" w:color="auto"/>
              <w:right w:val="single" w:sz="4" w:space="0" w:color="auto"/>
            </w:tcBorders>
            <w:shd w:val="clear" w:color="auto" w:fill="auto"/>
            <w:vAlign w:val="bottom"/>
            <w:hideMark/>
          </w:tcPr>
          <w:p w14:paraId="0B72B0C1" w14:textId="77777777" w:rsidR="00451538" w:rsidRPr="00F82332" w:rsidRDefault="00451538" w:rsidP="002A5323">
            <w:pPr>
              <w:spacing w:after="0"/>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 xml:space="preserve">Portfolio </w:t>
            </w:r>
          </w:p>
        </w:tc>
        <w:tc>
          <w:tcPr>
            <w:tcW w:w="1580" w:type="dxa"/>
            <w:tcBorders>
              <w:top w:val="nil"/>
              <w:left w:val="nil"/>
              <w:bottom w:val="single" w:sz="4" w:space="0" w:color="auto"/>
              <w:right w:val="single" w:sz="4" w:space="0" w:color="auto"/>
            </w:tcBorders>
            <w:shd w:val="clear" w:color="auto" w:fill="auto"/>
            <w:noWrap/>
            <w:vAlign w:val="bottom"/>
            <w:hideMark/>
          </w:tcPr>
          <w:p w14:paraId="49F38637"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sym w:font="Wingdings" w:char="F0FC"/>
            </w:r>
          </w:p>
        </w:tc>
        <w:tc>
          <w:tcPr>
            <w:tcW w:w="1760" w:type="dxa"/>
            <w:tcBorders>
              <w:top w:val="nil"/>
              <w:left w:val="nil"/>
              <w:bottom w:val="single" w:sz="4" w:space="0" w:color="auto"/>
              <w:right w:val="single" w:sz="4" w:space="0" w:color="auto"/>
            </w:tcBorders>
            <w:shd w:val="clear" w:color="auto" w:fill="auto"/>
            <w:noWrap/>
            <w:vAlign w:val="bottom"/>
            <w:hideMark/>
          </w:tcPr>
          <w:p w14:paraId="1E70B9B6"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NA</w:t>
            </w:r>
          </w:p>
        </w:tc>
        <w:tc>
          <w:tcPr>
            <w:tcW w:w="1720" w:type="dxa"/>
            <w:tcBorders>
              <w:top w:val="nil"/>
              <w:left w:val="nil"/>
              <w:bottom w:val="single" w:sz="4" w:space="0" w:color="auto"/>
              <w:right w:val="single" w:sz="4" w:space="0" w:color="auto"/>
            </w:tcBorders>
            <w:shd w:val="clear" w:color="auto" w:fill="auto"/>
            <w:noWrap/>
            <w:vAlign w:val="bottom"/>
            <w:hideMark/>
          </w:tcPr>
          <w:p w14:paraId="659143DF"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sym w:font="Wingdings" w:char="F0FC"/>
            </w:r>
          </w:p>
        </w:tc>
      </w:tr>
      <w:tr w:rsidR="00451538" w:rsidRPr="00F82332" w14:paraId="53E427ED"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5BDD32A"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4</w:t>
            </w:r>
          </w:p>
        </w:tc>
        <w:tc>
          <w:tcPr>
            <w:tcW w:w="2600" w:type="dxa"/>
            <w:tcBorders>
              <w:top w:val="nil"/>
              <w:left w:val="nil"/>
              <w:bottom w:val="single" w:sz="4" w:space="0" w:color="auto"/>
              <w:right w:val="single" w:sz="4" w:space="0" w:color="auto"/>
            </w:tcBorders>
            <w:shd w:val="clear" w:color="auto" w:fill="auto"/>
            <w:vAlign w:val="bottom"/>
            <w:hideMark/>
          </w:tcPr>
          <w:p w14:paraId="6E5ADE27" w14:textId="77777777" w:rsidR="00451538" w:rsidRPr="00F82332" w:rsidRDefault="00451538" w:rsidP="002A5323">
            <w:pPr>
              <w:spacing w:after="0"/>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Limits</w:t>
            </w:r>
          </w:p>
        </w:tc>
        <w:tc>
          <w:tcPr>
            <w:tcW w:w="1580" w:type="dxa"/>
            <w:tcBorders>
              <w:top w:val="nil"/>
              <w:left w:val="nil"/>
              <w:bottom w:val="single" w:sz="4" w:space="0" w:color="auto"/>
              <w:right w:val="single" w:sz="4" w:space="0" w:color="auto"/>
            </w:tcBorders>
            <w:shd w:val="clear" w:color="auto" w:fill="auto"/>
            <w:noWrap/>
            <w:vAlign w:val="bottom"/>
            <w:hideMark/>
          </w:tcPr>
          <w:p w14:paraId="2F096D96"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NA</w:t>
            </w:r>
          </w:p>
        </w:tc>
        <w:tc>
          <w:tcPr>
            <w:tcW w:w="1760" w:type="dxa"/>
            <w:tcBorders>
              <w:top w:val="nil"/>
              <w:left w:val="nil"/>
              <w:bottom w:val="single" w:sz="4" w:space="0" w:color="auto"/>
              <w:right w:val="single" w:sz="4" w:space="0" w:color="auto"/>
            </w:tcBorders>
            <w:shd w:val="clear" w:color="auto" w:fill="auto"/>
            <w:noWrap/>
            <w:vAlign w:val="bottom"/>
            <w:hideMark/>
          </w:tcPr>
          <w:p w14:paraId="17BDF13B"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NA</w:t>
            </w:r>
          </w:p>
        </w:tc>
        <w:tc>
          <w:tcPr>
            <w:tcW w:w="1720" w:type="dxa"/>
            <w:tcBorders>
              <w:top w:val="nil"/>
              <w:left w:val="nil"/>
              <w:bottom w:val="single" w:sz="4" w:space="0" w:color="auto"/>
              <w:right w:val="single" w:sz="4" w:space="0" w:color="auto"/>
            </w:tcBorders>
            <w:shd w:val="clear" w:color="auto" w:fill="auto"/>
            <w:noWrap/>
            <w:vAlign w:val="bottom"/>
            <w:hideMark/>
          </w:tcPr>
          <w:p w14:paraId="6CDC20D3"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NA</w:t>
            </w:r>
          </w:p>
        </w:tc>
      </w:tr>
      <w:tr w:rsidR="00451538" w:rsidRPr="00F82332" w14:paraId="258EAF47"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2DC90E0"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5</w:t>
            </w:r>
          </w:p>
        </w:tc>
        <w:tc>
          <w:tcPr>
            <w:tcW w:w="2600" w:type="dxa"/>
            <w:tcBorders>
              <w:top w:val="nil"/>
              <w:left w:val="nil"/>
              <w:bottom w:val="single" w:sz="4" w:space="0" w:color="auto"/>
              <w:right w:val="single" w:sz="4" w:space="0" w:color="auto"/>
            </w:tcBorders>
            <w:shd w:val="clear" w:color="auto" w:fill="auto"/>
            <w:vAlign w:val="bottom"/>
            <w:hideMark/>
          </w:tcPr>
          <w:p w14:paraId="12AEE327" w14:textId="77777777" w:rsidR="00451538" w:rsidRPr="00F82332" w:rsidRDefault="00451538" w:rsidP="002A5323">
            <w:pPr>
              <w:spacing w:after="0"/>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Collateral</w:t>
            </w:r>
          </w:p>
        </w:tc>
        <w:tc>
          <w:tcPr>
            <w:tcW w:w="1580" w:type="dxa"/>
            <w:tcBorders>
              <w:top w:val="nil"/>
              <w:left w:val="nil"/>
              <w:bottom w:val="single" w:sz="4" w:space="0" w:color="auto"/>
              <w:right w:val="single" w:sz="4" w:space="0" w:color="auto"/>
            </w:tcBorders>
            <w:shd w:val="clear" w:color="auto" w:fill="auto"/>
            <w:noWrap/>
            <w:vAlign w:val="bottom"/>
            <w:hideMark/>
          </w:tcPr>
          <w:p w14:paraId="5A4D19B8"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NA</w:t>
            </w:r>
          </w:p>
        </w:tc>
        <w:tc>
          <w:tcPr>
            <w:tcW w:w="1760" w:type="dxa"/>
            <w:tcBorders>
              <w:top w:val="nil"/>
              <w:left w:val="nil"/>
              <w:bottom w:val="single" w:sz="4" w:space="0" w:color="auto"/>
              <w:right w:val="single" w:sz="4" w:space="0" w:color="auto"/>
            </w:tcBorders>
            <w:shd w:val="clear" w:color="auto" w:fill="auto"/>
            <w:noWrap/>
            <w:vAlign w:val="bottom"/>
            <w:hideMark/>
          </w:tcPr>
          <w:p w14:paraId="5AE09DC8"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NA</w:t>
            </w:r>
          </w:p>
        </w:tc>
        <w:tc>
          <w:tcPr>
            <w:tcW w:w="1720" w:type="dxa"/>
            <w:tcBorders>
              <w:top w:val="nil"/>
              <w:left w:val="nil"/>
              <w:bottom w:val="single" w:sz="4" w:space="0" w:color="auto"/>
              <w:right w:val="single" w:sz="4" w:space="0" w:color="auto"/>
            </w:tcBorders>
            <w:shd w:val="clear" w:color="auto" w:fill="auto"/>
            <w:noWrap/>
            <w:vAlign w:val="bottom"/>
            <w:hideMark/>
          </w:tcPr>
          <w:p w14:paraId="7611D7BF"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NA</w:t>
            </w:r>
          </w:p>
        </w:tc>
      </w:tr>
      <w:tr w:rsidR="00451538" w:rsidRPr="00F82332" w14:paraId="002C4872"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DE6F80E" w14:textId="77777777" w:rsidR="00451538" w:rsidRPr="00F82332" w:rsidRDefault="00451538" w:rsidP="002A5323">
            <w:pPr>
              <w:spacing w:after="0"/>
              <w:jc w:val="center"/>
              <w:rPr>
                <w:rFonts w:asciiTheme="minorHAnsi" w:eastAsia="Times New Roman" w:hAnsiTheme="minorHAnsi" w:cstheme="minorHAnsi"/>
                <w:lang w:eastAsia="en-GB"/>
              </w:rPr>
            </w:pPr>
            <w:r>
              <w:rPr>
                <w:rFonts w:asciiTheme="minorHAnsi" w:eastAsia="Times New Roman" w:hAnsiTheme="minorHAnsi" w:cstheme="minorHAnsi"/>
                <w:lang w:eastAsia="en-GB"/>
              </w:rPr>
              <w:t>6</w:t>
            </w:r>
          </w:p>
        </w:tc>
        <w:tc>
          <w:tcPr>
            <w:tcW w:w="2600" w:type="dxa"/>
            <w:tcBorders>
              <w:top w:val="nil"/>
              <w:left w:val="nil"/>
              <w:bottom w:val="single" w:sz="4" w:space="0" w:color="auto"/>
              <w:right w:val="single" w:sz="4" w:space="0" w:color="auto"/>
            </w:tcBorders>
            <w:shd w:val="clear" w:color="auto" w:fill="auto"/>
            <w:noWrap/>
            <w:vAlign w:val="bottom"/>
            <w:hideMark/>
          </w:tcPr>
          <w:p w14:paraId="50C712F1" w14:textId="77777777" w:rsidR="00451538" w:rsidRPr="00F82332" w:rsidRDefault="00451538" w:rsidP="002A5323">
            <w:pPr>
              <w:spacing w:after="0"/>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Structure Products</w:t>
            </w:r>
          </w:p>
        </w:tc>
        <w:tc>
          <w:tcPr>
            <w:tcW w:w="1580" w:type="dxa"/>
            <w:tcBorders>
              <w:top w:val="nil"/>
              <w:left w:val="nil"/>
              <w:bottom w:val="single" w:sz="4" w:space="0" w:color="auto"/>
              <w:right w:val="single" w:sz="4" w:space="0" w:color="auto"/>
            </w:tcBorders>
            <w:shd w:val="clear" w:color="auto" w:fill="auto"/>
            <w:noWrap/>
            <w:vAlign w:val="bottom"/>
            <w:hideMark/>
          </w:tcPr>
          <w:p w14:paraId="002E8A16"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sym w:font="Wingdings" w:char="F0FC"/>
            </w:r>
          </w:p>
        </w:tc>
        <w:tc>
          <w:tcPr>
            <w:tcW w:w="1760" w:type="dxa"/>
            <w:tcBorders>
              <w:top w:val="nil"/>
              <w:left w:val="nil"/>
              <w:bottom w:val="single" w:sz="4" w:space="0" w:color="auto"/>
              <w:right w:val="single" w:sz="4" w:space="0" w:color="auto"/>
            </w:tcBorders>
            <w:shd w:val="clear" w:color="auto" w:fill="auto"/>
            <w:noWrap/>
            <w:vAlign w:val="bottom"/>
            <w:hideMark/>
          </w:tcPr>
          <w:p w14:paraId="14741C00"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sym w:font="Wingdings" w:char="F0FC"/>
            </w:r>
          </w:p>
        </w:tc>
        <w:tc>
          <w:tcPr>
            <w:tcW w:w="1720" w:type="dxa"/>
            <w:tcBorders>
              <w:top w:val="nil"/>
              <w:left w:val="nil"/>
              <w:bottom w:val="single" w:sz="4" w:space="0" w:color="auto"/>
              <w:right w:val="single" w:sz="4" w:space="0" w:color="auto"/>
            </w:tcBorders>
            <w:shd w:val="clear" w:color="auto" w:fill="auto"/>
            <w:noWrap/>
            <w:vAlign w:val="bottom"/>
            <w:hideMark/>
          </w:tcPr>
          <w:p w14:paraId="4562F3B5"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NA</w:t>
            </w:r>
          </w:p>
        </w:tc>
      </w:tr>
      <w:tr w:rsidR="00451538" w:rsidRPr="00F82332" w14:paraId="583902B5"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DE3F35D" w14:textId="77777777" w:rsidR="00451538" w:rsidRPr="00F82332" w:rsidRDefault="00451538" w:rsidP="002A5323">
            <w:pPr>
              <w:spacing w:after="0"/>
              <w:jc w:val="center"/>
              <w:rPr>
                <w:rFonts w:asciiTheme="minorHAnsi" w:eastAsia="Times New Roman" w:hAnsiTheme="minorHAnsi" w:cstheme="minorHAnsi"/>
                <w:lang w:eastAsia="en-GB"/>
              </w:rPr>
            </w:pPr>
            <w:r>
              <w:rPr>
                <w:rFonts w:asciiTheme="minorHAnsi" w:eastAsia="Times New Roman" w:hAnsiTheme="minorHAnsi" w:cstheme="minorHAnsi"/>
                <w:lang w:eastAsia="en-GB"/>
              </w:rPr>
              <w:t>7</w:t>
            </w:r>
          </w:p>
        </w:tc>
        <w:tc>
          <w:tcPr>
            <w:tcW w:w="2600" w:type="dxa"/>
            <w:tcBorders>
              <w:top w:val="nil"/>
              <w:left w:val="nil"/>
              <w:bottom w:val="single" w:sz="4" w:space="0" w:color="auto"/>
              <w:right w:val="single" w:sz="4" w:space="0" w:color="auto"/>
            </w:tcBorders>
            <w:shd w:val="clear" w:color="auto" w:fill="auto"/>
            <w:noWrap/>
            <w:vAlign w:val="bottom"/>
            <w:hideMark/>
          </w:tcPr>
          <w:p w14:paraId="6CFC083B" w14:textId="77777777" w:rsidR="00451538" w:rsidRPr="00F82332" w:rsidRDefault="00451538" w:rsidP="002A5323">
            <w:pPr>
              <w:spacing w:after="0"/>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 xml:space="preserve">Forex </w:t>
            </w:r>
          </w:p>
        </w:tc>
        <w:tc>
          <w:tcPr>
            <w:tcW w:w="1580" w:type="dxa"/>
            <w:tcBorders>
              <w:top w:val="nil"/>
              <w:left w:val="nil"/>
              <w:bottom w:val="single" w:sz="4" w:space="0" w:color="auto"/>
              <w:right w:val="single" w:sz="4" w:space="0" w:color="auto"/>
            </w:tcBorders>
            <w:shd w:val="clear" w:color="auto" w:fill="auto"/>
            <w:noWrap/>
            <w:vAlign w:val="bottom"/>
            <w:hideMark/>
          </w:tcPr>
          <w:p w14:paraId="1BD4B8AC"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sym w:font="Wingdings" w:char="F0FC"/>
            </w:r>
          </w:p>
        </w:tc>
        <w:tc>
          <w:tcPr>
            <w:tcW w:w="1760" w:type="dxa"/>
            <w:tcBorders>
              <w:top w:val="nil"/>
              <w:left w:val="nil"/>
              <w:bottom w:val="single" w:sz="4" w:space="0" w:color="auto"/>
              <w:right w:val="single" w:sz="4" w:space="0" w:color="auto"/>
            </w:tcBorders>
            <w:shd w:val="clear" w:color="auto" w:fill="auto"/>
            <w:noWrap/>
            <w:vAlign w:val="bottom"/>
            <w:hideMark/>
          </w:tcPr>
          <w:p w14:paraId="4ABD4E10"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NA</w:t>
            </w:r>
          </w:p>
        </w:tc>
        <w:tc>
          <w:tcPr>
            <w:tcW w:w="1720" w:type="dxa"/>
            <w:tcBorders>
              <w:top w:val="nil"/>
              <w:left w:val="nil"/>
              <w:bottom w:val="single" w:sz="4" w:space="0" w:color="auto"/>
              <w:right w:val="single" w:sz="4" w:space="0" w:color="auto"/>
            </w:tcBorders>
            <w:shd w:val="clear" w:color="auto" w:fill="auto"/>
            <w:noWrap/>
            <w:vAlign w:val="bottom"/>
            <w:hideMark/>
          </w:tcPr>
          <w:p w14:paraId="5B68A2C3"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NA</w:t>
            </w:r>
          </w:p>
        </w:tc>
      </w:tr>
      <w:tr w:rsidR="00451538" w:rsidRPr="00F82332" w14:paraId="01EA32A7"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E29BADD" w14:textId="77777777" w:rsidR="00451538" w:rsidRPr="00F82332" w:rsidRDefault="00451538" w:rsidP="002A5323">
            <w:pPr>
              <w:spacing w:after="0"/>
              <w:jc w:val="center"/>
              <w:rPr>
                <w:rFonts w:asciiTheme="minorHAnsi" w:eastAsia="Times New Roman" w:hAnsiTheme="minorHAnsi" w:cstheme="minorHAnsi"/>
                <w:lang w:eastAsia="en-GB"/>
              </w:rPr>
            </w:pPr>
            <w:r>
              <w:rPr>
                <w:rFonts w:asciiTheme="minorHAnsi" w:eastAsia="Times New Roman" w:hAnsiTheme="minorHAnsi" w:cstheme="minorHAnsi"/>
                <w:lang w:eastAsia="en-GB"/>
              </w:rPr>
              <w:t>8</w:t>
            </w:r>
          </w:p>
        </w:tc>
        <w:tc>
          <w:tcPr>
            <w:tcW w:w="2600" w:type="dxa"/>
            <w:tcBorders>
              <w:top w:val="nil"/>
              <w:left w:val="nil"/>
              <w:bottom w:val="single" w:sz="4" w:space="0" w:color="auto"/>
              <w:right w:val="single" w:sz="4" w:space="0" w:color="auto"/>
            </w:tcBorders>
            <w:shd w:val="clear" w:color="auto" w:fill="auto"/>
            <w:vAlign w:val="bottom"/>
            <w:hideMark/>
          </w:tcPr>
          <w:p w14:paraId="41F27359" w14:textId="77777777" w:rsidR="00451538" w:rsidRPr="00F82332" w:rsidRDefault="00451538" w:rsidP="002A5323">
            <w:pPr>
              <w:spacing w:after="0"/>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Diary and Entitlement</w:t>
            </w:r>
          </w:p>
        </w:tc>
        <w:tc>
          <w:tcPr>
            <w:tcW w:w="1580" w:type="dxa"/>
            <w:tcBorders>
              <w:top w:val="nil"/>
              <w:left w:val="nil"/>
              <w:bottom w:val="single" w:sz="4" w:space="0" w:color="auto"/>
              <w:right w:val="single" w:sz="4" w:space="0" w:color="auto"/>
            </w:tcBorders>
            <w:shd w:val="clear" w:color="auto" w:fill="auto"/>
            <w:noWrap/>
            <w:vAlign w:val="bottom"/>
            <w:hideMark/>
          </w:tcPr>
          <w:p w14:paraId="0D3FE69E"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sym w:font="Wingdings" w:char="F0FC"/>
            </w:r>
          </w:p>
        </w:tc>
        <w:tc>
          <w:tcPr>
            <w:tcW w:w="1760" w:type="dxa"/>
            <w:tcBorders>
              <w:top w:val="nil"/>
              <w:left w:val="nil"/>
              <w:bottom w:val="single" w:sz="4" w:space="0" w:color="auto"/>
              <w:right w:val="single" w:sz="4" w:space="0" w:color="auto"/>
            </w:tcBorders>
            <w:shd w:val="clear" w:color="auto" w:fill="auto"/>
            <w:noWrap/>
            <w:vAlign w:val="bottom"/>
            <w:hideMark/>
          </w:tcPr>
          <w:p w14:paraId="677EE13C"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NA</w:t>
            </w:r>
          </w:p>
        </w:tc>
        <w:tc>
          <w:tcPr>
            <w:tcW w:w="1720" w:type="dxa"/>
            <w:tcBorders>
              <w:top w:val="nil"/>
              <w:left w:val="nil"/>
              <w:bottom w:val="single" w:sz="4" w:space="0" w:color="auto"/>
              <w:right w:val="single" w:sz="4" w:space="0" w:color="auto"/>
            </w:tcBorders>
            <w:shd w:val="clear" w:color="auto" w:fill="auto"/>
            <w:noWrap/>
            <w:vAlign w:val="bottom"/>
            <w:hideMark/>
          </w:tcPr>
          <w:p w14:paraId="0993B096"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NA</w:t>
            </w:r>
          </w:p>
        </w:tc>
      </w:tr>
      <w:tr w:rsidR="00451538" w:rsidRPr="00F82332" w14:paraId="6CC4CE57"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0A5E113" w14:textId="77777777" w:rsidR="00451538" w:rsidRPr="00F82332" w:rsidRDefault="00451538" w:rsidP="002A5323">
            <w:pPr>
              <w:spacing w:after="0"/>
              <w:jc w:val="center"/>
              <w:rPr>
                <w:rFonts w:asciiTheme="minorHAnsi" w:eastAsia="Times New Roman" w:hAnsiTheme="minorHAnsi" w:cstheme="minorHAnsi"/>
                <w:lang w:eastAsia="en-GB"/>
              </w:rPr>
            </w:pPr>
            <w:r>
              <w:rPr>
                <w:rFonts w:asciiTheme="minorHAnsi" w:eastAsia="Times New Roman" w:hAnsiTheme="minorHAnsi" w:cstheme="minorHAnsi"/>
                <w:lang w:eastAsia="en-GB"/>
              </w:rPr>
              <w:t>9</w:t>
            </w:r>
          </w:p>
        </w:tc>
        <w:tc>
          <w:tcPr>
            <w:tcW w:w="2600" w:type="dxa"/>
            <w:tcBorders>
              <w:top w:val="nil"/>
              <w:left w:val="nil"/>
              <w:bottom w:val="single" w:sz="4" w:space="0" w:color="auto"/>
              <w:right w:val="single" w:sz="4" w:space="0" w:color="auto"/>
            </w:tcBorders>
            <w:shd w:val="clear" w:color="auto" w:fill="auto"/>
            <w:noWrap/>
            <w:vAlign w:val="bottom"/>
            <w:hideMark/>
          </w:tcPr>
          <w:p w14:paraId="46B8566B" w14:textId="77777777" w:rsidR="00451538" w:rsidRPr="00F82332" w:rsidRDefault="00451538" w:rsidP="002A5323">
            <w:pPr>
              <w:spacing w:after="0"/>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Agency and Nostro setup</w:t>
            </w:r>
          </w:p>
        </w:tc>
        <w:tc>
          <w:tcPr>
            <w:tcW w:w="1580" w:type="dxa"/>
            <w:tcBorders>
              <w:top w:val="nil"/>
              <w:left w:val="nil"/>
              <w:bottom w:val="single" w:sz="4" w:space="0" w:color="auto"/>
              <w:right w:val="single" w:sz="4" w:space="0" w:color="auto"/>
            </w:tcBorders>
            <w:shd w:val="clear" w:color="auto" w:fill="auto"/>
            <w:noWrap/>
            <w:vAlign w:val="bottom"/>
            <w:hideMark/>
          </w:tcPr>
          <w:p w14:paraId="28D8206A"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NA</w:t>
            </w:r>
          </w:p>
        </w:tc>
        <w:tc>
          <w:tcPr>
            <w:tcW w:w="1760" w:type="dxa"/>
            <w:tcBorders>
              <w:top w:val="nil"/>
              <w:left w:val="nil"/>
              <w:bottom w:val="single" w:sz="4" w:space="0" w:color="auto"/>
              <w:right w:val="single" w:sz="4" w:space="0" w:color="auto"/>
            </w:tcBorders>
            <w:shd w:val="clear" w:color="auto" w:fill="auto"/>
            <w:noWrap/>
            <w:vAlign w:val="bottom"/>
            <w:hideMark/>
          </w:tcPr>
          <w:p w14:paraId="0660384F"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NA</w:t>
            </w:r>
          </w:p>
        </w:tc>
        <w:tc>
          <w:tcPr>
            <w:tcW w:w="1720" w:type="dxa"/>
            <w:tcBorders>
              <w:top w:val="nil"/>
              <w:left w:val="nil"/>
              <w:bottom w:val="single" w:sz="4" w:space="0" w:color="auto"/>
              <w:right w:val="single" w:sz="4" w:space="0" w:color="auto"/>
            </w:tcBorders>
            <w:shd w:val="clear" w:color="auto" w:fill="auto"/>
            <w:noWrap/>
            <w:vAlign w:val="bottom"/>
            <w:hideMark/>
          </w:tcPr>
          <w:p w14:paraId="345CF236"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NA</w:t>
            </w:r>
          </w:p>
        </w:tc>
      </w:tr>
      <w:tr w:rsidR="00451538" w:rsidRPr="00F82332" w14:paraId="60960302"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52CDFCF" w14:textId="77777777" w:rsidR="00451538" w:rsidRPr="00F82332" w:rsidRDefault="00451538" w:rsidP="002A5323">
            <w:pPr>
              <w:spacing w:after="0"/>
              <w:jc w:val="center"/>
              <w:rPr>
                <w:rFonts w:asciiTheme="minorHAnsi" w:eastAsia="Times New Roman" w:hAnsiTheme="minorHAnsi" w:cstheme="minorHAnsi"/>
                <w:lang w:eastAsia="en-GB"/>
              </w:rPr>
            </w:pPr>
            <w:r>
              <w:rPr>
                <w:rFonts w:asciiTheme="minorHAnsi" w:eastAsia="Times New Roman" w:hAnsiTheme="minorHAnsi" w:cstheme="minorHAnsi"/>
                <w:lang w:eastAsia="en-GB"/>
              </w:rPr>
              <w:t>10</w:t>
            </w:r>
          </w:p>
        </w:tc>
        <w:tc>
          <w:tcPr>
            <w:tcW w:w="2600" w:type="dxa"/>
            <w:tcBorders>
              <w:top w:val="nil"/>
              <w:left w:val="nil"/>
              <w:bottom w:val="single" w:sz="4" w:space="0" w:color="auto"/>
              <w:right w:val="single" w:sz="4" w:space="0" w:color="auto"/>
            </w:tcBorders>
            <w:shd w:val="clear" w:color="auto" w:fill="auto"/>
            <w:vAlign w:val="bottom"/>
            <w:hideMark/>
          </w:tcPr>
          <w:p w14:paraId="3592D9F2" w14:textId="77777777" w:rsidR="00451538" w:rsidRPr="00F82332" w:rsidRDefault="00451538" w:rsidP="002A5323">
            <w:pPr>
              <w:spacing w:after="0"/>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Portfolio Positions</w:t>
            </w:r>
          </w:p>
        </w:tc>
        <w:tc>
          <w:tcPr>
            <w:tcW w:w="1580" w:type="dxa"/>
            <w:tcBorders>
              <w:top w:val="nil"/>
              <w:left w:val="nil"/>
              <w:bottom w:val="single" w:sz="4" w:space="0" w:color="auto"/>
              <w:right w:val="single" w:sz="4" w:space="0" w:color="auto"/>
            </w:tcBorders>
            <w:shd w:val="clear" w:color="auto" w:fill="auto"/>
            <w:noWrap/>
            <w:vAlign w:val="bottom"/>
            <w:hideMark/>
          </w:tcPr>
          <w:p w14:paraId="5DBFF945"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NA</w:t>
            </w:r>
          </w:p>
        </w:tc>
        <w:tc>
          <w:tcPr>
            <w:tcW w:w="1760" w:type="dxa"/>
            <w:tcBorders>
              <w:top w:val="nil"/>
              <w:left w:val="nil"/>
              <w:bottom w:val="single" w:sz="4" w:space="0" w:color="auto"/>
              <w:right w:val="single" w:sz="4" w:space="0" w:color="auto"/>
            </w:tcBorders>
            <w:shd w:val="clear" w:color="auto" w:fill="auto"/>
            <w:noWrap/>
            <w:vAlign w:val="bottom"/>
            <w:hideMark/>
          </w:tcPr>
          <w:p w14:paraId="28CABC89"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NA</w:t>
            </w:r>
          </w:p>
        </w:tc>
        <w:tc>
          <w:tcPr>
            <w:tcW w:w="1720" w:type="dxa"/>
            <w:tcBorders>
              <w:top w:val="nil"/>
              <w:left w:val="nil"/>
              <w:bottom w:val="single" w:sz="4" w:space="0" w:color="auto"/>
              <w:right w:val="single" w:sz="4" w:space="0" w:color="auto"/>
            </w:tcBorders>
            <w:shd w:val="clear" w:color="auto" w:fill="auto"/>
            <w:noWrap/>
            <w:vAlign w:val="bottom"/>
            <w:hideMark/>
          </w:tcPr>
          <w:p w14:paraId="04AF9FE7"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sym w:font="Wingdings" w:char="F0FC"/>
            </w:r>
          </w:p>
        </w:tc>
      </w:tr>
      <w:tr w:rsidR="00451538" w:rsidRPr="00F82332" w14:paraId="1804427B"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5FE565D" w14:textId="77777777" w:rsidR="00451538" w:rsidRPr="00F82332" w:rsidRDefault="00451538" w:rsidP="002A5323">
            <w:pPr>
              <w:spacing w:after="0"/>
              <w:jc w:val="center"/>
              <w:rPr>
                <w:rFonts w:asciiTheme="minorHAnsi" w:eastAsia="Times New Roman" w:hAnsiTheme="minorHAnsi" w:cstheme="minorHAnsi"/>
                <w:lang w:eastAsia="en-GB"/>
              </w:rPr>
            </w:pPr>
            <w:r>
              <w:rPr>
                <w:rFonts w:asciiTheme="minorHAnsi" w:eastAsia="Times New Roman" w:hAnsiTheme="minorHAnsi" w:cstheme="minorHAnsi"/>
                <w:lang w:eastAsia="en-GB"/>
              </w:rPr>
              <w:t>11</w:t>
            </w:r>
          </w:p>
        </w:tc>
        <w:tc>
          <w:tcPr>
            <w:tcW w:w="2600" w:type="dxa"/>
            <w:tcBorders>
              <w:top w:val="nil"/>
              <w:left w:val="nil"/>
              <w:bottom w:val="single" w:sz="4" w:space="0" w:color="auto"/>
              <w:right w:val="single" w:sz="4" w:space="0" w:color="auto"/>
            </w:tcBorders>
            <w:shd w:val="clear" w:color="auto" w:fill="auto"/>
            <w:vAlign w:val="bottom"/>
            <w:hideMark/>
          </w:tcPr>
          <w:p w14:paraId="39442A8B" w14:textId="77777777" w:rsidR="00451538" w:rsidRPr="00F82332" w:rsidRDefault="00451538" w:rsidP="002A5323">
            <w:pPr>
              <w:spacing w:after="0"/>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Open Security trades</w:t>
            </w:r>
          </w:p>
        </w:tc>
        <w:tc>
          <w:tcPr>
            <w:tcW w:w="1580" w:type="dxa"/>
            <w:tcBorders>
              <w:top w:val="nil"/>
              <w:left w:val="nil"/>
              <w:bottom w:val="single" w:sz="4" w:space="0" w:color="auto"/>
              <w:right w:val="single" w:sz="4" w:space="0" w:color="auto"/>
            </w:tcBorders>
            <w:shd w:val="clear" w:color="auto" w:fill="auto"/>
            <w:noWrap/>
            <w:vAlign w:val="bottom"/>
            <w:hideMark/>
          </w:tcPr>
          <w:p w14:paraId="0720DA9C"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sym w:font="Wingdings" w:char="F0FC"/>
            </w:r>
          </w:p>
        </w:tc>
        <w:tc>
          <w:tcPr>
            <w:tcW w:w="1760" w:type="dxa"/>
            <w:tcBorders>
              <w:top w:val="nil"/>
              <w:left w:val="nil"/>
              <w:bottom w:val="single" w:sz="4" w:space="0" w:color="auto"/>
              <w:right w:val="single" w:sz="4" w:space="0" w:color="auto"/>
            </w:tcBorders>
            <w:shd w:val="clear" w:color="auto" w:fill="auto"/>
            <w:noWrap/>
            <w:vAlign w:val="bottom"/>
            <w:hideMark/>
          </w:tcPr>
          <w:p w14:paraId="126F4A6C"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sym w:font="Wingdings" w:char="F0FC"/>
            </w:r>
          </w:p>
        </w:tc>
        <w:tc>
          <w:tcPr>
            <w:tcW w:w="1720" w:type="dxa"/>
            <w:tcBorders>
              <w:top w:val="nil"/>
              <w:left w:val="nil"/>
              <w:bottom w:val="single" w:sz="4" w:space="0" w:color="auto"/>
              <w:right w:val="single" w:sz="4" w:space="0" w:color="auto"/>
            </w:tcBorders>
            <w:shd w:val="clear" w:color="auto" w:fill="auto"/>
            <w:noWrap/>
            <w:vAlign w:val="bottom"/>
            <w:hideMark/>
          </w:tcPr>
          <w:p w14:paraId="5286CA1B"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sym w:font="Wingdings" w:char="F0FC"/>
            </w:r>
          </w:p>
        </w:tc>
      </w:tr>
      <w:tr w:rsidR="00451538" w:rsidRPr="00F82332" w14:paraId="531B1CCD"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67725E6" w14:textId="77777777" w:rsidR="00451538" w:rsidRPr="00F82332" w:rsidRDefault="00451538" w:rsidP="002A5323">
            <w:pPr>
              <w:spacing w:after="0"/>
              <w:jc w:val="center"/>
              <w:rPr>
                <w:rFonts w:asciiTheme="minorHAnsi" w:eastAsia="Times New Roman" w:hAnsiTheme="minorHAnsi" w:cstheme="minorHAnsi"/>
                <w:lang w:eastAsia="en-GB"/>
              </w:rPr>
            </w:pPr>
            <w:r>
              <w:rPr>
                <w:rFonts w:asciiTheme="minorHAnsi" w:eastAsia="Times New Roman" w:hAnsiTheme="minorHAnsi" w:cstheme="minorHAnsi"/>
                <w:lang w:eastAsia="en-GB"/>
              </w:rPr>
              <w:t>12</w:t>
            </w:r>
          </w:p>
        </w:tc>
        <w:tc>
          <w:tcPr>
            <w:tcW w:w="2600" w:type="dxa"/>
            <w:tcBorders>
              <w:top w:val="nil"/>
              <w:left w:val="nil"/>
              <w:bottom w:val="single" w:sz="4" w:space="0" w:color="auto"/>
              <w:right w:val="single" w:sz="4" w:space="0" w:color="auto"/>
            </w:tcBorders>
            <w:shd w:val="clear" w:color="auto" w:fill="auto"/>
            <w:noWrap/>
            <w:vAlign w:val="bottom"/>
            <w:hideMark/>
          </w:tcPr>
          <w:p w14:paraId="53F5D1C1" w14:textId="77777777" w:rsidR="00451538" w:rsidRPr="00F82332" w:rsidRDefault="00451538" w:rsidP="002A5323">
            <w:pPr>
              <w:spacing w:after="0"/>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Financial Balances</w:t>
            </w:r>
          </w:p>
        </w:tc>
        <w:tc>
          <w:tcPr>
            <w:tcW w:w="1580" w:type="dxa"/>
            <w:tcBorders>
              <w:top w:val="nil"/>
              <w:left w:val="nil"/>
              <w:bottom w:val="single" w:sz="4" w:space="0" w:color="auto"/>
              <w:right w:val="single" w:sz="4" w:space="0" w:color="auto"/>
            </w:tcBorders>
            <w:shd w:val="clear" w:color="auto" w:fill="auto"/>
            <w:noWrap/>
            <w:vAlign w:val="bottom"/>
            <w:hideMark/>
          </w:tcPr>
          <w:p w14:paraId="187CB3DB"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sym w:font="Wingdings" w:char="F0FC"/>
            </w:r>
          </w:p>
        </w:tc>
        <w:tc>
          <w:tcPr>
            <w:tcW w:w="1760" w:type="dxa"/>
            <w:tcBorders>
              <w:top w:val="nil"/>
              <w:left w:val="nil"/>
              <w:bottom w:val="single" w:sz="4" w:space="0" w:color="auto"/>
              <w:right w:val="single" w:sz="4" w:space="0" w:color="auto"/>
            </w:tcBorders>
            <w:shd w:val="clear" w:color="auto" w:fill="auto"/>
            <w:noWrap/>
            <w:vAlign w:val="bottom"/>
            <w:hideMark/>
          </w:tcPr>
          <w:p w14:paraId="030C8AC4"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sym w:font="Wingdings" w:char="F0FC"/>
            </w:r>
          </w:p>
        </w:tc>
        <w:tc>
          <w:tcPr>
            <w:tcW w:w="1720" w:type="dxa"/>
            <w:tcBorders>
              <w:top w:val="nil"/>
              <w:left w:val="nil"/>
              <w:bottom w:val="single" w:sz="4" w:space="0" w:color="auto"/>
              <w:right w:val="single" w:sz="4" w:space="0" w:color="auto"/>
            </w:tcBorders>
            <w:shd w:val="clear" w:color="auto" w:fill="auto"/>
            <w:noWrap/>
            <w:vAlign w:val="bottom"/>
            <w:hideMark/>
          </w:tcPr>
          <w:p w14:paraId="13342925"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sym w:font="Wingdings" w:char="F0FC"/>
            </w:r>
          </w:p>
        </w:tc>
      </w:tr>
      <w:tr w:rsidR="00451538" w:rsidRPr="00F82332" w14:paraId="69AE67CC"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22CC355" w14:textId="77777777" w:rsidR="00451538" w:rsidRPr="00F82332" w:rsidRDefault="00451538" w:rsidP="002A5323">
            <w:pPr>
              <w:spacing w:after="0"/>
              <w:jc w:val="center"/>
              <w:rPr>
                <w:rFonts w:asciiTheme="minorHAnsi" w:eastAsia="Times New Roman" w:hAnsiTheme="minorHAnsi" w:cstheme="minorHAnsi"/>
                <w:lang w:eastAsia="en-GB"/>
              </w:rPr>
            </w:pPr>
            <w:r>
              <w:rPr>
                <w:rFonts w:asciiTheme="minorHAnsi" w:eastAsia="Times New Roman" w:hAnsiTheme="minorHAnsi" w:cstheme="minorHAnsi"/>
                <w:lang w:eastAsia="en-GB"/>
              </w:rPr>
              <w:t>13</w:t>
            </w:r>
          </w:p>
        </w:tc>
        <w:tc>
          <w:tcPr>
            <w:tcW w:w="2600" w:type="dxa"/>
            <w:tcBorders>
              <w:top w:val="nil"/>
              <w:left w:val="nil"/>
              <w:bottom w:val="single" w:sz="4" w:space="0" w:color="auto"/>
              <w:right w:val="single" w:sz="4" w:space="0" w:color="auto"/>
            </w:tcBorders>
            <w:shd w:val="clear" w:color="auto" w:fill="auto"/>
            <w:noWrap/>
            <w:vAlign w:val="bottom"/>
            <w:hideMark/>
          </w:tcPr>
          <w:p w14:paraId="1A4E6C12" w14:textId="77777777" w:rsidR="00451538" w:rsidRPr="00F82332" w:rsidRDefault="00451538" w:rsidP="002A5323">
            <w:pPr>
              <w:spacing w:after="0"/>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Financial Instruments</w:t>
            </w:r>
          </w:p>
        </w:tc>
        <w:tc>
          <w:tcPr>
            <w:tcW w:w="1580" w:type="dxa"/>
            <w:tcBorders>
              <w:top w:val="nil"/>
              <w:left w:val="nil"/>
              <w:bottom w:val="single" w:sz="4" w:space="0" w:color="auto"/>
              <w:right w:val="single" w:sz="4" w:space="0" w:color="auto"/>
            </w:tcBorders>
            <w:shd w:val="clear" w:color="auto" w:fill="auto"/>
            <w:noWrap/>
            <w:vAlign w:val="bottom"/>
            <w:hideMark/>
          </w:tcPr>
          <w:p w14:paraId="4D94C05C"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NA</w:t>
            </w:r>
          </w:p>
        </w:tc>
        <w:tc>
          <w:tcPr>
            <w:tcW w:w="1760" w:type="dxa"/>
            <w:tcBorders>
              <w:top w:val="nil"/>
              <w:left w:val="nil"/>
              <w:bottom w:val="single" w:sz="4" w:space="0" w:color="auto"/>
              <w:right w:val="single" w:sz="4" w:space="0" w:color="auto"/>
            </w:tcBorders>
            <w:shd w:val="clear" w:color="auto" w:fill="auto"/>
            <w:noWrap/>
            <w:vAlign w:val="bottom"/>
            <w:hideMark/>
          </w:tcPr>
          <w:p w14:paraId="5EA470BF"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t>NA</w:t>
            </w:r>
          </w:p>
        </w:tc>
        <w:tc>
          <w:tcPr>
            <w:tcW w:w="1720" w:type="dxa"/>
            <w:tcBorders>
              <w:top w:val="nil"/>
              <w:left w:val="nil"/>
              <w:bottom w:val="single" w:sz="4" w:space="0" w:color="auto"/>
              <w:right w:val="single" w:sz="4" w:space="0" w:color="auto"/>
            </w:tcBorders>
            <w:shd w:val="clear" w:color="auto" w:fill="auto"/>
            <w:noWrap/>
            <w:vAlign w:val="bottom"/>
            <w:hideMark/>
          </w:tcPr>
          <w:p w14:paraId="65863BBB" w14:textId="77777777" w:rsidR="00451538" w:rsidRPr="00F82332" w:rsidRDefault="00451538" w:rsidP="002A5323">
            <w:pPr>
              <w:spacing w:after="0"/>
              <w:jc w:val="center"/>
              <w:rPr>
                <w:rFonts w:asciiTheme="minorHAnsi" w:eastAsia="Times New Roman" w:hAnsiTheme="minorHAnsi" w:cstheme="minorHAnsi"/>
                <w:lang w:eastAsia="en-GB"/>
              </w:rPr>
            </w:pPr>
            <w:r w:rsidRPr="00F82332">
              <w:rPr>
                <w:rFonts w:asciiTheme="minorHAnsi" w:eastAsia="Times New Roman" w:hAnsiTheme="minorHAnsi" w:cstheme="minorHAnsi"/>
                <w:lang w:eastAsia="en-GB"/>
              </w:rPr>
              <w:sym w:font="Wingdings" w:char="F0FC"/>
            </w:r>
          </w:p>
        </w:tc>
      </w:tr>
    </w:tbl>
    <w:p w14:paraId="62D0E868" w14:textId="77777777" w:rsidR="003C561D" w:rsidRDefault="003C561D" w:rsidP="00451538">
      <w:pPr>
        <w:jc w:val="center"/>
        <w:rPr>
          <w:b/>
        </w:rPr>
      </w:pPr>
    </w:p>
    <w:p w14:paraId="0370BBD2" w14:textId="77777777" w:rsidR="00451538" w:rsidRDefault="00451538" w:rsidP="00451538">
      <w:pPr>
        <w:jc w:val="center"/>
        <w:rPr>
          <w:b/>
        </w:rPr>
      </w:pPr>
      <w:r w:rsidRPr="00F82332">
        <w:rPr>
          <w:b/>
        </w:rPr>
        <w:t>Figure: Checks and Controls</w:t>
      </w:r>
    </w:p>
    <w:p w14:paraId="16E21932" w14:textId="77777777" w:rsidR="003C561D" w:rsidRDefault="003C561D" w:rsidP="00451538">
      <w:pPr>
        <w:jc w:val="center"/>
        <w:rPr>
          <w:b/>
        </w:rPr>
      </w:pPr>
    </w:p>
    <w:p w14:paraId="56FF5A0A" w14:textId="77777777" w:rsidR="003C561D" w:rsidRPr="00F82332" w:rsidRDefault="003C561D" w:rsidP="00451538">
      <w:pPr>
        <w:jc w:val="center"/>
      </w:pPr>
    </w:p>
    <w:p w14:paraId="1D2E0F4C" w14:textId="77777777" w:rsidR="00451538" w:rsidRPr="00451538" w:rsidRDefault="00451538" w:rsidP="00451538">
      <w:pPr>
        <w:pStyle w:val="Heading2"/>
        <w:rPr>
          <w:rFonts w:ascii="Arial" w:hAnsi="Arial" w:cs="Arial"/>
          <w:color w:val="auto"/>
        </w:rPr>
      </w:pPr>
      <w:bookmarkStart w:id="3136" w:name="_Toc489264460"/>
      <w:bookmarkStart w:id="3137" w:name="_Toc490662502"/>
      <w:r w:rsidRPr="00451538">
        <w:rPr>
          <w:rFonts w:ascii="Arial" w:hAnsi="Arial" w:cs="Arial"/>
          <w:color w:val="auto"/>
        </w:rPr>
        <w:t>Nomenclature</w:t>
      </w:r>
      <w:bookmarkEnd w:id="3136"/>
      <w:bookmarkEnd w:id="3137"/>
    </w:p>
    <w:p w14:paraId="0B0D8C09" w14:textId="77777777" w:rsidR="00451538" w:rsidRPr="00F82332" w:rsidRDefault="00451538" w:rsidP="00451538">
      <w:r w:rsidRPr="00F82332">
        <w:t xml:space="preserve">It is necessary to retain the source system primary key in Wealth suite - T24 for all applications during the migration. Below table defines the strategy to retain the source system primary key </w:t>
      </w:r>
      <w:r w:rsidR="009F3767">
        <w:t>h</w:t>
      </w:r>
      <w:r w:rsidRPr="00F82332">
        <w:t>as target</w:t>
      </w:r>
      <w:r>
        <w:t xml:space="preserve"> system</w:t>
      </w:r>
      <w:r w:rsidRPr="00F82332">
        <w:t xml:space="preserve"> primary key </w:t>
      </w:r>
      <w:r>
        <w:t xml:space="preserve">or </w:t>
      </w:r>
      <w:r w:rsidRPr="00F82332">
        <w:t xml:space="preserve">alternate </w:t>
      </w:r>
      <w:r>
        <w:t xml:space="preserve">key </w:t>
      </w:r>
      <w:r w:rsidRPr="00F82332">
        <w:t>fie</w:t>
      </w:r>
      <w:r w:rsidR="009F3767">
        <w:t>ld value in Wealth suite – T24</w:t>
      </w:r>
      <w:r w:rsidRPr="00F82332">
        <w:t xml:space="preserve"> </w:t>
      </w:r>
    </w:p>
    <w:p w14:paraId="21C1FC4E" w14:textId="77777777" w:rsidR="00451538" w:rsidRPr="00F82332" w:rsidRDefault="00451538" w:rsidP="00451538"/>
    <w:tbl>
      <w:tblPr>
        <w:tblW w:w="8900" w:type="dxa"/>
        <w:jc w:val="center"/>
        <w:tblLook w:val="04A0" w:firstRow="1" w:lastRow="0" w:firstColumn="1" w:lastColumn="0" w:noHBand="0" w:noVBand="1"/>
      </w:tblPr>
      <w:tblGrid>
        <w:gridCol w:w="680"/>
        <w:gridCol w:w="4120"/>
        <w:gridCol w:w="2140"/>
        <w:gridCol w:w="1960"/>
      </w:tblGrid>
      <w:tr w:rsidR="00451538" w:rsidRPr="00F82332" w14:paraId="55A3BEF0" w14:textId="77777777" w:rsidTr="002A5323">
        <w:trPr>
          <w:trHeight w:val="300"/>
          <w:jc w:val="center"/>
        </w:trPr>
        <w:tc>
          <w:tcPr>
            <w:tcW w:w="680" w:type="dxa"/>
            <w:tcBorders>
              <w:top w:val="nil"/>
              <w:left w:val="nil"/>
              <w:bottom w:val="nil"/>
              <w:right w:val="nil"/>
            </w:tcBorders>
            <w:shd w:val="clear" w:color="auto" w:fill="auto"/>
            <w:noWrap/>
            <w:vAlign w:val="bottom"/>
            <w:hideMark/>
          </w:tcPr>
          <w:p w14:paraId="29F8F74E" w14:textId="77777777" w:rsidR="00451538" w:rsidRPr="00F82332" w:rsidRDefault="00451538" w:rsidP="002A5323">
            <w:pPr>
              <w:spacing w:after="0"/>
              <w:rPr>
                <w:rFonts w:eastAsia="Times New Roman"/>
                <w:lang w:eastAsia="en-GB"/>
              </w:rPr>
            </w:pPr>
          </w:p>
        </w:tc>
        <w:tc>
          <w:tcPr>
            <w:tcW w:w="4120" w:type="dxa"/>
            <w:tcBorders>
              <w:top w:val="nil"/>
              <w:left w:val="nil"/>
              <w:bottom w:val="nil"/>
              <w:right w:val="nil"/>
            </w:tcBorders>
            <w:shd w:val="clear" w:color="auto" w:fill="auto"/>
            <w:noWrap/>
            <w:vAlign w:val="bottom"/>
            <w:hideMark/>
          </w:tcPr>
          <w:p w14:paraId="4F34434D" w14:textId="77777777" w:rsidR="00451538" w:rsidRPr="00F82332" w:rsidRDefault="00451538" w:rsidP="002A5323">
            <w:pPr>
              <w:spacing w:after="0"/>
              <w:rPr>
                <w:rFonts w:eastAsia="Times New Roman"/>
                <w:lang w:eastAsia="en-GB"/>
              </w:rPr>
            </w:pPr>
          </w:p>
        </w:tc>
        <w:tc>
          <w:tcPr>
            <w:tcW w:w="41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306C441" w14:textId="77777777" w:rsidR="00451538" w:rsidRPr="00F82332" w:rsidRDefault="00451538" w:rsidP="002A5323">
            <w:pPr>
              <w:spacing w:after="0"/>
              <w:jc w:val="center"/>
              <w:rPr>
                <w:rFonts w:eastAsia="Times New Roman"/>
                <w:b/>
                <w:bCs/>
                <w:lang w:eastAsia="en-GB"/>
              </w:rPr>
            </w:pPr>
            <w:r w:rsidRPr="00F82332">
              <w:rPr>
                <w:rFonts w:eastAsia="Times New Roman"/>
                <w:b/>
                <w:bCs/>
                <w:lang w:eastAsia="en-GB"/>
              </w:rPr>
              <w:t>TARGET</w:t>
            </w:r>
          </w:p>
        </w:tc>
      </w:tr>
      <w:tr w:rsidR="00451538" w:rsidRPr="00F82332" w14:paraId="718ADA04" w14:textId="77777777" w:rsidTr="002A5323">
        <w:trPr>
          <w:trHeight w:val="1200"/>
          <w:jc w:val="center"/>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0E86A" w14:textId="77777777" w:rsidR="00451538" w:rsidRPr="00F82332" w:rsidRDefault="00451538" w:rsidP="002A5323">
            <w:pPr>
              <w:spacing w:after="0"/>
              <w:jc w:val="center"/>
              <w:rPr>
                <w:rFonts w:eastAsia="Times New Roman"/>
                <w:b/>
                <w:bCs/>
                <w:lang w:eastAsia="en-GB"/>
              </w:rPr>
            </w:pPr>
            <w:r w:rsidRPr="00F82332">
              <w:rPr>
                <w:rFonts w:eastAsia="Times New Roman"/>
                <w:b/>
                <w:bCs/>
                <w:lang w:eastAsia="en-GB"/>
              </w:rPr>
              <w:t>Sl No</w:t>
            </w:r>
          </w:p>
        </w:tc>
        <w:tc>
          <w:tcPr>
            <w:tcW w:w="4120" w:type="dxa"/>
            <w:tcBorders>
              <w:top w:val="single" w:sz="4" w:space="0" w:color="auto"/>
              <w:left w:val="nil"/>
              <w:bottom w:val="single" w:sz="4" w:space="0" w:color="auto"/>
              <w:right w:val="single" w:sz="4" w:space="0" w:color="auto"/>
            </w:tcBorders>
            <w:shd w:val="clear" w:color="auto" w:fill="auto"/>
            <w:noWrap/>
            <w:vAlign w:val="bottom"/>
            <w:hideMark/>
          </w:tcPr>
          <w:p w14:paraId="2040DB37" w14:textId="77777777" w:rsidR="00451538" w:rsidRPr="00F82332" w:rsidRDefault="00451538" w:rsidP="002A5323">
            <w:pPr>
              <w:spacing w:after="0"/>
              <w:jc w:val="center"/>
              <w:rPr>
                <w:rFonts w:eastAsia="Times New Roman"/>
                <w:b/>
                <w:bCs/>
                <w:lang w:eastAsia="en-GB"/>
              </w:rPr>
            </w:pPr>
            <w:r w:rsidRPr="00F82332">
              <w:rPr>
                <w:rFonts w:eastAsia="Times New Roman"/>
                <w:b/>
                <w:bCs/>
                <w:lang w:eastAsia="en-GB"/>
              </w:rPr>
              <w:t xml:space="preserve">Application </w:t>
            </w:r>
          </w:p>
        </w:tc>
        <w:tc>
          <w:tcPr>
            <w:tcW w:w="2140" w:type="dxa"/>
            <w:tcBorders>
              <w:top w:val="nil"/>
              <w:left w:val="nil"/>
              <w:bottom w:val="single" w:sz="4" w:space="0" w:color="auto"/>
              <w:right w:val="single" w:sz="4" w:space="0" w:color="auto"/>
            </w:tcBorders>
            <w:shd w:val="clear" w:color="auto" w:fill="auto"/>
            <w:vAlign w:val="bottom"/>
            <w:hideMark/>
          </w:tcPr>
          <w:p w14:paraId="73268300" w14:textId="77777777" w:rsidR="00451538" w:rsidRPr="00F82332" w:rsidRDefault="00451538" w:rsidP="002A5323">
            <w:pPr>
              <w:spacing w:after="0"/>
              <w:jc w:val="center"/>
              <w:rPr>
                <w:rFonts w:eastAsia="Times New Roman"/>
                <w:b/>
                <w:bCs/>
                <w:lang w:eastAsia="en-GB"/>
              </w:rPr>
            </w:pPr>
            <w:r w:rsidRPr="00F82332">
              <w:rPr>
                <w:rFonts w:eastAsia="Times New Roman"/>
                <w:b/>
                <w:bCs/>
                <w:lang w:eastAsia="en-GB"/>
              </w:rPr>
              <w:t xml:space="preserve">Retain primary key from source system </w:t>
            </w:r>
          </w:p>
        </w:tc>
        <w:tc>
          <w:tcPr>
            <w:tcW w:w="1960" w:type="dxa"/>
            <w:tcBorders>
              <w:top w:val="nil"/>
              <w:left w:val="nil"/>
              <w:bottom w:val="single" w:sz="4" w:space="0" w:color="auto"/>
              <w:right w:val="single" w:sz="4" w:space="0" w:color="auto"/>
            </w:tcBorders>
            <w:shd w:val="clear" w:color="auto" w:fill="auto"/>
            <w:vAlign w:val="bottom"/>
            <w:hideMark/>
          </w:tcPr>
          <w:p w14:paraId="277C95C8" w14:textId="77777777" w:rsidR="00451538" w:rsidRPr="00F82332" w:rsidRDefault="00451538" w:rsidP="002A5323">
            <w:pPr>
              <w:spacing w:after="0"/>
              <w:jc w:val="center"/>
              <w:rPr>
                <w:rFonts w:eastAsia="Times New Roman"/>
                <w:b/>
                <w:bCs/>
                <w:lang w:eastAsia="en-GB"/>
              </w:rPr>
            </w:pPr>
            <w:r w:rsidRPr="00F82332">
              <w:rPr>
                <w:rFonts w:eastAsia="Times New Roman"/>
                <w:b/>
                <w:bCs/>
                <w:lang w:eastAsia="en-GB"/>
              </w:rPr>
              <w:t xml:space="preserve">Store source primary key in alternate field </w:t>
            </w:r>
          </w:p>
        </w:tc>
      </w:tr>
      <w:tr w:rsidR="00451538" w:rsidRPr="00F82332" w14:paraId="1230D3B0"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6DACCC7" w14:textId="77777777" w:rsidR="00451538" w:rsidRPr="00F82332" w:rsidRDefault="00451538" w:rsidP="002A5323">
            <w:pPr>
              <w:spacing w:after="0"/>
              <w:jc w:val="center"/>
              <w:rPr>
                <w:rFonts w:eastAsia="Times New Roman"/>
                <w:lang w:eastAsia="en-GB"/>
              </w:rPr>
            </w:pPr>
            <w:r w:rsidRPr="00F82332">
              <w:rPr>
                <w:rFonts w:eastAsia="Times New Roman"/>
                <w:lang w:eastAsia="en-GB"/>
              </w:rPr>
              <w:t>1</w:t>
            </w:r>
          </w:p>
        </w:tc>
        <w:tc>
          <w:tcPr>
            <w:tcW w:w="4120" w:type="dxa"/>
            <w:tcBorders>
              <w:top w:val="nil"/>
              <w:left w:val="nil"/>
              <w:bottom w:val="single" w:sz="4" w:space="0" w:color="auto"/>
              <w:right w:val="single" w:sz="4" w:space="0" w:color="auto"/>
            </w:tcBorders>
            <w:shd w:val="clear" w:color="auto" w:fill="auto"/>
            <w:noWrap/>
            <w:vAlign w:val="bottom"/>
            <w:hideMark/>
          </w:tcPr>
          <w:p w14:paraId="42EEDBEA" w14:textId="77777777" w:rsidR="00451538" w:rsidRPr="00F82332" w:rsidRDefault="00451538" w:rsidP="002A5323">
            <w:pPr>
              <w:spacing w:after="0"/>
              <w:rPr>
                <w:rFonts w:eastAsia="Times New Roman"/>
                <w:lang w:eastAsia="en-GB"/>
              </w:rPr>
            </w:pPr>
            <w:r w:rsidRPr="00F82332">
              <w:rPr>
                <w:rFonts w:eastAsia="Times New Roman"/>
                <w:lang w:eastAsia="en-GB"/>
              </w:rPr>
              <w:t>Customer</w:t>
            </w:r>
          </w:p>
        </w:tc>
        <w:tc>
          <w:tcPr>
            <w:tcW w:w="2140" w:type="dxa"/>
            <w:tcBorders>
              <w:top w:val="nil"/>
              <w:left w:val="nil"/>
              <w:bottom w:val="single" w:sz="4" w:space="0" w:color="auto"/>
              <w:right w:val="single" w:sz="4" w:space="0" w:color="auto"/>
            </w:tcBorders>
            <w:shd w:val="clear" w:color="auto" w:fill="auto"/>
            <w:noWrap/>
            <w:vAlign w:val="bottom"/>
            <w:hideMark/>
          </w:tcPr>
          <w:p w14:paraId="60776FF4" w14:textId="77777777" w:rsidR="00451538" w:rsidRPr="00F82332" w:rsidRDefault="00451538" w:rsidP="002A5323">
            <w:pPr>
              <w:spacing w:after="0"/>
              <w:jc w:val="center"/>
              <w:rPr>
                <w:rFonts w:ascii="Wingdings" w:eastAsia="Times New Roman" w:hAnsi="Wingdings"/>
                <w:lang w:eastAsia="en-GB"/>
              </w:rPr>
            </w:pPr>
            <w:r w:rsidRPr="00F82332">
              <w:rPr>
                <w:rFonts w:ascii="Wingdings" w:eastAsia="Times New Roman" w:hAnsi="Wingdings"/>
                <w:lang w:eastAsia="en-GB"/>
              </w:rPr>
              <w:t></w:t>
            </w:r>
          </w:p>
        </w:tc>
        <w:tc>
          <w:tcPr>
            <w:tcW w:w="1960" w:type="dxa"/>
            <w:tcBorders>
              <w:top w:val="nil"/>
              <w:left w:val="nil"/>
              <w:bottom w:val="single" w:sz="4" w:space="0" w:color="auto"/>
              <w:right w:val="single" w:sz="4" w:space="0" w:color="auto"/>
            </w:tcBorders>
            <w:shd w:val="clear" w:color="auto" w:fill="auto"/>
            <w:noWrap/>
            <w:vAlign w:val="bottom"/>
            <w:hideMark/>
          </w:tcPr>
          <w:p w14:paraId="610EDC93" w14:textId="77777777" w:rsidR="00451538" w:rsidRPr="00F82332" w:rsidRDefault="00451538" w:rsidP="002A5323">
            <w:pPr>
              <w:spacing w:after="0"/>
              <w:jc w:val="center"/>
              <w:rPr>
                <w:rFonts w:eastAsia="Times New Roman"/>
                <w:lang w:eastAsia="en-GB"/>
              </w:rPr>
            </w:pPr>
            <w:r w:rsidRPr="00F82332">
              <w:t>NA</w:t>
            </w:r>
          </w:p>
        </w:tc>
      </w:tr>
      <w:tr w:rsidR="00A32F96" w:rsidRPr="00F82332" w14:paraId="0A086367"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635CA12" w14:textId="77777777" w:rsidR="00A32F96" w:rsidRPr="00F82332" w:rsidRDefault="00A32F96" w:rsidP="00A32F96">
            <w:pPr>
              <w:spacing w:after="0"/>
              <w:jc w:val="center"/>
              <w:rPr>
                <w:rFonts w:eastAsia="Times New Roman"/>
                <w:lang w:eastAsia="en-GB"/>
              </w:rPr>
            </w:pPr>
            <w:r w:rsidRPr="00F82332">
              <w:rPr>
                <w:rFonts w:eastAsia="Times New Roman"/>
                <w:lang w:eastAsia="en-GB"/>
              </w:rPr>
              <w:t>2</w:t>
            </w:r>
          </w:p>
        </w:tc>
        <w:tc>
          <w:tcPr>
            <w:tcW w:w="4120" w:type="dxa"/>
            <w:tcBorders>
              <w:top w:val="nil"/>
              <w:left w:val="nil"/>
              <w:bottom w:val="single" w:sz="4" w:space="0" w:color="auto"/>
              <w:right w:val="single" w:sz="4" w:space="0" w:color="auto"/>
            </w:tcBorders>
            <w:shd w:val="clear" w:color="auto" w:fill="auto"/>
            <w:vAlign w:val="bottom"/>
            <w:hideMark/>
          </w:tcPr>
          <w:p w14:paraId="08960B27" w14:textId="77777777" w:rsidR="00A32F96" w:rsidRPr="00F82332" w:rsidRDefault="00A32F96" w:rsidP="00A32F96">
            <w:pPr>
              <w:spacing w:after="0"/>
              <w:rPr>
                <w:rFonts w:eastAsia="Times New Roman"/>
                <w:lang w:eastAsia="en-GB"/>
              </w:rPr>
            </w:pPr>
            <w:r w:rsidRPr="00F82332">
              <w:rPr>
                <w:rFonts w:eastAsia="Times New Roman"/>
                <w:lang w:eastAsia="en-GB"/>
              </w:rPr>
              <w:t>Account</w:t>
            </w:r>
            <w:r>
              <w:rPr>
                <w:rFonts w:eastAsia="Times New Roman"/>
                <w:lang w:eastAsia="en-GB"/>
              </w:rPr>
              <w:t xml:space="preserve"> (Nostro and Bank Internal)</w:t>
            </w:r>
          </w:p>
        </w:tc>
        <w:tc>
          <w:tcPr>
            <w:tcW w:w="2140" w:type="dxa"/>
            <w:tcBorders>
              <w:top w:val="nil"/>
              <w:left w:val="nil"/>
              <w:bottom w:val="single" w:sz="4" w:space="0" w:color="auto"/>
              <w:right w:val="single" w:sz="4" w:space="0" w:color="auto"/>
            </w:tcBorders>
            <w:shd w:val="clear" w:color="auto" w:fill="auto"/>
            <w:noWrap/>
            <w:vAlign w:val="bottom"/>
            <w:hideMark/>
          </w:tcPr>
          <w:p w14:paraId="7F369F52" w14:textId="77777777" w:rsidR="00A32F96" w:rsidRPr="00F82332" w:rsidRDefault="00A32F96" w:rsidP="00A32F96">
            <w:pPr>
              <w:spacing w:after="0"/>
              <w:jc w:val="center"/>
              <w:rPr>
                <w:rFonts w:ascii="Wingdings" w:eastAsia="Times New Roman" w:hAnsi="Wingdings"/>
                <w:lang w:eastAsia="en-GB"/>
              </w:rPr>
            </w:pPr>
            <w:r w:rsidRPr="00F82332">
              <w:rPr>
                <w:rFonts w:ascii="Wingdings" w:eastAsia="Times New Roman" w:hAnsi="Wingdings"/>
                <w:lang w:eastAsia="en-GB"/>
              </w:rPr>
              <w:t></w:t>
            </w:r>
          </w:p>
        </w:tc>
        <w:tc>
          <w:tcPr>
            <w:tcW w:w="1960" w:type="dxa"/>
            <w:tcBorders>
              <w:top w:val="nil"/>
              <w:left w:val="nil"/>
              <w:bottom w:val="single" w:sz="4" w:space="0" w:color="auto"/>
              <w:right w:val="single" w:sz="4" w:space="0" w:color="auto"/>
            </w:tcBorders>
            <w:shd w:val="clear" w:color="auto" w:fill="auto"/>
            <w:noWrap/>
            <w:vAlign w:val="bottom"/>
            <w:hideMark/>
          </w:tcPr>
          <w:p w14:paraId="6D8B09EB" w14:textId="77777777" w:rsidR="00A32F96" w:rsidRPr="00F82332" w:rsidRDefault="00A32F96" w:rsidP="00A32F96">
            <w:pPr>
              <w:spacing w:after="0"/>
              <w:jc w:val="center"/>
              <w:rPr>
                <w:rFonts w:ascii="Wingdings" w:eastAsia="Times New Roman" w:hAnsi="Wingdings"/>
                <w:lang w:eastAsia="en-GB"/>
              </w:rPr>
            </w:pPr>
            <w:r w:rsidRPr="00F82332">
              <w:rPr>
                <w:rFonts w:ascii="Wingdings" w:eastAsia="Times New Roman" w:hAnsi="Wingdings"/>
                <w:lang w:eastAsia="en-GB"/>
              </w:rPr>
              <w:t></w:t>
            </w:r>
          </w:p>
        </w:tc>
      </w:tr>
      <w:tr w:rsidR="009F3767" w:rsidRPr="00F82332" w14:paraId="3E9317AE"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EDA1099" w14:textId="77777777" w:rsidR="009F3767" w:rsidRPr="00F82332" w:rsidRDefault="009F3767" w:rsidP="009F3767">
            <w:pPr>
              <w:spacing w:after="0"/>
              <w:jc w:val="center"/>
              <w:rPr>
                <w:rFonts w:eastAsia="Times New Roman"/>
                <w:lang w:eastAsia="en-GB"/>
              </w:rPr>
            </w:pPr>
            <w:r w:rsidRPr="00F82332">
              <w:rPr>
                <w:rFonts w:eastAsia="Times New Roman"/>
                <w:lang w:eastAsia="en-GB"/>
              </w:rPr>
              <w:t>3</w:t>
            </w:r>
          </w:p>
        </w:tc>
        <w:tc>
          <w:tcPr>
            <w:tcW w:w="4120" w:type="dxa"/>
            <w:tcBorders>
              <w:top w:val="nil"/>
              <w:left w:val="nil"/>
              <w:bottom w:val="single" w:sz="4" w:space="0" w:color="auto"/>
              <w:right w:val="single" w:sz="4" w:space="0" w:color="auto"/>
            </w:tcBorders>
            <w:shd w:val="clear" w:color="auto" w:fill="auto"/>
            <w:vAlign w:val="bottom"/>
            <w:hideMark/>
          </w:tcPr>
          <w:p w14:paraId="0EBBC7E7" w14:textId="77777777" w:rsidR="009F3767" w:rsidRPr="00F82332" w:rsidRDefault="009F3767" w:rsidP="009F3767">
            <w:pPr>
              <w:spacing w:after="0"/>
              <w:rPr>
                <w:rFonts w:eastAsia="Times New Roman"/>
                <w:lang w:eastAsia="en-GB"/>
              </w:rPr>
            </w:pPr>
            <w:r w:rsidRPr="00F82332">
              <w:rPr>
                <w:rFonts w:eastAsia="Times New Roman"/>
                <w:lang w:eastAsia="en-GB"/>
              </w:rPr>
              <w:t xml:space="preserve">Portfolio </w:t>
            </w:r>
          </w:p>
        </w:tc>
        <w:tc>
          <w:tcPr>
            <w:tcW w:w="2140" w:type="dxa"/>
            <w:tcBorders>
              <w:top w:val="nil"/>
              <w:left w:val="nil"/>
              <w:bottom w:val="single" w:sz="4" w:space="0" w:color="auto"/>
              <w:right w:val="single" w:sz="4" w:space="0" w:color="auto"/>
            </w:tcBorders>
            <w:shd w:val="clear" w:color="auto" w:fill="auto"/>
            <w:noWrap/>
            <w:vAlign w:val="bottom"/>
            <w:hideMark/>
          </w:tcPr>
          <w:p w14:paraId="54F0A862" w14:textId="77777777" w:rsidR="009F3767" w:rsidRPr="00F82332" w:rsidRDefault="009F3767" w:rsidP="009F3767">
            <w:pPr>
              <w:spacing w:after="0"/>
              <w:jc w:val="center"/>
              <w:rPr>
                <w:rFonts w:ascii="Wingdings" w:eastAsia="Times New Roman" w:hAnsi="Wingdings"/>
                <w:lang w:eastAsia="en-GB"/>
              </w:rPr>
            </w:pPr>
            <w:r w:rsidRPr="00F82332">
              <w:rPr>
                <w:rFonts w:ascii="Wingdings" w:eastAsia="Times New Roman" w:hAnsi="Wingdings"/>
                <w:lang w:eastAsia="en-GB"/>
              </w:rPr>
              <w:t></w:t>
            </w:r>
          </w:p>
        </w:tc>
        <w:tc>
          <w:tcPr>
            <w:tcW w:w="1960" w:type="dxa"/>
            <w:tcBorders>
              <w:top w:val="nil"/>
              <w:left w:val="nil"/>
              <w:bottom w:val="single" w:sz="4" w:space="0" w:color="auto"/>
              <w:right w:val="single" w:sz="4" w:space="0" w:color="auto"/>
            </w:tcBorders>
            <w:shd w:val="clear" w:color="auto" w:fill="auto"/>
            <w:noWrap/>
            <w:vAlign w:val="bottom"/>
            <w:hideMark/>
          </w:tcPr>
          <w:p w14:paraId="2F788BAC" w14:textId="77777777" w:rsidR="009F3767" w:rsidRPr="00F82332" w:rsidRDefault="009F3767" w:rsidP="009F3767">
            <w:pPr>
              <w:spacing w:after="0"/>
              <w:jc w:val="center"/>
              <w:rPr>
                <w:rFonts w:ascii="Wingdings" w:eastAsia="Times New Roman" w:hAnsi="Wingdings"/>
                <w:lang w:eastAsia="en-GB"/>
              </w:rPr>
            </w:pPr>
            <w:r w:rsidRPr="00F82332">
              <w:rPr>
                <w:rFonts w:ascii="Wingdings" w:eastAsia="Times New Roman" w:hAnsi="Wingdings"/>
                <w:lang w:eastAsia="en-GB"/>
              </w:rPr>
              <w:t></w:t>
            </w:r>
          </w:p>
        </w:tc>
      </w:tr>
      <w:tr w:rsidR="00451538" w:rsidRPr="00F82332" w14:paraId="5B3C4063"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C005204" w14:textId="77777777" w:rsidR="00451538" w:rsidRPr="00F82332" w:rsidRDefault="00451538" w:rsidP="002A5323">
            <w:pPr>
              <w:spacing w:after="0"/>
              <w:jc w:val="center"/>
              <w:rPr>
                <w:rFonts w:eastAsia="Times New Roman"/>
                <w:lang w:eastAsia="en-GB"/>
              </w:rPr>
            </w:pPr>
            <w:r w:rsidRPr="00F82332">
              <w:rPr>
                <w:rFonts w:eastAsia="Times New Roman"/>
                <w:lang w:eastAsia="en-GB"/>
              </w:rPr>
              <w:t>4</w:t>
            </w:r>
          </w:p>
        </w:tc>
        <w:tc>
          <w:tcPr>
            <w:tcW w:w="4120" w:type="dxa"/>
            <w:tcBorders>
              <w:top w:val="nil"/>
              <w:left w:val="nil"/>
              <w:bottom w:val="single" w:sz="4" w:space="0" w:color="auto"/>
              <w:right w:val="single" w:sz="4" w:space="0" w:color="auto"/>
            </w:tcBorders>
            <w:shd w:val="clear" w:color="auto" w:fill="auto"/>
            <w:vAlign w:val="bottom"/>
            <w:hideMark/>
          </w:tcPr>
          <w:p w14:paraId="23573B32" w14:textId="77777777" w:rsidR="00451538" w:rsidRPr="00F82332" w:rsidRDefault="00451538" w:rsidP="002A5323">
            <w:pPr>
              <w:spacing w:after="0"/>
              <w:rPr>
                <w:rFonts w:eastAsia="Times New Roman"/>
                <w:lang w:eastAsia="en-GB"/>
              </w:rPr>
            </w:pPr>
            <w:r w:rsidRPr="00F82332">
              <w:rPr>
                <w:rFonts w:eastAsia="Times New Roman"/>
                <w:lang w:eastAsia="en-GB"/>
              </w:rPr>
              <w:t>Limits</w:t>
            </w:r>
          </w:p>
        </w:tc>
        <w:tc>
          <w:tcPr>
            <w:tcW w:w="2140" w:type="dxa"/>
            <w:tcBorders>
              <w:top w:val="nil"/>
              <w:left w:val="nil"/>
              <w:bottom w:val="single" w:sz="4" w:space="0" w:color="auto"/>
              <w:right w:val="single" w:sz="4" w:space="0" w:color="auto"/>
            </w:tcBorders>
            <w:shd w:val="clear" w:color="auto" w:fill="auto"/>
            <w:noWrap/>
            <w:vAlign w:val="bottom"/>
            <w:hideMark/>
          </w:tcPr>
          <w:p w14:paraId="6486BB8A" w14:textId="77777777" w:rsidR="00451538" w:rsidRPr="00F82332" w:rsidRDefault="00451538" w:rsidP="002A5323">
            <w:pPr>
              <w:spacing w:after="0"/>
              <w:jc w:val="center"/>
              <w:rPr>
                <w:rFonts w:ascii="Wingdings" w:eastAsia="Times New Roman" w:hAnsi="Wingdings"/>
                <w:lang w:eastAsia="en-GB"/>
              </w:rPr>
            </w:pPr>
            <w:r w:rsidRPr="00F82332">
              <w:rPr>
                <w:rFonts w:ascii="Wingdings" w:eastAsia="Times New Roman" w:hAnsi="Wingdings"/>
                <w:lang w:eastAsia="en-GB"/>
              </w:rPr>
              <w:t></w:t>
            </w:r>
          </w:p>
        </w:tc>
        <w:tc>
          <w:tcPr>
            <w:tcW w:w="1960" w:type="dxa"/>
            <w:tcBorders>
              <w:top w:val="nil"/>
              <w:left w:val="nil"/>
              <w:bottom w:val="single" w:sz="4" w:space="0" w:color="auto"/>
              <w:right w:val="single" w:sz="4" w:space="0" w:color="auto"/>
            </w:tcBorders>
            <w:shd w:val="clear" w:color="auto" w:fill="auto"/>
            <w:noWrap/>
            <w:vAlign w:val="bottom"/>
            <w:hideMark/>
          </w:tcPr>
          <w:p w14:paraId="1FD576D3" w14:textId="77777777" w:rsidR="00451538" w:rsidRPr="00F82332" w:rsidRDefault="00451538" w:rsidP="002A5323">
            <w:pPr>
              <w:spacing w:after="0"/>
              <w:jc w:val="center"/>
              <w:rPr>
                <w:rFonts w:ascii="Wingdings" w:eastAsia="Times New Roman" w:hAnsi="Wingdings"/>
                <w:lang w:eastAsia="en-GB"/>
              </w:rPr>
            </w:pPr>
            <w:r w:rsidRPr="00F82332">
              <w:rPr>
                <w:rFonts w:ascii="Wingdings" w:eastAsia="Times New Roman" w:hAnsi="Wingdings"/>
                <w:lang w:eastAsia="en-GB"/>
              </w:rPr>
              <w:t></w:t>
            </w:r>
          </w:p>
        </w:tc>
      </w:tr>
      <w:tr w:rsidR="00451538" w:rsidRPr="00F82332" w14:paraId="7D8C561F"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17EF799" w14:textId="77777777" w:rsidR="00451538" w:rsidRPr="00F82332" w:rsidRDefault="00451538" w:rsidP="002A5323">
            <w:pPr>
              <w:spacing w:after="0"/>
              <w:jc w:val="center"/>
              <w:rPr>
                <w:rFonts w:eastAsia="Times New Roman"/>
                <w:lang w:eastAsia="en-GB"/>
              </w:rPr>
            </w:pPr>
            <w:r w:rsidRPr="00F82332">
              <w:rPr>
                <w:rFonts w:eastAsia="Times New Roman"/>
                <w:lang w:eastAsia="en-GB"/>
              </w:rPr>
              <w:t>5</w:t>
            </w:r>
          </w:p>
        </w:tc>
        <w:tc>
          <w:tcPr>
            <w:tcW w:w="4120" w:type="dxa"/>
            <w:tcBorders>
              <w:top w:val="nil"/>
              <w:left w:val="nil"/>
              <w:bottom w:val="single" w:sz="4" w:space="0" w:color="auto"/>
              <w:right w:val="single" w:sz="4" w:space="0" w:color="auto"/>
            </w:tcBorders>
            <w:shd w:val="clear" w:color="auto" w:fill="auto"/>
            <w:vAlign w:val="bottom"/>
            <w:hideMark/>
          </w:tcPr>
          <w:p w14:paraId="6EED760E" w14:textId="77777777" w:rsidR="00451538" w:rsidRPr="00F82332" w:rsidRDefault="00451538" w:rsidP="002A5323">
            <w:pPr>
              <w:spacing w:after="0"/>
              <w:rPr>
                <w:rFonts w:eastAsia="Times New Roman"/>
                <w:lang w:eastAsia="en-GB"/>
              </w:rPr>
            </w:pPr>
            <w:r w:rsidRPr="00F82332">
              <w:rPr>
                <w:rFonts w:eastAsia="Times New Roman"/>
                <w:lang w:eastAsia="en-GB"/>
              </w:rPr>
              <w:t>Collateral</w:t>
            </w:r>
          </w:p>
        </w:tc>
        <w:tc>
          <w:tcPr>
            <w:tcW w:w="2140" w:type="dxa"/>
            <w:tcBorders>
              <w:top w:val="nil"/>
              <w:left w:val="nil"/>
              <w:bottom w:val="single" w:sz="4" w:space="0" w:color="auto"/>
              <w:right w:val="single" w:sz="4" w:space="0" w:color="auto"/>
            </w:tcBorders>
            <w:shd w:val="clear" w:color="auto" w:fill="auto"/>
            <w:noWrap/>
            <w:vAlign w:val="bottom"/>
            <w:hideMark/>
          </w:tcPr>
          <w:p w14:paraId="26D6F03F" w14:textId="77777777" w:rsidR="00451538" w:rsidRPr="00F82332" w:rsidRDefault="00451538" w:rsidP="002A5323">
            <w:pPr>
              <w:spacing w:after="0"/>
              <w:jc w:val="center"/>
              <w:rPr>
                <w:rFonts w:ascii="Wingdings" w:eastAsia="Times New Roman" w:hAnsi="Wingdings"/>
                <w:lang w:eastAsia="en-GB"/>
              </w:rPr>
            </w:pPr>
            <w:r w:rsidRPr="00F82332">
              <w:rPr>
                <w:rFonts w:ascii="Wingdings" w:eastAsia="Times New Roman" w:hAnsi="Wingdings"/>
                <w:lang w:eastAsia="en-GB"/>
              </w:rPr>
              <w:t></w:t>
            </w:r>
          </w:p>
        </w:tc>
        <w:tc>
          <w:tcPr>
            <w:tcW w:w="1960" w:type="dxa"/>
            <w:tcBorders>
              <w:top w:val="nil"/>
              <w:left w:val="nil"/>
              <w:bottom w:val="single" w:sz="4" w:space="0" w:color="auto"/>
              <w:right w:val="single" w:sz="4" w:space="0" w:color="auto"/>
            </w:tcBorders>
            <w:shd w:val="clear" w:color="auto" w:fill="auto"/>
            <w:noWrap/>
            <w:vAlign w:val="bottom"/>
            <w:hideMark/>
          </w:tcPr>
          <w:p w14:paraId="1ECB6FCA" w14:textId="77777777" w:rsidR="00451538" w:rsidRPr="00F82332" w:rsidRDefault="00451538" w:rsidP="002A5323">
            <w:pPr>
              <w:spacing w:after="0"/>
              <w:jc w:val="center"/>
              <w:rPr>
                <w:rFonts w:ascii="Wingdings" w:eastAsia="Times New Roman" w:hAnsi="Wingdings"/>
                <w:lang w:eastAsia="en-GB"/>
              </w:rPr>
            </w:pPr>
            <w:r w:rsidRPr="00F82332">
              <w:rPr>
                <w:rFonts w:ascii="Wingdings" w:eastAsia="Times New Roman" w:hAnsi="Wingdings"/>
                <w:lang w:eastAsia="en-GB"/>
              </w:rPr>
              <w:t></w:t>
            </w:r>
          </w:p>
        </w:tc>
      </w:tr>
      <w:tr w:rsidR="00451538" w:rsidRPr="00F82332" w14:paraId="4D81DE23"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BD0D6E1" w14:textId="77777777" w:rsidR="00451538" w:rsidRPr="00F82332" w:rsidRDefault="009F3767" w:rsidP="002A5323">
            <w:pPr>
              <w:spacing w:after="0"/>
              <w:jc w:val="center"/>
              <w:rPr>
                <w:rFonts w:eastAsia="Times New Roman"/>
                <w:lang w:eastAsia="en-GB"/>
              </w:rPr>
            </w:pPr>
            <w:r>
              <w:rPr>
                <w:rFonts w:eastAsia="Times New Roman"/>
                <w:lang w:eastAsia="en-GB"/>
              </w:rPr>
              <w:t>6</w:t>
            </w:r>
          </w:p>
        </w:tc>
        <w:tc>
          <w:tcPr>
            <w:tcW w:w="4120" w:type="dxa"/>
            <w:tcBorders>
              <w:top w:val="nil"/>
              <w:left w:val="nil"/>
              <w:bottom w:val="single" w:sz="4" w:space="0" w:color="auto"/>
              <w:right w:val="single" w:sz="4" w:space="0" w:color="auto"/>
            </w:tcBorders>
            <w:shd w:val="clear" w:color="auto" w:fill="auto"/>
            <w:noWrap/>
            <w:vAlign w:val="bottom"/>
            <w:hideMark/>
          </w:tcPr>
          <w:p w14:paraId="65D033B4" w14:textId="77777777" w:rsidR="00451538" w:rsidRPr="00F82332" w:rsidRDefault="00451538" w:rsidP="002A5323">
            <w:pPr>
              <w:spacing w:after="0"/>
              <w:rPr>
                <w:rFonts w:eastAsia="Times New Roman"/>
                <w:lang w:eastAsia="en-GB"/>
              </w:rPr>
            </w:pPr>
            <w:r w:rsidRPr="00F82332">
              <w:rPr>
                <w:rFonts w:eastAsia="Times New Roman"/>
                <w:lang w:eastAsia="en-GB"/>
              </w:rPr>
              <w:t>Structure Products</w:t>
            </w:r>
          </w:p>
        </w:tc>
        <w:tc>
          <w:tcPr>
            <w:tcW w:w="2140" w:type="dxa"/>
            <w:tcBorders>
              <w:top w:val="nil"/>
              <w:left w:val="nil"/>
              <w:bottom w:val="single" w:sz="4" w:space="0" w:color="auto"/>
              <w:right w:val="single" w:sz="4" w:space="0" w:color="auto"/>
            </w:tcBorders>
            <w:shd w:val="clear" w:color="auto" w:fill="auto"/>
            <w:noWrap/>
            <w:vAlign w:val="bottom"/>
            <w:hideMark/>
          </w:tcPr>
          <w:p w14:paraId="7F5C628B" w14:textId="77777777" w:rsidR="00451538" w:rsidRPr="00F82332" w:rsidRDefault="00451538" w:rsidP="002A5323">
            <w:pPr>
              <w:spacing w:after="0"/>
              <w:jc w:val="center"/>
              <w:rPr>
                <w:rFonts w:ascii="Wingdings" w:eastAsia="Times New Roman" w:hAnsi="Wingdings"/>
                <w:lang w:eastAsia="en-GB"/>
              </w:rPr>
            </w:pPr>
            <w:r w:rsidRPr="00F82332">
              <w:rPr>
                <w:rFonts w:ascii="Wingdings" w:eastAsia="Times New Roman" w:hAnsi="Wingdings"/>
                <w:lang w:eastAsia="en-GB"/>
              </w:rPr>
              <w:t></w:t>
            </w:r>
          </w:p>
        </w:tc>
        <w:tc>
          <w:tcPr>
            <w:tcW w:w="1960" w:type="dxa"/>
            <w:tcBorders>
              <w:top w:val="nil"/>
              <w:left w:val="nil"/>
              <w:bottom w:val="single" w:sz="4" w:space="0" w:color="auto"/>
              <w:right w:val="single" w:sz="4" w:space="0" w:color="auto"/>
            </w:tcBorders>
            <w:shd w:val="clear" w:color="auto" w:fill="auto"/>
            <w:noWrap/>
            <w:vAlign w:val="bottom"/>
            <w:hideMark/>
          </w:tcPr>
          <w:p w14:paraId="163D6CC1" w14:textId="77777777" w:rsidR="00451538" w:rsidRPr="00F82332" w:rsidRDefault="00451538" w:rsidP="002A5323">
            <w:pPr>
              <w:spacing w:after="0"/>
              <w:jc w:val="center"/>
              <w:rPr>
                <w:rFonts w:ascii="Wingdings" w:eastAsia="Times New Roman" w:hAnsi="Wingdings"/>
                <w:lang w:eastAsia="en-GB"/>
              </w:rPr>
            </w:pPr>
            <w:r w:rsidRPr="00F82332">
              <w:rPr>
                <w:rFonts w:ascii="Wingdings" w:eastAsia="Times New Roman" w:hAnsi="Wingdings"/>
                <w:lang w:eastAsia="en-GB"/>
              </w:rPr>
              <w:t></w:t>
            </w:r>
          </w:p>
        </w:tc>
      </w:tr>
      <w:tr w:rsidR="00451538" w:rsidRPr="00F82332" w14:paraId="3113C65C"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A33BD22" w14:textId="77777777" w:rsidR="00451538" w:rsidRPr="00F82332" w:rsidRDefault="009F3767" w:rsidP="002A5323">
            <w:pPr>
              <w:spacing w:after="0"/>
              <w:jc w:val="center"/>
              <w:rPr>
                <w:rFonts w:eastAsia="Times New Roman"/>
                <w:lang w:eastAsia="en-GB"/>
              </w:rPr>
            </w:pPr>
            <w:r>
              <w:rPr>
                <w:rFonts w:eastAsia="Times New Roman"/>
                <w:lang w:eastAsia="en-GB"/>
              </w:rPr>
              <w:t>7</w:t>
            </w:r>
          </w:p>
        </w:tc>
        <w:tc>
          <w:tcPr>
            <w:tcW w:w="4120" w:type="dxa"/>
            <w:tcBorders>
              <w:top w:val="nil"/>
              <w:left w:val="nil"/>
              <w:bottom w:val="single" w:sz="4" w:space="0" w:color="auto"/>
              <w:right w:val="single" w:sz="4" w:space="0" w:color="auto"/>
            </w:tcBorders>
            <w:shd w:val="clear" w:color="auto" w:fill="auto"/>
            <w:noWrap/>
            <w:vAlign w:val="bottom"/>
            <w:hideMark/>
          </w:tcPr>
          <w:p w14:paraId="7DEB81B6" w14:textId="77777777" w:rsidR="00451538" w:rsidRPr="00F82332" w:rsidRDefault="00451538" w:rsidP="002A5323">
            <w:pPr>
              <w:spacing w:after="0"/>
              <w:rPr>
                <w:rFonts w:eastAsia="Times New Roman"/>
                <w:lang w:eastAsia="en-GB"/>
              </w:rPr>
            </w:pPr>
            <w:r w:rsidRPr="00F82332">
              <w:rPr>
                <w:rFonts w:eastAsia="Times New Roman"/>
                <w:lang w:eastAsia="en-GB"/>
              </w:rPr>
              <w:t xml:space="preserve">Forex </w:t>
            </w:r>
          </w:p>
        </w:tc>
        <w:tc>
          <w:tcPr>
            <w:tcW w:w="2140" w:type="dxa"/>
            <w:tcBorders>
              <w:top w:val="nil"/>
              <w:left w:val="nil"/>
              <w:bottom w:val="single" w:sz="4" w:space="0" w:color="auto"/>
              <w:right w:val="single" w:sz="4" w:space="0" w:color="auto"/>
            </w:tcBorders>
            <w:shd w:val="clear" w:color="auto" w:fill="auto"/>
            <w:noWrap/>
            <w:vAlign w:val="bottom"/>
            <w:hideMark/>
          </w:tcPr>
          <w:p w14:paraId="4EDC2471" w14:textId="77777777" w:rsidR="00451538" w:rsidRPr="00F82332" w:rsidRDefault="00451538" w:rsidP="002A5323">
            <w:pPr>
              <w:spacing w:after="0"/>
              <w:jc w:val="center"/>
              <w:rPr>
                <w:rFonts w:ascii="Wingdings" w:eastAsia="Times New Roman" w:hAnsi="Wingdings"/>
                <w:lang w:eastAsia="en-GB"/>
              </w:rPr>
            </w:pPr>
            <w:r w:rsidRPr="00F82332">
              <w:rPr>
                <w:rFonts w:ascii="Wingdings" w:eastAsia="Times New Roman" w:hAnsi="Wingdings"/>
                <w:lang w:eastAsia="en-GB"/>
              </w:rPr>
              <w:t></w:t>
            </w:r>
          </w:p>
        </w:tc>
        <w:tc>
          <w:tcPr>
            <w:tcW w:w="1960" w:type="dxa"/>
            <w:tcBorders>
              <w:top w:val="nil"/>
              <w:left w:val="nil"/>
              <w:bottom w:val="single" w:sz="4" w:space="0" w:color="auto"/>
              <w:right w:val="single" w:sz="4" w:space="0" w:color="auto"/>
            </w:tcBorders>
            <w:shd w:val="clear" w:color="auto" w:fill="auto"/>
            <w:noWrap/>
            <w:vAlign w:val="bottom"/>
            <w:hideMark/>
          </w:tcPr>
          <w:p w14:paraId="6E6EF0AB" w14:textId="77777777" w:rsidR="00451538" w:rsidRPr="00F82332" w:rsidRDefault="00451538" w:rsidP="002A5323">
            <w:pPr>
              <w:spacing w:after="0"/>
              <w:jc w:val="center"/>
              <w:rPr>
                <w:rFonts w:ascii="Wingdings" w:eastAsia="Times New Roman" w:hAnsi="Wingdings"/>
                <w:lang w:eastAsia="en-GB"/>
              </w:rPr>
            </w:pPr>
            <w:r w:rsidRPr="00F82332">
              <w:rPr>
                <w:rFonts w:ascii="Wingdings" w:eastAsia="Times New Roman" w:hAnsi="Wingdings"/>
                <w:lang w:eastAsia="en-GB"/>
              </w:rPr>
              <w:t></w:t>
            </w:r>
          </w:p>
        </w:tc>
      </w:tr>
      <w:tr w:rsidR="00E51C2F" w:rsidRPr="00F82332" w14:paraId="753BB206"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EAD832C" w14:textId="77777777" w:rsidR="00E51C2F" w:rsidRPr="00F82332" w:rsidRDefault="00E51C2F" w:rsidP="00E51C2F">
            <w:pPr>
              <w:spacing w:after="0"/>
              <w:jc w:val="center"/>
              <w:rPr>
                <w:rFonts w:eastAsia="Times New Roman"/>
                <w:lang w:eastAsia="en-GB"/>
              </w:rPr>
            </w:pPr>
            <w:r>
              <w:rPr>
                <w:rFonts w:eastAsia="Times New Roman"/>
                <w:lang w:eastAsia="en-GB"/>
              </w:rPr>
              <w:t>8</w:t>
            </w:r>
          </w:p>
        </w:tc>
        <w:tc>
          <w:tcPr>
            <w:tcW w:w="4120" w:type="dxa"/>
            <w:tcBorders>
              <w:top w:val="nil"/>
              <w:left w:val="nil"/>
              <w:bottom w:val="single" w:sz="4" w:space="0" w:color="auto"/>
              <w:right w:val="single" w:sz="4" w:space="0" w:color="auto"/>
            </w:tcBorders>
            <w:shd w:val="clear" w:color="auto" w:fill="auto"/>
            <w:vAlign w:val="bottom"/>
            <w:hideMark/>
          </w:tcPr>
          <w:p w14:paraId="418E2153" w14:textId="77777777" w:rsidR="00E51C2F" w:rsidRPr="00F82332" w:rsidRDefault="00E51C2F" w:rsidP="00E51C2F">
            <w:pPr>
              <w:spacing w:after="0"/>
              <w:rPr>
                <w:rFonts w:eastAsia="Times New Roman"/>
                <w:lang w:eastAsia="en-GB"/>
              </w:rPr>
            </w:pPr>
            <w:r w:rsidRPr="00F82332">
              <w:rPr>
                <w:rFonts w:eastAsia="Times New Roman"/>
                <w:lang w:eastAsia="en-GB"/>
              </w:rPr>
              <w:t>Diary and Entitlement</w:t>
            </w:r>
          </w:p>
        </w:tc>
        <w:tc>
          <w:tcPr>
            <w:tcW w:w="2140" w:type="dxa"/>
            <w:tcBorders>
              <w:top w:val="nil"/>
              <w:left w:val="nil"/>
              <w:bottom w:val="single" w:sz="4" w:space="0" w:color="auto"/>
              <w:right w:val="single" w:sz="4" w:space="0" w:color="auto"/>
            </w:tcBorders>
            <w:shd w:val="clear" w:color="auto" w:fill="auto"/>
            <w:noWrap/>
            <w:vAlign w:val="bottom"/>
            <w:hideMark/>
          </w:tcPr>
          <w:p w14:paraId="04A14E0A" w14:textId="77777777" w:rsidR="00E51C2F" w:rsidRPr="00F82332" w:rsidRDefault="00E51C2F" w:rsidP="00E51C2F">
            <w:pPr>
              <w:spacing w:after="0"/>
              <w:jc w:val="center"/>
              <w:rPr>
                <w:rFonts w:ascii="Wingdings" w:eastAsia="Times New Roman" w:hAnsi="Wingdings"/>
                <w:lang w:eastAsia="en-GB"/>
              </w:rPr>
            </w:pPr>
            <w:r w:rsidRPr="00F82332">
              <w:rPr>
                <w:rFonts w:ascii="Wingdings" w:eastAsia="Times New Roman" w:hAnsi="Wingdings"/>
                <w:lang w:eastAsia="en-GB"/>
              </w:rPr>
              <w:t></w:t>
            </w:r>
          </w:p>
        </w:tc>
        <w:tc>
          <w:tcPr>
            <w:tcW w:w="1960" w:type="dxa"/>
            <w:tcBorders>
              <w:top w:val="nil"/>
              <w:left w:val="nil"/>
              <w:bottom w:val="single" w:sz="4" w:space="0" w:color="auto"/>
              <w:right w:val="single" w:sz="4" w:space="0" w:color="auto"/>
            </w:tcBorders>
            <w:shd w:val="clear" w:color="auto" w:fill="auto"/>
            <w:noWrap/>
            <w:vAlign w:val="bottom"/>
            <w:hideMark/>
          </w:tcPr>
          <w:p w14:paraId="3B3B83CA" w14:textId="77777777" w:rsidR="00E51C2F" w:rsidRPr="00F82332" w:rsidRDefault="00E51C2F" w:rsidP="00E51C2F">
            <w:pPr>
              <w:spacing w:after="0"/>
              <w:jc w:val="center"/>
              <w:rPr>
                <w:rFonts w:ascii="Wingdings" w:eastAsia="Times New Roman" w:hAnsi="Wingdings"/>
                <w:lang w:eastAsia="en-GB"/>
              </w:rPr>
            </w:pPr>
            <w:r w:rsidRPr="00F82332">
              <w:rPr>
                <w:rFonts w:ascii="Wingdings" w:eastAsia="Times New Roman" w:hAnsi="Wingdings"/>
                <w:lang w:eastAsia="en-GB"/>
              </w:rPr>
              <w:t></w:t>
            </w:r>
          </w:p>
        </w:tc>
      </w:tr>
      <w:tr w:rsidR="00E51C2F" w:rsidRPr="00F82332" w14:paraId="436D817E"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E2981A0" w14:textId="77777777" w:rsidR="00E51C2F" w:rsidRPr="00F82332" w:rsidRDefault="00E51C2F" w:rsidP="00E51C2F">
            <w:pPr>
              <w:spacing w:after="0"/>
              <w:jc w:val="center"/>
              <w:rPr>
                <w:rFonts w:eastAsia="Times New Roman"/>
                <w:lang w:eastAsia="en-GB"/>
              </w:rPr>
            </w:pPr>
            <w:r>
              <w:rPr>
                <w:rFonts w:eastAsia="Times New Roman"/>
                <w:lang w:eastAsia="en-GB"/>
              </w:rPr>
              <w:t>9</w:t>
            </w:r>
          </w:p>
        </w:tc>
        <w:tc>
          <w:tcPr>
            <w:tcW w:w="4120" w:type="dxa"/>
            <w:tcBorders>
              <w:top w:val="nil"/>
              <w:left w:val="nil"/>
              <w:bottom w:val="single" w:sz="4" w:space="0" w:color="auto"/>
              <w:right w:val="single" w:sz="4" w:space="0" w:color="auto"/>
            </w:tcBorders>
            <w:shd w:val="clear" w:color="auto" w:fill="auto"/>
            <w:noWrap/>
            <w:vAlign w:val="bottom"/>
            <w:hideMark/>
          </w:tcPr>
          <w:p w14:paraId="695E8AE6" w14:textId="77777777" w:rsidR="00E51C2F" w:rsidRPr="00F82332" w:rsidRDefault="00E51C2F" w:rsidP="00E51C2F">
            <w:pPr>
              <w:spacing w:after="0"/>
              <w:rPr>
                <w:rFonts w:eastAsia="Times New Roman"/>
                <w:lang w:eastAsia="en-GB"/>
              </w:rPr>
            </w:pPr>
            <w:r w:rsidRPr="00F82332">
              <w:rPr>
                <w:rFonts w:eastAsia="Times New Roman"/>
                <w:lang w:eastAsia="en-GB"/>
              </w:rPr>
              <w:t>Agency and Nostro setup</w:t>
            </w:r>
          </w:p>
        </w:tc>
        <w:tc>
          <w:tcPr>
            <w:tcW w:w="2140" w:type="dxa"/>
            <w:tcBorders>
              <w:top w:val="nil"/>
              <w:left w:val="nil"/>
              <w:bottom w:val="single" w:sz="4" w:space="0" w:color="auto"/>
              <w:right w:val="single" w:sz="4" w:space="0" w:color="auto"/>
            </w:tcBorders>
            <w:shd w:val="clear" w:color="auto" w:fill="auto"/>
            <w:noWrap/>
            <w:vAlign w:val="bottom"/>
            <w:hideMark/>
          </w:tcPr>
          <w:p w14:paraId="6B038719" w14:textId="77777777" w:rsidR="00E51C2F" w:rsidRPr="00F82332" w:rsidRDefault="00E51C2F" w:rsidP="00E51C2F">
            <w:pPr>
              <w:spacing w:after="0"/>
              <w:jc w:val="center"/>
              <w:rPr>
                <w:rFonts w:ascii="Wingdings" w:eastAsia="Times New Roman" w:hAnsi="Wingdings"/>
                <w:lang w:eastAsia="en-GB"/>
              </w:rPr>
            </w:pPr>
            <w:r w:rsidRPr="00F82332">
              <w:rPr>
                <w:rFonts w:ascii="Wingdings" w:eastAsia="Times New Roman" w:hAnsi="Wingdings"/>
                <w:lang w:eastAsia="en-GB"/>
              </w:rPr>
              <w:t></w:t>
            </w:r>
          </w:p>
        </w:tc>
        <w:tc>
          <w:tcPr>
            <w:tcW w:w="1960" w:type="dxa"/>
            <w:tcBorders>
              <w:top w:val="nil"/>
              <w:left w:val="nil"/>
              <w:bottom w:val="single" w:sz="4" w:space="0" w:color="auto"/>
              <w:right w:val="single" w:sz="4" w:space="0" w:color="auto"/>
            </w:tcBorders>
            <w:shd w:val="clear" w:color="auto" w:fill="auto"/>
            <w:noWrap/>
            <w:vAlign w:val="bottom"/>
            <w:hideMark/>
          </w:tcPr>
          <w:p w14:paraId="0162B95B" w14:textId="77777777" w:rsidR="00E51C2F" w:rsidRPr="00F82332" w:rsidRDefault="00E51C2F" w:rsidP="00E51C2F">
            <w:pPr>
              <w:spacing w:after="0"/>
              <w:jc w:val="center"/>
              <w:rPr>
                <w:rFonts w:eastAsia="Times New Roman"/>
                <w:lang w:eastAsia="en-GB"/>
              </w:rPr>
            </w:pPr>
            <w:r w:rsidRPr="00F82332">
              <w:rPr>
                <w:rFonts w:eastAsia="Times New Roman"/>
                <w:lang w:eastAsia="en-GB"/>
              </w:rPr>
              <w:t>NA</w:t>
            </w:r>
          </w:p>
        </w:tc>
      </w:tr>
      <w:tr w:rsidR="00451538" w:rsidRPr="00F82332" w14:paraId="6F71A88B"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B0DA9C5" w14:textId="77777777" w:rsidR="00451538" w:rsidRPr="00F82332" w:rsidRDefault="009F3767" w:rsidP="002A5323">
            <w:pPr>
              <w:spacing w:after="0"/>
              <w:jc w:val="center"/>
              <w:rPr>
                <w:rFonts w:eastAsia="Times New Roman"/>
                <w:lang w:eastAsia="en-GB"/>
              </w:rPr>
            </w:pPr>
            <w:r>
              <w:rPr>
                <w:rFonts w:eastAsia="Times New Roman"/>
                <w:lang w:eastAsia="en-GB"/>
              </w:rPr>
              <w:t>10</w:t>
            </w:r>
          </w:p>
        </w:tc>
        <w:tc>
          <w:tcPr>
            <w:tcW w:w="4120" w:type="dxa"/>
            <w:tcBorders>
              <w:top w:val="nil"/>
              <w:left w:val="nil"/>
              <w:bottom w:val="single" w:sz="4" w:space="0" w:color="auto"/>
              <w:right w:val="single" w:sz="4" w:space="0" w:color="auto"/>
            </w:tcBorders>
            <w:shd w:val="clear" w:color="auto" w:fill="auto"/>
            <w:vAlign w:val="bottom"/>
            <w:hideMark/>
          </w:tcPr>
          <w:p w14:paraId="3636DE8E" w14:textId="77777777" w:rsidR="00451538" w:rsidRPr="00F82332" w:rsidRDefault="00451538" w:rsidP="002A5323">
            <w:pPr>
              <w:spacing w:after="0"/>
              <w:rPr>
                <w:rFonts w:eastAsia="Times New Roman"/>
                <w:lang w:eastAsia="en-GB"/>
              </w:rPr>
            </w:pPr>
            <w:r w:rsidRPr="00F82332">
              <w:rPr>
                <w:rFonts w:eastAsia="Times New Roman"/>
                <w:lang w:eastAsia="en-GB"/>
              </w:rPr>
              <w:t>Portfolio Positions</w:t>
            </w:r>
          </w:p>
        </w:tc>
        <w:tc>
          <w:tcPr>
            <w:tcW w:w="2140" w:type="dxa"/>
            <w:tcBorders>
              <w:top w:val="nil"/>
              <w:left w:val="nil"/>
              <w:bottom w:val="single" w:sz="4" w:space="0" w:color="auto"/>
              <w:right w:val="single" w:sz="4" w:space="0" w:color="auto"/>
            </w:tcBorders>
            <w:shd w:val="clear" w:color="auto" w:fill="auto"/>
            <w:noWrap/>
            <w:vAlign w:val="bottom"/>
            <w:hideMark/>
          </w:tcPr>
          <w:p w14:paraId="7204CE51" w14:textId="77777777" w:rsidR="00451538" w:rsidRPr="00F82332" w:rsidRDefault="00451538" w:rsidP="002A5323">
            <w:pPr>
              <w:spacing w:after="0"/>
              <w:jc w:val="center"/>
              <w:rPr>
                <w:rFonts w:ascii="Wingdings" w:eastAsia="Times New Roman" w:hAnsi="Wingdings"/>
                <w:lang w:eastAsia="en-GB"/>
              </w:rPr>
            </w:pPr>
            <w:r w:rsidRPr="00F82332">
              <w:rPr>
                <w:rFonts w:ascii="Wingdings" w:eastAsia="Times New Roman" w:hAnsi="Wingdings"/>
                <w:lang w:eastAsia="en-GB"/>
              </w:rPr>
              <w:t></w:t>
            </w:r>
          </w:p>
        </w:tc>
        <w:tc>
          <w:tcPr>
            <w:tcW w:w="1960" w:type="dxa"/>
            <w:tcBorders>
              <w:top w:val="nil"/>
              <w:left w:val="nil"/>
              <w:bottom w:val="single" w:sz="4" w:space="0" w:color="auto"/>
              <w:right w:val="single" w:sz="4" w:space="0" w:color="auto"/>
            </w:tcBorders>
            <w:shd w:val="clear" w:color="auto" w:fill="auto"/>
            <w:noWrap/>
            <w:vAlign w:val="bottom"/>
            <w:hideMark/>
          </w:tcPr>
          <w:p w14:paraId="3D6BE65F" w14:textId="77777777" w:rsidR="00451538" w:rsidRPr="00F82332" w:rsidRDefault="00451538" w:rsidP="002A5323">
            <w:pPr>
              <w:spacing w:after="0"/>
              <w:jc w:val="center"/>
              <w:rPr>
                <w:rFonts w:eastAsia="Times New Roman"/>
                <w:lang w:eastAsia="en-GB"/>
              </w:rPr>
            </w:pPr>
            <w:r w:rsidRPr="00F82332">
              <w:rPr>
                <w:rFonts w:eastAsia="Times New Roman"/>
                <w:lang w:eastAsia="en-GB"/>
              </w:rPr>
              <w:t>NA</w:t>
            </w:r>
          </w:p>
        </w:tc>
      </w:tr>
      <w:tr w:rsidR="009F3767" w:rsidRPr="00F82332" w14:paraId="58ACE161"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65BDB1F" w14:textId="77777777" w:rsidR="009F3767" w:rsidRPr="00F82332" w:rsidRDefault="009F3767" w:rsidP="009F3767">
            <w:pPr>
              <w:spacing w:after="0"/>
              <w:jc w:val="center"/>
              <w:rPr>
                <w:rFonts w:eastAsia="Times New Roman"/>
                <w:lang w:eastAsia="en-GB"/>
              </w:rPr>
            </w:pPr>
            <w:r>
              <w:rPr>
                <w:rFonts w:eastAsia="Times New Roman"/>
                <w:lang w:eastAsia="en-GB"/>
              </w:rPr>
              <w:t>11</w:t>
            </w:r>
          </w:p>
        </w:tc>
        <w:tc>
          <w:tcPr>
            <w:tcW w:w="4120" w:type="dxa"/>
            <w:tcBorders>
              <w:top w:val="nil"/>
              <w:left w:val="nil"/>
              <w:bottom w:val="single" w:sz="4" w:space="0" w:color="auto"/>
              <w:right w:val="single" w:sz="4" w:space="0" w:color="auto"/>
            </w:tcBorders>
            <w:shd w:val="clear" w:color="auto" w:fill="auto"/>
            <w:vAlign w:val="bottom"/>
            <w:hideMark/>
          </w:tcPr>
          <w:p w14:paraId="3CF23391" w14:textId="77777777" w:rsidR="009F3767" w:rsidRPr="00F82332" w:rsidRDefault="009F3767" w:rsidP="009F3767">
            <w:pPr>
              <w:spacing w:after="0"/>
              <w:rPr>
                <w:rFonts w:eastAsia="Times New Roman"/>
                <w:lang w:eastAsia="en-GB"/>
              </w:rPr>
            </w:pPr>
            <w:r w:rsidRPr="00F82332">
              <w:rPr>
                <w:rFonts w:eastAsia="Times New Roman"/>
                <w:lang w:eastAsia="en-GB"/>
              </w:rPr>
              <w:t>Open Security trades</w:t>
            </w:r>
          </w:p>
        </w:tc>
        <w:tc>
          <w:tcPr>
            <w:tcW w:w="2140" w:type="dxa"/>
            <w:tcBorders>
              <w:top w:val="nil"/>
              <w:left w:val="nil"/>
              <w:bottom w:val="single" w:sz="4" w:space="0" w:color="auto"/>
              <w:right w:val="single" w:sz="4" w:space="0" w:color="auto"/>
            </w:tcBorders>
            <w:shd w:val="clear" w:color="auto" w:fill="auto"/>
            <w:noWrap/>
            <w:vAlign w:val="bottom"/>
            <w:hideMark/>
          </w:tcPr>
          <w:p w14:paraId="32B10C88" w14:textId="77777777" w:rsidR="009F3767" w:rsidRPr="00F82332" w:rsidRDefault="009F3767" w:rsidP="009F3767">
            <w:pPr>
              <w:spacing w:after="0"/>
              <w:jc w:val="center"/>
              <w:rPr>
                <w:rFonts w:ascii="Wingdings" w:eastAsia="Times New Roman" w:hAnsi="Wingdings"/>
                <w:lang w:eastAsia="en-GB"/>
              </w:rPr>
            </w:pPr>
            <w:r w:rsidRPr="00F82332">
              <w:rPr>
                <w:rFonts w:ascii="Wingdings" w:eastAsia="Times New Roman" w:hAnsi="Wingdings"/>
                <w:lang w:eastAsia="en-GB"/>
              </w:rPr>
              <w:t></w:t>
            </w:r>
          </w:p>
        </w:tc>
        <w:tc>
          <w:tcPr>
            <w:tcW w:w="1960" w:type="dxa"/>
            <w:tcBorders>
              <w:top w:val="nil"/>
              <w:left w:val="nil"/>
              <w:bottom w:val="single" w:sz="4" w:space="0" w:color="auto"/>
              <w:right w:val="single" w:sz="4" w:space="0" w:color="auto"/>
            </w:tcBorders>
            <w:shd w:val="clear" w:color="auto" w:fill="auto"/>
            <w:noWrap/>
            <w:vAlign w:val="bottom"/>
            <w:hideMark/>
          </w:tcPr>
          <w:p w14:paraId="4D3A827D" w14:textId="77777777" w:rsidR="009F3767" w:rsidRPr="00F82332" w:rsidRDefault="009F3767" w:rsidP="009F3767">
            <w:pPr>
              <w:spacing w:after="0"/>
              <w:jc w:val="center"/>
              <w:rPr>
                <w:rFonts w:ascii="Wingdings" w:eastAsia="Times New Roman" w:hAnsi="Wingdings"/>
                <w:lang w:eastAsia="en-GB"/>
              </w:rPr>
            </w:pPr>
            <w:r w:rsidRPr="00F82332">
              <w:rPr>
                <w:rFonts w:ascii="Wingdings" w:eastAsia="Times New Roman" w:hAnsi="Wingdings"/>
                <w:lang w:eastAsia="en-GB"/>
              </w:rPr>
              <w:t></w:t>
            </w:r>
          </w:p>
        </w:tc>
      </w:tr>
      <w:tr w:rsidR="00451538" w:rsidRPr="00F82332" w14:paraId="59FC7C81"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B4F3C9F" w14:textId="77777777" w:rsidR="00451538" w:rsidRPr="00F82332" w:rsidRDefault="009F3767" w:rsidP="002A5323">
            <w:pPr>
              <w:spacing w:after="0"/>
              <w:jc w:val="center"/>
              <w:rPr>
                <w:rFonts w:eastAsia="Times New Roman"/>
                <w:lang w:eastAsia="en-GB"/>
              </w:rPr>
            </w:pPr>
            <w:r>
              <w:rPr>
                <w:rFonts w:eastAsia="Times New Roman"/>
                <w:lang w:eastAsia="en-GB"/>
              </w:rPr>
              <w:t>12</w:t>
            </w:r>
          </w:p>
        </w:tc>
        <w:tc>
          <w:tcPr>
            <w:tcW w:w="4120" w:type="dxa"/>
            <w:tcBorders>
              <w:top w:val="nil"/>
              <w:left w:val="nil"/>
              <w:bottom w:val="single" w:sz="4" w:space="0" w:color="auto"/>
              <w:right w:val="single" w:sz="4" w:space="0" w:color="auto"/>
            </w:tcBorders>
            <w:shd w:val="clear" w:color="auto" w:fill="auto"/>
            <w:noWrap/>
            <w:vAlign w:val="bottom"/>
            <w:hideMark/>
          </w:tcPr>
          <w:p w14:paraId="29D59FAA" w14:textId="77777777" w:rsidR="00451538" w:rsidRPr="00F82332" w:rsidRDefault="00451538" w:rsidP="002A5323">
            <w:pPr>
              <w:spacing w:after="0"/>
              <w:rPr>
                <w:rFonts w:eastAsia="Times New Roman"/>
                <w:lang w:eastAsia="en-GB"/>
              </w:rPr>
            </w:pPr>
            <w:r w:rsidRPr="00F82332">
              <w:rPr>
                <w:rFonts w:eastAsia="Times New Roman"/>
                <w:lang w:eastAsia="en-GB"/>
              </w:rPr>
              <w:t>Financial Balances</w:t>
            </w:r>
          </w:p>
        </w:tc>
        <w:tc>
          <w:tcPr>
            <w:tcW w:w="2140" w:type="dxa"/>
            <w:tcBorders>
              <w:top w:val="nil"/>
              <w:left w:val="nil"/>
              <w:bottom w:val="single" w:sz="4" w:space="0" w:color="auto"/>
              <w:right w:val="single" w:sz="4" w:space="0" w:color="auto"/>
            </w:tcBorders>
            <w:shd w:val="clear" w:color="auto" w:fill="auto"/>
            <w:noWrap/>
            <w:vAlign w:val="bottom"/>
            <w:hideMark/>
          </w:tcPr>
          <w:p w14:paraId="035B1900" w14:textId="77777777" w:rsidR="00451538" w:rsidRPr="00F82332" w:rsidRDefault="00451538" w:rsidP="002A5323">
            <w:pPr>
              <w:spacing w:after="0"/>
              <w:jc w:val="center"/>
              <w:rPr>
                <w:rFonts w:eastAsia="Times New Roman"/>
                <w:lang w:eastAsia="en-GB"/>
              </w:rPr>
            </w:pPr>
            <w:r w:rsidRPr="00F82332">
              <w:rPr>
                <w:rFonts w:eastAsia="Times New Roman"/>
                <w:lang w:eastAsia="en-GB"/>
              </w:rPr>
              <w:t>NA</w:t>
            </w:r>
          </w:p>
        </w:tc>
        <w:tc>
          <w:tcPr>
            <w:tcW w:w="1960" w:type="dxa"/>
            <w:tcBorders>
              <w:top w:val="nil"/>
              <w:left w:val="nil"/>
              <w:bottom w:val="single" w:sz="4" w:space="0" w:color="auto"/>
              <w:right w:val="single" w:sz="4" w:space="0" w:color="auto"/>
            </w:tcBorders>
            <w:shd w:val="clear" w:color="auto" w:fill="auto"/>
            <w:noWrap/>
            <w:vAlign w:val="bottom"/>
            <w:hideMark/>
          </w:tcPr>
          <w:p w14:paraId="58DAB91D" w14:textId="77777777" w:rsidR="00451538" w:rsidRPr="00F82332" w:rsidRDefault="00451538" w:rsidP="002A5323">
            <w:pPr>
              <w:spacing w:after="0"/>
              <w:jc w:val="center"/>
              <w:rPr>
                <w:rFonts w:eastAsia="Times New Roman"/>
                <w:lang w:eastAsia="en-GB"/>
              </w:rPr>
            </w:pPr>
            <w:r w:rsidRPr="00F82332">
              <w:rPr>
                <w:rFonts w:eastAsia="Times New Roman"/>
                <w:lang w:eastAsia="en-GB"/>
              </w:rPr>
              <w:t>NA</w:t>
            </w:r>
          </w:p>
        </w:tc>
      </w:tr>
      <w:tr w:rsidR="009F3767" w:rsidRPr="00F82332" w14:paraId="6BD7DC7E" w14:textId="77777777" w:rsidTr="002A5323">
        <w:trPr>
          <w:trHeight w:val="285"/>
          <w:jc w:val="center"/>
        </w:trPr>
        <w:tc>
          <w:tcPr>
            <w:tcW w:w="680" w:type="dxa"/>
            <w:tcBorders>
              <w:top w:val="nil"/>
              <w:left w:val="single" w:sz="4" w:space="0" w:color="auto"/>
              <w:bottom w:val="single" w:sz="4" w:space="0" w:color="auto"/>
              <w:right w:val="single" w:sz="4" w:space="0" w:color="auto"/>
            </w:tcBorders>
            <w:shd w:val="clear" w:color="auto" w:fill="auto"/>
            <w:noWrap/>
            <w:vAlign w:val="bottom"/>
          </w:tcPr>
          <w:p w14:paraId="46413B14" w14:textId="77777777" w:rsidR="009F3767" w:rsidRDefault="009F3767" w:rsidP="002A5323">
            <w:pPr>
              <w:spacing w:after="0"/>
              <w:jc w:val="center"/>
              <w:rPr>
                <w:rFonts w:eastAsia="Times New Roman"/>
                <w:lang w:eastAsia="en-GB"/>
              </w:rPr>
            </w:pPr>
            <w:r>
              <w:rPr>
                <w:rFonts w:eastAsia="Times New Roman"/>
                <w:lang w:eastAsia="en-GB"/>
              </w:rPr>
              <w:t>13</w:t>
            </w:r>
          </w:p>
        </w:tc>
        <w:tc>
          <w:tcPr>
            <w:tcW w:w="4120" w:type="dxa"/>
            <w:tcBorders>
              <w:top w:val="nil"/>
              <w:left w:val="nil"/>
              <w:bottom w:val="single" w:sz="4" w:space="0" w:color="auto"/>
              <w:right w:val="single" w:sz="4" w:space="0" w:color="auto"/>
            </w:tcBorders>
            <w:shd w:val="clear" w:color="auto" w:fill="auto"/>
            <w:noWrap/>
            <w:vAlign w:val="bottom"/>
          </w:tcPr>
          <w:p w14:paraId="4F843C6A" w14:textId="77777777" w:rsidR="009F3767" w:rsidRPr="00F82332" w:rsidRDefault="009F3767" w:rsidP="002A5323">
            <w:pPr>
              <w:spacing w:after="0"/>
              <w:rPr>
                <w:rFonts w:eastAsia="Times New Roman"/>
                <w:lang w:eastAsia="en-GB"/>
              </w:rPr>
            </w:pPr>
            <w:r w:rsidRPr="00F82332">
              <w:rPr>
                <w:rFonts w:eastAsia="Times New Roman"/>
                <w:lang w:eastAsia="en-GB"/>
              </w:rPr>
              <w:t>Financial Instruments</w:t>
            </w:r>
          </w:p>
        </w:tc>
        <w:tc>
          <w:tcPr>
            <w:tcW w:w="2140" w:type="dxa"/>
            <w:tcBorders>
              <w:top w:val="nil"/>
              <w:left w:val="nil"/>
              <w:bottom w:val="single" w:sz="4" w:space="0" w:color="auto"/>
              <w:right w:val="single" w:sz="4" w:space="0" w:color="auto"/>
            </w:tcBorders>
            <w:shd w:val="clear" w:color="auto" w:fill="auto"/>
            <w:noWrap/>
            <w:vAlign w:val="bottom"/>
          </w:tcPr>
          <w:p w14:paraId="1F0E99A8" w14:textId="77777777" w:rsidR="009F3767" w:rsidRPr="00F82332" w:rsidRDefault="009F3767" w:rsidP="002A5323">
            <w:pPr>
              <w:spacing w:after="0"/>
              <w:jc w:val="center"/>
              <w:rPr>
                <w:rFonts w:eastAsia="Times New Roman"/>
                <w:lang w:eastAsia="en-GB"/>
              </w:rPr>
            </w:pPr>
            <w:r>
              <w:rPr>
                <w:rFonts w:eastAsia="Times New Roman"/>
                <w:lang w:eastAsia="en-GB"/>
              </w:rPr>
              <w:t>TBC</w:t>
            </w:r>
          </w:p>
        </w:tc>
        <w:tc>
          <w:tcPr>
            <w:tcW w:w="1960" w:type="dxa"/>
            <w:tcBorders>
              <w:top w:val="nil"/>
              <w:left w:val="nil"/>
              <w:bottom w:val="single" w:sz="4" w:space="0" w:color="auto"/>
              <w:right w:val="single" w:sz="4" w:space="0" w:color="auto"/>
            </w:tcBorders>
            <w:shd w:val="clear" w:color="auto" w:fill="auto"/>
            <w:noWrap/>
            <w:vAlign w:val="bottom"/>
          </w:tcPr>
          <w:p w14:paraId="0E299222" w14:textId="77777777" w:rsidR="009F3767" w:rsidRPr="00F82332" w:rsidRDefault="009F3767" w:rsidP="002A5323">
            <w:pPr>
              <w:spacing w:after="0"/>
              <w:jc w:val="center"/>
              <w:rPr>
                <w:rFonts w:eastAsia="Times New Roman"/>
                <w:lang w:eastAsia="en-GB"/>
              </w:rPr>
            </w:pPr>
            <w:r>
              <w:rPr>
                <w:rFonts w:eastAsia="Times New Roman"/>
                <w:lang w:eastAsia="en-GB"/>
              </w:rPr>
              <w:t>NA</w:t>
            </w:r>
          </w:p>
        </w:tc>
      </w:tr>
    </w:tbl>
    <w:p w14:paraId="5332CC2D" w14:textId="77777777" w:rsidR="003C561D" w:rsidRDefault="003C561D" w:rsidP="00451538">
      <w:pPr>
        <w:jc w:val="center"/>
        <w:rPr>
          <w:b/>
        </w:rPr>
      </w:pPr>
    </w:p>
    <w:p w14:paraId="5ECFC4AB" w14:textId="77777777" w:rsidR="00BD75F4" w:rsidRDefault="00451538" w:rsidP="00451538">
      <w:pPr>
        <w:jc w:val="center"/>
        <w:rPr>
          <w:b/>
        </w:rPr>
      </w:pPr>
      <w:r w:rsidRPr="00F82332">
        <w:rPr>
          <w:b/>
        </w:rPr>
        <w:t xml:space="preserve">Figure: Primary key storage in Wealth suite – T24  </w:t>
      </w:r>
    </w:p>
    <w:p w14:paraId="63B8CAA8" w14:textId="77777777" w:rsidR="009F3767" w:rsidRPr="00001077" w:rsidRDefault="009F3767" w:rsidP="00451538">
      <w:pPr>
        <w:jc w:val="center"/>
        <w:rPr>
          <w:color w:val="FF0000"/>
        </w:rPr>
      </w:pPr>
    </w:p>
    <w:p w14:paraId="43437682" w14:textId="77777777" w:rsidR="0088169D" w:rsidRPr="00001077" w:rsidRDefault="00406B50" w:rsidP="0007770C">
      <w:pPr>
        <w:pStyle w:val="Heading2"/>
        <w:rPr>
          <w:rFonts w:ascii="Arial" w:hAnsi="Arial" w:cs="Arial"/>
          <w:color w:val="auto"/>
        </w:rPr>
      </w:pPr>
      <w:bookmarkStart w:id="3138" w:name="_Toc482976756"/>
      <w:bookmarkStart w:id="3139" w:name="_Toc482976757"/>
      <w:bookmarkStart w:id="3140" w:name="_Toc482976759"/>
      <w:bookmarkStart w:id="3141" w:name="_Toc482976760"/>
      <w:bookmarkStart w:id="3142" w:name="_Toc482976762"/>
      <w:bookmarkStart w:id="3143" w:name="_Toc482976763"/>
      <w:bookmarkStart w:id="3144" w:name="_Toc482976764"/>
      <w:bookmarkStart w:id="3145" w:name="_Toc482976765"/>
      <w:bookmarkStart w:id="3146" w:name="_Toc482976766"/>
      <w:bookmarkStart w:id="3147" w:name="_Toc482976767"/>
      <w:bookmarkStart w:id="3148" w:name="_Toc482976768"/>
      <w:bookmarkStart w:id="3149" w:name="_Toc482969667"/>
      <w:bookmarkStart w:id="3150" w:name="_Toc482975945"/>
      <w:bookmarkStart w:id="3151" w:name="_Toc482976769"/>
      <w:bookmarkStart w:id="3152" w:name="_Toc484427507"/>
      <w:bookmarkStart w:id="3153" w:name="_Toc484427625"/>
      <w:bookmarkStart w:id="3154" w:name="_Toc490662503"/>
      <w:bookmarkEnd w:id="3138"/>
      <w:bookmarkEnd w:id="3139"/>
      <w:bookmarkEnd w:id="3140"/>
      <w:bookmarkEnd w:id="3141"/>
      <w:bookmarkEnd w:id="3142"/>
      <w:bookmarkEnd w:id="3143"/>
      <w:bookmarkEnd w:id="3144"/>
      <w:bookmarkEnd w:id="3145"/>
      <w:bookmarkEnd w:id="3146"/>
      <w:bookmarkEnd w:id="3147"/>
      <w:bookmarkEnd w:id="3148"/>
      <w:r w:rsidRPr="00406B50">
        <w:rPr>
          <w:rFonts w:ascii="Arial" w:hAnsi="Arial" w:cs="Arial"/>
          <w:color w:val="auto"/>
        </w:rPr>
        <w:t>Mapping Approach</w:t>
      </w:r>
      <w:bookmarkEnd w:id="3149"/>
      <w:bookmarkEnd w:id="3150"/>
      <w:bookmarkEnd w:id="3151"/>
      <w:bookmarkEnd w:id="3152"/>
      <w:bookmarkEnd w:id="3153"/>
      <w:bookmarkEnd w:id="3154"/>
      <w:r w:rsidRPr="00406B50">
        <w:rPr>
          <w:rFonts w:ascii="Arial" w:hAnsi="Arial" w:cs="Arial"/>
          <w:color w:val="auto"/>
        </w:rPr>
        <w:t xml:space="preserve"> </w:t>
      </w:r>
    </w:p>
    <w:p w14:paraId="0E262D26" w14:textId="77777777" w:rsidR="0088169D" w:rsidRPr="00001077" w:rsidRDefault="00406B50" w:rsidP="0088169D">
      <w:pPr>
        <w:rPr>
          <w:szCs w:val="24"/>
        </w:rPr>
      </w:pPr>
      <w:r w:rsidRPr="00406B50">
        <w:rPr>
          <w:szCs w:val="24"/>
        </w:rPr>
        <w:t xml:space="preserve">Temenos standard mapping approach will be followed to map the Mandatory and Optional fields across the system. T24 core tables to map are listed during the migration strategy which serves the purpose to scope the number of applications to migrate. </w:t>
      </w:r>
    </w:p>
    <w:p w14:paraId="699ECF10" w14:textId="77777777" w:rsidR="00406B50" w:rsidRDefault="00406B50" w:rsidP="00406B50">
      <w:pPr>
        <w:jc w:val="both"/>
      </w:pPr>
      <w:r w:rsidRPr="00406B50">
        <w:rPr>
          <w:szCs w:val="24"/>
        </w:rPr>
        <w:t xml:space="preserve">However, decision to be made to adopt T24 functionality and minimize customization. If some entities or data do not exist in </w:t>
      </w:r>
      <w:r w:rsidR="00F458DA">
        <w:rPr>
          <w:szCs w:val="24"/>
        </w:rPr>
        <w:t>Wealth suite – T24</w:t>
      </w:r>
      <w:r w:rsidRPr="00406B50">
        <w:rPr>
          <w:szCs w:val="24"/>
        </w:rPr>
        <w:t xml:space="preserve">, it will be treated as a GAP and a validation will be required to perform the customization to support </w:t>
      </w:r>
      <w:r w:rsidR="00F458DA">
        <w:rPr>
          <w:szCs w:val="24"/>
        </w:rPr>
        <w:t xml:space="preserve">the </w:t>
      </w:r>
      <w:r w:rsidRPr="00406B50">
        <w:rPr>
          <w:szCs w:val="24"/>
        </w:rPr>
        <w:t>business continuity</w:t>
      </w:r>
      <w:r w:rsidR="00F458DA">
        <w:rPr>
          <w:szCs w:val="24"/>
        </w:rPr>
        <w:t>.</w:t>
      </w:r>
    </w:p>
    <w:p w14:paraId="5347C2EA" w14:textId="77777777" w:rsidR="0088169D" w:rsidRPr="00001077" w:rsidRDefault="00406B50" w:rsidP="0088169D">
      <w:r w:rsidRPr="00406B50">
        <w:rPr>
          <w:szCs w:val="24"/>
        </w:rPr>
        <w:t xml:space="preserve">                   </w:t>
      </w:r>
      <w:r w:rsidR="00680D12">
        <w:rPr>
          <w:noProof/>
          <w:szCs w:val="24"/>
          <w:lang w:eastAsia="en-GB"/>
        </w:rPr>
        <w:drawing>
          <wp:inline distT="0" distB="0" distL="0" distR="0" wp14:anchorId="07860CC8" wp14:editId="3CA508BB">
            <wp:extent cx="5240120" cy="2475781"/>
            <wp:effectExtent l="19050" t="19050" r="0" b="127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5249746" cy="2480329"/>
                    </a:xfrm>
                    <a:prstGeom prst="rect">
                      <a:avLst/>
                    </a:prstGeom>
                    <a:noFill/>
                    <a:ln w="19050">
                      <a:solidFill>
                        <a:schemeClr val="accent1"/>
                      </a:solidFill>
                      <a:miter lim="800000"/>
                      <a:headEnd/>
                      <a:tailEnd/>
                    </a:ln>
                  </pic:spPr>
                </pic:pic>
              </a:graphicData>
            </a:graphic>
          </wp:inline>
        </w:drawing>
      </w:r>
    </w:p>
    <w:p w14:paraId="030D606E" w14:textId="77777777" w:rsidR="00546CA0" w:rsidRPr="00001077" w:rsidRDefault="00546CA0" w:rsidP="0088169D">
      <w:pPr>
        <w:pStyle w:val="Caption"/>
        <w:jc w:val="center"/>
        <w:rPr>
          <w:rFonts w:cs="Arial"/>
        </w:rPr>
      </w:pPr>
    </w:p>
    <w:p w14:paraId="33391223" w14:textId="77777777" w:rsidR="0088169D" w:rsidRPr="00001077" w:rsidRDefault="00406B50" w:rsidP="0088169D">
      <w:pPr>
        <w:pStyle w:val="Caption"/>
        <w:jc w:val="center"/>
        <w:rPr>
          <w:rFonts w:cs="Arial"/>
          <w:b w:val="0"/>
        </w:rPr>
      </w:pPr>
      <w:r w:rsidRPr="00406B50">
        <w:rPr>
          <w:rFonts w:cs="Arial"/>
        </w:rPr>
        <w:lastRenderedPageBreak/>
        <w:t>Figure: Data Mapping and Gap identification</w:t>
      </w:r>
    </w:p>
    <w:p w14:paraId="2F7988B5" w14:textId="77777777" w:rsidR="00BD75F4" w:rsidRPr="00001077" w:rsidRDefault="00BD75F4" w:rsidP="0088169D"/>
    <w:p w14:paraId="647E56E0" w14:textId="77777777" w:rsidR="0088169D" w:rsidRPr="00001077" w:rsidRDefault="00406B50" w:rsidP="0007770C">
      <w:pPr>
        <w:pStyle w:val="Heading2"/>
        <w:rPr>
          <w:rFonts w:ascii="Arial" w:hAnsi="Arial" w:cs="Arial"/>
          <w:color w:val="auto"/>
        </w:rPr>
      </w:pPr>
      <w:bookmarkStart w:id="3155" w:name="_Toc456808608"/>
      <w:bookmarkStart w:id="3156" w:name="_Toc456899940"/>
      <w:bookmarkStart w:id="3157" w:name="_Toc456900067"/>
      <w:bookmarkStart w:id="3158" w:name="_Toc456900194"/>
      <w:bookmarkStart w:id="3159" w:name="_Toc457225373"/>
      <w:bookmarkStart w:id="3160" w:name="_Toc457377606"/>
      <w:bookmarkStart w:id="3161" w:name="_Toc457384718"/>
      <w:bookmarkStart w:id="3162" w:name="_Toc457393982"/>
      <w:bookmarkStart w:id="3163" w:name="_Toc457402240"/>
      <w:bookmarkStart w:id="3164" w:name="_Toc457457510"/>
      <w:bookmarkStart w:id="3165" w:name="_Toc457492404"/>
      <w:bookmarkStart w:id="3166" w:name="_Toc457554696"/>
      <w:bookmarkStart w:id="3167" w:name="_Toc457772615"/>
      <w:bookmarkStart w:id="3168" w:name="_Toc458085383"/>
      <w:bookmarkStart w:id="3169" w:name="_Toc458085518"/>
      <w:bookmarkStart w:id="3170" w:name="_Toc458086717"/>
      <w:bookmarkStart w:id="3171" w:name="_Toc458416601"/>
      <w:bookmarkStart w:id="3172" w:name="_Toc482961908"/>
      <w:bookmarkStart w:id="3173" w:name="_Toc482962509"/>
      <w:bookmarkStart w:id="3174" w:name="_Toc482962839"/>
      <w:bookmarkStart w:id="3175" w:name="_Toc482963171"/>
      <w:bookmarkStart w:id="3176" w:name="_Toc482963497"/>
      <w:bookmarkStart w:id="3177" w:name="_Toc482963822"/>
      <w:bookmarkStart w:id="3178" w:name="_Toc482964176"/>
      <w:bookmarkStart w:id="3179" w:name="_Toc482964530"/>
      <w:bookmarkStart w:id="3180" w:name="_Toc482965217"/>
      <w:bookmarkStart w:id="3181" w:name="_Toc482965906"/>
      <w:bookmarkStart w:id="3182" w:name="_Toc482966656"/>
      <w:bookmarkStart w:id="3183" w:name="_Toc482967405"/>
      <w:bookmarkStart w:id="3184" w:name="_Toc482968160"/>
      <w:bookmarkStart w:id="3185" w:name="_Toc482968914"/>
      <w:bookmarkStart w:id="3186" w:name="_Toc482969668"/>
      <w:bookmarkStart w:id="3187" w:name="_Toc482970420"/>
      <w:bookmarkStart w:id="3188" w:name="_Toc482971338"/>
      <w:bookmarkStart w:id="3189" w:name="_Toc482972256"/>
      <w:bookmarkStart w:id="3190" w:name="_Toc482973173"/>
      <w:bookmarkStart w:id="3191" w:name="_Toc482974091"/>
      <w:bookmarkStart w:id="3192" w:name="_Toc482975008"/>
      <w:bookmarkStart w:id="3193" w:name="_Toc482975946"/>
      <w:bookmarkStart w:id="3194" w:name="_Toc482976770"/>
      <w:bookmarkStart w:id="3195" w:name="_Toc482965908"/>
      <w:bookmarkStart w:id="3196" w:name="_Toc482966658"/>
      <w:bookmarkStart w:id="3197" w:name="_Toc482967407"/>
      <w:bookmarkStart w:id="3198" w:name="_Toc482968162"/>
      <w:bookmarkStart w:id="3199" w:name="_Toc482968916"/>
      <w:bookmarkStart w:id="3200" w:name="_Toc482969670"/>
      <w:bookmarkStart w:id="3201" w:name="_Toc482970422"/>
      <w:bookmarkStart w:id="3202" w:name="_Toc482971340"/>
      <w:bookmarkStart w:id="3203" w:name="_Toc482972258"/>
      <w:bookmarkStart w:id="3204" w:name="_Toc482973175"/>
      <w:bookmarkStart w:id="3205" w:name="_Toc482974093"/>
      <w:bookmarkStart w:id="3206" w:name="_Toc482975010"/>
      <w:bookmarkStart w:id="3207" w:name="_Toc482975948"/>
      <w:bookmarkStart w:id="3208" w:name="_Toc482976772"/>
      <w:bookmarkStart w:id="3209" w:name="_Toc482965909"/>
      <w:bookmarkStart w:id="3210" w:name="_Toc482966659"/>
      <w:bookmarkStart w:id="3211" w:name="_Toc482967408"/>
      <w:bookmarkStart w:id="3212" w:name="_Toc482968163"/>
      <w:bookmarkStart w:id="3213" w:name="_Toc482968917"/>
      <w:bookmarkStart w:id="3214" w:name="_Toc482969671"/>
      <w:bookmarkStart w:id="3215" w:name="_Toc482970423"/>
      <w:bookmarkStart w:id="3216" w:name="_Toc482971341"/>
      <w:bookmarkStart w:id="3217" w:name="_Toc482972259"/>
      <w:bookmarkStart w:id="3218" w:name="_Toc482973176"/>
      <w:bookmarkStart w:id="3219" w:name="_Toc482974094"/>
      <w:bookmarkStart w:id="3220" w:name="_Toc482975011"/>
      <w:bookmarkStart w:id="3221" w:name="_Toc482975949"/>
      <w:bookmarkStart w:id="3222" w:name="_Toc482976773"/>
      <w:bookmarkStart w:id="3223" w:name="_Toc482965910"/>
      <w:bookmarkStart w:id="3224" w:name="_Toc482966660"/>
      <w:bookmarkStart w:id="3225" w:name="_Toc482967409"/>
      <w:bookmarkStart w:id="3226" w:name="_Toc482968164"/>
      <w:bookmarkStart w:id="3227" w:name="_Toc482968918"/>
      <w:bookmarkStart w:id="3228" w:name="_Toc482969672"/>
      <w:bookmarkStart w:id="3229" w:name="_Toc482970424"/>
      <w:bookmarkStart w:id="3230" w:name="_Toc482971342"/>
      <w:bookmarkStart w:id="3231" w:name="_Toc482972260"/>
      <w:bookmarkStart w:id="3232" w:name="_Toc482973177"/>
      <w:bookmarkStart w:id="3233" w:name="_Toc482974095"/>
      <w:bookmarkStart w:id="3234" w:name="_Toc482975012"/>
      <w:bookmarkStart w:id="3235" w:name="_Toc482975950"/>
      <w:bookmarkStart w:id="3236" w:name="_Toc482976774"/>
      <w:bookmarkStart w:id="3237" w:name="_Toc482965911"/>
      <w:bookmarkStart w:id="3238" w:name="_Toc482966661"/>
      <w:bookmarkStart w:id="3239" w:name="_Toc482967410"/>
      <w:bookmarkStart w:id="3240" w:name="_Toc482968165"/>
      <w:bookmarkStart w:id="3241" w:name="_Toc482968919"/>
      <w:bookmarkStart w:id="3242" w:name="_Toc482969673"/>
      <w:bookmarkStart w:id="3243" w:name="_Toc482970425"/>
      <w:bookmarkStart w:id="3244" w:name="_Toc482971343"/>
      <w:bookmarkStart w:id="3245" w:name="_Toc482972261"/>
      <w:bookmarkStart w:id="3246" w:name="_Toc482973178"/>
      <w:bookmarkStart w:id="3247" w:name="_Toc482974096"/>
      <w:bookmarkStart w:id="3248" w:name="_Toc482975013"/>
      <w:bookmarkStart w:id="3249" w:name="_Toc482975951"/>
      <w:bookmarkStart w:id="3250" w:name="_Toc482976775"/>
      <w:bookmarkStart w:id="3251" w:name="_Toc482965912"/>
      <w:bookmarkStart w:id="3252" w:name="_Toc482966662"/>
      <w:bookmarkStart w:id="3253" w:name="_Toc482967411"/>
      <w:bookmarkStart w:id="3254" w:name="_Toc482968166"/>
      <w:bookmarkStart w:id="3255" w:name="_Toc482968920"/>
      <w:bookmarkStart w:id="3256" w:name="_Toc482969674"/>
      <w:bookmarkStart w:id="3257" w:name="_Toc482970426"/>
      <w:bookmarkStart w:id="3258" w:name="_Toc482971344"/>
      <w:bookmarkStart w:id="3259" w:name="_Toc482972262"/>
      <w:bookmarkStart w:id="3260" w:name="_Toc482973179"/>
      <w:bookmarkStart w:id="3261" w:name="_Toc482974097"/>
      <w:bookmarkStart w:id="3262" w:name="_Toc482975014"/>
      <w:bookmarkStart w:id="3263" w:name="_Toc482975952"/>
      <w:bookmarkStart w:id="3264" w:name="_Toc482976776"/>
      <w:bookmarkStart w:id="3265" w:name="_Toc482965913"/>
      <w:bookmarkStart w:id="3266" w:name="_Toc482966663"/>
      <w:bookmarkStart w:id="3267" w:name="_Toc482967412"/>
      <w:bookmarkStart w:id="3268" w:name="_Toc482968167"/>
      <w:bookmarkStart w:id="3269" w:name="_Toc482968921"/>
      <w:bookmarkStart w:id="3270" w:name="_Toc482969675"/>
      <w:bookmarkStart w:id="3271" w:name="_Toc482970427"/>
      <w:bookmarkStart w:id="3272" w:name="_Toc482971345"/>
      <w:bookmarkStart w:id="3273" w:name="_Toc482972263"/>
      <w:bookmarkStart w:id="3274" w:name="_Toc482973180"/>
      <w:bookmarkStart w:id="3275" w:name="_Toc482974098"/>
      <w:bookmarkStart w:id="3276" w:name="_Toc482975015"/>
      <w:bookmarkStart w:id="3277" w:name="_Toc482975953"/>
      <w:bookmarkStart w:id="3278" w:name="_Toc482976777"/>
      <w:bookmarkStart w:id="3279" w:name="_Toc482965914"/>
      <w:bookmarkStart w:id="3280" w:name="_Toc482966664"/>
      <w:bookmarkStart w:id="3281" w:name="_Toc482967413"/>
      <w:bookmarkStart w:id="3282" w:name="_Toc482968168"/>
      <w:bookmarkStart w:id="3283" w:name="_Toc482968922"/>
      <w:bookmarkStart w:id="3284" w:name="_Toc482969676"/>
      <w:bookmarkStart w:id="3285" w:name="_Toc482970428"/>
      <w:bookmarkStart w:id="3286" w:name="_Toc482971346"/>
      <w:bookmarkStart w:id="3287" w:name="_Toc482972264"/>
      <w:bookmarkStart w:id="3288" w:name="_Toc482973181"/>
      <w:bookmarkStart w:id="3289" w:name="_Toc482974099"/>
      <w:bookmarkStart w:id="3290" w:name="_Toc482975016"/>
      <w:bookmarkStart w:id="3291" w:name="_Toc482975954"/>
      <w:bookmarkStart w:id="3292" w:name="_Toc482976778"/>
      <w:bookmarkStart w:id="3293" w:name="_Toc482965915"/>
      <w:bookmarkStart w:id="3294" w:name="_Toc482966665"/>
      <w:bookmarkStart w:id="3295" w:name="_Toc482967414"/>
      <w:bookmarkStart w:id="3296" w:name="_Toc482968169"/>
      <w:bookmarkStart w:id="3297" w:name="_Toc482968923"/>
      <w:bookmarkStart w:id="3298" w:name="_Toc482969677"/>
      <w:bookmarkStart w:id="3299" w:name="_Toc482970429"/>
      <w:bookmarkStart w:id="3300" w:name="_Toc482971347"/>
      <w:bookmarkStart w:id="3301" w:name="_Toc482972265"/>
      <w:bookmarkStart w:id="3302" w:name="_Toc482973182"/>
      <w:bookmarkStart w:id="3303" w:name="_Toc482974100"/>
      <w:bookmarkStart w:id="3304" w:name="_Toc482975017"/>
      <w:bookmarkStart w:id="3305" w:name="_Toc482975955"/>
      <w:bookmarkStart w:id="3306" w:name="_Toc482976779"/>
      <w:bookmarkStart w:id="3307" w:name="_Toc482965916"/>
      <w:bookmarkStart w:id="3308" w:name="_Toc482966666"/>
      <w:bookmarkStart w:id="3309" w:name="_Toc482967415"/>
      <w:bookmarkStart w:id="3310" w:name="_Toc482968170"/>
      <w:bookmarkStart w:id="3311" w:name="_Toc482968924"/>
      <w:bookmarkStart w:id="3312" w:name="_Toc482969678"/>
      <w:bookmarkStart w:id="3313" w:name="_Toc482970430"/>
      <w:bookmarkStart w:id="3314" w:name="_Toc482971348"/>
      <w:bookmarkStart w:id="3315" w:name="_Toc482972266"/>
      <w:bookmarkStart w:id="3316" w:name="_Toc482973183"/>
      <w:bookmarkStart w:id="3317" w:name="_Toc482974101"/>
      <w:bookmarkStart w:id="3318" w:name="_Toc482975018"/>
      <w:bookmarkStart w:id="3319" w:name="_Toc482975956"/>
      <w:bookmarkStart w:id="3320" w:name="_Toc482976780"/>
      <w:bookmarkStart w:id="3321" w:name="_Toc482965918"/>
      <w:bookmarkStart w:id="3322" w:name="_Toc482966668"/>
      <w:bookmarkStart w:id="3323" w:name="_Toc482967417"/>
      <w:bookmarkStart w:id="3324" w:name="_Toc482968172"/>
      <w:bookmarkStart w:id="3325" w:name="_Toc482968926"/>
      <w:bookmarkStart w:id="3326" w:name="_Toc482969680"/>
      <w:bookmarkStart w:id="3327" w:name="_Toc482970432"/>
      <w:bookmarkStart w:id="3328" w:name="_Toc482971350"/>
      <w:bookmarkStart w:id="3329" w:name="_Toc482972268"/>
      <w:bookmarkStart w:id="3330" w:name="_Toc482973185"/>
      <w:bookmarkStart w:id="3331" w:name="_Toc482974103"/>
      <w:bookmarkStart w:id="3332" w:name="_Toc482975020"/>
      <w:bookmarkStart w:id="3333" w:name="_Toc482975958"/>
      <w:bookmarkStart w:id="3334" w:name="_Toc482976782"/>
      <w:bookmarkStart w:id="3335" w:name="_Toc482965919"/>
      <w:bookmarkStart w:id="3336" w:name="_Toc482966669"/>
      <w:bookmarkStart w:id="3337" w:name="_Toc482967418"/>
      <w:bookmarkStart w:id="3338" w:name="_Toc482968173"/>
      <w:bookmarkStart w:id="3339" w:name="_Toc482968927"/>
      <w:bookmarkStart w:id="3340" w:name="_Toc482969681"/>
      <w:bookmarkStart w:id="3341" w:name="_Toc482970433"/>
      <w:bookmarkStart w:id="3342" w:name="_Toc482971351"/>
      <w:bookmarkStart w:id="3343" w:name="_Toc482972269"/>
      <w:bookmarkStart w:id="3344" w:name="_Toc482973186"/>
      <w:bookmarkStart w:id="3345" w:name="_Toc482974104"/>
      <w:bookmarkStart w:id="3346" w:name="_Toc482975021"/>
      <w:bookmarkStart w:id="3347" w:name="_Toc482975959"/>
      <w:bookmarkStart w:id="3348" w:name="_Toc482976783"/>
      <w:bookmarkStart w:id="3349" w:name="_Toc482965920"/>
      <w:bookmarkStart w:id="3350" w:name="_Toc482966670"/>
      <w:bookmarkStart w:id="3351" w:name="_Toc482967419"/>
      <w:bookmarkStart w:id="3352" w:name="_Toc482968174"/>
      <w:bookmarkStart w:id="3353" w:name="_Toc482968928"/>
      <w:bookmarkStart w:id="3354" w:name="_Toc482969682"/>
      <w:bookmarkStart w:id="3355" w:name="_Toc482970434"/>
      <w:bookmarkStart w:id="3356" w:name="_Toc482971352"/>
      <w:bookmarkStart w:id="3357" w:name="_Toc482972270"/>
      <w:bookmarkStart w:id="3358" w:name="_Toc482973187"/>
      <w:bookmarkStart w:id="3359" w:name="_Toc482974105"/>
      <w:bookmarkStart w:id="3360" w:name="_Toc482975022"/>
      <w:bookmarkStart w:id="3361" w:name="_Toc482975960"/>
      <w:bookmarkStart w:id="3362" w:name="_Toc482976784"/>
      <w:bookmarkStart w:id="3363" w:name="_Toc482965921"/>
      <w:bookmarkStart w:id="3364" w:name="_Toc482966671"/>
      <w:bookmarkStart w:id="3365" w:name="_Toc482967420"/>
      <w:bookmarkStart w:id="3366" w:name="_Toc482968175"/>
      <w:bookmarkStart w:id="3367" w:name="_Toc482968929"/>
      <w:bookmarkStart w:id="3368" w:name="_Toc482969683"/>
      <w:bookmarkStart w:id="3369" w:name="_Toc482970435"/>
      <w:bookmarkStart w:id="3370" w:name="_Toc482971353"/>
      <w:bookmarkStart w:id="3371" w:name="_Toc482972271"/>
      <w:bookmarkStart w:id="3372" w:name="_Toc482973188"/>
      <w:bookmarkStart w:id="3373" w:name="_Toc482974106"/>
      <w:bookmarkStart w:id="3374" w:name="_Toc482975023"/>
      <w:bookmarkStart w:id="3375" w:name="_Toc482975961"/>
      <w:bookmarkStart w:id="3376" w:name="_Toc482976785"/>
      <w:bookmarkStart w:id="3377" w:name="_Toc482965922"/>
      <w:bookmarkStart w:id="3378" w:name="_Toc482966672"/>
      <w:bookmarkStart w:id="3379" w:name="_Toc482967421"/>
      <w:bookmarkStart w:id="3380" w:name="_Toc482968176"/>
      <w:bookmarkStart w:id="3381" w:name="_Toc482968930"/>
      <w:bookmarkStart w:id="3382" w:name="_Toc482969684"/>
      <w:bookmarkStart w:id="3383" w:name="_Toc482970436"/>
      <w:bookmarkStart w:id="3384" w:name="_Toc482971354"/>
      <w:bookmarkStart w:id="3385" w:name="_Toc482972272"/>
      <w:bookmarkStart w:id="3386" w:name="_Toc482973189"/>
      <w:bookmarkStart w:id="3387" w:name="_Toc482974107"/>
      <w:bookmarkStart w:id="3388" w:name="_Toc482975024"/>
      <w:bookmarkStart w:id="3389" w:name="_Toc482975962"/>
      <w:bookmarkStart w:id="3390" w:name="_Toc482976786"/>
      <w:bookmarkStart w:id="3391" w:name="_Toc482965924"/>
      <w:bookmarkStart w:id="3392" w:name="_Toc482966674"/>
      <w:bookmarkStart w:id="3393" w:name="_Toc482967423"/>
      <w:bookmarkStart w:id="3394" w:name="_Toc482968178"/>
      <w:bookmarkStart w:id="3395" w:name="_Toc482968932"/>
      <w:bookmarkStart w:id="3396" w:name="_Toc482969686"/>
      <w:bookmarkStart w:id="3397" w:name="_Toc482970438"/>
      <w:bookmarkStart w:id="3398" w:name="_Toc482971356"/>
      <w:bookmarkStart w:id="3399" w:name="_Toc482972274"/>
      <w:bookmarkStart w:id="3400" w:name="_Toc482973191"/>
      <w:bookmarkStart w:id="3401" w:name="_Toc482974109"/>
      <w:bookmarkStart w:id="3402" w:name="_Toc482975026"/>
      <w:bookmarkStart w:id="3403" w:name="_Toc482975964"/>
      <w:bookmarkStart w:id="3404" w:name="_Toc482976788"/>
      <w:bookmarkStart w:id="3405" w:name="_Toc482965925"/>
      <w:bookmarkStart w:id="3406" w:name="_Toc482966675"/>
      <w:bookmarkStart w:id="3407" w:name="_Toc482967424"/>
      <w:bookmarkStart w:id="3408" w:name="_Toc482968179"/>
      <w:bookmarkStart w:id="3409" w:name="_Toc482968933"/>
      <w:bookmarkStart w:id="3410" w:name="_Toc482969687"/>
      <w:bookmarkStart w:id="3411" w:name="_Toc482970439"/>
      <w:bookmarkStart w:id="3412" w:name="_Toc482971357"/>
      <w:bookmarkStart w:id="3413" w:name="_Toc482972275"/>
      <w:bookmarkStart w:id="3414" w:name="_Toc482973192"/>
      <w:bookmarkStart w:id="3415" w:name="_Toc482974110"/>
      <w:bookmarkStart w:id="3416" w:name="_Toc482975027"/>
      <w:bookmarkStart w:id="3417" w:name="_Toc482975965"/>
      <w:bookmarkStart w:id="3418" w:name="_Toc482976789"/>
      <w:bookmarkStart w:id="3419" w:name="_Toc482965926"/>
      <w:bookmarkStart w:id="3420" w:name="_Toc482966676"/>
      <w:bookmarkStart w:id="3421" w:name="_Toc482967425"/>
      <w:bookmarkStart w:id="3422" w:name="_Toc482968180"/>
      <w:bookmarkStart w:id="3423" w:name="_Toc482968934"/>
      <w:bookmarkStart w:id="3424" w:name="_Toc482969688"/>
      <w:bookmarkStart w:id="3425" w:name="_Toc482970440"/>
      <w:bookmarkStart w:id="3426" w:name="_Toc482971358"/>
      <w:bookmarkStart w:id="3427" w:name="_Toc482972276"/>
      <w:bookmarkStart w:id="3428" w:name="_Toc482973193"/>
      <w:bookmarkStart w:id="3429" w:name="_Toc482974111"/>
      <w:bookmarkStart w:id="3430" w:name="_Toc482975028"/>
      <w:bookmarkStart w:id="3431" w:name="_Toc482975966"/>
      <w:bookmarkStart w:id="3432" w:name="_Toc482976790"/>
      <w:bookmarkStart w:id="3433" w:name="_Toc482965927"/>
      <w:bookmarkStart w:id="3434" w:name="_Toc482966677"/>
      <w:bookmarkStart w:id="3435" w:name="_Toc482967426"/>
      <w:bookmarkStart w:id="3436" w:name="_Toc482968181"/>
      <w:bookmarkStart w:id="3437" w:name="_Toc482968935"/>
      <w:bookmarkStart w:id="3438" w:name="_Toc482969689"/>
      <w:bookmarkStart w:id="3439" w:name="_Toc482970441"/>
      <w:bookmarkStart w:id="3440" w:name="_Toc482971359"/>
      <w:bookmarkStart w:id="3441" w:name="_Toc482972277"/>
      <w:bookmarkStart w:id="3442" w:name="_Toc482973194"/>
      <w:bookmarkStart w:id="3443" w:name="_Toc482974112"/>
      <w:bookmarkStart w:id="3444" w:name="_Toc482975029"/>
      <w:bookmarkStart w:id="3445" w:name="_Toc482975967"/>
      <w:bookmarkStart w:id="3446" w:name="_Toc482976791"/>
      <w:bookmarkStart w:id="3447" w:name="_Toc482965929"/>
      <w:bookmarkStart w:id="3448" w:name="_Toc482966679"/>
      <w:bookmarkStart w:id="3449" w:name="_Toc482967428"/>
      <w:bookmarkStart w:id="3450" w:name="_Toc482968183"/>
      <w:bookmarkStart w:id="3451" w:name="_Toc482968937"/>
      <w:bookmarkStart w:id="3452" w:name="_Toc482969691"/>
      <w:bookmarkStart w:id="3453" w:name="_Toc482970443"/>
      <w:bookmarkStart w:id="3454" w:name="_Toc482971361"/>
      <w:bookmarkStart w:id="3455" w:name="_Toc482972279"/>
      <w:bookmarkStart w:id="3456" w:name="_Toc482973196"/>
      <w:bookmarkStart w:id="3457" w:name="_Toc482974114"/>
      <w:bookmarkStart w:id="3458" w:name="_Toc482975031"/>
      <w:bookmarkStart w:id="3459" w:name="_Toc482975969"/>
      <w:bookmarkStart w:id="3460" w:name="_Toc482976793"/>
      <w:bookmarkStart w:id="3461" w:name="_Toc482965930"/>
      <w:bookmarkStart w:id="3462" w:name="_Toc482966680"/>
      <w:bookmarkStart w:id="3463" w:name="_Toc482967429"/>
      <w:bookmarkStart w:id="3464" w:name="_Toc482968184"/>
      <w:bookmarkStart w:id="3465" w:name="_Toc482968938"/>
      <w:bookmarkStart w:id="3466" w:name="_Toc482969692"/>
      <w:bookmarkStart w:id="3467" w:name="_Toc482970444"/>
      <w:bookmarkStart w:id="3468" w:name="_Toc482971362"/>
      <w:bookmarkStart w:id="3469" w:name="_Toc482972280"/>
      <w:bookmarkStart w:id="3470" w:name="_Toc482973197"/>
      <w:bookmarkStart w:id="3471" w:name="_Toc482974115"/>
      <w:bookmarkStart w:id="3472" w:name="_Toc482975032"/>
      <w:bookmarkStart w:id="3473" w:name="_Toc482975970"/>
      <w:bookmarkStart w:id="3474" w:name="_Toc482976794"/>
      <w:bookmarkStart w:id="3475" w:name="_Toc482965931"/>
      <w:bookmarkStart w:id="3476" w:name="_Toc482966681"/>
      <w:bookmarkStart w:id="3477" w:name="_Toc482967430"/>
      <w:bookmarkStart w:id="3478" w:name="_Toc482968185"/>
      <w:bookmarkStart w:id="3479" w:name="_Toc482968939"/>
      <w:bookmarkStart w:id="3480" w:name="_Toc482969693"/>
      <w:bookmarkStart w:id="3481" w:name="_Toc482970445"/>
      <w:bookmarkStart w:id="3482" w:name="_Toc482971363"/>
      <w:bookmarkStart w:id="3483" w:name="_Toc482972281"/>
      <w:bookmarkStart w:id="3484" w:name="_Toc482973198"/>
      <w:bookmarkStart w:id="3485" w:name="_Toc482974116"/>
      <w:bookmarkStart w:id="3486" w:name="_Toc482975033"/>
      <w:bookmarkStart w:id="3487" w:name="_Toc482975971"/>
      <w:bookmarkStart w:id="3488" w:name="_Toc482976795"/>
      <w:bookmarkStart w:id="3489" w:name="_Toc482965932"/>
      <w:bookmarkStart w:id="3490" w:name="_Toc482966682"/>
      <w:bookmarkStart w:id="3491" w:name="_Toc482967431"/>
      <w:bookmarkStart w:id="3492" w:name="_Toc482968186"/>
      <w:bookmarkStart w:id="3493" w:name="_Toc482968940"/>
      <w:bookmarkStart w:id="3494" w:name="_Toc482969694"/>
      <w:bookmarkStart w:id="3495" w:name="_Toc482970446"/>
      <w:bookmarkStart w:id="3496" w:name="_Toc482971364"/>
      <w:bookmarkStart w:id="3497" w:name="_Toc482972282"/>
      <w:bookmarkStart w:id="3498" w:name="_Toc482973199"/>
      <w:bookmarkStart w:id="3499" w:name="_Toc482974117"/>
      <w:bookmarkStart w:id="3500" w:name="_Toc482975034"/>
      <w:bookmarkStart w:id="3501" w:name="_Toc482975972"/>
      <w:bookmarkStart w:id="3502" w:name="_Toc482976796"/>
      <w:bookmarkStart w:id="3503" w:name="_Toc482965934"/>
      <w:bookmarkStart w:id="3504" w:name="_Toc482966684"/>
      <w:bookmarkStart w:id="3505" w:name="_Toc482967433"/>
      <w:bookmarkStart w:id="3506" w:name="_Toc482968188"/>
      <w:bookmarkStart w:id="3507" w:name="_Toc482968942"/>
      <w:bookmarkStart w:id="3508" w:name="_Toc482969696"/>
      <w:bookmarkStart w:id="3509" w:name="_Toc482970448"/>
      <w:bookmarkStart w:id="3510" w:name="_Toc482971366"/>
      <w:bookmarkStart w:id="3511" w:name="_Toc482972284"/>
      <w:bookmarkStart w:id="3512" w:name="_Toc482973201"/>
      <w:bookmarkStart w:id="3513" w:name="_Toc482974119"/>
      <w:bookmarkStart w:id="3514" w:name="_Toc482975036"/>
      <w:bookmarkStart w:id="3515" w:name="_Toc482975974"/>
      <w:bookmarkStart w:id="3516" w:name="_Toc482976798"/>
      <w:bookmarkStart w:id="3517" w:name="_Toc482965935"/>
      <w:bookmarkStart w:id="3518" w:name="_Toc482966685"/>
      <w:bookmarkStart w:id="3519" w:name="_Toc482967434"/>
      <w:bookmarkStart w:id="3520" w:name="_Toc482968189"/>
      <w:bookmarkStart w:id="3521" w:name="_Toc482968943"/>
      <w:bookmarkStart w:id="3522" w:name="_Toc482969697"/>
      <w:bookmarkStart w:id="3523" w:name="_Toc482970449"/>
      <w:bookmarkStart w:id="3524" w:name="_Toc482971367"/>
      <w:bookmarkStart w:id="3525" w:name="_Toc482972285"/>
      <w:bookmarkStart w:id="3526" w:name="_Toc482973202"/>
      <w:bookmarkStart w:id="3527" w:name="_Toc482974120"/>
      <w:bookmarkStart w:id="3528" w:name="_Toc482975037"/>
      <w:bookmarkStart w:id="3529" w:name="_Toc482975975"/>
      <w:bookmarkStart w:id="3530" w:name="_Toc482976799"/>
      <w:bookmarkStart w:id="3531" w:name="_Toc482965936"/>
      <w:bookmarkStart w:id="3532" w:name="_Toc482966686"/>
      <w:bookmarkStart w:id="3533" w:name="_Toc482967435"/>
      <w:bookmarkStart w:id="3534" w:name="_Toc482968190"/>
      <w:bookmarkStart w:id="3535" w:name="_Toc482968944"/>
      <w:bookmarkStart w:id="3536" w:name="_Toc482969698"/>
      <w:bookmarkStart w:id="3537" w:name="_Toc482970450"/>
      <w:bookmarkStart w:id="3538" w:name="_Toc482971368"/>
      <w:bookmarkStart w:id="3539" w:name="_Toc482972286"/>
      <w:bookmarkStart w:id="3540" w:name="_Toc482973203"/>
      <w:bookmarkStart w:id="3541" w:name="_Toc482974121"/>
      <w:bookmarkStart w:id="3542" w:name="_Toc482975038"/>
      <w:bookmarkStart w:id="3543" w:name="_Toc482975976"/>
      <w:bookmarkStart w:id="3544" w:name="_Toc482976800"/>
      <w:bookmarkStart w:id="3545" w:name="_Toc456808611"/>
      <w:bookmarkStart w:id="3546" w:name="_Toc456899943"/>
      <w:bookmarkStart w:id="3547" w:name="_Toc456900070"/>
      <w:bookmarkStart w:id="3548" w:name="_Toc456900197"/>
      <w:bookmarkStart w:id="3549" w:name="_Toc457225376"/>
      <w:bookmarkStart w:id="3550" w:name="_Toc457377609"/>
      <w:bookmarkStart w:id="3551" w:name="_Toc457384721"/>
      <w:bookmarkStart w:id="3552" w:name="_Toc457393985"/>
      <w:bookmarkStart w:id="3553" w:name="_Toc457402243"/>
      <w:bookmarkStart w:id="3554" w:name="_Toc457457514"/>
      <w:bookmarkStart w:id="3555" w:name="_Toc457492408"/>
      <w:bookmarkStart w:id="3556" w:name="_Toc457554700"/>
      <w:bookmarkStart w:id="3557" w:name="_Toc457772619"/>
      <w:bookmarkStart w:id="3558" w:name="_Toc458085386"/>
      <w:bookmarkStart w:id="3559" w:name="_Toc458085521"/>
      <w:bookmarkStart w:id="3560" w:name="_Toc458086720"/>
      <w:bookmarkStart w:id="3561" w:name="_Toc458416604"/>
      <w:bookmarkStart w:id="3562" w:name="_Toc482961911"/>
      <w:bookmarkStart w:id="3563" w:name="_Toc482962512"/>
      <w:bookmarkStart w:id="3564" w:name="_Toc482962842"/>
      <w:bookmarkStart w:id="3565" w:name="_Toc482963174"/>
      <w:bookmarkStart w:id="3566" w:name="_Toc482963500"/>
      <w:bookmarkStart w:id="3567" w:name="_Toc482963825"/>
      <w:bookmarkStart w:id="3568" w:name="_Toc482964179"/>
      <w:bookmarkStart w:id="3569" w:name="_Toc482964533"/>
      <w:bookmarkStart w:id="3570" w:name="_Toc482965220"/>
      <w:bookmarkStart w:id="3571" w:name="_Toc482965937"/>
      <w:bookmarkStart w:id="3572" w:name="_Toc482966687"/>
      <w:bookmarkStart w:id="3573" w:name="_Toc482967436"/>
      <w:bookmarkStart w:id="3574" w:name="_Toc482968191"/>
      <w:bookmarkStart w:id="3575" w:name="_Toc482968945"/>
      <w:bookmarkStart w:id="3576" w:name="_Toc482969699"/>
      <w:bookmarkStart w:id="3577" w:name="_Toc482970451"/>
      <w:bookmarkStart w:id="3578" w:name="_Toc482971369"/>
      <w:bookmarkStart w:id="3579" w:name="_Toc482972287"/>
      <w:bookmarkStart w:id="3580" w:name="_Toc482973204"/>
      <w:bookmarkStart w:id="3581" w:name="_Toc482974122"/>
      <w:bookmarkStart w:id="3582" w:name="_Toc482975039"/>
      <w:bookmarkStart w:id="3583" w:name="_Toc482975977"/>
      <w:bookmarkStart w:id="3584" w:name="_Toc482976801"/>
      <w:bookmarkStart w:id="3585" w:name="_Toc482965938"/>
      <w:bookmarkStart w:id="3586" w:name="_Toc482966688"/>
      <w:bookmarkStart w:id="3587" w:name="_Toc482967437"/>
      <w:bookmarkStart w:id="3588" w:name="_Toc482968192"/>
      <w:bookmarkStart w:id="3589" w:name="_Toc482968946"/>
      <w:bookmarkStart w:id="3590" w:name="_Toc482969700"/>
      <w:bookmarkStart w:id="3591" w:name="_Toc482970452"/>
      <w:bookmarkStart w:id="3592" w:name="_Toc482971370"/>
      <w:bookmarkStart w:id="3593" w:name="_Toc482972288"/>
      <w:bookmarkStart w:id="3594" w:name="_Toc482973205"/>
      <w:bookmarkStart w:id="3595" w:name="_Toc482974123"/>
      <w:bookmarkStart w:id="3596" w:name="_Toc482975040"/>
      <w:bookmarkStart w:id="3597" w:name="_Toc482975978"/>
      <w:bookmarkStart w:id="3598" w:name="_Toc482976802"/>
      <w:bookmarkStart w:id="3599" w:name="_Toc482965939"/>
      <w:bookmarkStart w:id="3600" w:name="_Toc482966689"/>
      <w:bookmarkStart w:id="3601" w:name="_Toc482967438"/>
      <w:bookmarkStart w:id="3602" w:name="_Toc482968193"/>
      <w:bookmarkStart w:id="3603" w:name="_Toc482968947"/>
      <w:bookmarkStart w:id="3604" w:name="_Toc482969701"/>
      <w:bookmarkStart w:id="3605" w:name="_Toc482970453"/>
      <w:bookmarkStart w:id="3606" w:name="_Toc482971371"/>
      <w:bookmarkStart w:id="3607" w:name="_Toc482972289"/>
      <w:bookmarkStart w:id="3608" w:name="_Toc482973206"/>
      <w:bookmarkStart w:id="3609" w:name="_Toc482974124"/>
      <w:bookmarkStart w:id="3610" w:name="_Toc482975041"/>
      <w:bookmarkStart w:id="3611" w:name="_Toc482975979"/>
      <w:bookmarkStart w:id="3612" w:name="_Toc482976803"/>
      <w:bookmarkStart w:id="3613" w:name="_Toc482965940"/>
      <w:bookmarkStart w:id="3614" w:name="_Toc482966690"/>
      <w:bookmarkStart w:id="3615" w:name="_Toc482967439"/>
      <w:bookmarkStart w:id="3616" w:name="_Toc482968194"/>
      <w:bookmarkStart w:id="3617" w:name="_Toc482968948"/>
      <w:bookmarkStart w:id="3618" w:name="_Toc482969702"/>
      <w:bookmarkStart w:id="3619" w:name="_Toc482970454"/>
      <w:bookmarkStart w:id="3620" w:name="_Toc482971372"/>
      <w:bookmarkStart w:id="3621" w:name="_Toc482972290"/>
      <w:bookmarkStart w:id="3622" w:name="_Toc482973207"/>
      <w:bookmarkStart w:id="3623" w:name="_Toc482974125"/>
      <w:bookmarkStart w:id="3624" w:name="_Toc482975042"/>
      <w:bookmarkStart w:id="3625" w:name="_Toc482975980"/>
      <w:bookmarkStart w:id="3626" w:name="_Toc482976804"/>
      <w:bookmarkStart w:id="3627" w:name="_Toc482965941"/>
      <w:bookmarkStart w:id="3628" w:name="_Toc482966691"/>
      <w:bookmarkStart w:id="3629" w:name="_Toc482967440"/>
      <w:bookmarkStart w:id="3630" w:name="_Toc482968195"/>
      <w:bookmarkStart w:id="3631" w:name="_Toc482968949"/>
      <w:bookmarkStart w:id="3632" w:name="_Toc482969703"/>
      <w:bookmarkStart w:id="3633" w:name="_Toc482970455"/>
      <w:bookmarkStart w:id="3634" w:name="_Toc482971373"/>
      <w:bookmarkStart w:id="3635" w:name="_Toc482972291"/>
      <w:bookmarkStart w:id="3636" w:name="_Toc482973208"/>
      <w:bookmarkStart w:id="3637" w:name="_Toc482974126"/>
      <w:bookmarkStart w:id="3638" w:name="_Toc482975043"/>
      <w:bookmarkStart w:id="3639" w:name="_Toc482975981"/>
      <w:bookmarkStart w:id="3640" w:name="_Toc482976805"/>
      <w:bookmarkStart w:id="3641" w:name="_Toc482965942"/>
      <w:bookmarkStart w:id="3642" w:name="_Toc482966692"/>
      <w:bookmarkStart w:id="3643" w:name="_Toc482967441"/>
      <w:bookmarkStart w:id="3644" w:name="_Toc482968196"/>
      <w:bookmarkStart w:id="3645" w:name="_Toc482968950"/>
      <w:bookmarkStart w:id="3646" w:name="_Toc482969704"/>
      <w:bookmarkStart w:id="3647" w:name="_Toc482970456"/>
      <w:bookmarkStart w:id="3648" w:name="_Toc482971374"/>
      <w:bookmarkStart w:id="3649" w:name="_Toc482972292"/>
      <w:bookmarkStart w:id="3650" w:name="_Toc482973209"/>
      <w:bookmarkStart w:id="3651" w:name="_Toc482974127"/>
      <w:bookmarkStart w:id="3652" w:name="_Toc482975044"/>
      <w:bookmarkStart w:id="3653" w:name="_Toc482975982"/>
      <w:bookmarkStart w:id="3654" w:name="_Toc482976806"/>
      <w:bookmarkStart w:id="3655" w:name="_Toc482965943"/>
      <w:bookmarkStart w:id="3656" w:name="_Toc482966693"/>
      <w:bookmarkStart w:id="3657" w:name="_Toc482967442"/>
      <w:bookmarkStart w:id="3658" w:name="_Toc482968197"/>
      <w:bookmarkStart w:id="3659" w:name="_Toc482968951"/>
      <w:bookmarkStart w:id="3660" w:name="_Toc482969705"/>
      <w:bookmarkStart w:id="3661" w:name="_Toc482970457"/>
      <w:bookmarkStart w:id="3662" w:name="_Toc482971375"/>
      <w:bookmarkStart w:id="3663" w:name="_Toc482972293"/>
      <w:bookmarkStart w:id="3664" w:name="_Toc482973210"/>
      <w:bookmarkStart w:id="3665" w:name="_Toc482974128"/>
      <w:bookmarkStart w:id="3666" w:name="_Toc482975045"/>
      <w:bookmarkStart w:id="3667" w:name="_Toc482975983"/>
      <w:bookmarkStart w:id="3668" w:name="_Toc482976807"/>
      <w:bookmarkStart w:id="3669" w:name="_Toc482965944"/>
      <w:bookmarkStart w:id="3670" w:name="_Toc482966694"/>
      <w:bookmarkStart w:id="3671" w:name="_Toc482967443"/>
      <w:bookmarkStart w:id="3672" w:name="_Toc482968198"/>
      <w:bookmarkStart w:id="3673" w:name="_Toc482968952"/>
      <w:bookmarkStart w:id="3674" w:name="_Toc482969706"/>
      <w:bookmarkStart w:id="3675" w:name="_Toc482970458"/>
      <w:bookmarkStart w:id="3676" w:name="_Toc482971376"/>
      <w:bookmarkStart w:id="3677" w:name="_Toc482972294"/>
      <w:bookmarkStart w:id="3678" w:name="_Toc482973211"/>
      <w:bookmarkStart w:id="3679" w:name="_Toc482974129"/>
      <w:bookmarkStart w:id="3680" w:name="_Toc482975046"/>
      <w:bookmarkStart w:id="3681" w:name="_Toc482975984"/>
      <w:bookmarkStart w:id="3682" w:name="_Toc482976808"/>
      <w:bookmarkStart w:id="3683" w:name="_Toc482965945"/>
      <w:bookmarkStart w:id="3684" w:name="_Toc482966695"/>
      <w:bookmarkStart w:id="3685" w:name="_Toc482967444"/>
      <w:bookmarkStart w:id="3686" w:name="_Toc482968199"/>
      <w:bookmarkStart w:id="3687" w:name="_Toc482968953"/>
      <w:bookmarkStart w:id="3688" w:name="_Toc482969707"/>
      <w:bookmarkStart w:id="3689" w:name="_Toc482970459"/>
      <w:bookmarkStart w:id="3690" w:name="_Toc482971377"/>
      <w:bookmarkStart w:id="3691" w:name="_Toc482972295"/>
      <w:bookmarkStart w:id="3692" w:name="_Toc482973212"/>
      <w:bookmarkStart w:id="3693" w:name="_Toc482974130"/>
      <w:bookmarkStart w:id="3694" w:name="_Toc482975047"/>
      <w:bookmarkStart w:id="3695" w:name="_Toc482975985"/>
      <w:bookmarkStart w:id="3696" w:name="_Toc482976809"/>
      <w:bookmarkStart w:id="3697" w:name="_Toc482965946"/>
      <w:bookmarkStart w:id="3698" w:name="_Toc482966696"/>
      <w:bookmarkStart w:id="3699" w:name="_Toc482967445"/>
      <w:bookmarkStart w:id="3700" w:name="_Toc482968200"/>
      <w:bookmarkStart w:id="3701" w:name="_Toc482968954"/>
      <w:bookmarkStart w:id="3702" w:name="_Toc482969708"/>
      <w:bookmarkStart w:id="3703" w:name="_Toc482970460"/>
      <w:bookmarkStart w:id="3704" w:name="_Toc482971378"/>
      <w:bookmarkStart w:id="3705" w:name="_Toc482972296"/>
      <w:bookmarkStart w:id="3706" w:name="_Toc482973213"/>
      <w:bookmarkStart w:id="3707" w:name="_Toc482974131"/>
      <w:bookmarkStart w:id="3708" w:name="_Toc482975048"/>
      <w:bookmarkStart w:id="3709" w:name="_Toc482975986"/>
      <w:bookmarkStart w:id="3710" w:name="_Toc482976810"/>
      <w:bookmarkStart w:id="3711" w:name="_Toc482965947"/>
      <w:bookmarkStart w:id="3712" w:name="_Toc482966697"/>
      <w:bookmarkStart w:id="3713" w:name="_Toc482967446"/>
      <w:bookmarkStart w:id="3714" w:name="_Toc482968201"/>
      <w:bookmarkStart w:id="3715" w:name="_Toc482968955"/>
      <w:bookmarkStart w:id="3716" w:name="_Toc482969709"/>
      <w:bookmarkStart w:id="3717" w:name="_Toc482970461"/>
      <w:bookmarkStart w:id="3718" w:name="_Toc482971379"/>
      <w:bookmarkStart w:id="3719" w:name="_Toc482972297"/>
      <w:bookmarkStart w:id="3720" w:name="_Toc482973214"/>
      <w:bookmarkStart w:id="3721" w:name="_Toc482974132"/>
      <w:bookmarkStart w:id="3722" w:name="_Toc482975049"/>
      <w:bookmarkStart w:id="3723" w:name="_Toc482975987"/>
      <w:bookmarkStart w:id="3724" w:name="_Toc482976811"/>
      <w:bookmarkStart w:id="3725" w:name="_Toc482965948"/>
      <w:bookmarkStart w:id="3726" w:name="_Toc482966698"/>
      <w:bookmarkStart w:id="3727" w:name="_Toc482967447"/>
      <w:bookmarkStart w:id="3728" w:name="_Toc482968202"/>
      <w:bookmarkStart w:id="3729" w:name="_Toc482968956"/>
      <w:bookmarkStart w:id="3730" w:name="_Toc482969710"/>
      <w:bookmarkStart w:id="3731" w:name="_Toc482970462"/>
      <w:bookmarkStart w:id="3732" w:name="_Toc482971380"/>
      <w:bookmarkStart w:id="3733" w:name="_Toc482972298"/>
      <w:bookmarkStart w:id="3734" w:name="_Toc482973215"/>
      <w:bookmarkStart w:id="3735" w:name="_Toc482974133"/>
      <w:bookmarkStart w:id="3736" w:name="_Toc482975050"/>
      <w:bookmarkStart w:id="3737" w:name="_Toc482975988"/>
      <w:bookmarkStart w:id="3738" w:name="_Toc482976812"/>
      <w:bookmarkStart w:id="3739" w:name="_Toc482965949"/>
      <w:bookmarkStart w:id="3740" w:name="_Toc482966699"/>
      <w:bookmarkStart w:id="3741" w:name="_Toc482967448"/>
      <w:bookmarkStart w:id="3742" w:name="_Toc482968203"/>
      <w:bookmarkStart w:id="3743" w:name="_Toc482968957"/>
      <w:bookmarkStart w:id="3744" w:name="_Toc482969711"/>
      <w:bookmarkStart w:id="3745" w:name="_Toc482970463"/>
      <w:bookmarkStart w:id="3746" w:name="_Toc482971381"/>
      <w:bookmarkStart w:id="3747" w:name="_Toc482972299"/>
      <w:bookmarkStart w:id="3748" w:name="_Toc482973216"/>
      <w:bookmarkStart w:id="3749" w:name="_Toc482974134"/>
      <w:bookmarkStart w:id="3750" w:name="_Toc482975051"/>
      <w:bookmarkStart w:id="3751" w:name="_Toc482975989"/>
      <w:bookmarkStart w:id="3752" w:name="_Toc482976813"/>
      <w:bookmarkStart w:id="3753" w:name="_Toc482965950"/>
      <w:bookmarkStart w:id="3754" w:name="_Toc482966700"/>
      <w:bookmarkStart w:id="3755" w:name="_Toc482967449"/>
      <w:bookmarkStart w:id="3756" w:name="_Toc482968204"/>
      <w:bookmarkStart w:id="3757" w:name="_Toc482968958"/>
      <w:bookmarkStart w:id="3758" w:name="_Toc482969712"/>
      <w:bookmarkStart w:id="3759" w:name="_Toc482970464"/>
      <w:bookmarkStart w:id="3760" w:name="_Toc482971382"/>
      <w:bookmarkStart w:id="3761" w:name="_Toc482972300"/>
      <w:bookmarkStart w:id="3762" w:name="_Toc482973217"/>
      <w:bookmarkStart w:id="3763" w:name="_Toc482974135"/>
      <w:bookmarkStart w:id="3764" w:name="_Toc482975052"/>
      <w:bookmarkStart w:id="3765" w:name="_Toc482975990"/>
      <w:bookmarkStart w:id="3766" w:name="_Toc482976814"/>
      <w:bookmarkStart w:id="3767" w:name="_Toc482965953"/>
      <w:bookmarkStart w:id="3768" w:name="_Toc482966703"/>
      <w:bookmarkStart w:id="3769" w:name="_Toc482967452"/>
      <w:bookmarkStart w:id="3770" w:name="_Toc482968207"/>
      <w:bookmarkStart w:id="3771" w:name="_Toc482968961"/>
      <w:bookmarkStart w:id="3772" w:name="_Toc482969715"/>
      <w:bookmarkStart w:id="3773" w:name="_Toc482970467"/>
      <w:bookmarkStart w:id="3774" w:name="_Toc482971385"/>
      <w:bookmarkStart w:id="3775" w:name="_Toc482972303"/>
      <w:bookmarkStart w:id="3776" w:name="_Toc482973220"/>
      <w:bookmarkStart w:id="3777" w:name="_Toc482974138"/>
      <w:bookmarkStart w:id="3778" w:name="_Toc482975055"/>
      <w:bookmarkStart w:id="3779" w:name="_Toc482975993"/>
      <w:bookmarkStart w:id="3780" w:name="_Toc482976817"/>
      <w:bookmarkStart w:id="3781" w:name="_Toc482965954"/>
      <w:bookmarkStart w:id="3782" w:name="_Toc482966704"/>
      <w:bookmarkStart w:id="3783" w:name="_Toc482967453"/>
      <w:bookmarkStart w:id="3784" w:name="_Toc482968208"/>
      <w:bookmarkStart w:id="3785" w:name="_Toc482968962"/>
      <w:bookmarkStart w:id="3786" w:name="_Toc482969716"/>
      <w:bookmarkStart w:id="3787" w:name="_Toc482970468"/>
      <w:bookmarkStart w:id="3788" w:name="_Toc482971386"/>
      <w:bookmarkStart w:id="3789" w:name="_Toc482972304"/>
      <w:bookmarkStart w:id="3790" w:name="_Toc482973221"/>
      <w:bookmarkStart w:id="3791" w:name="_Toc482974139"/>
      <w:bookmarkStart w:id="3792" w:name="_Toc482975056"/>
      <w:bookmarkStart w:id="3793" w:name="_Toc482975994"/>
      <w:bookmarkStart w:id="3794" w:name="_Toc482976818"/>
      <w:bookmarkStart w:id="3795" w:name="_Toc482965955"/>
      <w:bookmarkStart w:id="3796" w:name="_Toc482966705"/>
      <w:bookmarkStart w:id="3797" w:name="_Toc482967454"/>
      <w:bookmarkStart w:id="3798" w:name="_Toc482968209"/>
      <w:bookmarkStart w:id="3799" w:name="_Toc482968963"/>
      <w:bookmarkStart w:id="3800" w:name="_Toc482969717"/>
      <w:bookmarkStart w:id="3801" w:name="_Toc482970469"/>
      <w:bookmarkStart w:id="3802" w:name="_Toc482971387"/>
      <w:bookmarkStart w:id="3803" w:name="_Toc482972305"/>
      <w:bookmarkStart w:id="3804" w:name="_Toc482973222"/>
      <w:bookmarkStart w:id="3805" w:name="_Toc482974140"/>
      <w:bookmarkStart w:id="3806" w:name="_Toc482975057"/>
      <w:bookmarkStart w:id="3807" w:name="_Toc482975995"/>
      <w:bookmarkStart w:id="3808" w:name="_Toc482976819"/>
      <w:bookmarkStart w:id="3809" w:name="_Toc482965956"/>
      <w:bookmarkStart w:id="3810" w:name="_Toc482966706"/>
      <w:bookmarkStart w:id="3811" w:name="_Toc482967455"/>
      <w:bookmarkStart w:id="3812" w:name="_Toc482968210"/>
      <w:bookmarkStart w:id="3813" w:name="_Toc482968964"/>
      <w:bookmarkStart w:id="3814" w:name="_Toc482969718"/>
      <w:bookmarkStart w:id="3815" w:name="_Toc482970470"/>
      <w:bookmarkStart w:id="3816" w:name="_Toc482971388"/>
      <w:bookmarkStart w:id="3817" w:name="_Toc482972306"/>
      <w:bookmarkStart w:id="3818" w:name="_Toc482973223"/>
      <w:bookmarkStart w:id="3819" w:name="_Toc482974141"/>
      <w:bookmarkStart w:id="3820" w:name="_Toc482975058"/>
      <w:bookmarkStart w:id="3821" w:name="_Toc482975996"/>
      <w:bookmarkStart w:id="3822" w:name="_Toc482976820"/>
      <w:bookmarkStart w:id="3823" w:name="_Toc482965957"/>
      <w:bookmarkStart w:id="3824" w:name="_Toc482966707"/>
      <w:bookmarkStart w:id="3825" w:name="_Toc482967456"/>
      <w:bookmarkStart w:id="3826" w:name="_Toc482968211"/>
      <w:bookmarkStart w:id="3827" w:name="_Toc482968965"/>
      <w:bookmarkStart w:id="3828" w:name="_Toc482969719"/>
      <w:bookmarkStart w:id="3829" w:name="_Toc482970471"/>
      <w:bookmarkStart w:id="3830" w:name="_Toc482971389"/>
      <w:bookmarkStart w:id="3831" w:name="_Toc482972307"/>
      <w:bookmarkStart w:id="3832" w:name="_Toc482973224"/>
      <w:bookmarkStart w:id="3833" w:name="_Toc482974142"/>
      <w:bookmarkStart w:id="3834" w:name="_Toc482975059"/>
      <w:bookmarkStart w:id="3835" w:name="_Toc482975997"/>
      <w:bookmarkStart w:id="3836" w:name="_Toc482976821"/>
      <w:bookmarkStart w:id="3837" w:name="_Toc482965958"/>
      <w:bookmarkStart w:id="3838" w:name="_Toc482966708"/>
      <w:bookmarkStart w:id="3839" w:name="_Toc482967457"/>
      <w:bookmarkStart w:id="3840" w:name="_Toc482968212"/>
      <w:bookmarkStart w:id="3841" w:name="_Toc482968966"/>
      <w:bookmarkStart w:id="3842" w:name="_Toc482969720"/>
      <w:bookmarkStart w:id="3843" w:name="_Toc482970472"/>
      <w:bookmarkStart w:id="3844" w:name="_Toc482971390"/>
      <w:bookmarkStart w:id="3845" w:name="_Toc482972308"/>
      <w:bookmarkStart w:id="3846" w:name="_Toc482973225"/>
      <w:bookmarkStart w:id="3847" w:name="_Toc482974143"/>
      <w:bookmarkStart w:id="3848" w:name="_Toc482975060"/>
      <w:bookmarkStart w:id="3849" w:name="_Toc482975998"/>
      <w:bookmarkStart w:id="3850" w:name="_Toc482976822"/>
      <w:bookmarkStart w:id="3851" w:name="_Toc482965959"/>
      <w:bookmarkStart w:id="3852" w:name="_Toc482966709"/>
      <w:bookmarkStart w:id="3853" w:name="_Toc482967458"/>
      <w:bookmarkStart w:id="3854" w:name="_Toc482968213"/>
      <w:bookmarkStart w:id="3855" w:name="_Toc482968967"/>
      <w:bookmarkStart w:id="3856" w:name="_Toc482969721"/>
      <w:bookmarkStart w:id="3857" w:name="_Toc482970473"/>
      <w:bookmarkStart w:id="3858" w:name="_Toc482971391"/>
      <w:bookmarkStart w:id="3859" w:name="_Toc482972309"/>
      <w:bookmarkStart w:id="3860" w:name="_Toc482973226"/>
      <w:bookmarkStart w:id="3861" w:name="_Toc482974144"/>
      <w:bookmarkStart w:id="3862" w:name="_Toc482975061"/>
      <w:bookmarkStart w:id="3863" w:name="_Toc482975999"/>
      <w:bookmarkStart w:id="3864" w:name="_Toc482976823"/>
      <w:bookmarkStart w:id="3865" w:name="_Toc482965960"/>
      <w:bookmarkStart w:id="3866" w:name="_Toc482966710"/>
      <w:bookmarkStart w:id="3867" w:name="_Toc482967459"/>
      <w:bookmarkStart w:id="3868" w:name="_Toc482968214"/>
      <w:bookmarkStart w:id="3869" w:name="_Toc482968968"/>
      <w:bookmarkStart w:id="3870" w:name="_Toc482969722"/>
      <w:bookmarkStart w:id="3871" w:name="_Toc482970474"/>
      <w:bookmarkStart w:id="3872" w:name="_Toc482971392"/>
      <w:bookmarkStart w:id="3873" w:name="_Toc482972310"/>
      <w:bookmarkStart w:id="3874" w:name="_Toc482973227"/>
      <w:bookmarkStart w:id="3875" w:name="_Toc482974145"/>
      <w:bookmarkStart w:id="3876" w:name="_Toc482975062"/>
      <w:bookmarkStart w:id="3877" w:name="_Toc482976000"/>
      <w:bookmarkStart w:id="3878" w:name="_Toc482976824"/>
      <w:bookmarkStart w:id="3879" w:name="_Toc482965961"/>
      <w:bookmarkStart w:id="3880" w:name="_Toc482966711"/>
      <w:bookmarkStart w:id="3881" w:name="_Toc482967460"/>
      <w:bookmarkStart w:id="3882" w:name="_Toc482968215"/>
      <w:bookmarkStart w:id="3883" w:name="_Toc482968969"/>
      <w:bookmarkStart w:id="3884" w:name="_Toc482969723"/>
      <w:bookmarkStart w:id="3885" w:name="_Toc482970475"/>
      <w:bookmarkStart w:id="3886" w:name="_Toc482971393"/>
      <w:bookmarkStart w:id="3887" w:name="_Toc482972311"/>
      <w:bookmarkStart w:id="3888" w:name="_Toc482973228"/>
      <w:bookmarkStart w:id="3889" w:name="_Toc482974146"/>
      <w:bookmarkStart w:id="3890" w:name="_Toc482975063"/>
      <w:bookmarkStart w:id="3891" w:name="_Toc482976001"/>
      <w:bookmarkStart w:id="3892" w:name="_Toc482976825"/>
      <w:bookmarkStart w:id="3893" w:name="_Toc482965962"/>
      <w:bookmarkStart w:id="3894" w:name="_Toc482966712"/>
      <w:bookmarkStart w:id="3895" w:name="_Toc482967461"/>
      <w:bookmarkStart w:id="3896" w:name="_Toc482968216"/>
      <w:bookmarkStart w:id="3897" w:name="_Toc482968970"/>
      <w:bookmarkStart w:id="3898" w:name="_Toc482969724"/>
      <w:bookmarkStart w:id="3899" w:name="_Toc482970476"/>
      <w:bookmarkStart w:id="3900" w:name="_Toc482971394"/>
      <w:bookmarkStart w:id="3901" w:name="_Toc482972312"/>
      <w:bookmarkStart w:id="3902" w:name="_Toc482973229"/>
      <w:bookmarkStart w:id="3903" w:name="_Toc482974147"/>
      <w:bookmarkStart w:id="3904" w:name="_Toc482975064"/>
      <w:bookmarkStart w:id="3905" w:name="_Toc482976002"/>
      <w:bookmarkStart w:id="3906" w:name="_Toc482976826"/>
      <w:bookmarkStart w:id="3907" w:name="_Toc482965963"/>
      <w:bookmarkStart w:id="3908" w:name="_Toc482966713"/>
      <w:bookmarkStart w:id="3909" w:name="_Toc482967462"/>
      <w:bookmarkStart w:id="3910" w:name="_Toc482968217"/>
      <w:bookmarkStart w:id="3911" w:name="_Toc482968971"/>
      <w:bookmarkStart w:id="3912" w:name="_Toc482969725"/>
      <w:bookmarkStart w:id="3913" w:name="_Toc482970477"/>
      <w:bookmarkStart w:id="3914" w:name="_Toc482971395"/>
      <w:bookmarkStart w:id="3915" w:name="_Toc482972313"/>
      <w:bookmarkStart w:id="3916" w:name="_Toc482973230"/>
      <w:bookmarkStart w:id="3917" w:name="_Toc482974148"/>
      <w:bookmarkStart w:id="3918" w:name="_Toc482975065"/>
      <w:bookmarkStart w:id="3919" w:name="_Toc482976003"/>
      <w:bookmarkStart w:id="3920" w:name="_Toc482976827"/>
      <w:bookmarkStart w:id="3921" w:name="_Toc482965964"/>
      <w:bookmarkStart w:id="3922" w:name="_Toc482966714"/>
      <w:bookmarkStart w:id="3923" w:name="_Toc482967463"/>
      <w:bookmarkStart w:id="3924" w:name="_Toc482968218"/>
      <w:bookmarkStart w:id="3925" w:name="_Toc482968972"/>
      <w:bookmarkStart w:id="3926" w:name="_Toc482969726"/>
      <w:bookmarkStart w:id="3927" w:name="_Toc482970478"/>
      <w:bookmarkStart w:id="3928" w:name="_Toc482971396"/>
      <w:bookmarkStart w:id="3929" w:name="_Toc482972314"/>
      <w:bookmarkStart w:id="3930" w:name="_Toc482973231"/>
      <w:bookmarkStart w:id="3931" w:name="_Toc482974149"/>
      <w:bookmarkStart w:id="3932" w:name="_Toc482975066"/>
      <w:bookmarkStart w:id="3933" w:name="_Toc482976004"/>
      <w:bookmarkStart w:id="3934" w:name="_Toc482976828"/>
      <w:bookmarkStart w:id="3935" w:name="_Toc482965965"/>
      <w:bookmarkStart w:id="3936" w:name="_Toc482966715"/>
      <w:bookmarkStart w:id="3937" w:name="_Toc482967464"/>
      <w:bookmarkStart w:id="3938" w:name="_Toc482968219"/>
      <w:bookmarkStart w:id="3939" w:name="_Toc482968973"/>
      <w:bookmarkStart w:id="3940" w:name="_Toc482969727"/>
      <w:bookmarkStart w:id="3941" w:name="_Toc482970479"/>
      <w:bookmarkStart w:id="3942" w:name="_Toc482971397"/>
      <w:bookmarkStart w:id="3943" w:name="_Toc482972315"/>
      <w:bookmarkStart w:id="3944" w:name="_Toc482973232"/>
      <w:bookmarkStart w:id="3945" w:name="_Toc482974150"/>
      <w:bookmarkStart w:id="3946" w:name="_Toc482975067"/>
      <w:bookmarkStart w:id="3947" w:name="_Toc482976005"/>
      <w:bookmarkStart w:id="3948" w:name="_Toc482976829"/>
      <w:bookmarkStart w:id="3949" w:name="_Toc482965966"/>
      <w:bookmarkStart w:id="3950" w:name="_Toc482966716"/>
      <w:bookmarkStart w:id="3951" w:name="_Toc482967465"/>
      <w:bookmarkStart w:id="3952" w:name="_Toc482968220"/>
      <w:bookmarkStart w:id="3953" w:name="_Toc482968974"/>
      <w:bookmarkStart w:id="3954" w:name="_Toc482969728"/>
      <w:bookmarkStart w:id="3955" w:name="_Toc482970480"/>
      <w:bookmarkStart w:id="3956" w:name="_Toc482971398"/>
      <w:bookmarkStart w:id="3957" w:name="_Toc482972316"/>
      <w:bookmarkStart w:id="3958" w:name="_Toc482973233"/>
      <w:bookmarkStart w:id="3959" w:name="_Toc482974151"/>
      <w:bookmarkStart w:id="3960" w:name="_Toc482975068"/>
      <w:bookmarkStart w:id="3961" w:name="_Toc482976006"/>
      <w:bookmarkStart w:id="3962" w:name="_Toc482976830"/>
      <w:bookmarkStart w:id="3963" w:name="_Toc482965967"/>
      <w:bookmarkStart w:id="3964" w:name="_Toc482966717"/>
      <w:bookmarkStart w:id="3965" w:name="_Toc482967466"/>
      <w:bookmarkStart w:id="3966" w:name="_Toc482968221"/>
      <w:bookmarkStart w:id="3967" w:name="_Toc482968975"/>
      <w:bookmarkStart w:id="3968" w:name="_Toc482969729"/>
      <w:bookmarkStart w:id="3969" w:name="_Toc482970481"/>
      <w:bookmarkStart w:id="3970" w:name="_Toc482971399"/>
      <w:bookmarkStart w:id="3971" w:name="_Toc482972317"/>
      <w:bookmarkStart w:id="3972" w:name="_Toc482973234"/>
      <w:bookmarkStart w:id="3973" w:name="_Toc482974152"/>
      <w:bookmarkStart w:id="3974" w:name="_Toc482975069"/>
      <w:bookmarkStart w:id="3975" w:name="_Toc482976007"/>
      <w:bookmarkStart w:id="3976" w:name="_Toc482976831"/>
      <w:bookmarkStart w:id="3977" w:name="_Toc482965968"/>
      <w:bookmarkStart w:id="3978" w:name="_Toc482966718"/>
      <w:bookmarkStart w:id="3979" w:name="_Toc482967467"/>
      <w:bookmarkStart w:id="3980" w:name="_Toc482968222"/>
      <w:bookmarkStart w:id="3981" w:name="_Toc482968976"/>
      <w:bookmarkStart w:id="3982" w:name="_Toc482969730"/>
      <w:bookmarkStart w:id="3983" w:name="_Toc482970482"/>
      <w:bookmarkStart w:id="3984" w:name="_Toc482971400"/>
      <w:bookmarkStart w:id="3985" w:name="_Toc482972318"/>
      <w:bookmarkStart w:id="3986" w:name="_Toc482973235"/>
      <w:bookmarkStart w:id="3987" w:name="_Toc482974153"/>
      <w:bookmarkStart w:id="3988" w:name="_Toc482975070"/>
      <w:bookmarkStart w:id="3989" w:name="_Toc482976008"/>
      <w:bookmarkStart w:id="3990" w:name="_Toc482976832"/>
      <w:bookmarkStart w:id="3991" w:name="_Toc482965969"/>
      <w:bookmarkStart w:id="3992" w:name="_Toc482966719"/>
      <w:bookmarkStart w:id="3993" w:name="_Toc482967468"/>
      <w:bookmarkStart w:id="3994" w:name="_Toc482968223"/>
      <w:bookmarkStart w:id="3995" w:name="_Toc482968977"/>
      <w:bookmarkStart w:id="3996" w:name="_Toc482969731"/>
      <w:bookmarkStart w:id="3997" w:name="_Toc482970483"/>
      <w:bookmarkStart w:id="3998" w:name="_Toc482971401"/>
      <w:bookmarkStart w:id="3999" w:name="_Toc482972319"/>
      <w:bookmarkStart w:id="4000" w:name="_Toc482973236"/>
      <w:bookmarkStart w:id="4001" w:name="_Toc482974154"/>
      <w:bookmarkStart w:id="4002" w:name="_Toc482975071"/>
      <w:bookmarkStart w:id="4003" w:name="_Toc482976009"/>
      <w:bookmarkStart w:id="4004" w:name="_Toc482976833"/>
      <w:bookmarkStart w:id="4005" w:name="_Toc482965970"/>
      <w:bookmarkStart w:id="4006" w:name="_Toc482966720"/>
      <w:bookmarkStart w:id="4007" w:name="_Toc482967469"/>
      <w:bookmarkStart w:id="4008" w:name="_Toc482968224"/>
      <w:bookmarkStart w:id="4009" w:name="_Toc482968978"/>
      <w:bookmarkStart w:id="4010" w:name="_Toc482969732"/>
      <w:bookmarkStart w:id="4011" w:name="_Toc482970484"/>
      <w:bookmarkStart w:id="4012" w:name="_Toc482971402"/>
      <w:bookmarkStart w:id="4013" w:name="_Toc482972320"/>
      <w:bookmarkStart w:id="4014" w:name="_Toc482973237"/>
      <w:bookmarkStart w:id="4015" w:name="_Toc482974155"/>
      <w:bookmarkStart w:id="4016" w:name="_Toc482975072"/>
      <w:bookmarkStart w:id="4017" w:name="_Toc482976010"/>
      <w:bookmarkStart w:id="4018" w:name="_Toc482976834"/>
      <w:bookmarkStart w:id="4019" w:name="_Toc482965971"/>
      <w:bookmarkStart w:id="4020" w:name="_Toc482966721"/>
      <w:bookmarkStart w:id="4021" w:name="_Toc482967470"/>
      <w:bookmarkStart w:id="4022" w:name="_Toc482968225"/>
      <w:bookmarkStart w:id="4023" w:name="_Toc482968979"/>
      <w:bookmarkStart w:id="4024" w:name="_Toc482969733"/>
      <w:bookmarkStart w:id="4025" w:name="_Toc482970485"/>
      <w:bookmarkStart w:id="4026" w:name="_Toc482971403"/>
      <w:bookmarkStart w:id="4027" w:name="_Toc482972321"/>
      <w:bookmarkStart w:id="4028" w:name="_Toc482973238"/>
      <w:bookmarkStart w:id="4029" w:name="_Toc482974156"/>
      <w:bookmarkStart w:id="4030" w:name="_Toc482975073"/>
      <w:bookmarkStart w:id="4031" w:name="_Toc482976011"/>
      <w:bookmarkStart w:id="4032" w:name="_Toc482976835"/>
      <w:bookmarkStart w:id="4033" w:name="_Toc482965972"/>
      <w:bookmarkStart w:id="4034" w:name="_Toc482966722"/>
      <w:bookmarkStart w:id="4035" w:name="_Toc482967471"/>
      <w:bookmarkStart w:id="4036" w:name="_Toc482968226"/>
      <w:bookmarkStart w:id="4037" w:name="_Toc482968980"/>
      <w:bookmarkStart w:id="4038" w:name="_Toc482969734"/>
      <w:bookmarkStart w:id="4039" w:name="_Toc482970486"/>
      <w:bookmarkStart w:id="4040" w:name="_Toc482971404"/>
      <w:bookmarkStart w:id="4041" w:name="_Toc482972322"/>
      <w:bookmarkStart w:id="4042" w:name="_Toc482973239"/>
      <w:bookmarkStart w:id="4043" w:name="_Toc482974157"/>
      <w:bookmarkStart w:id="4044" w:name="_Toc482975074"/>
      <w:bookmarkStart w:id="4045" w:name="_Toc482976012"/>
      <w:bookmarkStart w:id="4046" w:name="_Toc482976836"/>
      <w:bookmarkStart w:id="4047" w:name="_Toc482965973"/>
      <w:bookmarkStart w:id="4048" w:name="_Toc482966723"/>
      <w:bookmarkStart w:id="4049" w:name="_Toc482967472"/>
      <w:bookmarkStart w:id="4050" w:name="_Toc482968227"/>
      <w:bookmarkStart w:id="4051" w:name="_Toc482968981"/>
      <w:bookmarkStart w:id="4052" w:name="_Toc482969735"/>
      <w:bookmarkStart w:id="4053" w:name="_Toc482970487"/>
      <w:bookmarkStart w:id="4054" w:name="_Toc482971405"/>
      <w:bookmarkStart w:id="4055" w:name="_Toc482972323"/>
      <w:bookmarkStart w:id="4056" w:name="_Toc482973240"/>
      <w:bookmarkStart w:id="4057" w:name="_Toc482974158"/>
      <w:bookmarkStart w:id="4058" w:name="_Toc482975075"/>
      <w:bookmarkStart w:id="4059" w:name="_Toc482976013"/>
      <w:bookmarkStart w:id="4060" w:name="_Toc482976837"/>
      <w:bookmarkStart w:id="4061" w:name="_Toc482965975"/>
      <w:bookmarkStart w:id="4062" w:name="_Toc482966725"/>
      <w:bookmarkStart w:id="4063" w:name="_Toc482967474"/>
      <w:bookmarkStart w:id="4064" w:name="_Toc482968229"/>
      <w:bookmarkStart w:id="4065" w:name="_Toc482968983"/>
      <w:bookmarkStart w:id="4066" w:name="_Toc482969737"/>
      <w:bookmarkStart w:id="4067" w:name="_Toc482970489"/>
      <w:bookmarkStart w:id="4068" w:name="_Toc482971407"/>
      <w:bookmarkStart w:id="4069" w:name="_Toc482972325"/>
      <w:bookmarkStart w:id="4070" w:name="_Toc482973242"/>
      <w:bookmarkStart w:id="4071" w:name="_Toc482974160"/>
      <w:bookmarkStart w:id="4072" w:name="_Toc482975077"/>
      <w:bookmarkStart w:id="4073" w:name="_Toc482976015"/>
      <w:bookmarkStart w:id="4074" w:name="_Toc482976839"/>
      <w:bookmarkStart w:id="4075" w:name="_Toc482965977"/>
      <w:bookmarkStart w:id="4076" w:name="_Toc482966727"/>
      <w:bookmarkStart w:id="4077" w:name="_Toc482967476"/>
      <w:bookmarkStart w:id="4078" w:name="_Toc482968231"/>
      <w:bookmarkStart w:id="4079" w:name="_Toc482968985"/>
      <w:bookmarkStart w:id="4080" w:name="_Toc482969739"/>
      <w:bookmarkStart w:id="4081" w:name="_Toc482970491"/>
      <w:bookmarkStart w:id="4082" w:name="_Toc482971409"/>
      <w:bookmarkStart w:id="4083" w:name="_Toc482972327"/>
      <w:bookmarkStart w:id="4084" w:name="_Toc482973244"/>
      <w:bookmarkStart w:id="4085" w:name="_Toc482974162"/>
      <w:bookmarkStart w:id="4086" w:name="_Toc482975079"/>
      <w:bookmarkStart w:id="4087" w:name="_Toc482976017"/>
      <w:bookmarkStart w:id="4088" w:name="_Toc482976841"/>
      <w:bookmarkStart w:id="4089" w:name="_Toc482965978"/>
      <w:bookmarkStart w:id="4090" w:name="_Toc482966728"/>
      <w:bookmarkStart w:id="4091" w:name="_Toc482967477"/>
      <w:bookmarkStart w:id="4092" w:name="_Toc482968232"/>
      <w:bookmarkStart w:id="4093" w:name="_Toc482968986"/>
      <w:bookmarkStart w:id="4094" w:name="_Toc482969740"/>
      <w:bookmarkStart w:id="4095" w:name="_Toc482970492"/>
      <w:bookmarkStart w:id="4096" w:name="_Toc482971410"/>
      <w:bookmarkStart w:id="4097" w:name="_Toc482972328"/>
      <w:bookmarkStart w:id="4098" w:name="_Toc482973245"/>
      <w:bookmarkStart w:id="4099" w:name="_Toc482974163"/>
      <w:bookmarkStart w:id="4100" w:name="_Toc482975080"/>
      <w:bookmarkStart w:id="4101" w:name="_Toc482976018"/>
      <w:bookmarkStart w:id="4102" w:name="_Toc482976842"/>
      <w:bookmarkStart w:id="4103" w:name="_Toc456808614"/>
      <w:bookmarkStart w:id="4104" w:name="_Toc456899946"/>
      <w:bookmarkStart w:id="4105" w:name="_Toc456900073"/>
      <w:bookmarkStart w:id="4106" w:name="_Toc456900200"/>
      <w:bookmarkStart w:id="4107" w:name="_Toc457225379"/>
      <w:bookmarkStart w:id="4108" w:name="_Toc457377613"/>
      <w:bookmarkStart w:id="4109" w:name="_Toc457384725"/>
      <w:bookmarkStart w:id="4110" w:name="_Toc457393989"/>
      <w:bookmarkStart w:id="4111" w:name="_Toc457402248"/>
      <w:bookmarkStart w:id="4112" w:name="_Toc457457518"/>
      <w:bookmarkStart w:id="4113" w:name="_Toc457492412"/>
      <w:bookmarkStart w:id="4114" w:name="_Toc457554704"/>
      <w:bookmarkStart w:id="4115" w:name="_Toc457772623"/>
      <w:bookmarkStart w:id="4116" w:name="_Toc458085390"/>
      <w:bookmarkStart w:id="4117" w:name="_Toc458085525"/>
      <w:bookmarkStart w:id="4118" w:name="_Toc458086724"/>
      <w:bookmarkStart w:id="4119" w:name="_Toc458416608"/>
      <w:bookmarkStart w:id="4120" w:name="_Toc482961915"/>
      <w:bookmarkStart w:id="4121" w:name="_Toc482962516"/>
      <w:bookmarkStart w:id="4122" w:name="_Toc482962846"/>
      <w:bookmarkStart w:id="4123" w:name="_Toc482963177"/>
      <w:bookmarkStart w:id="4124" w:name="_Toc482963503"/>
      <w:bookmarkStart w:id="4125" w:name="_Toc482963828"/>
      <w:bookmarkStart w:id="4126" w:name="_Toc482964182"/>
      <w:bookmarkStart w:id="4127" w:name="_Toc482964536"/>
      <w:bookmarkStart w:id="4128" w:name="_Toc482965223"/>
      <w:bookmarkStart w:id="4129" w:name="_Toc482965979"/>
      <w:bookmarkStart w:id="4130" w:name="_Toc482966729"/>
      <w:bookmarkStart w:id="4131" w:name="_Toc482967478"/>
      <w:bookmarkStart w:id="4132" w:name="_Toc482968233"/>
      <w:bookmarkStart w:id="4133" w:name="_Toc482968987"/>
      <w:bookmarkStart w:id="4134" w:name="_Toc482969741"/>
      <w:bookmarkStart w:id="4135" w:name="_Toc482970493"/>
      <w:bookmarkStart w:id="4136" w:name="_Toc482971411"/>
      <w:bookmarkStart w:id="4137" w:name="_Toc482972329"/>
      <w:bookmarkStart w:id="4138" w:name="_Toc482973246"/>
      <w:bookmarkStart w:id="4139" w:name="_Toc482974164"/>
      <w:bookmarkStart w:id="4140" w:name="_Toc482975081"/>
      <w:bookmarkStart w:id="4141" w:name="_Toc482976019"/>
      <w:bookmarkStart w:id="4142" w:name="_Toc482976843"/>
      <w:bookmarkStart w:id="4143" w:name="_Toc456808616"/>
      <w:bookmarkStart w:id="4144" w:name="_Toc456899948"/>
      <w:bookmarkStart w:id="4145" w:name="_Toc456900075"/>
      <w:bookmarkStart w:id="4146" w:name="_Toc456900202"/>
      <w:bookmarkStart w:id="4147" w:name="_Toc457225381"/>
      <w:bookmarkStart w:id="4148" w:name="_Toc457377615"/>
      <w:bookmarkStart w:id="4149" w:name="_Toc457384727"/>
      <w:bookmarkStart w:id="4150" w:name="_Toc457393991"/>
      <w:bookmarkStart w:id="4151" w:name="_Toc457402250"/>
      <w:bookmarkStart w:id="4152" w:name="_Toc457457520"/>
      <w:bookmarkStart w:id="4153" w:name="_Toc457492414"/>
      <w:bookmarkStart w:id="4154" w:name="_Toc457554706"/>
      <w:bookmarkStart w:id="4155" w:name="_Toc457772625"/>
      <w:bookmarkStart w:id="4156" w:name="_Toc458085392"/>
      <w:bookmarkStart w:id="4157" w:name="_Toc458085527"/>
      <w:bookmarkStart w:id="4158" w:name="_Toc458086726"/>
      <w:bookmarkStart w:id="4159" w:name="_Toc458416610"/>
      <w:bookmarkStart w:id="4160" w:name="_Toc482961917"/>
      <w:bookmarkStart w:id="4161" w:name="_Toc482962518"/>
      <w:bookmarkStart w:id="4162" w:name="_Toc482962848"/>
      <w:bookmarkStart w:id="4163" w:name="_Toc482963179"/>
      <w:bookmarkStart w:id="4164" w:name="_Toc482963505"/>
      <w:bookmarkStart w:id="4165" w:name="_Toc482963830"/>
      <w:bookmarkStart w:id="4166" w:name="_Toc482964184"/>
      <w:bookmarkStart w:id="4167" w:name="_Toc482964538"/>
      <w:bookmarkStart w:id="4168" w:name="_Toc482965225"/>
      <w:bookmarkStart w:id="4169" w:name="_Toc482965981"/>
      <w:bookmarkStart w:id="4170" w:name="_Toc482966731"/>
      <w:bookmarkStart w:id="4171" w:name="_Toc482967480"/>
      <w:bookmarkStart w:id="4172" w:name="_Toc482968235"/>
      <w:bookmarkStart w:id="4173" w:name="_Toc482968989"/>
      <w:bookmarkStart w:id="4174" w:name="_Toc482969743"/>
      <w:bookmarkStart w:id="4175" w:name="_Toc482970495"/>
      <w:bookmarkStart w:id="4176" w:name="_Toc482971413"/>
      <w:bookmarkStart w:id="4177" w:name="_Toc482972331"/>
      <w:bookmarkStart w:id="4178" w:name="_Toc482973248"/>
      <w:bookmarkStart w:id="4179" w:name="_Toc482974166"/>
      <w:bookmarkStart w:id="4180" w:name="_Toc482975083"/>
      <w:bookmarkStart w:id="4181" w:name="_Toc482976021"/>
      <w:bookmarkStart w:id="4182" w:name="_Toc482976845"/>
      <w:bookmarkStart w:id="4183" w:name="_Toc456808617"/>
      <w:bookmarkStart w:id="4184" w:name="_Toc456899949"/>
      <w:bookmarkStart w:id="4185" w:name="_Toc456900076"/>
      <w:bookmarkStart w:id="4186" w:name="_Toc456900203"/>
      <w:bookmarkStart w:id="4187" w:name="_Toc457225382"/>
      <w:bookmarkStart w:id="4188" w:name="_Toc457377616"/>
      <w:bookmarkStart w:id="4189" w:name="_Toc457384728"/>
      <w:bookmarkStart w:id="4190" w:name="_Toc457393992"/>
      <w:bookmarkStart w:id="4191" w:name="_Toc457402251"/>
      <w:bookmarkStart w:id="4192" w:name="_Toc457457521"/>
      <w:bookmarkStart w:id="4193" w:name="_Toc457492415"/>
      <w:bookmarkStart w:id="4194" w:name="_Toc457554707"/>
      <w:bookmarkStart w:id="4195" w:name="_Toc457772626"/>
      <w:bookmarkStart w:id="4196" w:name="_Toc458085393"/>
      <w:bookmarkStart w:id="4197" w:name="_Toc458085528"/>
      <w:bookmarkStart w:id="4198" w:name="_Toc458086727"/>
      <w:bookmarkStart w:id="4199" w:name="_Toc458416611"/>
      <w:bookmarkStart w:id="4200" w:name="_Toc482961918"/>
      <w:bookmarkStart w:id="4201" w:name="_Toc482962519"/>
      <w:bookmarkStart w:id="4202" w:name="_Toc482962849"/>
      <w:bookmarkStart w:id="4203" w:name="_Toc482963180"/>
      <w:bookmarkStart w:id="4204" w:name="_Toc482963506"/>
      <w:bookmarkStart w:id="4205" w:name="_Toc482963831"/>
      <w:bookmarkStart w:id="4206" w:name="_Toc482964185"/>
      <w:bookmarkStart w:id="4207" w:name="_Toc482964539"/>
      <w:bookmarkStart w:id="4208" w:name="_Toc482965226"/>
      <w:bookmarkStart w:id="4209" w:name="_Toc482965982"/>
      <w:bookmarkStart w:id="4210" w:name="_Toc482966732"/>
      <w:bookmarkStart w:id="4211" w:name="_Toc482967481"/>
      <w:bookmarkStart w:id="4212" w:name="_Toc482968236"/>
      <w:bookmarkStart w:id="4213" w:name="_Toc482968990"/>
      <w:bookmarkStart w:id="4214" w:name="_Toc482969744"/>
      <w:bookmarkStart w:id="4215" w:name="_Toc482970496"/>
      <w:bookmarkStart w:id="4216" w:name="_Toc482971414"/>
      <w:bookmarkStart w:id="4217" w:name="_Toc482972332"/>
      <w:bookmarkStart w:id="4218" w:name="_Toc482973249"/>
      <w:bookmarkStart w:id="4219" w:name="_Toc482974167"/>
      <w:bookmarkStart w:id="4220" w:name="_Toc482975084"/>
      <w:bookmarkStart w:id="4221" w:name="_Toc482976022"/>
      <w:bookmarkStart w:id="4222" w:name="_Toc482976846"/>
      <w:bookmarkStart w:id="4223" w:name="_Toc484427508"/>
      <w:bookmarkStart w:id="4224" w:name="_Toc484427626"/>
      <w:bookmarkStart w:id="4225" w:name="_Toc490662504"/>
      <w:bookmarkStart w:id="4226" w:name="_Toc482969745"/>
      <w:bookmarkStart w:id="4227" w:name="_Toc482976023"/>
      <w:bookmarkStart w:id="4228" w:name="_Toc482976847"/>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r w:rsidRPr="00406B50">
        <w:rPr>
          <w:rFonts w:ascii="Arial" w:hAnsi="Arial" w:cs="Arial"/>
          <w:color w:val="auto"/>
        </w:rPr>
        <w:t>Dependencies and Constraints</w:t>
      </w:r>
      <w:bookmarkEnd w:id="4223"/>
      <w:bookmarkEnd w:id="4224"/>
      <w:bookmarkEnd w:id="4225"/>
      <w:r w:rsidRPr="00406B50">
        <w:rPr>
          <w:rFonts w:ascii="Arial" w:hAnsi="Arial" w:cs="Arial"/>
          <w:color w:val="auto"/>
        </w:rPr>
        <w:t xml:space="preserve"> </w:t>
      </w:r>
      <w:bookmarkEnd w:id="4226"/>
      <w:bookmarkEnd w:id="4227"/>
      <w:bookmarkEnd w:id="4228"/>
    </w:p>
    <w:p w14:paraId="5DD7C862" w14:textId="77777777" w:rsidR="0088169D" w:rsidRPr="00001077" w:rsidRDefault="0088169D" w:rsidP="0088169D">
      <w:bookmarkStart w:id="4229" w:name="_Toc456808620"/>
      <w:bookmarkStart w:id="4230" w:name="_Toc456899952"/>
      <w:bookmarkStart w:id="4231" w:name="_Toc456900079"/>
      <w:bookmarkStart w:id="4232" w:name="_Toc456900206"/>
      <w:bookmarkStart w:id="4233" w:name="_Toc457225385"/>
      <w:bookmarkStart w:id="4234" w:name="_Toc457377619"/>
      <w:bookmarkStart w:id="4235" w:name="_Toc457384731"/>
      <w:bookmarkStart w:id="4236" w:name="_Toc457393995"/>
      <w:bookmarkStart w:id="4237" w:name="_Toc457402254"/>
      <w:bookmarkStart w:id="4238" w:name="_Toc457457524"/>
      <w:bookmarkStart w:id="4239" w:name="_Toc457492418"/>
      <w:bookmarkStart w:id="4240" w:name="_Toc457554710"/>
      <w:bookmarkStart w:id="4241" w:name="_Toc457772629"/>
      <w:bookmarkStart w:id="4242" w:name="_Toc458085396"/>
      <w:bookmarkStart w:id="4243" w:name="_Toc458085531"/>
      <w:bookmarkStart w:id="4244" w:name="_Toc458086730"/>
      <w:bookmarkStart w:id="4245" w:name="_Toc458416614"/>
      <w:bookmarkStart w:id="4246" w:name="_Toc482961921"/>
      <w:bookmarkStart w:id="4247" w:name="_Toc482962522"/>
      <w:bookmarkStart w:id="4248" w:name="_Toc482962852"/>
      <w:bookmarkStart w:id="4249" w:name="_Toc482963182"/>
      <w:bookmarkStart w:id="4250" w:name="_Toc482963508"/>
      <w:bookmarkStart w:id="4251" w:name="_Toc482963833"/>
      <w:bookmarkStart w:id="4252" w:name="_Toc482964187"/>
      <w:bookmarkStart w:id="4253" w:name="_Toc482964541"/>
      <w:bookmarkStart w:id="4254" w:name="_Toc482965228"/>
      <w:bookmarkStart w:id="4255" w:name="_Toc456808621"/>
      <w:bookmarkStart w:id="4256" w:name="_Toc456899953"/>
      <w:bookmarkStart w:id="4257" w:name="_Toc456900080"/>
      <w:bookmarkStart w:id="4258" w:name="_Toc456900207"/>
      <w:bookmarkStart w:id="4259" w:name="_Toc457225386"/>
      <w:bookmarkStart w:id="4260" w:name="_Toc457377620"/>
      <w:bookmarkStart w:id="4261" w:name="_Toc457384732"/>
      <w:bookmarkStart w:id="4262" w:name="_Toc457393996"/>
      <w:bookmarkStart w:id="4263" w:name="_Toc457402255"/>
      <w:bookmarkStart w:id="4264" w:name="_Toc457457525"/>
      <w:bookmarkStart w:id="4265" w:name="_Toc457492419"/>
      <w:bookmarkStart w:id="4266" w:name="_Toc457554711"/>
      <w:bookmarkStart w:id="4267" w:name="_Toc457772630"/>
      <w:bookmarkStart w:id="4268" w:name="_Toc458085397"/>
      <w:bookmarkStart w:id="4269" w:name="_Toc458085532"/>
      <w:bookmarkStart w:id="4270" w:name="_Toc458086731"/>
      <w:bookmarkStart w:id="4271" w:name="_Toc458416615"/>
      <w:bookmarkStart w:id="4272" w:name="_Toc482961922"/>
      <w:bookmarkStart w:id="4273" w:name="_Toc482962523"/>
      <w:bookmarkStart w:id="4274" w:name="_Toc482962853"/>
      <w:bookmarkStart w:id="4275" w:name="_Toc482963183"/>
      <w:bookmarkStart w:id="4276" w:name="_Toc482963509"/>
      <w:bookmarkStart w:id="4277" w:name="_Toc482963834"/>
      <w:bookmarkStart w:id="4278" w:name="_Toc482964188"/>
      <w:bookmarkStart w:id="4279" w:name="_Toc482964542"/>
      <w:bookmarkStart w:id="4280" w:name="_Toc482965229"/>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p>
    <w:tbl>
      <w:tblPr>
        <w:tblW w:w="935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984"/>
        <w:gridCol w:w="2824"/>
        <w:gridCol w:w="5103"/>
      </w:tblGrid>
      <w:tr w:rsidR="0088169D" w:rsidRPr="00001077" w14:paraId="3ED6BA01" w14:textId="77777777" w:rsidTr="00513A15">
        <w:trPr>
          <w:trHeight w:val="343"/>
        </w:trPr>
        <w:tc>
          <w:tcPr>
            <w:tcW w:w="440" w:type="dxa"/>
            <w:shd w:val="clear" w:color="auto" w:fill="F2F2F2"/>
          </w:tcPr>
          <w:p w14:paraId="3A2F3EDA" w14:textId="77777777" w:rsidR="0088169D" w:rsidRPr="00001077" w:rsidRDefault="00406B50" w:rsidP="00513A15">
            <w:pPr>
              <w:rPr>
                <w:b/>
              </w:rPr>
            </w:pPr>
            <w:r w:rsidRPr="00406B50">
              <w:rPr>
                <w:b/>
                <w:szCs w:val="24"/>
              </w:rPr>
              <w:t>#</w:t>
            </w:r>
          </w:p>
        </w:tc>
        <w:tc>
          <w:tcPr>
            <w:tcW w:w="984" w:type="dxa"/>
            <w:shd w:val="clear" w:color="auto" w:fill="F2F2F2"/>
          </w:tcPr>
          <w:p w14:paraId="418B1693" w14:textId="77777777" w:rsidR="0088169D" w:rsidRPr="00001077" w:rsidRDefault="00406B50" w:rsidP="00513A15">
            <w:pPr>
              <w:rPr>
                <w:b/>
              </w:rPr>
            </w:pPr>
            <w:r w:rsidRPr="00406B50">
              <w:rPr>
                <w:b/>
                <w:szCs w:val="24"/>
              </w:rPr>
              <w:t>Phase</w:t>
            </w:r>
          </w:p>
        </w:tc>
        <w:tc>
          <w:tcPr>
            <w:tcW w:w="2824" w:type="dxa"/>
            <w:shd w:val="clear" w:color="auto" w:fill="F2F2F2"/>
          </w:tcPr>
          <w:p w14:paraId="0FEDD607" w14:textId="77777777" w:rsidR="0088169D" w:rsidRPr="00001077" w:rsidRDefault="00406B50" w:rsidP="00513A15">
            <w:pPr>
              <w:rPr>
                <w:b/>
              </w:rPr>
            </w:pPr>
            <w:r w:rsidRPr="00406B50">
              <w:rPr>
                <w:b/>
                <w:szCs w:val="24"/>
              </w:rPr>
              <w:t>Activity</w:t>
            </w:r>
          </w:p>
        </w:tc>
        <w:tc>
          <w:tcPr>
            <w:tcW w:w="5103" w:type="dxa"/>
            <w:shd w:val="clear" w:color="auto" w:fill="F2F2F2"/>
          </w:tcPr>
          <w:p w14:paraId="32388F1B" w14:textId="77777777" w:rsidR="0088169D" w:rsidRPr="00001077" w:rsidRDefault="00406B50" w:rsidP="00513A15">
            <w:pPr>
              <w:rPr>
                <w:b/>
              </w:rPr>
            </w:pPr>
            <w:r w:rsidRPr="00406B50">
              <w:rPr>
                <w:b/>
                <w:szCs w:val="24"/>
              </w:rPr>
              <w:t>Project Dependencies</w:t>
            </w:r>
          </w:p>
        </w:tc>
      </w:tr>
      <w:tr w:rsidR="0088169D" w:rsidRPr="00001077" w14:paraId="0CD269E6" w14:textId="77777777" w:rsidTr="00513A15">
        <w:tc>
          <w:tcPr>
            <w:tcW w:w="440" w:type="dxa"/>
            <w:shd w:val="clear" w:color="auto" w:fill="auto"/>
          </w:tcPr>
          <w:p w14:paraId="4EAA7EDF" w14:textId="77777777" w:rsidR="0088169D" w:rsidRPr="00001077" w:rsidRDefault="00406B50" w:rsidP="00513A15">
            <w:pPr>
              <w:rPr>
                <w:b/>
              </w:rPr>
            </w:pPr>
            <w:r w:rsidRPr="00406B50">
              <w:rPr>
                <w:b/>
                <w:szCs w:val="24"/>
              </w:rPr>
              <w:t>1</w:t>
            </w:r>
          </w:p>
        </w:tc>
        <w:tc>
          <w:tcPr>
            <w:tcW w:w="984" w:type="dxa"/>
          </w:tcPr>
          <w:p w14:paraId="7DD207ED" w14:textId="77777777" w:rsidR="0088169D" w:rsidRPr="00001077" w:rsidRDefault="00406B50" w:rsidP="00513A15">
            <w:pPr>
              <w:rPr>
                <w:b/>
              </w:rPr>
            </w:pPr>
            <w:r w:rsidRPr="00406B50">
              <w:rPr>
                <w:b/>
                <w:szCs w:val="24"/>
              </w:rPr>
              <w:t>Analyse</w:t>
            </w:r>
          </w:p>
        </w:tc>
        <w:tc>
          <w:tcPr>
            <w:tcW w:w="2824" w:type="dxa"/>
            <w:shd w:val="clear" w:color="auto" w:fill="auto"/>
          </w:tcPr>
          <w:p w14:paraId="7D8703E8" w14:textId="77777777" w:rsidR="0088169D" w:rsidRPr="00001077" w:rsidRDefault="00406B50" w:rsidP="00513A15">
            <w:r w:rsidRPr="00406B50">
              <w:rPr>
                <w:szCs w:val="24"/>
              </w:rPr>
              <w:t>Data Inventory</w:t>
            </w:r>
          </w:p>
        </w:tc>
        <w:tc>
          <w:tcPr>
            <w:tcW w:w="5103" w:type="dxa"/>
          </w:tcPr>
          <w:p w14:paraId="3FADE261" w14:textId="77777777" w:rsidR="0088169D" w:rsidRPr="00001077" w:rsidRDefault="00406B50" w:rsidP="00855A53">
            <w:r w:rsidRPr="00406B50">
              <w:rPr>
                <w:szCs w:val="24"/>
              </w:rPr>
              <w:t xml:space="preserve">BAU, BA, Solution Architect and Target Operating Model involvement </w:t>
            </w:r>
          </w:p>
        </w:tc>
      </w:tr>
      <w:tr w:rsidR="0088169D" w:rsidRPr="00001077" w14:paraId="6FAFF25C" w14:textId="77777777" w:rsidTr="00513A15">
        <w:tc>
          <w:tcPr>
            <w:tcW w:w="440" w:type="dxa"/>
            <w:shd w:val="clear" w:color="auto" w:fill="auto"/>
          </w:tcPr>
          <w:p w14:paraId="7F355B0B" w14:textId="77777777" w:rsidR="0088169D" w:rsidRPr="00001077" w:rsidRDefault="00406B50" w:rsidP="00513A15">
            <w:pPr>
              <w:rPr>
                <w:b/>
              </w:rPr>
            </w:pPr>
            <w:r w:rsidRPr="00406B50">
              <w:rPr>
                <w:b/>
                <w:szCs w:val="24"/>
              </w:rPr>
              <w:t>2</w:t>
            </w:r>
          </w:p>
        </w:tc>
        <w:tc>
          <w:tcPr>
            <w:tcW w:w="984" w:type="dxa"/>
          </w:tcPr>
          <w:p w14:paraId="3CF2A191" w14:textId="77777777" w:rsidR="0088169D" w:rsidRPr="00001077" w:rsidRDefault="00406B50" w:rsidP="00513A15">
            <w:pPr>
              <w:rPr>
                <w:b/>
              </w:rPr>
            </w:pPr>
            <w:r w:rsidRPr="00406B50">
              <w:rPr>
                <w:b/>
                <w:szCs w:val="24"/>
              </w:rPr>
              <w:t>Design</w:t>
            </w:r>
          </w:p>
        </w:tc>
        <w:tc>
          <w:tcPr>
            <w:tcW w:w="2824" w:type="dxa"/>
            <w:shd w:val="clear" w:color="auto" w:fill="auto"/>
          </w:tcPr>
          <w:p w14:paraId="432D1928" w14:textId="77777777" w:rsidR="0088169D" w:rsidRPr="00001077" w:rsidRDefault="00406B50" w:rsidP="00513A15">
            <w:r w:rsidRPr="00406B50">
              <w:rPr>
                <w:szCs w:val="24"/>
              </w:rPr>
              <w:t>Data Mapping</w:t>
            </w:r>
          </w:p>
        </w:tc>
        <w:tc>
          <w:tcPr>
            <w:tcW w:w="5103" w:type="dxa"/>
          </w:tcPr>
          <w:p w14:paraId="342AF96F" w14:textId="77777777" w:rsidR="0088169D" w:rsidRPr="00001077" w:rsidRDefault="00406B50" w:rsidP="00513A15">
            <w:r w:rsidRPr="00406B50">
              <w:rPr>
                <w:szCs w:val="24"/>
              </w:rPr>
              <w:t xml:space="preserve">Signed-off Functional requirements for L1, L2, L3 gaps </w:t>
            </w:r>
          </w:p>
        </w:tc>
      </w:tr>
      <w:tr w:rsidR="0088169D" w:rsidRPr="00001077" w14:paraId="19E1DFE0" w14:textId="77777777" w:rsidTr="00513A15">
        <w:tc>
          <w:tcPr>
            <w:tcW w:w="440" w:type="dxa"/>
            <w:shd w:val="clear" w:color="auto" w:fill="auto"/>
          </w:tcPr>
          <w:p w14:paraId="4BF1A7DC" w14:textId="77777777" w:rsidR="0088169D" w:rsidRPr="00001077" w:rsidRDefault="00406B50" w:rsidP="00513A15">
            <w:pPr>
              <w:rPr>
                <w:b/>
              </w:rPr>
            </w:pPr>
            <w:r w:rsidRPr="00406B50">
              <w:rPr>
                <w:b/>
                <w:szCs w:val="24"/>
              </w:rPr>
              <w:t>3</w:t>
            </w:r>
          </w:p>
        </w:tc>
        <w:tc>
          <w:tcPr>
            <w:tcW w:w="984" w:type="dxa"/>
          </w:tcPr>
          <w:p w14:paraId="10C18741" w14:textId="77777777" w:rsidR="0088169D" w:rsidRPr="00001077" w:rsidRDefault="00406B50" w:rsidP="00513A15">
            <w:pPr>
              <w:rPr>
                <w:b/>
              </w:rPr>
            </w:pPr>
            <w:r w:rsidRPr="00406B50">
              <w:rPr>
                <w:b/>
                <w:szCs w:val="24"/>
              </w:rPr>
              <w:t>Build</w:t>
            </w:r>
          </w:p>
        </w:tc>
        <w:tc>
          <w:tcPr>
            <w:tcW w:w="2824" w:type="dxa"/>
            <w:shd w:val="clear" w:color="auto" w:fill="auto"/>
          </w:tcPr>
          <w:p w14:paraId="6B6E8467" w14:textId="77777777" w:rsidR="0088169D" w:rsidRPr="00001077" w:rsidRDefault="00316E78" w:rsidP="00513A15">
            <w:r>
              <w:rPr>
                <w:szCs w:val="24"/>
              </w:rPr>
              <w:t>Migration</w:t>
            </w:r>
            <w:r w:rsidRPr="00406B50">
              <w:rPr>
                <w:szCs w:val="24"/>
              </w:rPr>
              <w:t xml:space="preserve"> </w:t>
            </w:r>
            <w:r w:rsidR="00406B50" w:rsidRPr="00406B50">
              <w:rPr>
                <w:szCs w:val="24"/>
              </w:rPr>
              <w:t>build</w:t>
            </w:r>
          </w:p>
        </w:tc>
        <w:tc>
          <w:tcPr>
            <w:tcW w:w="5103" w:type="dxa"/>
          </w:tcPr>
          <w:p w14:paraId="09DA61AD" w14:textId="77777777" w:rsidR="0088169D" w:rsidRPr="00001077" w:rsidRDefault="00406B50" w:rsidP="00513A15">
            <w:pPr>
              <w:rPr>
                <w:color w:val="FF0000"/>
              </w:rPr>
            </w:pPr>
            <w:r w:rsidRPr="00406B50">
              <w:rPr>
                <w:szCs w:val="24"/>
              </w:rPr>
              <w:t xml:space="preserve">Functional and operational </w:t>
            </w:r>
            <w:r w:rsidR="00D15940">
              <w:rPr>
                <w:szCs w:val="24"/>
              </w:rPr>
              <w:t>Wealth suite – T24</w:t>
            </w:r>
            <w:r w:rsidRPr="00406B50">
              <w:rPr>
                <w:szCs w:val="24"/>
              </w:rPr>
              <w:t xml:space="preserve"> system with complete configuration for the areas in scope for migration</w:t>
            </w:r>
          </w:p>
        </w:tc>
      </w:tr>
      <w:tr w:rsidR="0088169D" w:rsidRPr="00001077" w14:paraId="50FDB1AA" w14:textId="77777777" w:rsidTr="00513A15">
        <w:tc>
          <w:tcPr>
            <w:tcW w:w="440" w:type="dxa"/>
            <w:shd w:val="clear" w:color="auto" w:fill="auto"/>
          </w:tcPr>
          <w:p w14:paraId="0956466E" w14:textId="77777777" w:rsidR="0088169D" w:rsidRPr="00001077" w:rsidRDefault="00406B50" w:rsidP="00513A15">
            <w:pPr>
              <w:rPr>
                <w:b/>
              </w:rPr>
            </w:pPr>
            <w:r w:rsidRPr="00406B50">
              <w:rPr>
                <w:b/>
                <w:szCs w:val="24"/>
              </w:rPr>
              <w:t>4</w:t>
            </w:r>
          </w:p>
        </w:tc>
        <w:tc>
          <w:tcPr>
            <w:tcW w:w="984" w:type="dxa"/>
          </w:tcPr>
          <w:p w14:paraId="4DD8AA53" w14:textId="77777777" w:rsidR="0088169D" w:rsidRPr="00001077" w:rsidRDefault="00406B50" w:rsidP="00513A15">
            <w:pPr>
              <w:rPr>
                <w:b/>
              </w:rPr>
            </w:pPr>
            <w:r w:rsidRPr="00406B50">
              <w:rPr>
                <w:b/>
                <w:szCs w:val="24"/>
              </w:rPr>
              <w:t>Test</w:t>
            </w:r>
          </w:p>
        </w:tc>
        <w:tc>
          <w:tcPr>
            <w:tcW w:w="2824" w:type="dxa"/>
            <w:shd w:val="clear" w:color="auto" w:fill="auto"/>
          </w:tcPr>
          <w:p w14:paraId="0C0B0D1E" w14:textId="77777777" w:rsidR="0088169D" w:rsidRPr="00001077" w:rsidRDefault="00406B50" w:rsidP="00513A15">
            <w:r w:rsidRPr="00406B50">
              <w:rPr>
                <w:szCs w:val="24"/>
              </w:rPr>
              <w:t xml:space="preserve">CIT, CAT, Trial Run </w:t>
            </w:r>
          </w:p>
        </w:tc>
        <w:tc>
          <w:tcPr>
            <w:tcW w:w="5103" w:type="dxa"/>
          </w:tcPr>
          <w:p w14:paraId="1F02FF02" w14:textId="77777777" w:rsidR="0088169D" w:rsidRPr="00001077" w:rsidRDefault="00855A53" w:rsidP="00513A15">
            <w:r>
              <w:t>Environment team and Business team</w:t>
            </w:r>
          </w:p>
        </w:tc>
      </w:tr>
      <w:tr w:rsidR="0088169D" w:rsidRPr="00001077" w14:paraId="5276AD17" w14:textId="77777777" w:rsidTr="00513A15">
        <w:tc>
          <w:tcPr>
            <w:tcW w:w="440" w:type="dxa"/>
            <w:shd w:val="clear" w:color="auto" w:fill="auto"/>
          </w:tcPr>
          <w:p w14:paraId="2F959A9B" w14:textId="77777777" w:rsidR="0088169D" w:rsidRPr="00001077" w:rsidRDefault="00406B50" w:rsidP="00513A15">
            <w:pPr>
              <w:rPr>
                <w:b/>
              </w:rPr>
            </w:pPr>
            <w:r w:rsidRPr="00406B50">
              <w:rPr>
                <w:b/>
                <w:szCs w:val="24"/>
              </w:rPr>
              <w:t>5</w:t>
            </w:r>
          </w:p>
        </w:tc>
        <w:tc>
          <w:tcPr>
            <w:tcW w:w="984" w:type="dxa"/>
          </w:tcPr>
          <w:p w14:paraId="1958E99A" w14:textId="77777777" w:rsidR="0088169D" w:rsidRPr="00001077" w:rsidRDefault="00406B50" w:rsidP="00513A15">
            <w:pPr>
              <w:rPr>
                <w:b/>
              </w:rPr>
            </w:pPr>
            <w:r w:rsidRPr="00406B50">
              <w:rPr>
                <w:b/>
                <w:szCs w:val="24"/>
              </w:rPr>
              <w:t>Deploy</w:t>
            </w:r>
          </w:p>
        </w:tc>
        <w:tc>
          <w:tcPr>
            <w:tcW w:w="2824" w:type="dxa"/>
            <w:shd w:val="clear" w:color="auto" w:fill="auto"/>
          </w:tcPr>
          <w:p w14:paraId="030682C1" w14:textId="77777777" w:rsidR="0088169D" w:rsidRPr="00001077" w:rsidRDefault="00406B50" w:rsidP="00513A15">
            <w:r w:rsidRPr="00406B50">
              <w:rPr>
                <w:szCs w:val="24"/>
              </w:rPr>
              <w:t>Dress Rehearsals</w:t>
            </w:r>
          </w:p>
        </w:tc>
        <w:tc>
          <w:tcPr>
            <w:tcW w:w="5103" w:type="dxa"/>
          </w:tcPr>
          <w:p w14:paraId="2BD2D65E" w14:textId="77777777" w:rsidR="0088169D" w:rsidRPr="00001077" w:rsidRDefault="00406B50" w:rsidP="00513A15">
            <w:r w:rsidRPr="00406B50">
              <w:rPr>
                <w:szCs w:val="24"/>
              </w:rPr>
              <w:t xml:space="preserve">Enable Project deployment, environment and Business team  </w:t>
            </w:r>
          </w:p>
        </w:tc>
      </w:tr>
    </w:tbl>
    <w:p w14:paraId="2DDB2D23" w14:textId="77777777" w:rsidR="0088169D" w:rsidRDefault="0088169D" w:rsidP="0088169D">
      <w:pPr>
        <w:pStyle w:val="Caption"/>
        <w:jc w:val="center"/>
        <w:rPr>
          <w:rFonts w:cs="Arial"/>
        </w:rPr>
      </w:pPr>
    </w:p>
    <w:p w14:paraId="4C5F7320" w14:textId="77777777" w:rsidR="003C08CD" w:rsidRDefault="003C08CD" w:rsidP="003C08CD">
      <w:pPr>
        <w:rPr>
          <w:lang w:val="en-AU" w:eastAsia="en-AU"/>
        </w:rPr>
      </w:pPr>
    </w:p>
    <w:p w14:paraId="4E533B12" w14:textId="77777777" w:rsidR="0088169D" w:rsidRPr="00001077" w:rsidRDefault="00406B50" w:rsidP="0007770C">
      <w:pPr>
        <w:pStyle w:val="Heading2"/>
        <w:rPr>
          <w:rFonts w:ascii="Arial" w:hAnsi="Arial" w:cs="Arial"/>
          <w:color w:val="auto"/>
        </w:rPr>
      </w:pPr>
      <w:bookmarkStart w:id="4281" w:name="_Toc482969145"/>
      <w:bookmarkStart w:id="4282" w:name="_Toc482975241"/>
      <w:bookmarkStart w:id="4283" w:name="_Toc482976064"/>
      <w:bookmarkStart w:id="4284" w:name="_Toc482977002"/>
      <w:bookmarkStart w:id="4285" w:name="_Toc484427509"/>
      <w:bookmarkStart w:id="4286" w:name="_Toc484427627"/>
      <w:bookmarkStart w:id="4287" w:name="_Toc490662505"/>
      <w:r w:rsidRPr="00406B50">
        <w:rPr>
          <w:rFonts w:ascii="Arial" w:hAnsi="Arial" w:cs="Arial"/>
          <w:color w:val="auto"/>
        </w:rPr>
        <w:t>Assumptions</w:t>
      </w:r>
      <w:bookmarkEnd w:id="4281"/>
      <w:bookmarkEnd w:id="4282"/>
      <w:bookmarkEnd w:id="4283"/>
      <w:bookmarkEnd w:id="4284"/>
      <w:bookmarkEnd w:id="4285"/>
      <w:bookmarkEnd w:id="4286"/>
      <w:bookmarkEnd w:id="4287"/>
    </w:p>
    <w:p w14:paraId="6A0DF7A1" w14:textId="77777777" w:rsidR="0088169D" w:rsidRPr="00001077" w:rsidRDefault="00406B50" w:rsidP="0088169D">
      <w:r w:rsidRPr="00406B50">
        <w:rPr>
          <w:szCs w:val="24"/>
          <w:lang w:val="en-US"/>
        </w:rPr>
        <w:t xml:space="preserve">The </w:t>
      </w:r>
      <w:r w:rsidR="00316E78">
        <w:rPr>
          <w:szCs w:val="24"/>
          <w:lang w:val="en-US"/>
        </w:rPr>
        <w:t>migration</w:t>
      </w:r>
      <w:r w:rsidR="00316E78" w:rsidRPr="00406B50">
        <w:rPr>
          <w:szCs w:val="24"/>
          <w:lang w:val="en-US"/>
        </w:rPr>
        <w:t xml:space="preserve"> </w:t>
      </w:r>
      <w:r w:rsidRPr="00406B50">
        <w:rPr>
          <w:szCs w:val="24"/>
          <w:lang w:val="en-US"/>
        </w:rPr>
        <w:t>activities and responsibilities</w:t>
      </w:r>
      <w:r w:rsidRPr="00406B50">
        <w:rPr>
          <w:szCs w:val="24"/>
        </w:rPr>
        <w:t xml:space="preserve"> of the migration team are based on a set of assumptions which are outlined in the following table.</w:t>
      </w:r>
    </w:p>
    <w:tbl>
      <w:tblPr>
        <w:tblW w:w="1030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5"/>
        <w:gridCol w:w="9304"/>
      </w:tblGrid>
      <w:tr w:rsidR="0088169D" w:rsidRPr="00001077" w14:paraId="6CE2425B" w14:textId="77777777" w:rsidTr="00513A15">
        <w:trPr>
          <w:trHeight w:val="222"/>
        </w:trPr>
        <w:tc>
          <w:tcPr>
            <w:tcW w:w="1005" w:type="dxa"/>
            <w:shd w:val="clear" w:color="auto" w:fill="E6E6E6"/>
          </w:tcPr>
          <w:p w14:paraId="34E1D061" w14:textId="77777777" w:rsidR="0088169D" w:rsidRPr="00001077" w:rsidRDefault="00406B50" w:rsidP="00513A15">
            <w:pPr>
              <w:pStyle w:val="TableHeading1"/>
              <w:rPr>
                <w:rFonts w:cs="Arial"/>
              </w:rPr>
            </w:pPr>
            <w:r w:rsidRPr="00406B50">
              <w:rPr>
                <w:rFonts w:cs="Arial"/>
              </w:rPr>
              <w:t>ID#</w:t>
            </w:r>
          </w:p>
        </w:tc>
        <w:tc>
          <w:tcPr>
            <w:tcW w:w="9304" w:type="dxa"/>
            <w:shd w:val="clear" w:color="auto" w:fill="E6E6E6"/>
          </w:tcPr>
          <w:p w14:paraId="5603DA80" w14:textId="77777777" w:rsidR="0088169D" w:rsidRPr="00001077" w:rsidRDefault="00406B50" w:rsidP="00513A15">
            <w:pPr>
              <w:pStyle w:val="TableHeading1"/>
              <w:rPr>
                <w:rFonts w:cs="Arial"/>
              </w:rPr>
            </w:pPr>
            <w:r w:rsidRPr="00406B50">
              <w:rPr>
                <w:rFonts w:cs="Arial"/>
              </w:rPr>
              <w:t>Assumptions</w:t>
            </w:r>
          </w:p>
        </w:tc>
      </w:tr>
      <w:tr w:rsidR="0088169D" w:rsidRPr="00001077" w14:paraId="3EC9BCDE" w14:textId="77777777" w:rsidTr="00513A15">
        <w:trPr>
          <w:trHeight w:val="222"/>
        </w:trPr>
        <w:tc>
          <w:tcPr>
            <w:tcW w:w="1005" w:type="dxa"/>
            <w:shd w:val="clear" w:color="auto" w:fill="auto"/>
          </w:tcPr>
          <w:p w14:paraId="3F187F71" w14:textId="77777777" w:rsidR="0088169D" w:rsidRPr="00001077" w:rsidRDefault="00406B50" w:rsidP="00513A15">
            <w:pPr>
              <w:jc w:val="center"/>
            </w:pPr>
            <w:r w:rsidRPr="00406B50">
              <w:rPr>
                <w:szCs w:val="24"/>
              </w:rPr>
              <w:t>1</w:t>
            </w:r>
          </w:p>
        </w:tc>
        <w:tc>
          <w:tcPr>
            <w:tcW w:w="9304" w:type="dxa"/>
            <w:shd w:val="clear" w:color="auto" w:fill="auto"/>
          </w:tcPr>
          <w:p w14:paraId="29DDD88F" w14:textId="77777777" w:rsidR="000D7C70" w:rsidRDefault="00316E78">
            <w:pPr>
              <w:rPr>
                <w:lang w:val="en-US"/>
              </w:rPr>
            </w:pPr>
            <w:r>
              <w:rPr>
                <w:szCs w:val="24"/>
              </w:rPr>
              <w:t>Migration</w:t>
            </w:r>
            <w:r w:rsidRPr="00406B50">
              <w:rPr>
                <w:szCs w:val="24"/>
              </w:rPr>
              <w:t xml:space="preserve"> </w:t>
            </w:r>
            <w:r w:rsidR="00406B50" w:rsidRPr="00406B50">
              <w:rPr>
                <w:szCs w:val="24"/>
              </w:rPr>
              <w:t>environment will be provided by Infrastructure team</w:t>
            </w:r>
            <w:r w:rsidR="00406B50" w:rsidRPr="00406B50">
              <w:rPr>
                <w:bCs/>
                <w:szCs w:val="24"/>
              </w:rPr>
              <w:t>. System set-up activities like parameterizations / configuration will be done by Bank setup team.</w:t>
            </w:r>
          </w:p>
        </w:tc>
      </w:tr>
      <w:tr w:rsidR="0088169D" w:rsidRPr="00001077" w14:paraId="38D192A3" w14:textId="77777777" w:rsidTr="00513A15">
        <w:trPr>
          <w:trHeight w:val="222"/>
        </w:trPr>
        <w:tc>
          <w:tcPr>
            <w:tcW w:w="1005" w:type="dxa"/>
            <w:shd w:val="clear" w:color="auto" w:fill="auto"/>
          </w:tcPr>
          <w:p w14:paraId="5C5F5F19" w14:textId="77777777" w:rsidR="0088169D" w:rsidRPr="00001077" w:rsidRDefault="00406B50" w:rsidP="00513A15">
            <w:pPr>
              <w:jc w:val="center"/>
            </w:pPr>
            <w:r w:rsidRPr="00406B50">
              <w:rPr>
                <w:szCs w:val="24"/>
              </w:rPr>
              <w:t>2</w:t>
            </w:r>
          </w:p>
        </w:tc>
        <w:tc>
          <w:tcPr>
            <w:tcW w:w="9304" w:type="dxa"/>
            <w:shd w:val="clear" w:color="auto" w:fill="auto"/>
          </w:tcPr>
          <w:p w14:paraId="51D022BD" w14:textId="77777777" w:rsidR="0088169D" w:rsidRPr="00001077" w:rsidRDefault="00406B50" w:rsidP="00513A15">
            <w:r w:rsidRPr="00406B50">
              <w:rPr>
                <w:bCs/>
                <w:szCs w:val="24"/>
              </w:rPr>
              <w:t>Migration Team will provide input for data cleansing through data profiling (Data Defect List) but not conduct the cleansing of data. Activities will be done by Business Users. Ownership of data correction will stay with Business team.</w:t>
            </w:r>
          </w:p>
        </w:tc>
      </w:tr>
      <w:tr w:rsidR="0088169D" w:rsidRPr="00001077" w14:paraId="15239CF4" w14:textId="77777777" w:rsidTr="003341BF">
        <w:trPr>
          <w:trHeight w:val="684"/>
        </w:trPr>
        <w:tc>
          <w:tcPr>
            <w:tcW w:w="1005" w:type="dxa"/>
            <w:shd w:val="clear" w:color="auto" w:fill="auto"/>
          </w:tcPr>
          <w:p w14:paraId="5AF35938" w14:textId="77777777" w:rsidR="0088169D" w:rsidRPr="00001077" w:rsidRDefault="00406B50" w:rsidP="00513A15">
            <w:pPr>
              <w:jc w:val="center"/>
            </w:pPr>
            <w:r w:rsidRPr="00406B50">
              <w:rPr>
                <w:szCs w:val="24"/>
              </w:rPr>
              <w:t>3</w:t>
            </w:r>
          </w:p>
        </w:tc>
        <w:tc>
          <w:tcPr>
            <w:tcW w:w="9304" w:type="dxa"/>
            <w:shd w:val="clear" w:color="auto" w:fill="auto"/>
          </w:tcPr>
          <w:p w14:paraId="44B2A9A9" w14:textId="77777777" w:rsidR="0088169D" w:rsidRPr="00001077" w:rsidRDefault="00406B50" w:rsidP="00316E78">
            <w:r w:rsidRPr="00406B50">
              <w:rPr>
                <w:bCs/>
                <w:szCs w:val="24"/>
              </w:rPr>
              <w:t xml:space="preserve">Onshore Migration Team will get access to production like data for mock </w:t>
            </w:r>
            <w:r w:rsidR="00316E78">
              <w:rPr>
                <w:bCs/>
                <w:szCs w:val="24"/>
              </w:rPr>
              <w:t>migrations</w:t>
            </w:r>
            <w:r w:rsidR="00316E78" w:rsidRPr="00406B50">
              <w:rPr>
                <w:bCs/>
                <w:szCs w:val="24"/>
              </w:rPr>
              <w:t xml:space="preserve"> </w:t>
            </w:r>
            <w:r w:rsidRPr="00406B50">
              <w:rPr>
                <w:bCs/>
                <w:szCs w:val="24"/>
              </w:rPr>
              <w:t>and dress rehearsals.</w:t>
            </w:r>
          </w:p>
        </w:tc>
      </w:tr>
    </w:tbl>
    <w:p w14:paraId="1248E6FA" w14:textId="77777777" w:rsidR="005812F4" w:rsidRDefault="005812F4" w:rsidP="0088169D">
      <w:pPr>
        <w:rPr>
          <w:color w:val="FF0000"/>
        </w:rPr>
      </w:pPr>
    </w:p>
    <w:p w14:paraId="11D1D05A" w14:textId="77777777" w:rsidR="00CB316B" w:rsidRPr="000A50F7" w:rsidRDefault="00CB316B" w:rsidP="00CB316B">
      <w:pPr>
        <w:pStyle w:val="Heading2"/>
        <w:rPr>
          <w:rFonts w:ascii="Arial" w:hAnsi="Arial" w:cs="Arial"/>
          <w:color w:val="auto"/>
        </w:rPr>
      </w:pPr>
      <w:bookmarkStart w:id="4288" w:name="_Toc489893437"/>
      <w:bookmarkStart w:id="4289" w:name="_Toc490662506"/>
      <w:r w:rsidRPr="000A50F7">
        <w:rPr>
          <w:rFonts w:ascii="Arial" w:hAnsi="Arial" w:cs="Arial"/>
          <w:color w:val="auto"/>
        </w:rPr>
        <w:t>Data Protection and Access control</w:t>
      </w:r>
      <w:bookmarkEnd w:id="4288"/>
      <w:bookmarkEnd w:id="4289"/>
    </w:p>
    <w:p w14:paraId="3932C3C5" w14:textId="77777777" w:rsidR="00CB316B" w:rsidRPr="000A50F7" w:rsidRDefault="00CB316B" w:rsidP="00CB316B">
      <w:r w:rsidRPr="000A50F7">
        <w:t xml:space="preserve">The following steps are involved to protect the production cut-data while migrating from source systems into the target system during CIT / CAT for WS 2.0 migration    </w:t>
      </w:r>
    </w:p>
    <w:p w14:paraId="6B8D2372" w14:textId="77777777" w:rsidR="00CB316B" w:rsidRPr="000A50F7" w:rsidRDefault="00CB316B" w:rsidP="00082710">
      <w:pPr>
        <w:pStyle w:val="ListParagraph"/>
        <w:numPr>
          <w:ilvl w:val="0"/>
          <w:numId w:val="41"/>
        </w:numPr>
        <w:spacing w:after="160" w:line="259" w:lineRule="auto"/>
        <w:rPr>
          <w:rStyle w:val="BookTitle"/>
          <w:bCs w:val="0"/>
          <w:color w:val="auto"/>
          <w:spacing w:val="0"/>
          <w:sz w:val="20"/>
        </w:rPr>
      </w:pPr>
      <w:r w:rsidRPr="000A50F7">
        <w:rPr>
          <w:rStyle w:val="BookTitle"/>
          <w:bCs w:val="0"/>
          <w:color w:val="auto"/>
          <w:spacing w:val="0"/>
          <w:sz w:val="20"/>
        </w:rPr>
        <w:t xml:space="preserve">Production cut-data of various source systems (Like </w:t>
      </w:r>
      <w:r>
        <w:rPr>
          <w:rStyle w:val="BookTitle"/>
          <w:bCs w:val="0"/>
          <w:color w:val="auto"/>
          <w:spacing w:val="0"/>
          <w:sz w:val="20"/>
        </w:rPr>
        <w:t>eBBS, Hogan, TPS, UTS and</w:t>
      </w:r>
      <w:r w:rsidRPr="000A50F7">
        <w:rPr>
          <w:rStyle w:val="BookTitle"/>
          <w:bCs w:val="0"/>
          <w:color w:val="auto"/>
          <w:spacing w:val="0"/>
          <w:sz w:val="20"/>
        </w:rPr>
        <w:t xml:space="preserve"> Fin IQ) is required during CIT, CAT and Trial migration phase for WS 2.0 migration</w:t>
      </w:r>
    </w:p>
    <w:p w14:paraId="2095C62D" w14:textId="77777777" w:rsidR="00CB316B" w:rsidRPr="000A50F7" w:rsidRDefault="00CB316B" w:rsidP="00082710">
      <w:pPr>
        <w:pStyle w:val="ListParagraph"/>
        <w:numPr>
          <w:ilvl w:val="0"/>
          <w:numId w:val="41"/>
        </w:numPr>
        <w:spacing w:after="160" w:line="259" w:lineRule="auto"/>
        <w:rPr>
          <w:rStyle w:val="BookTitle"/>
          <w:bCs w:val="0"/>
          <w:color w:val="auto"/>
          <w:spacing w:val="0"/>
          <w:sz w:val="20"/>
        </w:rPr>
      </w:pPr>
      <w:r w:rsidRPr="000A50F7">
        <w:rPr>
          <w:rStyle w:val="BookTitle"/>
          <w:bCs w:val="0"/>
          <w:color w:val="auto"/>
          <w:spacing w:val="0"/>
          <w:sz w:val="20"/>
        </w:rPr>
        <w:t xml:space="preserve">Approval must be obtained from CIO / CTM’s and Business owners from the respective country (SG / HK) in-order to make use of the production cut-data for the migration activity </w:t>
      </w:r>
    </w:p>
    <w:p w14:paraId="2CE06645" w14:textId="77777777" w:rsidR="00CB316B" w:rsidRPr="000A50F7" w:rsidRDefault="00CB316B" w:rsidP="00082710">
      <w:pPr>
        <w:pStyle w:val="ListParagraph"/>
        <w:numPr>
          <w:ilvl w:val="0"/>
          <w:numId w:val="41"/>
        </w:numPr>
        <w:spacing w:after="160" w:line="259" w:lineRule="auto"/>
        <w:rPr>
          <w:rStyle w:val="BookTitle"/>
          <w:bCs w:val="0"/>
          <w:color w:val="auto"/>
          <w:spacing w:val="0"/>
          <w:sz w:val="20"/>
        </w:rPr>
      </w:pPr>
      <w:r w:rsidRPr="000A50F7">
        <w:rPr>
          <w:rStyle w:val="BookTitle"/>
          <w:bCs w:val="0"/>
          <w:color w:val="auto"/>
          <w:spacing w:val="0"/>
          <w:sz w:val="20"/>
        </w:rPr>
        <w:t>CIT and CAT plan will be enclosed along with the list of Bank IDs who requires accessing the production data in the source and target migration environment</w:t>
      </w:r>
    </w:p>
    <w:p w14:paraId="37C02834" w14:textId="77777777" w:rsidR="00CB316B" w:rsidRPr="000A50F7" w:rsidRDefault="00CB316B" w:rsidP="00082710">
      <w:pPr>
        <w:pStyle w:val="ListParagraph"/>
        <w:numPr>
          <w:ilvl w:val="0"/>
          <w:numId w:val="41"/>
        </w:numPr>
        <w:spacing w:after="160" w:line="259" w:lineRule="auto"/>
        <w:rPr>
          <w:rStyle w:val="BookTitle"/>
          <w:bCs w:val="0"/>
          <w:color w:val="auto"/>
          <w:spacing w:val="0"/>
          <w:sz w:val="20"/>
        </w:rPr>
      </w:pPr>
      <w:r w:rsidRPr="000A50F7">
        <w:rPr>
          <w:rStyle w:val="BookTitle"/>
          <w:bCs w:val="0"/>
          <w:color w:val="auto"/>
          <w:spacing w:val="0"/>
          <w:sz w:val="20"/>
        </w:rPr>
        <w:t xml:space="preserve">Copy of Production data will be restored in the source migration environment. Necessary checks and control is placed to ensure the credentials rights are restricted to read only access for the Project and Business team (For the Bank IDs shared during CIO / CTM’s approval) </w:t>
      </w:r>
    </w:p>
    <w:p w14:paraId="61D32323" w14:textId="77777777" w:rsidR="00CB316B" w:rsidRPr="000A50F7" w:rsidRDefault="00CB316B" w:rsidP="00082710">
      <w:pPr>
        <w:pStyle w:val="ListParagraph"/>
        <w:numPr>
          <w:ilvl w:val="0"/>
          <w:numId w:val="41"/>
        </w:numPr>
        <w:spacing w:after="160" w:line="259" w:lineRule="auto"/>
        <w:rPr>
          <w:rStyle w:val="BookTitle"/>
          <w:bCs w:val="0"/>
          <w:color w:val="auto"/>
          <w:spacing w:val="0"/>
          <w:sz w:val="20"/>
        </w:rPr>
      </w:pPr>
      <w:r w:rsidRPr="000A50F7">
        <w:rPr>
          <w:rStyle w:val="BookTitle"/>
          <w:bCs w:val="0"/>
          <w:color w:val="auto"/>
          <w:spacing w:val="0"/>
          <w:sz w:val="20"/>
        </w:rPr>
        <w:t xml:space="preserve">Source project team will extract the data from the source migration environment and place the extracted files in the source directory. Source files will be pushed to the target environment directory through secured file transfer protocol  </w:t>
      </w:r>
    </w:p>
    <w:p w14:paraId="7BF7E428" w14:textId="77777777" w:rsidR="00CB316B" w:rsidRPr="000A50F7" w:rsidRDefault="00CB316B" w:rsidP="00082710">
      <w:pPr>
        <w:pStyle w:val="ListParagraph"/>
        <w:numPr>
          <w:ilvl w:val="0"/>
          <w:numId w:val="41"/>
        </w:numPr>
        <w:spacing w:after="160" w:line="259" w:lineRule="auto"/>
        <w:rPr>
          <w:rStyle w:val="BookTitle"/>
          <w:bCs w:val="0"/>
          <w:color w:val="auto"/>
          <w:spacing w:val="0"/>
          <w:sz w:val="20"/>
        </w:rPr>
      </w:pPr>
      <w:r w:rsidRPr="000A50F7">
        <w:rPr>
          <w:rStyle w:val="BookTitle"/>
          <w:bCs w:val="0"/>
          <w:color w:val="auto"/>
          <w:spacing w:val="0"/>
          <w:sz w:val="20"/>
        </w:rPr>
        <w:t xml:space="preserve">Source project team is provided with the directory / folder access rights in source and target environment </w:t>
      </w:r>
    </w:p>
    <w:p w14:paraId="6FF8C8B1" w14:textId="77777777" w:rsidR="00CB316B" w:rsidRPr="000A50F7" w:rsidRDefault="00CB316B" w:rsidP="00082710">
      <w:pPr>
        <w:pStyle w:val="ListParagraph"/>
        <w:numPr>
          <w:ilvl w:val="0"/>
          <w:numId w:val="41"/>
        </w:numPr>
        <w:spacing w:after="160" w:line="259" w:lineRule="auto"/>
        <w:rPr>
          <w:rStyle w:val="BookTitle"/>
          <w:bCs w:val="0"/>
          <w:color w:val="auto"/>
          <w:spacing w:val="0"/>
          <w:sz w:val="20"/>
        </w:rPr>
      </w:pPr>
      <w:r w:rsidRPr="000A50F7">
        <w:rPr>
          <w:rStyle w:val="BookTitle"/>
          <w:bCs w:val="0"/>
          <w:color w:val="auto"/>
          <w:spacing w:val="0"/>
          <w:sz w:val="20"/>
        </w:rPr>
        <w:lastRenderedPageBreak/>
        <w:t xml:space="preserve">Target project team is provided with the directory / folder access rights in the target migration environment   </w:t>
      </w:r>
    </w:p>
    <w:p w14:paraId="36381960" w14:textId="77777777" w:rsidR="00CB316B" w:rsidRPr="000A50F7" w:rsidRDefault="00CB316B" w:rsidP="00082710">
      <w:pPr>
        <w:pStyle w:val="ListParagraph"/>
        <w:numPr>
          <w:ilvl w:val="0"/>
          <w:numId w:val="41"/>
        </w:numPr>
        <w:spacing w:after="160" w:line="259" w:lineRule="auto"/>
        <w:rPr>
          <w:rStyle w:val="BookTitle"/>
          <w:bCs w:val="0"/>
          <w:color w:val="auto"/>
          <w:spacing w:val="0"/>
          <w:sz w:val="20"/>
        </w:rPr>
      </w:pPr>
      <w:r w:rsidRPr="000A50F7">
        <w:rPr>
          <w:rStyle w:val="BookTitle"/>
          <w:bCs w:val="0"/>
          <w:color w:val="auto"/>
          <w:spacing w:val="0"/>
          <w:sz w:val="20"/>
        </w:rPr>
        <w:t xml:space="preserve">Write access control to upload the data by reading the flat files in the target system is given to the designated migration users for the required applications in Wealth suite. </w:t>
      </w:r>
    </w:p>
    <w:p w14:paraId="21324115" w14:textId="77777777" w:rsidR="00CB316B" w:rsidRPr="000A50F7" w:rsidRDefault="00CB316B" w:rsidP="00082710">
      <w:pPr>
        <w:pStyle w:val="ListParagraph"/>
        <w:numPr>
          <w:ilvl w:val="0"/>
          <w:numId w:val="41"/>
        </w:numPr>
        <w:spacing w:after="160" w:line="259" w:lineRule="auto"/>
        <w:rPr>
          <w:rStyle w:val="BookTitle"/>
          <w:bCs w:val="0"/>
          <w:color w:val="auto"/>
          <w:spacing w:val="0"/>
          <w:sz w:val="20"/>
        </w:rPr>
      </w:pPr>
      <w:r w:rsidRPr="000A50F7">
        <w:rPr>
          <w:rStyle w:val="BookTitle"/>
          <w:bCs w:val="0"/>
          <w:color w:val="auto"/>
          <w:spacing w:val="0"/>
          <w:sz w:val="20"/>
        </w:rPr>
        <w:t xml:space="preserve">Post loading and high level reconciliation matching between source and target system the write access control will be removed  </w:t>
      </w:r>
    </w:p>
    <w:p w14:paraId="1FF787DD" w14:textId="77777777" w:rsidR="00CB316B" w:rsidRPr="000A50F7" w:rsidRDefault="00CB316B" w:rsidP="00082710">
      <w:pPr>
        <w:pStyle w:val="ListParagraph"/>
        <w:numPr>
          <w:ilvl w:val="0"/>
          <w:numId w:val="41"/>
        </w:numPr>
        <w:spacing w:after="160" w:line="259" w:lineRule="auto"/>
        <w:rPr>
          <w:rStyle w:val="BookTitle"/>
          <w:bCs w:val="0"/>
          <w:color w:val="auto"/>
          <w:spacing w:val="0"/>
          <w:sz w:val="20"/>
        </w:rPr>
      </w:pPr>
      <w:r w:rsidRPr="000A50F7">
        <w:rPr>
          <w:rStyle w:val="BookTitle"/>
          <w:bCs w:val="0"/>
          <w:color w:val="auto"/>
          <w:spacing w:val="0"/>
          <w:sz w:val="20"/>
        </w:rPr>
        <w:t xml:space="preserve">Business team is provided with read only access rights in Wealth suite for validating the migrated data   </w:t>
      </w:r>
    </w:p>
    <w:p w14:paraId="7623FCD4" w14:textId="77777777" w:rsidR="00CB316B" w:rsidRPr="000A50F7" w:rsidRDefault="00CB316B" w:rsidP="00082710">
      <w:pPr>
        <w:pStyle w:val="ListParagraph"/>
        <w:numPr>
          <w:ilvl w:val="0"/>
          <w:numId w:val="41"/>
        </w:numPr>
        <w:spacing w:after="160" w:line="259" w:lineRule="auto"/>
        <w:rPr>
          <w:rStyle w:val="BookTitle"/>
          <w:bCs w:val="0"/>
          <w:color w:val="auto"/>
          <w:spacing w:val="0"/>
          <w:sz w:val="20"/>
        </w:rPr>
      </w:pPr>
      <w:r w:rsidRPr="000A50F7">
        <w:rPr>
          <w:rStyle w:val="BookTitle"/>
          <w:bCs w:val="0"/>
          <w:color w:val="auto"/>
          <w:spacing w:val="0"/>
          <w:sz w:val="20"/>
        </w:rPr>
        <w:t xml:space="preserve">Customer sensitive information will not be uploaded in the target system and internal logic is built to populate the customer sensitive information in the target system. Hence masking of customer sensitive data is not applicable in Wealth suite. </w:t>
      </w:r>
    </w:p>
    <w:p w14:paraId="5DA73F29" w14:textId="77777777" w:rsidR="00CB316B" w:rsidRPr="000A50F7" w:rsidRDefault="00CB316B" w:rsidP="00082710">
      <w:pPr>
        <w:pStyle w:val="ListParagraph"/>
        <w:numPr>
          <w:ilvl w:val="0"/>
          <w:numId w:val="41"/>
        </w:numPr>
        <w:spacing w:after="160" w:line="259" w:lineRule="auto"/>
        <w:rPr>
          <w:rStyle w:val="BookTitle"/>
          <w:bCs w:val="0"/>
          <w:color w:val="auto"/>
          <w:spacing w:val="0"/>
          <w:sz w:val="20"/>
        </w:rPr>
      </w:pPr>
      <w:r w:rsidRPr="000A50F7">
        <w:rPr>
          <w:rStyle w:val="BookTitle"/>
          <w:bCs w:val="0"/>
          <w:color w:val="auto"/>
          <w:spacing w:val="0"/>
          <w:sz w:val="20"/>
        </w:rPr>
        <w:t>Conversion reports will be extracted from wealth suite and placed in the reconciliation directory / folder with access rights controls for the designated Business users</w:t>
      </w:r>
    </w:p>
    <w:p w14:paraId="742EE255" w14:textId="77777777" w:rsidR="00CB316B" w:rsidRPr="000A50F7" w:rsidRDefault="00CB316B" w:rsidP="00082710">
      <w:pPr>
        <w:pStyle w:val="ListParagraph"/>
        <w:numPr>
          <w:ilvl w:val="0"/>
          <w:numId w:val="41"/>
        </w:numPr>
        <w:spacing w:after="160" w:line="259" w:lineRule="auto"/>
        <w:rPr>
          <w:rStyle w:val="BookTitle"/>
          <w:bCs w:val="0"/>
          <w:color w:val="auto"/>
          <w:spacing w:val="0"/>
          <w:sz w:val="20"/>
        </w:rPr>
      </w:pPr>
      <w:r w:rsidRPr="000A50F7">
        <w:rPr>
          <w:rStyle w:val="BookTitle"/>
          <w:bCs w:val="0"/>
          <w:color w:val="auto"/>
          <w:spacing w:val="0"/>
          <w:sz w:val="20"/>
        </w:rPr>
        <w:t>Housekeeping activities in target migration environment will be performed to delete the source data files once the Business sign-off is obtained</w:t>
      </w:r>
    </w:p>
    <w:p w14:paraId="45ADB9EF" w14:textId="77777777" w:rsidR="00CB316B" w:rsidRPr="000A50F7" w:rsidRDefault="00CB316B" w:rsidP="00082710">
      <w:pPr>
        <w:pStyle w:val="ListParagraph"/>
        <w:numPr>
          <w:ilvl w:val="0"/>
          <w:numId w:val="41"/>
        </w:numPr>
        <w:spacing w:after="160" w:line="259" w:lineRule="auto"/>
        <w:rPr>
          <w:rStyle w:val="BookTitle"/>
          <w:bCs w:val="0"/>
          <w:color w:val="auto"/>
          <w:spacing w:val="0"/>
          <w:sz w:val="20"/>
        </w:rPr>
      </w:pPr>
      <w:r w:rsidRPr="000A50F7">
        <w:rPr>
          <w:rStyle w:val="BookTitle"/>
          <w:bCs w:val="0"/>
          <w:color w:val="auto"/>
          <w:spacing w:val="0"/>
          <w:sz w:val="20"/>
        </w:rPr>
        <w:t xml:space="preserve">The source migration environment restored with the production cut-data will be dropped for the next iteration (CIT / CAT) cycle  </w:t>
      </w:r>
    </w:p>
    <w:p w14:paraId="34C2E4C2" w14:textId="77777777" w:rsidR="00CB316B" w:rsidRDefault="00CB316B" w:rsidP="00082710">
      <w:pPr>
        <w:pStyle w:val="ListParagraph"/>
        <w:numPr>
          <w:ilvl w:val="0"/>
          <w:numId w:val="41"/>
        </w:numPr>
        <w:spacing w:after="160" w:line="259" w:lineRule="auto"/>
        <w:rPr>
          <w:rStyle w:val="BookTitle"/>
          <w:bCs w:val="0"/>
          <w:color w:val="auto"/>
          <w:spacing w:val="0"/>
          <w:sz w:val="20"/>
        </w:rPr>
      </w:pPr>
      <w:r w:rsidRPr="000A50F7">
        <w:rPr>
          <w:rStyle w:val="BookTitle"/>
          <w:bCs w:val="0"/>
          <w:color w:val="auto"/>
          <w:spacing w:val="0"/>
          <w:sz w:val="20"/>
        </w:rPr>
        <w:t>The target migration environment will be dropped once the SIT / UAT Business sign-off is obtained</w:t>
      </w:r>
    </w:p>
    <w:p w14:paraId="12192182" w14:textId="77777777" w:rsidR="00707C08" w:rsidRDefault="00707C08" w:rsidP="0088169D">
      <w:pPr>
        <w:rPr>
          <w:color w:val="FF0000"/>
        </w:rPr>
      </w:pPr>
    </w:p>
    <w:p w14:paraId="1E80CBEB" w14:textId="186F22AA" w:rsidR="0088169D" w:rsidRDefault="00406B50" w:rsidP="0007770C">
      <w:pPr>
        <w:pStyle w:val="Heading2"/>
        <w:rPr>
          <w:rFonts w:ascii="Arial" w:hAnsi="Arial" w:cs="Arial"/>
          <w:color w:val="auto"/>
        </w:rPr>
      </w:pPr>
      <w:bookmarkStart w:id="4290" w:name="_Toc456166377"/>
      <w:bookmarkStart w:id="4291" w:name="_Toc456636032"/>
      <w:bookmarkStart w:id="4292" w:name="_Toc456808625"/>
      <w:bookmarkStart w:id="4293" w:name="_Toc456899957"/>
      <w:bookmarkStart w:id="4294" w:name="_Toc456900084"/>
      <w:bookmarkStart w:id="4295" w:name="_Toc456900211"/>
      <w:bookmarkStart w:id="4296" w:name="_Toc457225390"/>
      <w:bookmarkStart w:id="4297" w:name="_Toc457377624"/>
      <w:bookmarkStart w:id="4298" w:name="_Toc457384736"/>
      <w:bookmarkStart w:id="4299" w:name="_Toc457394000"/>
      <w:bookmarkStart w:id="4300" w:name="_Toc457402259"/>
      <w:bookmarkStart w:id="4301" w:name="_Toc457457529"/>
      <w:bookmarkStart w:id="4302" w:name="_Toc457492423"/>
      <w:bookmarkStart w:id="4303" w:name="_Toc457554715"/>
      <w:bookmarkStart w:id="4304" w:name="_Toc457772634"/>
      <w:bookmarkStart w:id="4305" w:name="_Toc458085401"/>
      <w:bookmarkStart w:id="4306" w:name="_Toc458085536"/>
      <w:bookmarkStart w:id="4307" w:name="_Toc458086735"/>
      <w:bookmarkStart w:id="4308" w:name="_Toc458416619"/>
      <w:bookmarkStart w:id="4309" w:name="_Toc482961926"/>
      <w:bookmarkStart w:id="4310" w:name="_Toc482962527"/>
      <w:bookmarkStart w:id="4311" w:name="_Toc482962857"/>
      <w:bookmarkStart w:id="4312" w:name="_Toc482963187"/>
      <w:bookmarkStart w:id="4313" w:name="_Toc482963513"/>
      <w:bookmarkStart w:id="4314" w:name="_Toc482963838"/>
      <w:bookmarkStart w:id="4315" w:name="_Toc482964192"/>
      <w:bookmarkStart w:id="4316" w:name="_Toc482964546"/>
      <w:bookmarkStart w:id="4317" w:name="_Toc482965233"/>
      <w:bookmarkStart w:id="4318" w:name="_Toc482965985"/>
      <w:bookmarkStart w:id="4319" w:name="_Toc482966735"/>
      <w:bookmarkStart w:id="4320" w:name="_Toc482967484"/>
      <w:bookmarkStart w:id="4321" w:name="_Toc482968239"/>
      <w:bookmarkStart w:id="4322" w:name="_Toc482968993"/>
      <w:bookmarkStart w:id="4323" w:name="_Toc482969747"/>
      <w:bookmarkStart w:id="4324" w:name="_Toc482970499"/>
      <w:bookmarkStart w:id="4325" w:name="_Toc482971417"/>
      <w:bookmarkStart w:id="4326" w:name="_Toc482972335"/>
      <w:bookmarkStart w:id="4327" w:name="_Toc482973252"/>
      <w:bookmarkStart w:id="4328" w:name="_Toc482974170"/>
      <w:bookmarkStart w:id="4329" w:name="_Toc482975087"/>
      <w:bookmarkStart w:id="4330" w:name="_Toc482976025"/>
      <w:bookmarkStart w:id="4331" w:name="_Toc482976849"/>
      <w:bookmarkStart w:id="4332" w:name="_Toc456166378"/>
      <w:bookmarkStart w:id="4333" w:name="_Toc456636033"/>
      <w:bookmarkStart w:id="4334" w:name="_Toc456808626"/>
      <w:bookmarkStart w:id="4335" w:name="_Toc456899958"/>
      <w:bookmarkStart w:id="4336" w:name="_Toc456900085"/>
      <w:bookmarkStart w:id="4337" w:name="_Toc456900212"/>
      <w:bookmarkStart w:id="4338" w:name="_Toc457225391"/>
      <w:bookmarkStart w:id="4339" w:name="_Toc457377625"/>
      <w:bookmarkStart w:id="4340" w:name="_Toc457384737"/>
      <w:bookmarkStart w:id="4341" w:name="_Toc457394001"/>
      <w:bookmarkStart w:id="4342" w:name="_Toc457402260"/>
      <w:bookmarkStart w:id="4343" w:name="_Toc457457530"/>
      <w:bookmarkStart w:id="4344" w:name="_Toc457492424"/>
      <w:bookmarkStart w:id="4345" w:name="_Toc457554716"/>
      <w:bookmarkStart w:id="4346" w:name="_Toc457772635"/>
      <w:bookmarkStart w:id="4347" w:name="_Toc458085402"/>
      <w:bookmarkStart w:id="4348" w:name="_Toc458085537"/>
      <w:bookmarkStart w:id="4349" w:name="_Toc458086736"/>
      <w:bookmarkStart w:id="4350" w:name="_Toc458416620"/>
      <w:bookmarkStart w:id="4351" w:name="_Toc482961927"/>
      <w:bookmarkStart w:id="4352" w:name="_Toc482962528"/>
      <w:bookmarkStart w:id="4353" w:name="_Toc482962858"/>
      <w:bookmarkStart w:id="4354" w:name="_Toc482963188"/>
      <w:bookmarkStart w:id="4355" w:name="_Toc482963514"/>
      <w:bookmarkStart w:id="4356" w:name="_Toc482963839"/>
      <w:bookmarkStart w:id="4357" w:name="_Toc482964193"/>
      <w:bookmarkStart w:id="4358" w:name="_Toc482964547"/>
      <w:bookmarkStart w:id="4359" w:name="_Toc482965234"/>
      <w:bookmarkStart w:id="4360" w:name="_Toc482965986"/>
      <w:bookmarkStart w:id="4361" w:name="_Toc482966736"/>
      <w:bookmarkStart w:id="4362" w:name="_Toc482967485"/>
      <w:bookmarkStart w:id="4363" w:name="_Toc482968240"/>
      <w:bookmarkStart w:id="4364" w:name="_Toc482968994"/>
      <w:bookmarkStart w:id="4365" w:name="_Toc482969748"/>
      <w:bookmarkStart w:id="4366" w:name="_Toc482970500"/>
      <w:bookmarkStart w:id="4367" w:name="_Toc482971418"/>
      <w:bookmarkStart w:id="4368" w:name="_Toc482972336"/>
      <w:bookmarkStart w:id="4369" w:name="_Toc482973253"/>
      <w:bookmarkStart w:id="4370" w:name="_Toc482974171"/>
      <w:bookmarkStart w:id="4371" w:name="_Toc482975088"/>
      <w:bookmarkStart w:id="4372" w:name="_Toc482976026"/>
      <w:bookmarkStart w:id="4373" w:name="_Toc482976850"/>
      <w:bookmarkStart w:id="4374" w:name="_Toc482969749"/>
      <w:bookmarkStart w:id="4375" w:name="_Toc482976027"/>
      <w:bookmarkStart w:id="4376" w:name="_Toc482976851"/>
      <w:bookmarkStart w:id="4377" w:name="_Toc484427511"/>
      <w:bookmarkStart w:id="4378" w:name="_Toc484427629"/>
      <w:bookmarkStart w:id="4379" w:name="_Toc490662507"/>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r w:rsidRPr="00406B50">
        <w:rPr>
          <w:rFonts w:ascii="Arial" w:hAnsi="Arial" w:cs="Arial"/>
          <w:color w:val="auto"/>
        </w:rPr>
        <w:t>Deliverables / Output</w:t>
      </w:r>
      <w:bookmarkEnd w:id="4374"/>
      <w:bookmarkEnd w:id="4375"/>
      <w:bookmarkEnd w:id="4376"/>
      <w:bookmarkEnd w:id="4377"/>
      <w:bookmarkEnd w:id="4378"/>
      <w:bookmarkEnd w:id="4379"/>
    </w:p>
    <w:p w14:paraId="7A919551" w14:textId="77777777" w:rsidR="00707C08" w:rsidRPr="00707C08" w:rsidRDefault="00707C08" w:rsidP="00707C08"/>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84"/>
        <w:gridCol w:w="4961"/>
      </w:tblGrid>
      <w:tr w:rsidR="0088169D" w:rsidRPr="00001077" w14:paraId="3CBBA307" w14:textId="77777777" w:rsidTr="00513A15">
        <w:tc>
          <w:tcPr>
            <w:tcW w:w="3184" w:type="dxa"/>
            <w:shd w:val="pct5" w:color="auto" w:fill="FFFFFF"/>
          </w:tcPr>
          <w:p w14:paraId="4E1BB7B5" w14:textId="77777777" w:rsidR="0088169D" w:rsidRPr="00001077" w:rsidRDefault="00E81F8B" w:rsidP="00316E78">
            <w:pPr>
              <w:pStyle w:val="ABULLET"/>
              <w:tabs>
                <w:tab w:val="clear" w:pos="360"/>
              </w:tabs>
              <w:ind w:left="0" w:firstLine="0"/>
              <w:rPr>
                <w:rFonts w:cs="Arial"/>
                <w:b/>
              </w:rPr>
            </w:pPr>
            <w:r>
              <w:rPr>
                <w:rFonts w:cs="Arial"/>
                <w:b/>
              </w:rPr>
              <w:t>Migration Activities</w:t>
            </w:r>
          </w:p>
        </w:tc>
        <w:tc>
          <w:tcPr>
            <w:tcW w:w="4961" w:type="dxa"/>
            <w:shd w:val="pct5" w:color="auto" w:fill="FFFFFF"/>
          </w:tcPr>
          <w:p w14:paraId="18638395" w14:textId="77777777" w:rsidR="0088169D" w:rsidRPr="00001077" w:rsidRDefault="00406B50" w:rsidP="00513A15">
            <w:pPr>
              <w:pStyle w:val="ABULLET"/>
              <w:tabs>
                <w:tab w:val="clear" w:pos="360"/>
              </w:tabs>
              <w:ind w:left="0" w:firstLine="0"/>
              <w:rPr>
                <w:rFonts w:cs="Arial"/>
                <w:b/>
              </w:rPr>
            </w:pPr>
            <w:r w:rsidRPr="00406B50">
              <w:rPr>
                <w:rFonts w:cs="Arial"/>
                <w:b/>
              </w:rPr>
              <w:t>Deliverables / Output</w:t>
            </w:r>
          </w:p>
        </w:tc>
      </w:tr>
      <w:tr w:rsidR="0088169D" w:rsidRPr="00001077" w14:paraId="377309FB" w14:textId="77777777" w:rsidTr="00513A15">
        <w:tc>
          <w:tcPr>
            <w:tcW w:w="3184" w:type="dxa"/>
          </w:tcPr>
          <w:p w14:paraId="056A0A5B" w14:textId="77777777" w:rsidR="0088169D" w:rsidRPr="00001077" w:rsidRDefault="00406B50" w:rsidP="00513A15">
            <w:pPr>
              <w:pStyle w:val="ABULLET"/>
              <w:tabs>
                <w:tab w:val="clear" w:pos="360"/>
              </w:tabs>
              <w:ind w:left="0" w:firstLine="0"/>
              <w:rPr>
                <w:rFonts w:cs="Arial"/>
              </w:rPr>
            </w:pPr>
            <w:r w:rsidRPr="00406B50">
              <w:rPr>
                <w:rFonts w:cs="Arial"/>
              </w:rPr>
              <w:t>Planning</w:t>
            </w:r>
          </w:p>
        </w:tc>
        <w:tc>
          <w:tcPr>
            <w:tcW w:w="4961" w:type="dxa"/>
          </w:tcPr>
          <w:p w14:paraId="501BEB1F" w14:textId="77777777" w:rsidR="0088169D" w:rsidRPr="00001077" w:rsidRDefault="00406B50" w:rsidP="00C1181A">
            <w:pPr>
              <w:pStyle w:val="ABULLET"/>
              <w:numPr>
                <w:ilvl w:val="0"/>
                <w:numId w:val="14"/>
              </w:numPr>
              <w:rPr>
                <w:rFonts w:cs="Arial"/>
              </w:rPr>
            </w:pPr>
            <w:r w:rsidRPr="00406B50">
              <w:rPr>
                <w:rFonts w:cs="Arial"/>
              </w:rPr>
              <w:t>Migration Strategy &amp; Approach</w:t>
            </w:r>
          </w:p>
          <w:p w14:paraId="5A17E897" w14:textId="77777777" w:rsidR="0088169D" w:rsidRPr="00001077" w:rsidRDefault="00406B50" w:rsidP="00C1181A">
            <w:pPr>
              <w:pStyle w:val="ABULLET"/>
              <w:numPr>
                <w:ilvl w:val="0"/>
                <w:numId w:val="14"/>
              </w:numPr>
              <w:rPr>
                <w:rFonts w:cs="Arial"/>
              </w:rPr>
            </w:pPr>
            <w:r w:rsidRPr="00406B50">
              <w:rPr>
                <w:rFonts w:cs="Arial"/>
              </w:rPr>
              <w:t>Plan</w:t>
            </w:r>
          </w:p>
          <w:p w14:paraId="6242CB02" w14:textId="77777777" w:rsidR="0088169D" w:rsidRPr="00001077" w:rsidRDefault="00406B50" w:rsidP="00C1181A">
            <w:pPr>
              <w:pStyle w:val="ABULLET"/>
              <w:numPr>
                <w:ilvl w:val="0"/>
                <w:numId w:val="14"/>
              </w:numPr>
              <w:rPr>
                <w:rFonts w:cs="Arial"/>
              </w:rPr>
            </w:pPr>
            <w:r w:rsidRPr="00406B50">
              <w:rPr>
                <w:rFonts w:cs="Arial"/>
              </w:rPr>
              <w:t>Resource Plan</w:t>
            </w:r>
          </w:p>
        </w:tc>
      </w:tr>
      <w:tr w:rsidR="0088169D" w:rsidRPr="00001077" w14:paraId="4777EE69" w14:textId="77777777" w:rsidTr="00513A15">
        <w:tc>
          <w:tcPr>
            <w:tcW w:w="3184" w:type="dxa"/>
          </w:tcPr>
          <w:p w14:paraId="5352BE7F" w14:textId="77777777" w:rsidR="0088169D" w:rsidRPr="00001077" w:rsidRDefault="00406B50" w:rsidP="00513A15">
            <w:pPr>
              <w:pStyle w:val="ABULLET"/>
              <w:tabs>
                <w:tab w:val="clear" w:pos="360"/>
              </w:tabs>
              <w:ind w:left="0" w:firstLine="0"/>
              <w:rPr>
                <w:rFonts w:cs="Arial"/>
              </w:rPr>
            </w:pPr>
            <w:r w:rsidRPr="00406B50">
              <w:rPr>
                <w:rFonts w:cs="Arial"/>
              </w:rPr>
              <w:t>Analyse</w:t>
            </w:r>
          </w:p>
        </w:tc>
        <w:tc>
          <w:tcPr>
            <w:tcW w:w="4961" w:type="dxa"/>
          </w:tcPr>
          <w:p w14:paraId="2862DF96" w14:textId="77777777" w:rsidR="0088169D" w:rsidRPr="00001077" w:rsidRDefault="00406B50" w:rsidP="00C1181A">
            <w:pPr>
              <w:pStyle w:val="ABULLET"/>
              <w:numPr>
                <w:ilvl w:val="0"/>
                <w:numId w:val="14"/>
              </w:numPr>
              <w:rPr>
                <w:rFonts w:cs="Arial"/>
              </w:rPr>
            </w:pPr>
            <w:r w:rsidRPr="00406B50">
              <w:rPr>
                <w:rFonts w:cs="Arial"/>
              </w:rPr>
              <w:t xml:space="preserve">Data </w:t>
            </w:r>
            <w:r w:rsidR="00D245EB">
              <w:rPr>
                <w:rFonts w:cs="Arial"/>
              </w:rPr>
              <w:t>Dictionary</w:t>
            </w:r>
          </w:p>
          <w:p w14:paraId="742841F9" w14:textId="77777777" w:rsidR="00576B35" w:rsidRPr="00001077" w:rsidRDefault="00406B50">
            <w:pPr>
              <w:pStyle w:val="ABULLET"/>
              <w:numPr>
                <w:ilvl w:val="0"/>
                <w:numId w:val="14"/>
              </w:numPr>
              <w:rPr>
                <w:rFonts w:cs="Arial"/>
              </w:rPr>
            </w:pPr>
            <w:r w:rsidRPr="00406B50">
              <w:t>Data Mapping</w:t>
            </w:r>
            <w:r w:rsidRPr="00406B50">
              <w:rPr>
                <w:rFonts w:cs="Arial"/>
              </w:rPr>
              <w:t xml:space="preserve"> </w:t>
            </w:r>
          </w:p>
        </w:tc>
      </w:tr>
      <w:tr w:rsidR="0088169D" w:rsidRPr="00001077" w14:paraId="61110E90" w14:textId="77777777" w:rsidTr="00513A15">
        <w:tc>
          <w:tcPr>
            <w:tcW w:w="3184" w:type="dxa"/>
          </w:tcPr>
          <w:p w14:paraId="5F01FCD9" w14:textId="77777777" w:rsidR="0088169D" w:rsidRPr="00001077" w:rsidRDefault="00406B50" w:rsidP="00513A15">
            <w:pPr>
              <w:pStyle w:val="ABULLET"/>
              <w:tabs>
                <w:tab w:val="clear" w:pos="360"/>
              </w:tabs>
              <w:ind w:left="0" w:firstLine="0"/>
              <w:rPr>
                <w:rFonts w:cs="Arial"/>
              </w:rPr>
            </w:pPr>
            <w:r w:rsidRPr="00406B50">
              <w:rPr>
                <w:rFonts w:cs="Arial"/>
              </w:rPr>
              <w:t>Design</w:t>
            </w:r>
          </w:p>
        </w:tc>
        <w:tc>
          <w:tcPr>
            <w:tcW w:w="4961" w:type="dxa"/>
          </w:tcPr>
          <w:p w14:paraId="6A4DEE57" w14:textId="77777777" w:rsidR="0088169D" w:rsidRPr="00001077" w:rsidRDefault="00406B50" w:rsidP="00C1181A">
            <w:pPr>
              <w:pStyle w:val="ABULLET"/>
              <w:numPr>
                <w:ilvl w:val="0"/>
                <w:numId w:val="14"/>
              </w:numPr>
              <w:rPr>
                <w:rFonts w:cs="Arial"/>
              </w:rPr>
            </w:pPr>
            <w:r w:rsidRPr="00406B50">
              <w:rPr>
                <w:rFonts w:cs="Arial"/>
              </w:rPr>
              <w:t>Reconciliation/Validation Design</w:t>
            </w:r>
          </w:p>
          <w:p w14:paraId="4ABD73D2" w14:textId="77777777" w:rsidR="00576B35" w:rsidRPr="00001077" w:rsidRDefault="00406B50" w:rsidP="00316E78">
            <w:pPr>
              <w:pStyle w:val="ABULLET"/>
              <w:numPr>
                <w:ilvl w:val="0"/>
                <w:numId w:val="14"/>
              </w:numPr>
              <w:rPr>
                <w:rFonts w:cs="Arial"/>
              </w:rPr>
            </w:pPr>
            <w:r w:rsidRPr="00406B50">
              <w:t xml:space="preserve">Mock </w:t>
            </w:r>
            <w:r w:rsidR="00E81F8B">
              <w:t xml:space="preserve">Migration </w:t>
            </w:r>
            <w:r w:rsidR="00E81F8B" w:rsidRPr="00406B50">
              <w:t>Plan</w:t>
            </w:r>
          </w:p>
        </w:tc>
      </w:tr>
      <w:tr w:rsidR="0088169D" w:rsidRPr="00001077" w14:paraId="5DBF9ABF" w14:textId="77777777" w:rsidTr="00513A15">
        <w:tc>
          <w:tcPr>
            <w:tcW w:w="3184" w:type="dxa"/>
          </w:tcPr>
          <w:p w14:paraId="66688AE5" w14:textId="77777777" w:rsidR="0088169D" w:rsidRPr="00001077" w:rsidRDefault="00406B50" w:rsidP="00513A15">
            <w:pPr>
              <w:pStyle w:val="ABULLET"/>
              <w:tabs>
                <w:tab w:val="clear" w:pos="360"/>
              </w:tabs>
              <w:ind w:left="0" w:firstLine="0"/>
              <w:rPr>
                <w:rFonts w:cs="Arial"/>
              </w:rPr>
            </w:pPr>
            <w:r w:rsidRPr="00406B50">
              <w:rPr>
                <w:rFonts w:cs="Arial"/>
              </w:rPr>
              <w:t>Build</w:t>
            </w:r>
          </w:p>
        </w:tc>
        <w:tc>
          <w:tcPr>
            <w:tcW w:w="4961" w:type="dxa"/>
          </w:tcPr>
          <w:p w14:paraId="53A55233" w14:textId="77777777" w:rsidR="0088169D" w:rsidRPr="00001077" w:rsidRDefault="00406B50" w:rsidP="00C1181A">
            <w:pPr>
              <w:pStyle w:val="ABULLET"/>
              <w:numPr>
                <w:ilvl w:val="0"/>
                <w:numId w:val="14"/>
              </w:numPr>
              <w:rPr>
                <w:rFonts w:cs="Arial"/>
              </w:rPr>
            </w:pPr>
            <w:r w:rsidRPr="00406B50">
              <w:rPr>
                <w:rFonts w:cs="Arial"/>
              </w:rPr>
              <w:t xml:space="preserve">Technical design </w:t>
            </w:r>
            <w:r w:rsidR="00316E78">
              <w:rPr>
                <w:rFonts w:cs="Arial"/>
              </w:rPr>
              <w:t>Migration</w:t>
            </w:r>
          </w:p>
          <w:p w14:paraId="084F54A9" w14:textId="77777777" w:rsidR="000D7C70" w:rsidRDefault="00406B50">
            <w:pPr>
              <w:pStyle w:val="ABULLET"/>
              <w:numPr>
                <w:ilvl w:val="0"/>
                <w:numId w:val="14"/>
              </w:numPr>
              <w:rPr>
                <w:rFonts w:cs="Arial"/>
              </w:rPr>
            </w:pPr>
            <w:r w:rsidRPr="00406B50">
              <w:t xml:space="preserve">Implementation of </w:t>
            </w:r>
            <w:r w:rsidR="00316E78">
              <w:t>Migration</w:t>
            </w:r>
            <w:r w:rsidR="00316E78" w:rsidRPr="00406B50">
              <w:t xml:space="preserve"> </w:t>
            </w:r>
            <w:r w:rsidRPr="00406B50">
              <w:t xml:space="preserve">and </w:t>
            </w:r>
            <w:r w:rsidRPr="00406B50">
              <w:rPr>
                <w:rFonts w:cs="Arial"/>
              </w:rPr>
              <w:t>Reconciliation components</w:t>
            </w:r>
          </w:p>
          <w:p w14:paraId="666F7A9C" w14:textId="77777777" w:rsidR="0088169D" w:rsidRPr="00001077" w:rsidRDefault="00406B50" w:rsidP="00C1181A">
            <w:pPr>
              <w:pStyle w:val="ABULLET"/>
              <w:numPr>
                <w:ilvl w:val="0"/>
                <w:numId w:val="14"/>
              </w:numPr>
              <w:rPr>
                <w:rFonts w:cs="Arial"/>
              </w:rPr>
            </w:pPr>
            <w:r w:rsidRPr="00406B50">
              <w:rPr>
                <w:rFonts w:cs="Arial"/>
              </w:rPr>
              <w:t>Unit Test</w:t>
            </w:r>
          </w:p>
        </w:tc>
      </w:tr>
      <w:tr w:rsidR="0088169D" w:rsidRPr="00001077" w14:paraId="52D0E681" w14:textId="77777777" w:rsidTr="00513A15">
        <w:tc>
          <w:tcPr>
            <w:tcW w:w="3184" w:type="dxa"/>
          </w:tcPr>
          <w:p w14:paraId="1AA076B1" w14:textId="77777777" w:rsidR="000D7C70" w:rsidRDefault="00406B50">
            <w:pPr>
              <w:pStyle w:val="ABULLET"/>
              <w:tabs>
                <w:tab w:val="clear" w:pos="360"/>
              </w:tabs>
              <w:ind w:left="0" w:firstLine="0"/>
              <w:rPr>
                <w:rFonts w:cs="Arial"/>
              </w:rPr>
            </w:pPr>
            <w:r w:rsidRPr="00406B50">
              <w:rPr>
                <w:rFonts w:cs="Arial"/>
              </w:rPr>
              <w:t>Test – CIT and CAT</w:t>
            </w:r>
          </w:p>
        </w:tc>
        <w:tc>
          <w:tcPr>
            <w:tcW w:w="4961" w:type="dxa"/>
          </w:tcPr>
          <w:p w14:paraId="18F62DF5" w14:textId="77777777" w:rsidR="0088169D" w:rsidRPr="00001077" w:rsidRDefault="00406B50" w:rsidP="00C1181A">
            <w:pPr>
              <w:pStyle w:val="ABULLET"/>
              <w:numPr>
                <w:ilvl w:val="0"/>
                <w:numId w:val="14"/>
              </w:numPr>
              <w:rPr>
                <w:rFonts w:cs="Arial"/>
              </w:rPr>
            </w:pPr>
            <w:r w:rsidRPr="00406B50">
              <w:rPr>
                <w:rFonts w:cs="Arial"/>
              </w:rPr>
              <w:t>Test Plan and Execution</w:t>
            </w:r>
          </w:p>
          <w:p w14:paraId="374DD8AF" w14:textId="77777777" w:rsidR="0088169D" w:rsidRPr="00001077" w:rsidRDefault="00406B50" w:rsidP="00C1181A">
            <w:pPr>
              <w:pStyle w:val="ABULLET"/>
              <w:numPr>
                <w:ilvl w:val="0"/>
                <w:numId w:val="14"/>
              </w:numPr>
              <w:rPr>
                <w:rFonts w:cs="Arial"/>
              </w:rPr>
            </w:pPr>
            <w:r w:rsidRPr="00406B50">
              <w:rPr>
                <w:rFonts w:cs="Arial"/>
              </w:rPr>
              <w:t>Data Defect List</w:t>
            </w:r>
          </w:p>
          <w:p w14:paraId="407E92C2" w14:textId="77777777" w:rsidR="00F55A48" w:rsidRPr="00001077" w:rsidRDefault="00406B50" w:rsidP="00C1181A">
            <w:pPr>
              <w:pStyle w:val="ABULLET"/>
              <w:numPr>
                <w:ilvl w:val="0"/>
                <w:numId w:val="14"/>
              </w:numPr>
              <w:rPr>
                <w:rFonts w:cs="Arial"/>
              </w:rPr>
            </w:pPr>
            <w:r w:rsidRPr="00406B50">
              <w:rPr>
                <w:rFonts w:cs="Arial"/>
              </w:rPr>
              <w:t>Provision of data for SIT and UAT</w:t>
            </w:r>
          </w:p>
        </w:tc>
      </w:tr>
      <w:tr w:rsidR="0088169D" w:rsidRPr="00001077" w14:paraId="64167AF7" w14:textId="77777777" w:rsidTr="00513A15">
        <w:tc>
          <w:tcPr>
            <w:tcW w:w="3184" w:type="dxa"/>
          </w:tcPr>
          <w:p w14:paraId="3327CE63" w14:textId="77777777" w:rsidR="0088169D" w:rsidRPr="00001077" w:rsidRDefault="00406B50" w:rsidP="00316E78">
            <w:pPr>
              <w:pStyle w:val="ABULLET"/>
              <w:tabs>
                <w:tab w:val="clear" w:pos="360"/>
              </w:tabs>
              <w:ind w:left="0" w:firstLine="0"/>
              <w:rPr>
                <w:rFonts w:cs="Arial"/>
              </w:rPr>
            </w:pPr>
            <w:r w:rsidRPr="00406B50">
              <w:rPr>
                <w:rFonts w:cs="Arial"/>
              </w:rPr>
              <w:t xml:space="preserve">Test – Mock </w:t>
            </w:r>
            <w:r w:rsidR="00316E78">
              <w:rPr>
                <w:rFonts w:cs="Arial"/>
              </w:rPr>
              <w:t>Migration</w:t>
            </w:r>
          </w:p>
        </w:tc>
        <w:tc>
          <w:tcPr>
            <w:tcW w:w="4961" w:type="dxa"/>
          </w:tcPr>
          <w:p w14:paraId="1925788B" w14:textId="77777777" w:rsidR="000D7C70" w:rsidRDefault="00406B50">
            <w:pPr>
              <w:pStyle w:val="ABULLET"/>
              <w:numPr>
                <w:ilvl w:val="0"/>
                <w:numId w:val="14"/>
              </w:numPr>
              <w:rPr>
                <w:rFonts w:cs="Arial"/>
              </w:rPr>
            </w:pPr>
            <w:r w:rsidRPr="00406B50">
              <w:t xml:space="preserve">Mock </w:t>
            </w:r>
            <w:r w:rsidR="00316E78">
              <w:t>Migration</w:t>
            </w:r>
            <w:r w:rsidR="00316E78" w:rsidRPr="00406B50">
              <w:t xml:space="preserve"> </w:t>
            </w:r>
            <w:r w:rsidRPr="00406B50">
              <w:t>Execution</w:t>
            </w:r>
          </w:p>
          <w:p w14:paraId="4D8E3866" w14:textId="77777777" w:rsidR="000D7C70" w:rsidRDefault="00406B50">
            <w:pPr>
              <w:pStyle w:val="ABULLET"/>
              <w:numPr>
                <w:ilvl w:val="0"/>
                <w:numId w:val="14"/>
              </w:numPr>
              <w:rPr>
                <w:rFonts w:cs="Arial"/>
              </w:rPr>
            </w:pPr>
            <w:r w:rsidRPr="00406B50">
              <w:rPr>
                <w:rFonts w:cs="Arial"/>
              </w:rPr>
              <w:t>Data defect list</w:t>
            </w:r>
          </w:p>
        </w:tc>
      </w:tr>
      <w:tr w:rsidR="0088169D" w:rsidRPr="00001077" w14:paraId="2FE19E06" w14:textId="77777777" w:rsidTr="00513A15">
        <w:tc>
          <w:tcPr>
            <w:tcW w:w="3184" w:type="dxa"/>
          </w:tcPr>
          <w:p w14:paraId="4D7854BC" w14:textId="77777777" w:rsidR="0088169D" w:rsidRPr="00001077" w:rsidRDefault="00406B50" w:rsidP="00513A15">
            <w:pPr>
              <w:pStyle w:val="ABULLET"/>
              <w:tabs>
                <w:tab w:val="clear" w:pos="360"/>
              </w:tabs>
              <w:ind w:left="0" w:firstLine="0"/>
              <w:rPr>
                <w:rFonts w:cs="Arial"/>
              </w:rPr>
            </w:pPr>
            <w:r w:rsidRPr="00406B50">
              <w:rPr>
                <w:rFonts w:cs="Arial"/>
              </w:rPr>
              <w:t>Cut-over Preparation and Execution</w:t>
            </w:r>
          </w:p>
        </w:tc>
        <w:tc>
          <w:tcPr>
            <w:tcW w:w="4961" w:type="dxa"/>
          </w:tcPr>
          <w:p w14:paraId="1C578591" w14:textId="77777777" w:rsidR="0088169D" w:rsidRPr="00001077" w:rsidRDefault="00406B50" w:rsidP="00C1181A">
            <w:pPr>
              <w:pStyle w:val="ABULLET"/>
              <w:numPr>
                <w:ilvl w:val="0"/>
                <w:numId w:val="14"/>
              </w:numPr>
              <w:rPr>
                <w:rFonts w:cs="Arial"/>
              </w:rPr>
            </w:pPr>
            <w:r w:rsidRPr="00406B50">
              <w:rPr>
                <w:rFonts w:cs="Arial"/>
              </w:rPr>
              <w:t xml:space="preserve">Dress Rehearsals Execution </w:t>
            </w:r>
          </w:p>
          <w:p w14:paraId="64ABDA46" w14:textId="77777777" w:rsidR="00576B35" w:rsidRPr="00001077" w:rsidRDefault="00406B50">
            <w:pPr>
              <w:pStyle w:val="ABULLET"/>
              <w:numPr>
                <w:ilvl w:val="0"/>
                <w:numId w:val="14"/>
              </w:numPr>
              <w:rPr>
                <w:rFonts w:cs="Arial"/>
              </w:rPr>
            </w:pPr>
            <w:r w:rsidRPr="00406B50">
              <w:t>Go- Live Support</w:t>
            </w:r>
          </w:p>
        </w:tc>
      </w:tr>
    </w:tbl>
    <w:p w14:paraId="7D7829E9" w14:textId="77777777" w:rsidR="0088169D" w:rsidRPr="00001077" w:rsidRDefault="0088169D" w:rsidP="0088169D"/>
    <w:p w14:paraId="05ECD8C4" w14:textId="22E400BF" w:rsidR="0088169D" w:rsidRDefault="004E1B45" w:rsidP="0007770C">
      <w:pPr>
        <w:pStyle w:val="Heading2"/>
        <w:rPr>
          <w:rFonts w:ascii="Arial" w:hAnsi="Arial" w:cs="Arial"/>
          <w:color w:val="auto"/>
        </w:rPr>
      </w:pPr>
      <w:bookmarkStart w:id="4380" w:name="_Toc484607941"/>
      <w:bookmarkStart w:id="4381" w:name="_Toc484685388"/>
      <w:bookmarkStart w:id="4382" w:name="_Toc484685644"/>
      <w:bookmarkStart w:id="4383" w:name="_Toc484685875"/>
      <w:bookmarkStart w:id="4384" w:name="_Toc484686107"/>
      <w:bookmarkStart w:id="4385" w:name="_Toc484686336"/>
      <w:bookmarkStart w:id="4386" w:name="_Toc490662508"/>
      <w:bookmarkEnd w:id="4380"/>
      <w:bookmarkEnd w:id="4381"/>
      <w:bookmarkEnd w:id="4382"/>
      <w:bookmarkEnd w:id="4383"/>
      <w:bookmarkEnd w:id="4384"/>
      <w:bookmarkEnd w:id="4385"/>
      <w:r>
        <w:rPr>
          <w:rFonts w:ascii="Arial" w:hAnsi="Arial" w:cs="Arial"/>
          <w:color w:val="auto"/>
        </w:rPr>
        <w:t>Clarifications</w:t>
      </w:r>
      <w:bookmarkEnd w:id="4386"/>
    </w:p>
    <w:p w14:paraId="1FFD654C" w14:textId="77777777" w:rsidR="00707C08" w:rsidRPr="00707C08" w:rsidRDefault="00707C08" w:rsidP="00707C08"/>
    <w:p w14:paraId="6A449A43" w14:textId="77777777" w:rsidR="00D4234A" w:rsidRPr="00001077" w:rsidRDefault="00406B50" w:rsidP="0007770C">
      <w:r w:rsidRPr="00406B50">
        <w:t xml:space="preserve">Below are the </w:t>
      </w:r>
      <w:r w:rsidR="004E1B45">
        <w:t>clarifications</w:t>
      </w:r>
      <w:r w:rsidRPr="00406B50">
        <w:t xml:space="preserve"> identified during the migration strategy </w:t>
      </w:r>
      <w:r w:rsidR="004E1B45">
        <w:t xml:space="preserve">which requires to be addressed </w:t>
      </w:r>
    </w:p>
    <w:tbl>
      <w:tblPr>
        <w:tblW w:w="962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2"/>
        <w:gridCol w:w="3773"/>
        <w:gridCol w:w="4230"/>
        <w:gridCol w:w="1080"/>
      </w:tblGrid>
      <w:tr w:rsidR="00376DB5" w:rsidRPr="00001077" w14:paraId="58027CA1" w14:textId="77777777" w:rsidTr="004E1B45">
        <w:tc>
          <w:tcPr>
            <w:tcW w:w="542" w:type="dxa"/>
            <w:shd w:val="clear" w:color="auto" w:fill="E6E6E6"/>
          </w:tcPr>
          <w:p w14:paraId="64DEEBFB" w14:textId="77777777" w:rsidR="00376DB5" w:rsidRPr="00001077" w:rsidRDefault="00406B50" w:rsidP="00513A15">
            <w:pPr>
              <w:pStyle w:val="TableHeading1"/>
              <w:rPr>
                <w:rFonts w:cs="Arial"/>
              </w:rPr>
            </w:pPr>
            <w:r w:rsidRPr="00406B50">
              <w:rPr>
                <w:rFonts w:cs="Arial"/>
              </w:rPr>
              <w:t>No.</w:t>
            </w:r>
          </w:p>
        </w:tc>
        <w:tc>
          <w:tcPr>
            <w:tcW w:w="3773" w:type="dxa"/>
            <w:shd w:val="clear" w:color="auto" w:fill="E6E6E6"/>
          </w:tcPr>
          <w:p w14:paraId="570FEEBF" w14:textId="77777777" w:rsidR="00376DB5" w:rsidRPr="00001077" w:rsidRDefault="004E1B45" w:rsidP="00513A15">
            <w:pPr>
              <w:pStyle w:val="TableHeading1"/>
              <w:rPr>
                <w:rFonts w:cs="Arial"/>
              </w:rPr>
            </w:pPr>
            <w:r>
              <w:rPr>
                <w:rFonts w:cs="Arial"/>
              </w:rPr>
              <w:t xml:space="preserve">Clarifications </w:t>
            </w:r>
          </w:p>
        </w:tc>
        <w:tc>
          <w:tcPr>
            <w:tcW w:w="4230" w:type="dxa"/>
            <w:shd w:val="clear" w:color="auto" w:fill="E6E6E6"/>
          </w:tcPr>
          <w:p w14:paraId="19470B2D" w14:textId="77777777" w:rsidR="00376DB5" w:rsidRPr="00001077" w:rsidRDefault="004E1B45" w:rsidP="00513A15">
            <w:pPr>
              <w:pStyle w:val="TableHeading1"/>
              <w:rPr>
                <w:rFonts w:cs="Arial"/>
              </w:rPr>
            </w:pPr>
            <w:r>
              <w:rPr>
                <w:rFonts w:cs="Arial"/>
              </w:rPr>
              <w:t xml:space="preserve">Closure comments </w:t>
            </w:r>
          </w:p>
        </w:tc>
        <w:tc>
          <w:tcPr>
            <w:tcW w:w="1080" w:type="dxa"/>
            <w:shd w:val="clear" w:color="auto" w:fill="E6E6E6"/>
          </w:tcPr>
          <w:p w14:paraId="55848581" w14:textId="77777777" w:rsidR="00376DB5" w:rsidRPr="00001077" w:rsidRDefault="00406B50" w:rsidP="00513A15">
            <w:pPr>
              <w:pStyle w:val="TableHeading1"/>
              <w:rPr>
                <w:rFonts w:cs="Arial"/>
              </w:rPr>
            </w:pPr>
            <w:r w:rsidRPr="00406B50">
              <w:rPr>
                <w:rFonts w:cs="Arial"/>
              </w:rPr>
              <w:t>Priority</w:t>
            </w:r>
          </w:p>
        </w:tc>
      </w:tr>
      <w:tr w:rsidR="0048477D" w:rsidRPr="00001077" w14:paraId="156BA77C" w14:textId="77777777" w:rsidTr="004E1B45">
        <w:tc>
          <w:tcPr>
            <w:tcW w:w="542" w:type="dxa"/>
            <w:shd w:val="clear" w:color="auto" w:fill="FFFFFF"/>
          </w:tcPr>
          <w:p w14:paraId="7274135D" w14:textId="77777777" w:rsidR="0048477D" w:rsidRPr="00406B50" w:rsidRDefault="0048477D" w:rsidP="00513A15">
            <w:pPr>
              <w:pStyle w:val="TableHeading1"/>
              <w:rPr>
                <w:rFonts w:cs="Arial"/>
                <w:b w:val="0"/>
              </w:rPr>
            </w:pPr>
            <w:r>
              <w:rPr>
                <w:rFonts w:cs="Arial"/>
                <w:b w:val="0"/>
              </w:rPr>
              <w:t>1</w:t>
            </w:r>
          </w:p>
        </w:tc>
        <w:tc>
          <w:tcPr>
            <w:tcW w:w="3773" w:type="dxa"/>
            <w:shd w:val="clear" w:color="auto" w:fill="FFFFFF"/>
          </w:tcPr>
          <w:p w14:paraId="6A17BFAF" w14:textId="77777777" w:rsidR="0048477D" w:rsidRDefault="004E1B45" w:rsidP="003D546D">
            <w:pPr>
              <w:pStyle w:val="TableHeading1"/>
              <w:rPr>
                <w:rFonts w:cs="Arial"/>
                <w:b w:val="0"/>
              </w:rPr>
            </w:pPr>
            <w:r>
              <w:rPr>
                <w:rFonts w:cs="Arial"/>
                <w:b w:val="0"/>
              </w:rPr>
              <w:t xml:space="preserve">Do we need to set default profile for Derivatives? Currently only PCI product is in scope for Retail migration which uses SY module   </w:t>
            </w:r>
          </w:p>
        </w:tc>
        <w:tc>
          <w:tcPr>
            <w:tcW w:w="4230" w:type="dxa"/>
            <w:shd w:val="clear" w:color="auto" w:fill="FFFFFF"/>
          </w:tcPr>
          <w:p w14:paraId="2C2181CE" w14:textId="77777777" w:rsidR="0048477D" w:rsidRPr="00406B50" w:rsidRDefault="0048477D" w:rsidP="004E1B45">
            <w:pPr>
              <w:pStyle w:val="TableHeading1"/>
              <w:rPr>
                <w:rFonts w:cs="Arial"/>
                <w:b w:val="0"/>
                <w:lang w:val="en-US"/>
              </w:rPr>
            </w:pPr>
          </w:p>
        </w:tc>
        <w:tc>
          <w:tcPr>
            <w:tcW w:w="1080" w:type="dxa"/>
            <w:shd w:val="clear" w:color="auto" w:fill="FFFFFF"/>
          </w:tcPr>
          <w:p w14:paraId="1C7D7E86" w14:textId="77777777" w:rsidR="0048477D" w:rsidRDefault="0048477D" w:rsidP="00513A15">
            <w:pPr>
              <w:pStyle w:val="TableHeading1"/>
              <w:rPr>
                <w:rFonts w:cs="Arial"/>
                <w:b w:val="0"/>
                <w:lang w:val="en-US"/>
              </w:rPr>
            </w:pPr>
            <w:r>
              <w:rPr>
                <w:rFonts w:cs="Arial"/>
                <w:b w:val="0"/>
                <w:lang w:val="en-US"/>
              </w:rPr>
              <w:t>Low</w:t>
            </w:r>
          </w:p>
        </w:tc>
      </w:tr>
      <w:tr w:rsidR="0016253A" w:rsidRPr="00001077" w14:paraId="0C88540E" w14:textId="77777777" w:rsidTr="004E1B45">
        <w:tc>
          <w:tcPr>
            <w:tcW w:w="542" w:type="dxa"/>
            <w:shd w:val="clear" w:color="auto" w:fill="FFFFFF"/>
          </w:tcPr>
          <w:p w14:paraId="5E04FA7D" w14:textId="77777777" w:rsidR="0016253A" w:rsidRDefault="0016253A" w:rsidP="00513A15">
            <w:pPr>
              <w:pStyle w:val="TableHeading1"/>
              <w:rPr>
                <w:rFonts w:cs="Arial"/>
                <w:b w:val="0"/>
              </w:rPr>
            </w:pPr>
            <w:r>
              <w:rPr>
                <w:rFonts w:cs="Arial"/>
                <w:b w:val="0"/>
              </w:rPr>
              <w:t>2</w:t>
            </w:r>
          </w:p>
        </w:tc>
        <w:tc>
          <w:tcPr>
            <w:tcW w:w="3773" w:type="dxa"/>
            <w:shd w:val="clear" w:color="auto" w:fill="FFFFFF"/>
          </w:tcPr>
          <w:p w14:paraId="000A8154" w14:textId="77777777" w:rsidR="0016253A" w:rsidRDefault="0016253A" w:rsidP="003D546D">
            <w:pPr>
              <w:pStyle w:val="TableHeading1"/>
              <w:rPr>
                <w:rFonts w:cs="Arial"/>
                <w:b w:val="0"/>
              </w:rPr>
            </w:pPr>
            <w:r>
              <w:rPr>
                <w:rFonts w:cs="Arial"/>
                <w:b w:val="0"/>
              </w:rPr>
              <w:t>Do we require to setup the delivery address and delivery product in Wealth suite – T24 for retail customers?</w:t>
            </w:r>
          </w:p>
        </w:tc>
        <w:tc>
          <w:tcPr>
            <w:tcW w:w="4230" w:type="dxa"/>
            <w:shd w:val="clear" w:color="auto" w:fill="FFFFFF"/>
          </w:tcPr>
          <w:p w14:paraId="2E1026EB" w14:textId="77777777" w:rsidR="0016253A" w:rsidRPr="00406B50" w:rsidRDefault="0016253A" w:rsidP="004E1B45">
            <w:pPr>
              <w:pStyle w:val="TableHeading1"/>
              <w:rPr>
                <w:rFonts w:cs="Arial"/>
                <w:b w:val="0"/>
                <w:lang w:val="en-US"/>
              </w:rPr>
            </w:pPr>
          </w:p>
        </w:tc>
        <w:tc>
          <w:tcPr>
            <w:tcW w:w="1080" w:type="dxa"/>
            <w:shd w:val="clear" w:color="auto" w:fill="FFFFFF"/>
          </w:tcPr>
          <w:p w14:paraId="3CB1D014" w14:textId="77777777" w:rsidR="0016253A" w:rsidRDefault="0016253A" w:rsidP="00513A15">
            <w:pPr>
              <w:pStyle w:val="TableHeading1"/>
              <w:rPr>
                <w:rFonts w:cs="Arial"/>
                <w:b w:val="0"/>
                <w:lang w:val="en-US"/>
              </w:rPr>
            </w:pPr>
            <w:r>
              <w:rPr>
                <w:rFonts w:cs="Arial"/>
                <w:b w:val="0"/>
                <w:lang w:val="en-US"/>
              </w:rPr>
              <w:t>Medium</w:t>
            </w:r>
          </w:p>
        </w:tc>
      </w:tr>
      <w:tr w:rsidR="005635C4" w:rsidRPr="00001077" w14:paraId="77EFA670" w14:textId="77777777" w:rsidTr="004E1B45">
        <w:tc>
          <w:tcPr>
            <w:tcW w:w="542" w:type="dxa"/>
            <w:shd w:val="clear" w:color="auto" w:fill="FFFFFF"/>
          </w:tcPr>
          <w:p w14:paraId="650D46D2" w14:textId="77777777" w:rsidR="005635C4" w:rsidRDefault="006D3F81" w:rsidP="00513A15">
            <w:pPr>
              <w:pStyle w:val="TableHeading1"/>
              <w:rPr>
                <w:rFonts w:cs="Arial"/>
                <w:b w:val="0"/>
              </w:rPr>
            </w:pPr>
            <w:r>
              <w:rPr>
                <w:rFonts w:cs="Arial"/>
                <w:b w:val="0"/>
              </w:rPr>
              <w:t>3</w:t>
            </w:r>
          </w:p>
        </w:tc>
        <w:tc>
          <w:tcPr>
            <w:tcW w:w="3773" w:type="dxa"/>
            <w:shd w:val="clear" w:color="auto" w:fill="FFFFFF"/>
          </w:tcPr>
          <w:p w14:paraId="4962C6CC" w14:textId="77777777" w:rsidR="005635C4" w:rsidRDefault="00710B85" w:rsidP="003D546D">
            <w:pPr>
              <w:pStyle w:val="TableHeading1"/>
              <w:rPr>
                <w:rFonts w:cs="Arial"/>
                <w:b w:val="0"/>
              </w:rPr>
            </w:pPr>
            <w:r>
              <w:rPr>
                <w:rFonts w:cs="Arial"/>
                <w:b w:val="0"/>
              </w:rPr>
              <w:t xml:space="preserve">Is it required to migrate Bank Internal </w:t>
            </w:r>
            <w:r>
              <w:rPr>
                <w:rFonts w:cs="Arial"/>
                <w:b w:val="0"/>
              </w:rPr>
              <w:lastRenderedPageBreak/>
              <w:t xml:space="preserve">and Nostro accounts from TP or CB systems? To re-visit the account classification list for the Retail migration </w:t>
            </w:r>
          </w:p>
        </w:tc>
        <w:tc>
          <w:tcPr>
            <w:tcW w:w="4230" w:type="dxa"/>
            <w:shd w:val="clear" w:color="auto" w:fill="FFFFFF"/>
          </w:tcPr>
          <w:p w14:paraId="6D715826" w14:textId="77777777" w:rsidR="005635C4" w:rsidRPr="0048477D" w:rsidRDefault="005635C4" w:rsidP="0048477D">
            <w:pPr>
              <w:pStyle w:val="TableHeading1"/>
              <w:rPr>
                <w:b w:val="0"/>
                <w:bCs/>
                <w:lang w:val="en-US"/>
              </w:rPr>
            </w:pPr>
          </w:p>
        </w:tc>
        <w:tc>
          <w:tcPr>
            <w:tcW w:w="1080" w:type="dxa"/>
            <w:shd w:val="clear" w:color="auto" w:fill="FFFFFF"/>
          </w:tcPr>
          <w:p w14:paraId="304F940E" w14:textId="77777777" w:rsidR="005635C4" w:rsidRDefault="00710B85" w:rsidP="00513A15">
            <w:pPr>
              <w:pStyle w:val="TableHeading1"/>
              <w:rPr>
                <w:rFonts w:cs="Arial"/>
                <w:b w:val="0"/>
                <w:lang w:val="en-US"/>
              </w:rPr>
            </w:pPr>
            <w:r>
              <w:rPr>
                <w:rFonts w:cs="Arial"/>
                <w:b w:val="0"/>
                <w:lang w:val="en-US"/>
              </w:rPr>
              <w:t>Medium</w:t>
            </w:r>
          </w:p>
        </w:tc>
      </w:tr>
      <w:tr w:rsidR="00376DB5" w:rsidRPr="00001077" w14:paraId="416B7B68" w14:textId="77777777" w:rsidTr="004E1B45">
        <w:tc>
          <w:tcPr>
            <w:tcW w:w="542" w:type="dxa"/>
            <w:shd w:val="clear" w:color="auto" w:fill="FFFFFF"/>
          </w:tcPr>
          <w:p w14:paraId="3FD11039" w14:textId="77777777" w:rsidR="00376DB5" w:rsidRPr="00001077" w:rsidRDefault="006D3F81" w:rsidP="00513A15">
            <w:pPr>
              <w:pStyle w:val="TableHeading1"/>
              <w:rPr>
                <w:rFonts w:cs="Arial"/>
                <w:b w:val="0"/>
              </w:rPr>
            </w:pPr>
            <w:r>
              <w:rPr>
                <w:rFonts w:cs="Arial"/>
                <w:b w:val="0"/>
              </w:rPr>
              <w:t>4</w:t>
            </w:r>
          </w:p>
        </w:tc>
        <w:tc>
          <w:tcPr>
            <w:tcW w:w="3773" w:type="dxa"/>
            <w:shd w:val="clear" w:color="auto" w:fill="FFFFFF"/>
          </w:tcPr>
          <w:p w14:paraId="52682629" w14:textId="77777777" w:rsidR="0033766B" w:rsidRPr="00001077" w:rsidRDefault="00C972F9" w:rsidP="0033766B">
            <w:pPr>
              <w:pStyle w:val="TableHeading1"/>
              <w:rPr>
                <w:rFonts w:cs="Arial"/>
                <w:b w:val="0"/>
              </w:rPr>
            </w:pPr>
            <w:r>
              <w:rPr>
                <w:rFonts w:cs="Arial"/>
                <w:b w:val="0"/>
                <w:lang w:val="en-US"/>
              </w:rPr>
              <w:t>R</w:t>
            </w:r>
            <w:r w:rsidRPr="00C972F9">
              <w:rPr>
                <w:rFonts w:cs="Arial"/>
                <w:b w:val="0"/>
                <w:lang w:val="en-US"/>
              </w:rPr>
              <w:t>etail client with Wealth Lending facilities</w:t>
            </w:r>
            <w:r>
              <w:rPr>
                <w:rFonts w:cs="Arial"/>
                <w:b w:val="0"/>
                <w:lang w:val="en-US"/>
              </w:rPr>
              <w:t xml:space="preserve"> and a</w:t>
            </w:r>
            <w:r w:rsidRPr="00C972F9">
              <w:rPr>
                <w:rFonts w:cs="Arial"/>
                <w:b w:val="0"/>
                <w:lang w:val="en-US"/>
              </w:rPr>
              <w:t>ccounts would be di</w:t>
            </w:r>
            <w:r>
              <w:rPr>
                <w:rFonts w:cs="Arial"/>
                <w:b w:val="0"/>
                <w:lang w:val="en-US"/>
              </w:rPr>
              <w:t>rectly linked to the portfolio. How these scenarios can be handled when Clients accounts are not migrated in Wealth suite – T24</w:t>
            </w:r>
          </w:p>
        </w:tc>
        <w:tc>
          <w:tcPr>
            <w:tcW w:w="4230" w:type="dxa"/>
            <w:shd w:val="clear" w:color="auto" w:fill="FFFFFF"/>
          </w:tcPr>
          <w:p w14:paraId="008CC95E" w14:textId="77777777" w:rsidR="00376DB5" w:rsidRPr="00001077" w:rsidRDefault="00376DB5" w:rsidP="00513A15">
            <w:pPr>
              <w:pStyle w:val="TableHeading1"/>
              <w:rPr>
                <w:rFonts w:cs="Arial"/>
                <w:b w:val="0"/>
                <w:lang w:val="en-US"/>
              </w:rPr>
            </w:pPr>
          </w:p>
        </w:tc>
        <w:tc>
          <w:tcPr>
            <w:tcW w:w="1080" w:type="dxa"/>
            <w:shd w:val="clear" w:color="auto" w:fill="FFFFFF"/>
          </w:tcPr>
          <w:p w14:paraId="3415BFCA" w14:textId="77777777" w:rsidR="00376DB5" w:rsidRPr="00001077" w:rsidRDefault="00C972F9" w:rsidP="00513A15">
            <w:pPr>
              <w:pStyle w:val="TableHeading1"/>
              <w:rPr>
                <w:rFonts w:cs="Arial"/>
                <w:b w:val="0"/>
                <w:lang w:val="en-US"/>
              </w:rPr>
            </w:pPr>
            <w:r>
              <w:rPr>
                <w:rFonts w:cs="Arial"/>
                <w:b w:val="0"/>
                <w:lang w:val="en-US"/>
              </w:rPr>
              <w:t>Medium</w:t>
            </w:r>
          </w:p>
        </w:tc>
      </w:tr>
      <w:tr w:rsidR="000858BE" w:rsidRPr="00001077" w14:paraId="5C00E287" w14:textId="77777777" w:rsidTr="004E1B45">
        <w:tc>
          <w:tcPr>
            <w:tcW w:w="542" w:type="dxa"/>
            <w:shd w:val="clear" w:color="auto" w:fill="FFFFFF"/>
          </w:tcPr>
          <w:p w14:paraId="536A0DA6" w14:textId="77777777" w:rsidR="000858BE" w:rsidRDefault="000858BE" w:rsidP="00513A15">
            <w:pPr>
              <w:pStyle w:val="TableHeading1"/>
              <w:rPr>
                <w:rFonts w:cs="Arial"/>
                <w:b w:val="0"/>
              </w:rPr>
            </w:pPr>
            <w:r>
              <w:rPr>
                <w:rFonts w:cs="Arial"/>
                <w:b w:val="0"/>
              </w:rPr>
              <w:t>5</w:t>
            </w:r>
          </w:p>
        </w:tc>
        <w:tc>
          <w:tcPr>
            <w:tcW w:w="3773" w:type="dxa"/>
            <w:shd w:val="clear" w:color="auto" w:fill="FFFFFF"/>
          </w:tcPr>
          <w:p w14:paraId="269A78C4" w14:textId="77777777" w:rsidR="000858BE" w:rsidRDefault="000858BE" w:rsidP="003B3728">
            <w:pPr>
              <w:pStyle w:val="TableHeading1"/>
              <w:rPr>
                <w:rFonts w:cs="Arial"/>
                <w:b w:val="0"/>
              </w:rPr>
            </w:pPr>
            <w:r>
              <w:rPr>
                <w:rFonts w:cs="Arial"/>
                <w:b w:val="0"/>
              </w:rPr>
              <w:t>Do we get all the LIMIT data from SPEED or should we consider to migrate from eBBS / Hogan?</w:t>
            </w:r>
          </w:p>
        </w:tc>
        <w:tc>
          <w:tcPr>
            <w:tcW w:w="4230" w:type="dxa"/>
            <w:shd w:val="clear" w:color="auto" w:fill="FFFFFF"/>
          </w:tcPr>
          <w:p w14:paraId="0F17BA6B" w14:textId="77777777" w:rsidR="000858BE" w:rsidRPr="00001077" w:rsidRDefault="000858BE" w:rsidP="00513A15">
            <w:pPr>
              <w:pStyle w:val="TableHeading1"/>
              <w:rPr>
                <w:rFonts w:cs="Arial"/>
                <w:b w:val="0"/>
                <w:lang w:val="en-US"/>
              </w:rPr>
            </w:pPr>
          </w:p>
        </w:tc>
        <w:tc>
          <w:tcPr>
            <w:tcW w:w="1080" w:type="dxa"/>
            <w:shd w:val="clear" w:color="auto" w:fill="FFFFFF"/>
          </w:tcPr>
          <w:p w14:paraId="1C574BBA" w14:textId="77777777" w:rsidR="000858BE" w:rsidRDefault="000858BE" w:rsidP="00513A15">
            <w:pPr>
              <w:pStyle w:val="TableHeading1"/>
              <w:rPr>
                <w:rFonts w:cs="Arial"/>
                <w:b w:val="0"/>
                <w:lang w:val="en-US"/>
              </w:rPr>
            </w:pPr>
            <w:r>
              <w:rPr>
                <w:rFonts w:cs="Arial"/>
                <w:b w:val="0"/>
                <w:lang w:val="en-US"/>
              </w:rPr>
              <w:t>Medium</w:t>
            </w:r>
          </w:p>
        </w:tc>
      </w:tr>
      <w:tr w:rsidR="00AC3BFF" w:rsidRPr="00001077" w14:paraId="2C68B988" w14:textId="77777777" w:rsidTr="004E1B45">
        <w:tc>
          <w:tcPr>
            <w:tcW w:w="542" w:type="dxa"/>
            <w:shd w:val="clear" w:color="auto" w:fill="FFFFFF"/>
          </w:tcPr>
          <w:p w14:paraId="28FF4B95" w14:textId="77777777" w:rsidR="00AC3BFF" w:rsidRDefault="00AC3BFF" w:rsidP="00513A15">
            <w:pPr>
              <w:pStyle w:val="TableHeading1"/>
              <w:rPr>
                <w:rFonts w:cs="Arial"/>
                <w:b w:val="0"/>
              </w:rPr>
            </w:pPr>
            <w:r>
              <w:rPr>
                <w:rFonts w:cs="Arial"/>
                <w:b w:val="0"/>
              </w:rPr>
              <w:t>6</w:t>
            </w:r>
          </w:p>
        </w:tc>
        <w:tc>
          <w:tcPr>
            <w:tcW w:w="3773" w:type="dxa"/>
            <w:shd w:val="clear" w:color="auto" w:fill="FFFFFF"/>
          </w:tcPr>
          <w:p w14:paraId="6503543D" w14:textId="77777777" w:rsidR="00AC3BFF" w:rsidRDefault="00AC3BFF" w:rsidP="003B3728">
            <w:pPr>
              <w:pStyle w:val="TableHeading1"/>
              <w:rPr>
                <w:rFonts w:cs="Arial"/>
                <w:b w:val="0"/>
              </w:rPr>
            </w:pPr>
            <w:r w:rsidRPr="00AC3BFF">
              <w:rPr>
                <w:rFonts w:cs="Arial"/>
                <w:b w:val="0"/>
              </w:rPr>
              <w:t>Portfolio pledging activity in Retail is currently done at the individual position level</w:t>
            </w:r>
            <w:r>
              <w:rPr>
                <w:rFonts w:cs="Arial"/>
                <w:b w:val="0"/>
              </w:rPr>
              <w:t>. Transformation rules to be obtained from the Project team</w:t>
            </w:r>
          </w:p>
        </w:tc>
        <w:tc>
          <w:tcPr>
            <w:tcW w:w="4230" w:type="dxa"/>
            <w:shd w:val="clear" w:color="auto" w:fill="FFFFFF"/>
          </w:tcPr>
          <w:p w14:paraId="4BC3A271" w14:textId="77777777" w:rsidR="00AC3BFF" w:rsidRPr="00001077" w:rsidRDefault="00AC3BFF" w:rsidP="00513A15">
            <w:pPr>
              <w:pStyle w:val="TableHeading1"/>
              <w:rPr>
                <w:rFonts w:cs="Arial"/>
                <w:b w:val="0"/>
                <w:lang w:val="en-US"/>
              </w:rPr>
            </w:pPr>
          </w:p>
        </w:tc>
        <w:tc>
          <w:tcPr>
            <w:tcW w:w="1080" w:type="dxa"/>
            <w:shd w:val="clear" w:color="auto" w:fill="FFFFFF"/>
          </w:tcPr>
          <w:p w14:paraId="2B3BB3AD" w14:textId="77777777" w:rsidR="00AC3BFF" w:rsidRDefault="00AC3BFF" w:rsidP="00513A15">
            <w:pPr>
              <w:pStyle w:val="TableHeading1"/>
              <w:rPr>
                <w:rFonts w:cs="Arial"/>
                <w:b w:val="0"/>
                <w:lang w:val="en-US"/>
              </w:rPr>
            </w:pPr>
            <w:r>
              <w:rPr>
                <w:rFonts w:cs="Arial"/>
                <w:b w:val="0"/>
                <w:lang w:val="en-US"/>
              </w:rPr>
              <w:t>Medium</w:t>
            </w:r>
          </w:p>
        </w:tc>
      </w:tr>
      <w:tr w:rsidR="00376DB5" w:rsidRPr="00001077" w14:paraId="5B9B531C" w14:textId="77777777" w:rsidTr="004E1B45">
        <w:tc>
          <w:tcPr>
            <w:tcW w:w="542" w:type="dxa"/>
            <w:shd w:val="clear" w:color="auto" w:fill="FFFFFF"/>
          </w:tcPr>
          <w:p w14:paraId="48A26D66" w14:textId="77777777" w:rsidR="00376DB5" w:rsidRPr="00001077" w:rsidRDefault="00AC3BFF" w:rsidP="00513A15">
            <w:pPr>
              <w:pStyle w:val="TableHeading1"/>
              <w:rPr>
                <w:rFonts w:cs="Arial"/>
                <w:b w:val="0"/>
              </w:rPr>
            </w:pPr>
            <w:r>
              <w:rPr>
                <w:rFonts w:cs="Arial"/>
                <w:b w:val="0"/>
              </w:rPr>
              <w:t>7</w:t>
            </w:r>
          </w:p>
        </w:tc>
        <w:tc>
          <w:tcPr>
            <w:tcW w:w="3773" w:type="dxa"/>
            <w:shd w:val="clear" w:color="auto" w:fill="FFFFFF"/>
          </w:tcPr>
          <w:p w14:paraId="1A4BB77A" w14:textId="77777777" w:rsidR="00C2786E" w:rsidRDefault="00283D22" w:rsidP="003B3728">
            <w:pPr>
              <w:pStyle w:val="TableHeading1"/>
              <w:rPr>
                <w:rFonts w:cs="Arial"/>
                <w:b w:val="0"/>
              </w:rPr>
            </w:pPr>
            <w:r>
              <w:rPr>
                <w:rFonts w:cs="Arial"/>
                <w:b w:val="0"/>
              </w:rPr>
              <w:t xml:space="preserve">Business to validate the Financial </w:t>
            </w:r>
            <w:r w:rsidR="00AE6B59">
              <w:rPr>
                <w:rFonts w:cs="Arial"/>
                <w:b w:val="0"/>
              </w:rPr>
              <w:t xml:space="preserve">Instruments listed </w:t>
            </w:r>
            <w:r>
              <w:rPr>
                <w:rFonts w:cs="Arial"/>
                <w:b w:val="0"/>
              </w:rPr>
              <w:t>under section 3.2.4</w:t>
            </w:r>
          </w:p>
        </w:tc>
        <w:tc>
          <w:tcPr>
            <w:tcW w:w="4230" w:type="dxa"/>
            <w:shd w:val="clear" w:color="auto" w:fill="FFFFFF"/>
          </w:tcPr>
          <w:p w14:paraId="65CA797E" w14:textId="77777777" w:rsidR="00376DB5" w:rsidRPr="00001077" w:rsidRDefault="00376DB5" w:rsidP="00513A15">
            <w:pPr>
              <w:pStyle w:val="TableHeading1"/>
              <w:rPr>
                <w:rFonts w:cs="Arial"/>
                <w:b w:val="0"/>
                <w:lang w:val="en-US"/>
              </w:rPr>
            </w:pPr>
          </w:p>
        </w:tc>
        <w:tc>
          <w:tcPr>
            <w:tcW w:w="1080" w:type="dxa"/>
            <w:shd w:val="clear" w:color="auto" w:fill="FFFFFF"/>
          </w:tcPr>
          <w:p w14:paraId="23A3BD21" w14:textId="77777777" w:rsidR="00376DB5" w:rsidRPr="00001077" w:rsidRDefault="00741376" w:rsidP="00513A15">
            <w:pPr>
              <w:pStyle w:val="TableHeading1"/>
              <w:rPr>
                <w:rFonts w:cs="Arial"/>
                <w:b w:val="0"/>
                <w:lang w:val="en-US"/>
              </w:rPr>
            </w:pPr>
            <w:r>
              <w:rPr>
                <w:rFonts w:cs="Arial"/>
                <w:b w:val="0"/>
                <w:lang w:val="en-US"/>
              </w:rPr>
              <w:t>Medium</w:t>
            </w:r>
          </w:p>
        </w:tc>
      </w:tr>
      <w:tr w:rsidR="00376DB5" w:rsidRPr="00001077" w14:paraId="3CB27B23" w14:textId="77777777" w:rsidTr="004E1B45">
        <w:tc>
          <w:tcPr>
            <w:tcW w:w="542" w:type="dxa"/>
            <w:shd w:val="clear" w:color="auto" w:fill="auto"/>
          </w:tcPr>
          <w:p w14:paraId="70D034E2" w14:textId="77777777" w:rsidR="00376DB5" w:rsidRPr="00001077" w:rsidRDefault="00AC3BFF" w:rsidP="00513A15">
            <w:r>
              <w:rPr>
                <w:szCs w:val="24"/>
              </w:rPr>
              <w:t>8</w:t>
            </w:r>
          </w:p>
        </w:tc>
        <w:tc>
          <w:tcPr>
            <w:tcW w:w="3773" w:type="dxa"/>
            <w:shd w:val="clear" w:color="auto" w:fill="auto"/>
          </w:tcPr>
          <w:p w14:paraId="7E89A886" w14:textId="71BB765F" w:rsidR="00C2786E" w:rsidRPr="00001077" w:rsidRDefault="00741376" w:rsidP="00240C48">
            <w:pPr>
              <w:rPr>
                <w:lang w:val="en-US"/>
              </w:rPr>
            </w:pPr>
            <w:r>
              <w:rPr>
                <w:lang w:val="en-US"/>
              </w:rPr>
              <w:t>Is it required to migrated the balances for Nostro, Internal account</w:t>
            </w:r>
            <w:r w:rsidR="00556638">
              <w:rPr>
                <w:lang w:val="en-US"/>
              </w:rPr>
              <w:t xml:space="preserve"> and P&amp;L</w:t>
            </w:r>
            <w:r>
              <w:rPr>
                <w:lang w:val="en-US"/>
              </w:rPr>
              <w:t xml:space="preserve">? Linked to the clarification point 2  </w:t>
            </w:r>
          </w:p>
        </w:tc>
        <w:tc>
          <w:tcPr>
            <w:tcW w:w="4230" w:type="dxa"/>
          </w:tcPr>
          <w:p w14:paraId="02132893" w14:textId="77777777" w:rsidR="00376DB5" w:rsidRPr="00C2786E" w:rsidRDefault="00376DB5" w:rsidP="00513A15"/>
        </w:tc>
        <w:tc>
          <w:tcPr>
            <w:tcW w:w="1080" w:type="dxa"/>
          </w:tcPr>
          <w:p w14:paraId="340847AD" w14:textId="77777777" w:rsidR="00376DB5" w:rsidRPr="00001077" w:rsidRDefault="00741376" w:rsidP="00513A15">
            <w:r>
              <w:t>Medium</w:t>
            </w:r>
          </w:p>
        </w:tc>
      </w:tr>
      <w:tr w:rsidR="00376DB5" w:rsidRPr="00001077" w14:paraId="39EFB063" w14:textId="77777777" w:rsidTr="004E1B45">
        <w:tc>
          <w:tcPr>
            <w:tcW w:w="542" w:type="dxa"/>
            <w:shd w:val="clear" w:color="auto" w:fill="auto"/>
          </w:tcPr>
          <w:p w14:paraId="262ABC8B" w14:textId="77777777" w:rsidR="00376DB5" w:rsidRPr="00001077" w:rsidRDefault="00AC3BFF" w:rsidP="00513A15">
            <w:r>
              <w:rPr>
                <w:szCs w:val="24"/>
              </w:rPr>
              <w:t>9</w:t>
            </w:r>
          </w:p>
        </w:tc>
        <w:tc>
          <w:tcPr>
            <w:tcW w:w="3773" w:type="dxa"/>
            <w:shd w:val="clear" w:color="auto" w:fill="auto"/>
          </w:tcPr>
          <w:p w14:paraId="508FD745" w14:textId="77777777" w:rsidR="00376DB5" w:rsidRPr="00001077" w:rsidRDefault="008F388F" w:rsidP="003B3728">
            <w:pPr>
              <w:rPr>
                <w:lang w:val="en-US"/>
              </w:rPr>
            </w:pPr>
            <w:r>
              <w:rPr>
                <w:lang w:val="en-US"/>
              </w:rPr>
              <w:t xml:space="preserve">Business to verify the Limit product listed in section </w:t>
            </w:r>
            <w:r w:rsidR="00AF739E">
              <w:rPr>
                <w:lang w:val="en-US"/>
              </w:rPr>
              <w:t>3.2.6 for Retail migration</w:t>
            </w:r>
            <w:r w:rsidR="00BE5CBC">
              <w:rPr>
                <w:lang w:val="en-US"/>
              </w:rPr>
              <w:t xml:space="preserve">. </w:t>
            </w:r>
          </w:p>
        </w:tc>
        <w:tc>
          <w:tcPr>
            <w:tcW w:w="4230" w:type="dxa"/>
          </w:tcPr>
          <w:p w14:paraId="39424370" w14:textId="77777777" w:rsidR="00376DB5" w:rsidRPr="00001077" w:rsidRDefault="00376DB5" w:rsidP="00513A15"/>
        </w:tc>
        <w:tc>
          <w:tcPr>
            <w:tcW w:w="1080" w:type="dxa"/>
          </w:tcPr>
          <w:p w14:paraId="3E220391" w14:textId="77777777" w:rsidR="00376DB5" w:rsidRPr="00001077" w:rsidRDefault="00AF739E" w:rsidP="00513A15">
            <w:r>
              <w:t>Medium</w:t>
            </w:r>
          </w:p>
        </w:tc>
      </w:tr>
      <w:tr w:rsidR="00376DB5" w:rsidRPr="00001077" w14:paraId="7BE1AB20" w14:textId="77777777" w:rsidTr="004E1B45">
        <w:tc>
          <w:tcPr>
            <w:tcW w:w="542" w:type="dxa"/>
            <w:shd w:val="clear" w:color="auto" w:fill="auto"/>
          </w:tcPr>
          <w:p w14:paraId="3B4E9038" w14:textId="77777777" w:rsidR="00376DB5" w:rsidRPr="001B21AD" w:rsidRDefault="00AC3BFF" w:rsidP="00513A15">
            <w:r>
              <w:rPr>
                <w:szCs w:val="24"/>
              </w:rPr>
              <w:t>10</w:t>
            </w:r>
          </w:p>
        </w:tc>
        <w:tc>
          <w:tcPr>
            <w:tcW w:w="3773" w:type="dxa"/>
            <w:shd w:val="clear" w:color="auto" w:fill="auto"/>
          </w:tcPr>
          <w:p w14:paraId="4FFF8E68" w14:textId="77777777" w:rsidR="000D7C70" w:rsidRPr="00625D4F" w:rsidRDefault="00AF739E" w:rsidP="00366D4A">
            <w:pPr>
              <w:rPr>
                <w:lang w:val="en-US"/>
              </w:rPr>
            </w:pPr>
            <w:r>
              <w:rPr>
                <w:lang w:val="en-US"/>
              </w:rPr>
              <w:t>How are OD limits handled for Retail migration and it has dependency with Client Account to complete the Limit creation</w:t>
            </w:r>
          </w:p>
        </w:tc>
        <w:tc>
          <w:tcPr>
            <w:tcW w:w="4230" w:type="dxa"/>
          </w:tcPr>
          <w:p w14:paraId="1A07125C" w14:textId="77777777" w:rsidR="00376DB5" w:rsidRPr="002C4410" w:rsidRDefault="00376DB5" w:rsidP="00513A15"/>
        </w:tc>
        <w:tc>
          <w:tcPr>
            <w:tcW w:w="1080" w:type="dxa"/>
          </w:tcPr>
          <w:p w14:paraId="1C582073" w14:textId="77777777" w:rsidR="00376DB5" w:rsidRPr="00625D4F" w:rsidRDefault="00AF739E" w:rsidP="00513A15">
            <w:r>
              <w:t>Medium</w:t>
            </w:r>
          </w:p>
        </w:tc>
      </w:tr>
      <w:tr w:rsidR="00625D4F" w:rsidRPr="00001077" w14:paraId="4CC129C8" w14:textId="77777777" w:rsidTr="004E1B45">
        <w:tc>
          <w:tcPr>
            <w:tcW w:w="542" w:type="dxa"/>
            <w:shd w:val="clear" w:color="auto" w:fill="auto"/>
          </w:tcPr>
          <w:p w14:paraId="1B6ED22E" w14:textId="77777777" w:rsidR="00625D4F" w:rsidRPr="001B21AD" w:rsidRDefault="00AC3BFF" w:rsidP="00513A15">
            <w:pPr>
              <w:rPr>
                <w:szCs w:val="24"/>
              </w:rPr>
            </w:pPr>
            <w:r>
              <w:rPr>
                <w:szCs w:val="24"/>
              </w:rPr>
              <w:t>11</w:t>
            </w:r>
          </w:p>
        </w:tc>
        <w:tc>
          <w:tcPr>
            <w:tcW w:w="3773" w:type="dxa"/>
            <w:shd w:val="clear" w:color="auto" w:fill="auto"/>
          </w:tcPr>
          <w:p w14:paraId="0581E364" w14:textId="77777777" w:rsidR="00625D4F" w:rsidRPr="00625D4F" w:rsidRDefault="00551638" w:rsidP="001B21AD">
            <w:pPr>
              <w:rPr>
                <w:szCs w:val="24"/>
                <w:lang w:val="en-US"/>
              </w:rPr>
            </w:pPr>
            <w:r>
              <w:rPr>
                <w:szCs w:val="24"/>
                <w:lang w:val="en-US"/>
              </w:rPr>
              <w:t>Are there any cust</w:t>
            </w:r>
            <w:r w:rsidR="00517930">
              <w:rPr>
                <w:szCs w:val="24"/>
                <w:lang w:val="en-US"/>
              </w:rPr>
              <w:t>omer fee accruals to migrate</w:t>
            </w:r>
            <w:r>
              <w:rPr>
                <w:szCs w:val="24"/>
                <w:lang w:val="en-US"/>
              </w:rPr>
              <w:t xml:space="preserve"> into Wealth suite? If Yes, please provide the fees list and how the accruals are maintained in </w:t>
            </w:r>
            <w:r w:rsidR="0041433B">
              <w:rPr>
                <w:szCs w:val="24"/>
                <w:lang w:val="en-US"/>
              </w:rPr>
              <w:t>T</w:t>
            </w:r>
            <w:r>
              <w:rPr>
                <w:szCs w:val="24"/>
                <w:lang w:val="en-US"/>
              </w:rPr>
              <w:t>P systems</w:t>
            </w:r>
            <w:r w:rsidR="0041433B">
              <w:rPr>
                <w:szCs w:val="24"/>
                <w:lang w:val="en-US"/>
              </w:rPr>
              <w:t xml:space="preserve"> (UTS and TPS)</w:t>
            </w:r>
            <w:r>
              <w:rPr>
                <w:szCs w:val="24"/>
                <w:lang w:val="en-US"/>
              </w:rPr>
              <w:t>?</w:t>
            </w:r>
          </w:p>
        </w:tc>
        <w:tc>
          <w:tcPr>
            <w:tcW w:w="4230" w:type="dxa"/>
          </w:tcPr>
          <w:p w14:paraId="62FD1B0A" w14:textId="77777777" w:rsidR="00625D4F" w:rsidRPr="001B21AD" w:rsidRDefault="00625D4F" w:rsidP="00513A15">
            <w:pPr>
              <w:rPr>
                <w:bCs/>
                <w:szCs w:val="24"/>
                <w:lang w:val="en-US"/>
              </w:rPr>
            </w:pPr>
          </w:p>
        </w:tc>
        <w:tc>
          <w:tcPr>
            <w:tcW w:w="1080" w:type="dxa"/>
          </w:tcPr>
          <w:p w14:paraId="230332D0" w14:textId="77777777" w:rsidR="00625D4F" w:rsidRPr="001B21AD" w:rsidRDefault="00551638" w:rsidP="00513A15">
            <w:pPr>
              <w:rPr>
                <w:szCs w:val="24"/>
              </w:rPr>
            </w:pPr>
            <w:r>
              <w:rPr>
                <w:szCs w:val="24"/>
              </w:rPr>
              <w:t>Medium</w:t>
            </w:r>
          </w:p>
        </w:tc>
      </w:tr>
      <w:tr w:rsidR="00517930" w:rsidRPr="00001077" w14:paraId="46A30DB8" w14:textId="77777777" w:rsidTr="004E1B45">
        <w:tc>
          <w:tcPr>
            <w:tcW w:w="542" w:type="dxa"/>
            <w:shd w:val="clear" w:color="auto" w:fill="auto"/>
          </w:tcPr>
          <w:p w14:paraId="296CBDCA" w14:textId="77777777" w:rsidR="00517930" w:rsidRDefault="00AC3BFF" w:rsidP="00513A15">
            <w:pPr>
              <w:rPr>
                <w:szCs w:val="24"/>
              </w:rPr>
            </w:pPr>
            <w:r>
              <w:rPr>
                <w:szCs w:val="24"/>
              </w:rPr>
              <w:t>12</w:t>
            </w:r>
          </w:p>
        </w:tc>
        <w:tc>
          <w:tcPr>
            <w:tcW w:w="3773" w:type="dxa"/>
            <w:shd w:val="clear" w:color="auto" w:fill="auto"/>
          </w:tcPr>
          <w:p w14:paraId="4BB9C9F2" w14:textId="77777777" w:rsidR="00517930" w:rsidRDefault="00517930" w:rsidP="00EB04E8">
            <w:pPr>
              <w:rPr>
                <w:szCs w:val="24"/>
                <w:lang w:val="en-US"/>
              </w:rPr>
            </w:pPr>
            <w:r>
              <w:rPr>
                <w:szCs w:val="24"/>
                <w:lang w:val="en-US"/>
              </w:rPr>
              <w:t>Are there any customer level charge and fee setup in TP and CB systems?</w:t>
            </w:r>
          </w:p>
          <w:p w14:paraId="31852168" w14:textId="77777777" w:rsidR="00517930" w:rsidRDefault="00517930" w:rsidP="00EB04E8">
            <w:pPr>
              <w:rPr>
                <w:szCs w:val="24"/>
                <w:lang w:val="en-US"/>
              </w:rPr>
            </w:pPr>
            <w:r>
              <w:rPr>
                <w:szCs w:val="24"/>
                <w:lang w:val="en-US"/>
              </w:rPr>
              <w:t xml:space="preserve">Do they have to be considered for migration while setting up CUSTOMER.CHARGE and while migrating unsettled trades? </w:t>
            </w:r>
          </w:p>
        </w:tc>
        <w:tc>
          <w:tcPr>
            <w:tcW w:w="4230" w:type="dxa"/>
          </w:tcPr>
          <w:p w14:paraId="5B5F5A1D" w14:textId="77777777" w:rsidR="00517930" w:rsidRPr="002C4410" w:rsidRDefault="00517930" w:rsidP="00513A15">
            <w:pPr>
              <w:rPr>
                <w:bCs/>
                <w:szCs w:val="24"/>
                <w:lang w:val="en-US"/>
              </w:rPr>
            </w:pPr>
          </w:p>
        </w:tc>
        <w:tc>
          <w:tcPr>
            <w:tcW w:w="1080" w:type="dxa"/>
          </w:tcPr>
          <w:p w14:paraId="7410E160" w14:textId="77777777" w:rsidR="00517930" w:rsidRDefault="00517930" w:rsidP="00513A15">
            <w:pPr>
              <w:rPr>
                <w:szCs w:val="24"/>
              </w:rPr>
            </w:pPr>
            <w:r>
              <w:rPr>
                <w:szCs w:val="24"/>
              </w:rPr>
              <w:t>Medium</w:t>
            </w:r>
          </w:p>
        </w:tc>
      </w:tr>
      <w:tr w:rsidR="001B21AD" w:rsidRPr="00001077" w14:paraId="0F77D1F7" w14:textId="77777777" w:rsidTr="004E1B45">
        <w:tc>
          <w:tcPr>
            <w:tcW w:w="542" w:type="dxa"/>
            <w:shd w:val="clear" w:color="auto" w:fill="auto"/>
          </w:tcPr>
          <w:p w14:paraId="785230C5" w14:textId="77777777" w:rsidR="001B21AD" w:rsidRPr="001B21AD" w:rsidRDefault="00AC3BFF" w:rsidP="00513A15">
            <w:pPr>
              <w:rPr>
                <w:szCs w:val="24"/>
              </w:rPr>
            </w:pPr>
            <w:r>
              <w:rPr>
                <w:szCs w:val="24"/>
              </w:rPr>
              <w:t>13</w:t>
            </w:r>
          </w:p>
        </w:tc>
        <w:tc>
          <w:tcPr>
            <w:tcW w:w="3773" w:type="dxa"/>
            <w:shd w:val="clear" w:color="auto" w:fill="auto"/>
          </w:tcPr>
          <w:p w14:paraId="0425E91C" w14:textId="77777777" w:rsidR="001B21AD" w:rsidRPr="00625D4F" w:rsidRDefault="00CF7A2D" w:rsidP="00EB04E8">
            <w:pPr>
              <w:rPr>
                <w:szCs w:val="24"/>
                <w:lang w:val="en-US"/>
              </w:rPr>
            </w:pPr>
            <w:r>
              <w:rPr>
                <w:szCs w:val="24"/>
                <w:lang w:val="en-US"/>
              </w:rPr>
              <w:t xml:space="preserve">Need details on EDP flow for the Forex deals in Retail and attributes currently available in EDP for the migration </w:t>
            </w:r>
          </w:p>
        </w:tc>
        <w:tc>
          <w:tcPr>
            <w:tcW w:w="4230" w:type="dxa"/>
          </w:tcPr>
          <w:p w14:paraId="3D6C8E3F" w14:textId="77777777" w:rsidR="001B21AD" w:rsidRPr="002C4410" w:rsidRDefault="001B21AD" w:rsidP="00513A15">
            <w:pPr>
              <w:rPr>
                <w:bCs/>
                <w:szCs w:val="24"/>
                <w:lang w:val="en-US"/>
              </w:rPr>
            </w:pPr>
          </w:p>
        </w:tc>
        <w:tc>
          <w:tcPr>
            <w:tcW w:w="1080" w:type="dxa"/>
          </w:tcPr>
          <w:p w14:paraId="0899CDC6" w14:textId="77777777" w:rsidR="001B21AD" w:rsidRPr="00586512" w:rsidRDefault="00CF7A2D" w:rsidP="00513A15">
            <w:pPr>
              <w:rPr>
                <w:szCs w:val="24"/>
              </w:rPr>
            </w:pPr>
            <w:r>
              <w:rPr>
                <w:szCs w:val="24"/>
              </w:rPr>
              <w:t>Medium</w:t>
            </w:r>
          </w:p>
        </w:tc>
      </w:tr>
      <w:tr w:rsidR="00EB04E8" w:rsidRPr="00001077" w14:paraId="6203ABA1" w14:textId="77777777" w:rsidTr="004E1B45">
        <w:tc>
          <w:tcPr>
            <w:tcW w:w="542" w:type="dxa"/>
            <w:shd w:val="clear" w:color="auto" w:fill="auto"/>
          </w:tcPr>
          <w:p w14:paraId="02BEAA94" w14:textId="77777777" w:rsidR="00EB04E8" w:rsidRDefault="00AC3BFF" w:rsidP="00513A15">
            <w:pPr>
              <w:rPr>
                <w:szCs w:val="24"/>
              </w:rPr>
            </w:pPr>
            <w:r>
              <w:rPr>
                <w:szCs w:val="24"/>
              </w:rPr>
              <w:t>14</w:t>
            </w:r>
          </w:p>
        </w:tc>
        <w:tc>
          <w:tcPr>
            <w:tcW w:w="3773" w:type="dxa"/>
            <w:shd w:val="clear" w:color="auto" w:fill="auto"/>
          </w:tcPr>
          <w:p w14:paraId="67A2ABEE" w14:textId="77777777" w:rsidR="00EB04E8" w:rsidRDefault="00CF7A2D" w:rsidP="00EB04E8">
            <w:pPr>
              <w:rPr>
                <w:szCs w:val="24"/>
                <w:lang w:val="en-US"/>
              </w:rPr>
            </w:pPr>
            <w:r>
              <w:rPr>
                <w:szCs w:val="24"/>
                <w:lang w:val="en-US"/>
              </w:rPr>
              <w:t>Need details on Fin IQ flow for the PCI products and attributes currently available in Fin IQ for the migration</w:t>
            </w:r>
          </w:p>
        </w:tc>
        <w:tc>
          <w:tcPr>
            <w:tcW w:w="4230" w:type="dxa"/>
          </w:tcPr>
          <w:p w14:paraId="66AAC432" w14:textId="77777777" w:rsidR="00EB04E8" w:rsidRDefault="00EB04E8" w:rsidP="00513A15">
            <w:pPr>
              <w:rPr>
                <w:bCs/>
                <w:szCs w:val="24"/>
                <w:lang w:val="en-US"/>
              </w:rPr>
            </w:pPr>
          </w:p>
        </w:tc>
        <w:tc>
          <w:tcPr>
            <w:tcW w:w="1080" w:type="dxa"/>
          </w:tcPr>
          <w:p w14:paraId="403590E0" w14:textId="77777777" w:rsidR="00EB04E8" w:rsidRPr="00586512" w:rsidRDefault="00CF7A2D" w:rsidP="00513A15">
            <w:pPr>
              <w:rPr>
                <w:szCs w:val="24"/>
              </w:rPr>
            </w:pPr>
            <w:r>
              <w:rPr>
                <w:szCs w:val="24"/>
              </w:rPr>
              <w:t>Medium</w:t>
            </w:r>
          </w:p>
        </w:tc>
      </w:tr>
      <w:tr w:rsidR="00DC654F" w:rsidRPr="00001077" w14:paraId="3B984E62" w14:textId="77777777" w:rsidTr="004E1B45">
        <w:tc>
          <w:tcPr>
            <w:tcW w:w="542" w:type="dxa"/>
            <w:shd w:val="clear" w:color="auto" w:fill="auto"/>
          </w:tcPr>
          <w:p w14:paraId="41DC198D" w14:textId="77777777" w:rsidR="00DC654F" w:rsidRDefault="00AC3BFF" w:rsidP="00513A15">
            <w:pPr>
              <w:rPr>
                <w:szCs w:val="24"/>
              </w:rPr>
            </w:pPr>
            <w:r>
              <w:rPr>
                <w:szCs w:val="24"/>
              </w:rPr>
              <w:t>15</w:t>
            </w:r>
          </w:p>
        </w:tc>
        <w:tc>
          <w:tcPr>
            <w:tcW w:w="3773" w:type="dxa"/>
            <w:shd w:val="clear" w:color="auto" w:fill="auto"/>
          </w:tcPr>
          <w:p w14:paraId="33CD1CCD" w14:textId="77777777" w:rsidR="00DC654F" w:rsidRDefault="0041433B" w:rsidP="00A9050F">
            <w:pPr>
              <w:rPr>
                <w:szCs w:val="24"/>
                <w:lang w:val="en-US"/>
              </w:rPr>
            </w:pPr>
            <w:r>
              <w:rPr>
                <w:szCs w:val="24"/>
                <w:lang w:val="en-US"/>
              </w:rPr>
              <w:t xml:space="preserve">Need details on </w:t>
            </w:r>
            <w:r w:rsidR="00BE5CBC">
              <w:rPr>
                <w:szCs w:val="24"/>
                <w:lang w:val="en-US"/>
              </w:rPr>
              <w:t xml:space="preserve">TPS / UTS flow into eBBS / Hogan and attributes currently available </w:t>
            </w:r>
            <w:r w:rsidR="00CF4737">
              <w:rPr>
                <w:szCs w:val="24"/>
                <w:lang w:val="en-US"/>
              </w:rPr>
              <w:t>for the migration</w:t>
            </w:r>
            <w:r w:rsidR="003403E5">
              <w:rPr>
                <w:szCs w:val="24"/>
                <w:lang w:val="en-US"/>
              </w:rPr>
              <w:t xml:space="preserve">. </w:t>
            </w:r>
            <w:r w:rsidR="00517930">
              <w:rPr>
                <w:szCs w:val="24"/>
                <w:lang w:val="en-US"/>
              </w:rPr>
              <w:t>Also,</w:t>
            </w:r>
            <w:r w:rsidR="003403E5">
              <w:rPr>
                <w:szCs w:val="24"/>
                <w:lang w:val="en-US"/>
              </w:rPr>
              <w:t xml:space="preserve"> to validate the product list available under section 3.2.9</w:t>
            </w:r>
          </w:p>
        </w:tc>
        <w:tc>
          <w:tcPr>
            <w:tcW w:w="4230" w:type="dxa"/>
          </w:tcPr>
          <w:p w14:paraId="5ED6B17F" w14:textId="77777777" w:rsidR="00DC654F" w:rsidRPr="00406B50" w:rsidRDefault="00DC654F" w:rsidP="00513A15">
            <w:pPr>
              <w:rPr>
                <w:szCs w:val="24"/>
              </w:rPr>
            </w:pPr>
          </w:p>
        </w:tc>
        <w:tc>
          <w:tcPr>
            <w:tcW w:w="1080" w:type="dxa"/>
          </w:tcPr>
          <w:p w14:paraId="6D644AD9" w14:textId="77777777" w:rsidR="00DC654F" w:rsidRPr="00406B50" w:rsidRDefault="00CF4737" w:rsidP="00513A15">
            <w:pPr>
              <w:rPr>
                <w:szCs w:val="24"/>
                <w:lang w:val="en-US"/>
              </w:rPr>
            </w:pPr>
            <w:r>
              <w:rPr>
                <w:szCs w:val="24"/>
                <w:lang w:val="en-US"/>
              </w:rPr>
              <w:t>Medium</w:t>
            </w:r>
          </w:p>
        </w:tc>
      </w:tr>
      <w:tr w:rsidR="003876E3" w:rsidRPr="00001077" w14:paraId="481486BA" w14:textId="77777777" w:rsidTr="004E1B45">
        <w:tc>
          <w:tcPr>
            <w:tcW w:w="542" w:type="dxa"/>
            <w:shd w:val="clear" w:color="auto" w:fill="auto"/>
          </w:tcPr>
          <w:p w14:paraId="5D03E0A3" w14:textId="77777777" w:rsidR="003876E3" w:rsidRDefault="00AC3BFF" w:rsidP="00513A15">
            <w:pPr>
              <w:rPr>
                <w:szCs w:val="24"/>
              </w:rPr>
            </w:pPr>
            <w:r>
              <w:rPr>
                <w:szCs w:val="24"/>
              </w:rPr>
              <w:lastRenderedPageBreak/>
              <w:t>16</w:t>
            </w:r>
          </w:p>
        </w:tc>
        <w:tc>
          <w:tcPr>
            <w:tcW w:w="3773" w:type="dxa"/>
            <w:shd w:val="clear" w:color="auto" w:fill="auto"/>
          </w:tcPr>
          <w:p w14:paraId="78CDC1A6" w14:textId="7FC64246" w:rsidR="003876E3" w:rsidRDefault="003876E3" w:rsidP="00A9050F">
            <w:pPr>
              <w:rPr>
                <w:szCs w:val="24"/>
                <w:lang w:val="en-US"/>
              </w:rPr>
            </w:pPr>
            <w:r>
              <w:rPr>
                <w:szCs w:val="24"/>
                <w:lang w:val="en-US"/>
              </w:rPr>
              <w:t>Required details on types of Diary events in Retail</w:t>
            </w:r>
            <w:r w:rsidR="00B230CA">
              <w:rPr>
                <w:szCs w:val="24"/>
                <w:lang w:val="en-US"/>
              </w:rPr>
              <w:t xml:space="preserve"> and also record date execution for Diary events for HK</w:t>
            </w:r>
          </w:p>
        </w:tc>
        <w:tc>
          <w:tcPr>
            <w:tcW w:w="4230" w:type="dxa"/>
          </w:tcPr>
          <w:p w14:paraId="088B07DA" w14:textId="77777777" w:rsidR="003876E3" w:rsidRPr="00406B50" w:rsidRDefault="003876E3" w:rsidP="00513A15">
            <w:pPr>
              <w:rPr>
                <w:szCs w:val="24"/>
              </w:rPr>
            </w:pPr>
          </w:p>
        </w:tc>
        <w:tc>
          <w:tcPr>
            <w:tcW w:w="1080" w:type="dxa"/>
          </w:tcPr>
          <w:p w14:paraId="58B8E420" w14:textId="77777777" w:rsidR="003876E3" w:rsidRDefault="003876E3" w:rsidP="00513A15">
            <w:pPr>
              <w:rPr>
                <w:szCs w:val="24"/>
                <w:lang w:val="en-US"/>
              </w:rPr>
            </w:pPr>
            <w:r>
              <w:rPr>
                <w:szCs w:val="24"/>
                <w:lang w:val="en-US"/>
              </w:rPr>
              <w:t>Low</w:t>
            </w:r>
          </w:p>
        </w:tc>
      </w:tr>
      <w:tr w:rsidR="003876E3" w:rsidRPr="00001077" w14:paraId="761A0E9C" w14:textId="77777777" w:rsidTr="004E1B45">
        <w:tc>
          <w:tcPr>
            <w:tcW w:w="542" w:type="dxa"/>
            <w:shd w:val="clear" w:color="auto" w:fill="auto"/>
          </w:tcPr>
          <w:p w14:paraId="56816503" w14:textId="77777777" w:rsidR="003876E3" w:rsidRDefault="00AC3BFF" w:rsidP="00513A15">
            <w:pPr>
              <w:rPr>
                <w:szCs w:val="24"/>
              </w:rPr>
            </w:pPr>
            <w:r>
              <w:rPr>
                <w:szCs w:val="24"/>
              </w:rPr>
              <w:t>17</w:t>
            </w:r>
            <w:r w:rsidR="003876E3">
              <w:rPr>
                <w:szCs w:val="24"/>
              </w:rPr>
              <w:t xml:space="preserve"> </w:t>
            </w:r>
          </w:p>
        </w:tc>
        <w:tc>
          <w:tcPr>
            <w:tcW w:w="3773" w:type="dxa"/>
            <w:shd w:val="clear" w:color="auto" w:fill="auto"/>
          </w:tcPr>
          <w:p w14:paraId="3D0CFCF5" w14:textId="1FDFCF1A" w:rsidR="003876E3" w:rsidRDefault="003876E3" w:rsidP="00A9050F">
            <w:pPr>
              <w:rPr>
                <w:szCs w:val="24"/>
                <w:lang w:val="en-US"/>
              </w:rPr>
            </w:pPr>
            <w:r>
              <w:rPr>
                <w:szCs w:val="24"/>
                <w:lang w:val="en-US"/>
              </w:rPr>
              <w:t>Is record date considered for the Diary even</w:t>
            </w:r>
            <w:r w:rsidR="00E854A3">
              <w:rPr>
                <w:szCs w:val="24"/>
                <w:lang w:val="en-US"/>
              </w:rPr>
              <w:t>t execution in TP systems (TPS,</w:t>
            </w:r>
            <w:r>
              <w:rPr>
                <w:szCs w:val="24"/>
                <w:lang w:val="en-US"/>
              </w:rPr>
              <w:t xml:space="preserve"> UTS</w:t>
            </w:r>
            <w:r w:rsidR="00E854A3">
              <w:rPr>
                <w:szCs w:val="24"/>
                <w:lang w:val="en-US"/>
              </w:rPr>
              <w:t xml:space="preserve"> and FinIQ</w:t>
            </w:r>
            <w:r>
              <w:rPr>
                <w:szCs w:val="24"/>
                <w:lang w:val="en-US"/>
              </w:rPr>
              <w:t>)</w:t>
            </w:r>
          </w:p>
        </w:tc>
        <w:tc>
          <w:tcPr>
            <w:tcW w:w="4230" w:type="dxa"/>
          </w:tcPr>
          <w:p w14:paraId="365106D1" w14:textId="77777777" w:rsidR="003876E3" w:rsidRPr="00406B50" w:rsidRDefault="003876E3" w:rsidP="00513A15">
            <w:pPr>
              <w:rPr>
                <w:szCs w:val="24"/>
              </w:rPr>
            </w:pPr>
          </w:p>
        </w:tc>
        <w:tc>
          <w:tcPr>
            <w:tcW w:w="1080" w:type="dxa"/>
          </w:tcPr>
          <w:p w14:paraId="5D7F4229" w14:textId="77777777" w:rsidR="003876E3" w:rsidRDefault="003876E3" w:rsidP="00513A15">
            <w:pPr>
              <w:rPr>
                <w:szCs w:val="24"/>
                <w:lang w:val="en-US"/>
              </w:rPr>
            </w:pPr>
            <w:r>
              <w:rPr>
                <w:szCs w:val="24"/>
                <w:lang w:val="en-US"/>
              </w:rPr>
              <w:t>Low</w:t>
            </w:r>
          </w:p>
        </w:tc>
      </w:tr>
      <w:tr w:rsidR="00016660" w:rsidRPr="00001077" w14:paraId="5DEAD259" w14:textId="77777777" w:rsidTr="004E1B45">
        <w:tc>
          <w:tcPr>
            <w:tcW w:w="542" w:type="dxa"/>
            <w:shd w:val="clear" w:color="auto" w:fill="auto"/>
          </w:tcPr>
          <w:p w14:paraId="64C3E351" w14:textId="0F44B7E5" w:rsidR="00016660" w:rsidRDefault="00016660" w:rsidP="00513A15">
            <w:pPr>
              <w:rPr>
                <w:szCs w:val="24"/>
              </w:rPr>
            </w:pPr>
            <w:r>
              <w:rPr>
                <w:szCs w:val="24"/>
              </w:rPr>
              <w:t>18</w:t>
            </w:r>
          </w:p>
        </w:tc>
        <w:tc>
          <w:tcPr>
            <w:tcW w:w="3773" w:type="dxa"/>
            <w:shd w:val="clear" w:color="auto" w:fill="auto"/>
          </w:tcPr>
          <w:p w14:paraId="49F474CA" w14:textId="7FE4E1E1" w:rsidR="00016660" w:rsidRDefault="00016660" w:rsidP="00A9050F">
            <w:pPr>
              <w:rPr>
                <w:szCs w:val="24"/>
                <w:lang w:val="en-US"/>
              </w:rPr>
            </w:pPr>
            <w:r>
              <w:rPr>
                <w:szCs w:val="24"/>
                <w:lang w:val="en-US"/>
              </w:rPr>
              <w:t>Is BANCA in Scope for 2.0 Retail migration</w:t>
            </w:r>
          </w:p>
        </w:tc>
        <w:tc>
          <w:tcPr>
            <w:tcW w:w="4230" w:type="dxa"/>
          </w:tcPr>
          <w:p w14:paraId="42314578" w14:textId="77777777" w:rsidR="00016660" w:rsidRPr="00406B50" w:rsidRDefault="00016660" w:rsidP="00513A15">
            <w:pPr>
              <w:rPr>
                <w:szCs w:val="24"/>
              </w:rPr>
            </w:pPr>
          </w:p>
        </w:tc>
        <w:tc>
          <w:tcPr>
            <w:tcW w:w="1080" w:type="dxa"/>
          </w:tcPr>
          <w:p w14:paraId="7742EF7F" w14:textId="03A7D660" w:rsidR="00016660" w:rsidRDefault="00016660" w:rsidP="00513A15">
            <w:pPr>
              <w:rPr>
                <w:szCs w:val="24"/>
                <w:lang w:val="en-US"/>
              </w:rPr>
            </w:pPr>
            <w:r>
              <w:rPr>
                <w:szCs w:val="24"/>
                <w:lang w:val="en-US"/>
              </w:rPr>
              <w:t>Low</w:t>
            </w:r>
          </w:p>
        </w:tc>
      </w:tr>
      <w:tr w:rsidR="007E7876" w:rsidRPr="00001077" w14:paraId="1D6273E9" w14:textId="77777777" w:rsidTr="004E1B45">
        <w:tc>
          <w:tcPr>
            <w:tcW w:w="542" w:type="dxa"/>
            <w:shd w:val="clear" w:color="auto" w:fill="auto"/>
          </w:tcPr>
          <w:p w14:paraId="5D5BA667" w14:textId="22329E57" w:rsidR="007E7876" w:rsidRDefault="007E7876" w:rsidP="00513A15">
            <w:pPr>
              <w:rPr>
                <w:szCs w:val="24"/>
              </w:rPr>
            </w:pPr>
            <w:r>
              <w:rPr>
                <w:szCs w:val="24"/>
              </w:rPr>
              <w:t>19</w:t>
            </w:r>
          </w:p>
        </w:tc>
        <w:tc>
          <w:tcPr>
            <w:tcW w:w="3773" w:type="dxa"/>
            <w:shd w:val="clear" w:color="auto" w:fill="auto"/>
          </w:tcPr>
          <w:p w14:paraId="200BB648" w14:textId="76ABD3F8" w:rsidR="007E7876" w:rsidRDefault="007E7876" w:rsidP="007E7876">
            <w:pPr>
              <w:rPr>
                <w:szCs w:val="24"/>
                <w:lang w:val="en-US"/>
              </w:rPr>
            </w:pPr>
            <w:r>
              <w:rPr>
                <w:szCs w:val="24"/>
                <w:lang w:val="en-US"/>
              </w:rPr>
              <w:t>Should the UTS Omnibus</w:t>
            </w:r>
            <w:r w:rsidRPr="007E7876">
              <w:rPr>
                <w:szCs w:val="24"/>
                <w:lang w:val="en-US"/>
              </w:rPr>
              <w:t xml:space="preserve"> account </w:t>
            </w:r>
            <w:r>
              <w:rPr>
                <w:szCs w:val="24"/>
                <w:lang w:val="en-US"/>
              </w:rPr>
              <w:t xml:space="preserve">for PvB </w:t>
            </w:r>
            <w:r w:rsidRPr="007E7876">
              <w:rPr>
                <w:szCs w:val="24"/>
                <w:lang w:val="en-US"/>
              </w:rPr>
              <w:t xml:space="preserve">mapped with </w:t>
            </w:r>
            <w:r>
              <w:rPr>
                <w:szCs w:val="24"/>
                <w:lang w:val="en-US"/>
              </w:rPr>
              <w:t xml:space="preserve">Target system </w:t>
            </w:r>
          </w:p>
        </w:tc>
        <w:tc>
          <w:tcPr>
            <w:tcW w:w="4230" w:type="dxa"/>
          </w:tcPr>
          <w:p w14:paraId="7C5C9B1B" w14:textId="77777777" w:rsidR="007E7876" w:rsidRPr="00406B50" w:rsidRDefault="007E7876" w:rsidP="00513A15">
            <w:pPr>
              <w:rPr>
                <w:szCs w:val="24"/>
              </w:rPr>
            </w:pPr>
          </w:p>
        </w:tc>
        <w:tc>
          <w:tcPr>
            <w:tcW w:w="1080" w:type="dxa"/>
          </w:tcPr>
          <w:p w14:paraId="07B7486F" w14:textId="502E3BAA" w:rsidR="007E7876" w:rsidRDefault="007E7876" w:rsidP="00513A15">
            <w:pPr>
              <w:rPr>
                <w:szCs w:val="24"/>
                <w:lang w:val="en-US"/>
              </w:rPr>
            </w:pPr>
            <w:r>
              <w:rPr>
                <w:szCs w:val="24"/>
                <w:lang w:val="en-US"/>
              </w:rPr>
              <w:t>Low</w:t>
            </w:r>
          </w:p>
        </w:tc>
      </w:tr>
      <w:tr w:rsidR="00C35A98" w:rsidRPr="00001077" w14:paraId="1B159100" w14:textId="77777777" w:rsidTr="004E1B45">
        <w:tc>
          <w:tcPr>
            <w:tcW w:w="542" w:type="dxa"/>
            <w:shd w:val="clear" w:color="auto" w:fill="auto"/>
          </w:tcPr>
          <w:p w14:paraId="432CE98A" w14:textId="6192D0B0" w:rsidR="00C35A98" w:rsidRDefault="00C35A98" w:rsidP="00513A15">
            <w:pPr>
              <w:rPr>
                <w:szCs w:val="24"/>
              </w:rPr>
            </w:pPr>
            <w:r>
              <w:rPr>
                <w:szCs w:val="24"/>
              </w:rPr>
              <w:t>20</w:t>
            </w:r>
          </w:p>
        </w:tc>
        <w:tc>
          <w:tcPr>
            <w:tcW w:w="3773" w:type="dxa"/>
            <w:shd w:val="clear" w:color="auto" w:fill="auto"/>
          </w:tcPr>
          <w:p w14:paraId="2D0825C8" w14:textId="6C86DA3C" w:rsidR="00C35A98" w:rsidRDefault="00C35A98" w:rsidP="00C35A98">
            <w:pPr>
              <w:spacing w:after="0"/>
              <w:rPr>
                <w:szCs w:val="24"/>
                <w:lang w:val="en-US"/>
              </w:rPr>
            </w:pPr>
            <w:r w:rsidRPr="00C35A98">
              <w:rPr>
                <w:szCs w:val="24"/>
                <w:lang w:val="en-US"/>
              </w:rPr>
              <w:t>EDP/OMF/SSW - No need to consider as it is for Order booking system - To check if any migration impact</w:t>
            </w:r>
          </w:p>
        </w:tc>
        <w:tc>
          <w:tcPr>
            <w:tcW w:w="4230" w:type="dxa"/>
          </w:tcPr>
          <w:p w14:paraId="2C9E2A8C" w14:textId="77777777" w:rsidR="00C35A98" w:rsidRPr="00406B50" w:rsidRDefault="00C35A98" w:rsidP="00513A15">
            <w:pPr>
              <w:rPr>
                <w:szCs w:val="24"/>
              </w:rPr>
            </w:pPr>
          </w:p>
        </w:tc>
        <w:tc>
          <w:tcPr>
            <w:tcW w:w="1080" w:type="dxa"/>
          </w:tcPr>
          <w:p w14:paraId="4AD2FBE0" w14:textId="2969DDBF" w:rsidR="00C35A98" w:rsidRDefault="00C35A98" w:rsidP="00513A15">
            <w:pPr>
              <w:rPr>
                <w:szCs w:val="24"/>
                <w:lang w:val="en-US"/>
              </w:rPr>
            </w:pPr>
            <w:r>
              <w:rPr>
                <w:szCs w:val="24"/>
                <w:lang w:val="en-US"/>
              </w:rPr>
              <w:t>Low</w:t>
            </w:r>
          </w:p>
        </w:tc>
      </w:tr>
      <w:tr w:rsidR="001B7016" w:rsidRPr="00001077" w14:paraId="06900C8E" w14:textId="77777777" w:rsidTr="004E1B45">
        <w:tc>
          <w:tcPr>
            <w:tcW w:w="542" w:type="dxa"/>
            <w:shd w:val="clear" w:color="auto" w:fill="auto"/>
          </w:tcPr>
          <w:p w14:paraId="249BFA31" w14:textId="431AD284" w:rsidR="001B7016" w:rsidRDefault="001B7016" w:rsidP="00513A15">
            <w:pPr>
              <w:rPr>
                <w:szCs w:val="24"/>
              </w:rPr>
            </w:pPr>
            <w:r>
              <w:rPr>
                <w:szCs w:val="24"/>
              </w:rPr>
              <w:t>21</w:t>
            </w:r>
          </w:p>
        </w:tc>
        <w:tc>
          <w:tcPr>
            <w:tcW w:w="3773" w:type="dxa"/>
            <w:shd w:val="clear" w:color="auto" w:fill="auto"/>
          </w:tcPr>
          <w:p w14:paraId="0ED9F75B" w14:textId="1F4D5077" w:rsidR="001B7016" w:rsidRPr="00C35A98" w:rsidRDefault="001B7016" w:rsidP="00C35A98">
            <w:pPr>
              <w:spacing w:after="0"/>
              <w:rPr>
                <w:szCs w:val="24"/>
                <w:lang w:val="en-US"/>
              </w:rPr>
            </w:pPr>
            <w:r w:rsidRPr="001B7016">
              <w:rPr>
                <w:szCs w:val="24"/>
                <w:lang w:val="en-US"/>
              </w:rPr>
              <w:t xml:space="preserve">SSW </w:t>
            </w:r>
            <w:r>
              <w:rPr>
                <w:szCs w:val="24"/>
                <w:lang w:val="en-US"/>
              </w:rPr>
              <w:t>refer</w:t>
            </w:r>
            <w:r w:rsidRPr="001B7016">
              <w:rPr>
                <w:szCs w:val="24"/>
                <w:lang w:val="en-US"/>
              </w:rPr>
              <w:t>ring</w:t>
            </w:r>
            <w:r w:rsidRPr="001B7016">
              <w:rPr>
                <w:szCs w:val="24"/>
                <w:lang w:val="en-US"/>
              </w:rPr>
              <w:t xml:space="preserve"> INFO HUB for product catalog - To get clarity - If any migration scope</w:t>
            </w:r>
          </w:p>
        </w:tc>
        <w:tc>
          <w:tcPr>
            <w:tcW w:w="4230" w:type="dxa"/>
          </w:tcPr>
          <w:p w14:paraId="5AF31175" w14:textId="77777777" w:rsidR="001B7016" w:rsidRPr="00406B50" w:rsidRDefault="001B7016" w:rsidP="00513A15">
            <w:pPr>
              <w:rPr>
                <w:szCs w:val="24"/>
              </w:rPr>
            </w:pPr>
          </w:p>
        </w:tc>
        <w:tc>
          <w:tcPr>
            <w:tcW w:w="1080" w:type="dxa"/>
          </w:tcPr>
          <w:p w14:paraId="39F1A692" w14:textId="0A7865DC" w:rsidR="001B7016" w:rsidRDefault="001B7016" w:rsidP="00513A15">
            <w:pPr>
              <w:rPr>
                <w:szCs w:val="24"/>
                <w:lang w:val="en-US"/>
              </w:rPr>
            </w:pPr>
            <w:r>
              <w:rPr>
                <w:szCs w:val="24"/>
                <w:lang w:val="en-US"/>
              </w:rPr>
              <w:t>Low</w:t>
            </w:r>
          </w:p>
        </w:tc>
      </w:tr>
      <w:tr w:rsidR="001B7016" w:rsidRPr="00001077" w14:paraId="54CB630D" w14:textId="77777777" w:rsidTr="004E1B45">
        <w:tc>
          <w:tcPr>
            <w:tcW w:w="542" w:type="dxa"/>
            <w:shd w:val="clear" w:color="auto" w:fill="auto"/>
          </w:tcPr>
          <w:p w14:paraId="65D11BB9" w14:textId="30E24D62" w:rsidR="001B7016" w:rsidRDefault="001B7016" w:rsidP="00513A15">
            <w:pPr>
              <w:rPr>
                <w:szCs w:val="24"/>
              </w:rPr>
            </w:pPr>
            <w:r>
              <w:rPr>
                <w:szCs w:val="24"/>
              </w:rPr>
              <w:t>22</w:t>
            </w:r>
          </w:p>
        </w:tc>
        <w:tc>
          <w:tcPr>
            <w:tcW w:w="3773" w:type="dxa"/>
            <w:shd w:val="clear" w:color="auto" w:fill="auto"/>
          </w:tcPr>
          <w:p w14:paraId="222172C2" w14:textId="7BDB6989" w:rsidR="001B7016" w:rsidRPr="001B7016" w:rsidRDefault="001B7016" w:rsidP="00C35A98">
            <w:pPr>
              <w:spacing w:after="0"/>
              <w:rPr>
                <w:szCs w:val="24"/>
                <w:lang w:val="en-US"/>
              </w:rPr>
            </w:pPr>
            <w:r>
              <w:rPr>
                <w:szCs w:val="24"/>
                <w:lang w:val="en-US"/>
              </w:rPr>
              <w:t>Financial balance – Source system to be confirmed</w:t>
            </w:r>
          </w:p>
        </w:tc>
        <w:tc>
          <w:tcPr>
            <w:tcW w:w="4230" w:type="dxa"/>
          </w:tcPr>
          <w:p w14:paraId="783C3B30" w14:textId="77777777" w:rsidR="001B7016" w:rsidRPr="00406B50" w:rsidRDefault="001B7016" w:rsidP="00513A15">
            <w:pPr>
              <w:rPr>
                <w:szCs w:val="24"/>
              </w:rPr>
            </w:pPr>
          </w:p>
        </w:tc>
        <w:tc>
          <w:tcPr>
            <w:tcW w:w="1080" w:type="dxa"/>
          </w:tcPr>
          <w:p w14:paraId="39B7A1EA" w14:textId="4C802233" w:rsidR="001B7016" w:rsidRDefault="001B7016" w:rsidP="00513A15">
            <w:pPr>
              <w:rPr>
                <w:szCs w:val="24"/>
                <w:lang w:val="en-US"/>
              </w:rPr>
            </w:pPr>
            <w:r>
              <w:rPr>
                <w:szCs w:val="24"/>
                <w:lang w:val="en-US"/>
              </w:rPr>
              <w:t>Low</w:t>
            </w:r>
          </w:p>
        </w:tc>
      </w:tr>
      <w:tr w:rsidR="00452370" w:rsidRPr="00001077" w14:paraId="07F35CD9" w14:textId="77777777" w:rsidTr="004E1B45">
        <w:tc>
          <w:tcPr>
            <w:tcW w:w="542" w:type="dxa"/>
            <w:shd w:val="clear" w:color="auto" w:fill="auto"/>
          </w:tcPr>
          <w:p w14:paraId="7D679533" w14:textId="4ECCC9A5" w:rsidR="00452370" w:rsidRDefault="00452370" w:rsidP="00513A15">
            <w:pPr>
              <w:rPr>
                <w:szCs w:val="24"/>
              </w:rPr>
            </w:pPr>
            <w:r>
              <w:rPr>
                <w:szCs w:val="24"/>
              </w:rPr>
              <w:t>23</w:t>
            </w:r>
          </w:p>
        </w:tc>
        <w:tc>
          <w:tcPr>
            <w:tcW w:w="3773" w:type="dxa"/>
            <w:shd w:val="clear" w:color="auto" w:fill="auto"/>
          </w:tcPr>
          <w:p w14:paraId="09D3D04C" w14:textId="4C16F8B0" w:rsidR="00452370" w:rsidRDefault="00452370" w:rsidP="00C35A98">
            <w:pPr>
              <w:spacing w:after="0"/>
              <w:rPr>
                <w:szCs w:val="24"/>
                <w:lang w:val="en-US"/>
              </w:rPr>
            </w:pPr>
            <w:r>
              <w:rPr>
                <w:szCs w:val="24"/>
                <w:lang w:val="en-US"/>
              </w:rPr>
              <w:t>Should the Income received and Expense incurred</w:t>
            </w:r>
            <w:r w:rsidR="002060DD">
              <w:rPr>
                <w:szCs w:val="24"/>
                <w:lang w:val="en-US"/>
              </w:rPr>
              <w:t xml:space="preserve"> </w:t>
            </w:r>
            <w:r>
              <w:rPr>
                <w:szCs w:val="24"/>
                <w:lang w:val="en-US"/>
              </w:rPr>
              <w:t>(Existing P&amp;L balances) be taken over to T24-Weathsuite from TP systems or eBBs / Hogan</w:t>
            </w:r>
          </w:p>
        </w:tc>
        <w:tc>
          <w:tcPr>
            <w:tcW w:w="4230" w:type="dxa"/>
          </w:tcPr>
          <w:p w14:paraId="1DEAB65F" w14:textId="77777777" w:rsidR="00452370" w:rsidRPr="00406B50" w:rsidRDefault="00452370" w:rsidP="00513A15">
            <w:pPr>
              <w:rPr>
                <w:szCs w:val="24"/>
              </w:rPr>
            </w:pPr>
          </w:p>
        </w:tc>
        <w:tc>
          <w:tcPr>
            <w:tcW w:w="1080" w:type="dxa"/>
          </w:tcPr>
          <w:p w14:paraId="50632E48" w14:textId="3B66246B" w:rsidR="00452370" w:rsidRDefault="00452370" w:rsidP="00513A15">
            <w:pPr>
              <w:rPr>
                <w:szCs w:val="24"/>
                <w:lang w:val="en-US"/>
              </w:rPr>
            </w:pPr>
            <w:r>
              <w:rPr>
                <w:szCs w:val="24"/>
                <w:lang w:val="en-US"/>
              </w:rPr>
              <w:t>Low</w:t>
            </w:r>
          </w:p>
        </w:tc>
      </w:tr>
    </w:tbl>
    <w:p w14:paraId="60AF7034" w14:textId="77777777" w:rsidR="0007770C" w:rsidRPr="00001077" w:rsidRDefault="0007770C" w:rsidP="0007770C">
      <w:pPr>
        <w:pStyle w:val="BRQ1"/>
        <w:numPr>
          <w:ilvl w:val="0"/>
          <w:numId w:val="0"/>
        </w:numPr>
        <w:ind w:left="720"/>
      </w:pPr>
      <w:bookmarkStart w:id="4387" w:name="_Toc484427514"/>
      <w:bookmarkStart w:id="4388" w:name="_Toc484427632"/>
      <w:bookmarkStart w:id="4389" w:name="_Toc482969643"/>
      <w:bookmarkStart w:id="4390" w:name="_Toc482975741"/>
      <w:bookmarkStart w:id="4391" w:name="_Toc482976562"/>
      <w:bookmarkStart w:id="4392" w:name="_Toc482977502"/>
    </w:p>
    <w:p w14:paraId="0C55A840" w14:textId="77777777" w:rsidR="00707C08" w:rsidRDefault="00406B50" w:rsidP="0007770C">
      <w:pPr>
        <w:pStyle w:val="Heading2"/>
        <w:rPr>
          <w:rFonts w:ascii="Arial" w:hAnsi="Arial" w:cs="Arial"/>
          <w:color w:val="auto"/>
        </w:rPr>
      </w:pPr>
      <w:bookmarkStart w:id="4393" w:name="_Toc490662509"/>
      <w:r w:rsidRPr="00406B50">
        <w:rPr>
          <w:rFonts w:ascii="Arial" w:hAnsi="Arial" w:cs="Arial"/>
          <w:color w:val="auto"/>
        </w:rPr>
        <w:t>Out of scope activities</w:t>
      </w:r>
      <w:bookmarkEnd w:id="4387"/>
      <w:bookmarkEnd w:id="4388"/>
      <w:bookmarkEnd w:id="4393"/>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
        <w:gridCol w:w="8196"/>
      </w:tblGrid>
      <w:tr w:rsidR="00FF53BD" w:rsidRPr="00001077" w14:paraId="490DEE72" w14:textId="77777777" w:rsidTr="00FF53BD">
        <w:tc>
          <w:tcPr>
            <w:tcW w:w="439" w:type="dxa"/>
            <w:shd w:val="clear" w:color="auto" w:fill="F2F2F2"/>
          </w:tcPr>
          <w:bookmarkEnd w:id="4389"/>
          <w:bookmarkEnd w:id="4390"/>
          <w:bookmarkEnd w:id="4391"/>
          <w:bookmarkEnd w:id="4392"/>
          <w:p w14:paraId="001E7FB7" w14:textId="77777777" w:rsidR="00FF53BD" w:rsidRPr="00001077" w:rsidRDefault="00406B50" w:rsidP="00513A15">
            <w:pPr>
              <w:rPr>
                <w:b/>
              </w:rPr>
            </w:pPr>
            <w:r w:rsidRPr="00406B50">
              <w:rPr>
                <w:b/>
                <w:szCs w:val="24"/>
              </w:rPr>
              <w:t>#</w:t>
            </w:r>
          </w:p>
        </w:tc>
        <w:tc>
          <w:tcPr>
            <w:tcW w:w="8196" w:type="dxa"/>
            <w:shd w:val="clear" w:color="auto" w:fill="F2F2F2"/>
          </w:tcPr>
          <w:p w14:paraId="2D163C24" w14:textId="77777777" w:rsidR="00FF53BD" w:rsidRPr="00001077" w:rsidRDefault="00406B50" w:rsidP="00513A15">
            <w:pPr>
              <w:rPr>
                <w:b/>
              </w:rPr>
            </w:pPr>
            <w:r w:rsidRPr="00406B50">
              <w:rPr>
                <w:b/>
                <w:szCs w:val="24"/>
              </w:rPr>
              <w:t>Objects</w:t>
            </w:r>
          </w:p>
        </w:tc>
      </w:tr>
      <w:tr w:rsidR="00FF53BD" w:rsidRPr="00001077" w14:paraId="0F346826" w14:textId="77777777" w:rsidTr="00FF53BD">
        <w:tc>
          <w:tcPr>
            <w:tcW w:w="439" w:type="dxa"/>
            <w:shd w:val="clear" w:color="auto" w:fill="auto"/>
          </w:tcPr>
          <w:p w14:paraId="36816A93" w14:textId="77777777" w:rsidR="00FF53BD" w:rsidRPr="00001077" w:rsidRDefault="00406B50" w:rsidP="00513A15">
            <w:r w:rsidRPr="00406B50">
              <w:rPr>
                <w:szCs w:val="24"/>
              </w:rPr>
              <w:t>1</w:t>
            </w:r>
          </w:p>
        </w:tc>
        <w:tc>
          <w:tcPr>
            <w:tcW w:w="8196" w:type="dxa"/>
            <w:shd w:val="clear" w:color="auto" w:fill="auto"/>
          </w:tcPr>
          <w:p w14:paraId="1DE2571B" w14:textId="77777777" w:rsidR="00FF53BD" w:rsidRPr="00001077" w:rsidRDefault="00406B50" w:rsidP="00513A15">
            <w:r w:rsidRPr="00406B50">
              <w:rPr>
                <w:szCs w:val="24"/>
              </w:rPr>
              <w:t xml:space="preserve">Group condition setup and Product Parameterisation </w:t>
            </w:r>
          </w:p>
        </w:tc>
      </w:tr>
      <w:tr w:rsidR="00FF53BD" w:rsidRPr="00001077" w14:paraId="410CFC8A" w14:textId="77777777" w:rsidTr="00FF53BD">
        <w:tc>
          <w:tcPr>
            <w:tcW w:w="439" w:type="dxa"/>
            <w:shd w:val="clear" w:color="auto" w:fill="auto"/>
          </w:tcPr>
          <w:p w14:paraId="688C3C44" w14:textId="77777777" w:rsidR="00FF53BD" w:rsidRPr="00001077" w:rsidRDefault="00406B50" w:rsidP="00513A15">
            <w:r w:rsidRPr="00406B50">
              <w:rPr>
                <w:szCs w:val="24"/>
              </w:rPr>
              <w:t>2</w:t>
            </w:r>
          </w:p>
        </w:tc>
        <w:tc>
          <w:tcPr>
            <w:tcW w:w="8196" w:type="dxa"/>
            <w:shd w:val="clear" w:color="auto" w:fill="auto"/>
          </w:tcPr>
          <w:p w14:paraId="66F0DAF6" w14:textId="77777777" w:rsidR="000D7C70" w:rsidRDefault="00406B50">
            <w:r w:rsidRPr="00406B50">
              <w:rPr>
                <w:szCs w:val="24"/>
              </w:rPr>
              <w:t>Tax condition setup, Fees and Commission setup, Broker settlement instructions</w:t>
            </w:r>
          </w:p>
        </w:tc>
      </w:tr>
      <w:tr w:rsidR="00FF53BD" w:rsidRPr="00001077" w14:paraId="373705F3" w14:textId="77777777" w:rsidTr="00FF53BD">
        <w:tc>
          <w:tcPr>
            <w:tcW w:w="439" w:type="dxa"/>
            <w:shd w:val="clear" w:color="auto" w:fill="auto"/>
          </w:tcPr>
          <w:p w14:paraId="2A410690" w14:textId="77777777" w:rsidR="00FF53BD" w:rsidRPr="00001077" w:rsidRDefault="00406B50" w:rsidP="00513A15">
            <w:r w:rsidRPr="00406B50">
              <w:rPr>
                <w:szCs w:val="24"/>
              </w:rPr>
              <w:t>3</w:t>
            </w:r>
          </w:p>
        </w:tc>
        <w:tc>
          <w:tcPr>
            <w:tcW w:w="8196" w:type="dxa"/>
            <w:shd w:val="clear" w:color="auto" w:fill="auto"/>
          </w:tcPr>
          <w:p w14:paraId="1BA58048" w14:textId="77777777" w:rsidR="000D7C70" w:rsidRDefault="00406B50">
            <w:r w:rsidRPr="00406B50">
              <w:rPr>
                <w:szCs w:val="24"/>
              </w:rPr>
              <w:t>Static data setup r</w:t>
            </w:r>
            <w:r w:rsidR="00D15940">
              <w:rPr>
                <w:szCs w:val="24"/>
              </w:rPr>
              <w:t>elated system tables in Wealth suite – T24</w:t>
            </w:r>
          </w:p>
        </w:tc>
      </w:tr>
      <w:tr w:rsidR="00FF53BD" w:rsidRPr="00001077" w14:paraId="73038645" w14:textId="77777777" w:rsidTr="00FF53BD">
        <w:tc>
          <w:tcPr>
            <w:tcW w:w="439" w:type="dxa"/>
            <w:shd w:val="clear" w:color="auto" w:fill="auto"/>
          </w:tcPr>
          <w:p w14:paraId="54EC132B" w14:textId="77777777" w:rsidR="00FF53BD" w:rsidRPr="00001077" w:rsidRDefault="00406B50" w:rsidP="00513A15">
            <w:r w:rsidRPr="00406B50">
              <w:rPr>
                <w:szCs w:val="24"/>
              </w:rPr>
              <w:t>4</w:t>
            </w:r>
          </w:p>
        </w:tc>
        <w:tc>
          <w:tcPr>
            <w:tcW w:w="8196" w:type="dxa"/>
            <w:shd w:val="clear" w:color="auto" w:fill="auto"/>
          </w:tcPr>
          <w:p w14:paraId="7FA834EE" w14:textId="77777777" w:rsidR="00FF53BD" w:rsidRPr="00001077" w:rsidRDefault="00406B50" w:rsidP="00513A15">
            <w:r w:rsidRPr="00406B50">
              <w:rPr>
                <w:szCs w:val="24"/>
              </w:rPr>
              <w:t>Transaction and Settlement Deal types setup</w:t>
            </w:r>
          </w:p>
        </w:tc>
      </w:tr>
      <w:tr w:rsidR="00FF53BD" w:rsidRPr="00001077" w14:paraId="67B807F8" w14:textId="77777777" w:rsidTr="00FF53BD">
        <w:tc>
          <w:tcPr>
            <w:tcW w:w="439" w:type="dxa"/>
            <w:shd w:val="clear" w:color="auto" w:fill="auto"/>
          </w:tcPr>
          <w:p w14:paraId="6942EFFD" w14:textId="77777777" w:rsidR="00FF53BD" w:rsidRPr="00001077" w:rsidRDefault="00406B50" w:rsidP="00513A15">
            <w:r w:rsidRPr="00406B50">
              <w:rPr>
                <w:szCs w:val="24"/>
              </w:rPr>
              <w:t>5</w:t>
            </w:r>
          </w:p>
        </w:tc>
        <w:tc>
          <w:tcPr>
            <w:tcW w:w="8196" w:type="dxa"/>
            <w:shd w:val="clear" w:color="auto" w:fill="auto"/>
          </w:tcPr>
          <w:p w14:paraId="47FD9E8B" w14:textId="77777777" w:rsidR="00FF53BD" w:rsidRPr="00001077" w:rsidRDefault="00406B50" w:rsidP="00513A15">
            <w:r w:rsidRPr="00406B50">
              <w:rPr>
                <w:szCs w:val="24"/>
              </w:rPr>
              <w:t>Financial Ledger setup</w:t>
            </w:r>
          </w:p>
        </w:tc>
      </w:tr>
      <w:tr w:rsidR="00FF53BD" w:rsidRPr="00001077" w14:paraId="575B1FD3" w14:textId="77777777" w:rsidTr="00FF53BD">
        <w:tc>
          <w:tcPr>
            <w:tcW w:w="439" w:type="dxa"/>
            <w:shd w:val="clear" w:color="auto" w:fill="auto"/>
          </w:tcPr>
          <w:p w14:paraId="1A16AE41" w14:textId="77777777" w:rsidR="00FF53BD" w:rsidRPr="00001077" w:rsidRDefault="00406B50" w:rsidP="00513A15">
            <w:r w:rsidRPr="00406B50">
              <w:rPr>
                <w:szCs w:val="24"/>
              </w:rPr>
              <w:t>6</w:t>
            </w:r>
          </w:p>
        </w:tc>
        <w:tc>
          <w:tcPr>
            <w:tcW w:w="8196" w:type="dxa"/>
            <w:shd w:val="clear" w:color="auto" w:fill="auto"/>
          </w:tcPr>
          <w:p w14:paraId="7327C26F" w14:textId="77777777" w:rsidR="00FF53BD" w:rsidRPr="00001077" w:rsidRDefault="00406B50" w:rsidP="00513A15">
            <w:r w:rsidRPr="00406B50">
              <w:rPr>
                <w:szCs w:val="24"/>
              </w:rPr>
              <w:t>Integration with target system to push the data through TTI</w:t>
            </w:r>
          </w:p>
        </w:tc>
      </w:tr>
      <w:tr w:rsidR="00C057F3" w:rsidRPr="00001077" w14:paraId="0FE7750D" w14:textId="77777777" w:rsidTr="00FF53BD">
        <w:tc>
          <w:tcPr>
            <w:tcW w:w="439" w:type="dxa"/>
            <w:shd w:val="clear" w:color="auto" w:fill="auto"/>
          </w:tcPr>
          <w:p w14:paraId="5DE0B319" w14:textId="77777777" w:rsidR="00C057F3" w:rsidRPr="00001077" w:rsidRDefault="00406B50" w:rsidP="00513A15">
            <w:pPr>
              <w:rPr>
                <w:szCs w:val="24"/>
              </w:rPr>
            </w:pPr>
            <w:r w:rsidRPr="00406B50">
              <w:rPr>
                <w:szCs w:val="24"/>
              </w:rPr>
              <w:t>7</w:t>
            </w:r>
          </w:p>
        </w:tc>
        <w:tc>
          <w:tcPr>
            <w:tcW w:w="8196" w:type="dxa"/>
            <w:shd w:val="clear" w:color="auto" w:fill="auto"/>
          </w:tcPr>
          <w:p w14:paraId="1043B0EF" w14:textId="77777777" w:rsidR="000D7C70" w:rsidRDefault="00406B50">
            <w:pPr>
              <w:rPr>
                <w:szCs w:val="24"/>
              </w:rPr>
            </w:pPr>
            <w:r w:rsidRPr="00406B50">
              <w:rPr>
                <w:rFonts w:eastAsia="Times New Roman"/>
                <w:lang w:eastAsia="en-GB"/>
              </w:rPr>
              <w:t>User profile and Security management setup</w:t>
            </w:r>
          </w:p>
        </w:tc>
      </w:tr>
      <w:tr w:rsidR="001618BA" w:rsidRPr="00001077" w14:paraId="1100CB23" w14:textId="77777777" w:rsidTr="00FF53BD">
        <w:tc>
          <w:tcPr>
            <w:tcW w:w="439" w:type="dxa"/>
            <w:shd w:val="clear" w:color="auto" w:fill="auto"/>
          </w:tcPr>
          <w:p w14:paraId="3D823E5A" w14:textId="77777777" w:rsidR="001618BA" w:rsidRPr="00001077" w:rsidRDefault="00406B50" w:rsidP="00513A15">
            <w:pPr>
              <w:rPr>
                <w:szCs w:val="24"/>
              </w:rPr>
            </w:pPr>
            <w:r w:rsidRPr="00406B50">
              <w:rPr>
                <w:szCs w:val="24"/>
              </w:rPr>
              <w:t>8</w:t>
            </w:r>
          </w:p>
        </w:tc>
        <w:tc>
          <w:tcPr>
            <w:tcW w:w="8196" w:type="dxa"/>
            <w:shd w:val="clear" w:color="auto" w:fill="auto"/>
          </w:tcPr>
          <w:p w14:paraId="489ED93D" w14:textId="77777777" w:rsidR="001618BA" w:rsidRPr="00001077" w:rsidRDefault="00406B50" w:rsidP="00513A15">
            <w:pPr>
              <w:rPr>
                <w:rFonts w:eastAsia="Times New Roman"/>
                <w:lang w:eastAsia="en-GB"/>
              </w:rPr>
            </w:pPr>
            <w:r w:rsidRPr="00406B50">
              <w:rPr>
                <w:rFonts w:eastAsia="Times New Roman"/>
                <w:lang w:eastAsia="en-GB"/>
              </w:rPr>
              <w:t>Unauthorised Static data (E.g. Customer, Account, Portfolios)</w:t>
            </w:r>
          </w:p>
        </w:tc>
      </w:tr>
      <w:tr w:rsidR="00C94E4D" w:rsidRPr="00001077" w14:paraId="5EBC754F" w14:textId="77777777" w:rsidTr="00FF53BD">
        <w:tc>
          <w:tcPr>
            <w:tcW w:w="439" w:type="dxa"/>
            <w:shd w:val="clear" w:color="auto" w:fill="auto"/>
          </w:tcPr>
          <w:p w14:paraId="667DA640" w14:textId="77777777" w:rsidR="00C94E4D" w:rsidRPr="00001077" w:rsidRDefault="00406B50" w:rsidP="00513A15">
            <w:pPr>
              <w:rPr>
                <w:szCs w:val="24"/>
              </w:rPr>
            </w:pPr>
            <w:r w:rsidRPr="00406B50">
              <w:rPr>
                <w:szCs w:val="24"/>
              </w:rPr>
              <w:t>9</w:t>
            </w:r>
          </w:p>
        </w:tc>
        <w:tc>
          <w:tcPr>
            <w:tcW w:w="8196" w:type="dxa"/>
            <w:shd w:val="clear" w:color="auto" w:fill="auto"/>
          </w:tcPr>
          <w:p w14:paraId="7D5FC95A" w14:textId="77777777" w:rsidR="00C94E4D" w:rsidRPr="00001077" w:rsidRDefault="00406B50" w:rsidP="00513A15">
            <w:pPr>
              <w:rPr>
                <w:rFonts w:eastAsia="Times New Roman"/>
                <w:lang w:eastAsia="en-GB"/>
              </w:rPr>
            </w:pPr>
            <w:r w:rsidRPr="00406B50">
              <w:rPr>
                <w:rFonts w:eastAsia="Times New Roman"/>
                <w:lang w:eastAsia="en-GB"/>
              </w:rPr>
              <w:t>Currency rates, forward rates, Market Price, Interest rates setup</w:t>
            </w:r>
          </w:p>
        </w:tc>
      </w:tr>
      <w:tr w:rsidR="00CB316B" w:rsidRPr="00001077" w14:paraId="121B3D12" w14:textId="77777777" w:rsidTr="00FF53BD">
        <w:tc>
          <w:tcPr>
            <w:tcW w:w="439" w:type="dxa"/>
            <w:shd w:val="clear" w:color="auto" w:fill="auto"/>
          </w:tcPr>
          <w:p w14:paraId="7EED3C06" w14:textId="77777777" w:rsidR="00CB316B" w:rsidRPr="00406B50" w:rsidRDefault="00CB316B" w:rsidP="00513A15">
            <w:pPr>
              <w:rPr>
                <w:szCs w:val="24"/>
              </w:rPr>
            </w:pPr>
            <w:r>
              <w:rPr>
                <w:szCs w:val="24"/>
              </w:rPr>
              <w:t>10</w:t>
            </w:r>
          </w:p>
        </w:tc>
        <w:tc>
          <w:tcPr>
            <w:tcW w:w="8196" w:type="dxa"/>
            <w:shd w:val="clear" w:color="auto" w:fill="auto"/>
          </w:tcPr>
          <w:p w14:paraId="6E24BAB2" w14:textId="77777777" w:rsidR="00CB316B" w:rsidRPr="00406B50" w:rsidRDefault="00CB316B" w:rsidP="00513A15">
            <w:pPr>
              <w:rPr>
                <w:rFonts w:eastAsia="Times New Roman"/>
                <w:lang w:eastAsia="en-GB"/>
              </w:rPr>
            </w:pPr>
            <w:r w:rsidRPr="000A50F7">
              <w:rPr>
                <w:rFonts w:eastAsia="Times New Roman"/>
                <w:lang w:eastAsia="en-GB"/>
              </w:rPr>
              <w:t xml:space="preserve">Financial related reports will be generated in PSGL system and T24 sends the daily transaction details to PSGL. Sending transaction details to PSGL is out of scope for migration team.  </w:t>
            </w:r>
          </w:p>
        </w:tc>
      </w:tr>
      <w:bookmarkEnd w:id="553"/>
    </w:tbl>
    <w:p w14:paraId="75C17100" w14:textId="77777777" w:rsidR="00D84195" w:rsidRPr="00D84195" w:rsidRDefault="00D84195" w:rsidP="00D84195"/>
    <w:p w14:paraId="51EBCAF6" w14:textId="0B5D17FF" w:rsidR="00A11708" w:rsidRPr="00A11708" w:rsidRDefault="00A11708" w:rsidP="00A11708">
      <w:pPr>
        <w:pStyle w:val="Heading2"/>
        <w:rPr>
          <w:rFonts w:ascii="Arial" w:hAnsi="Arial" w:cs="Arial"/>
          <w:color w:val="auto"/>
        </w:rPr>
      </w:pPr>
      <w:bookmarkStart w:id="4394" w:name="_Toc490662510"/>
      <w:r>
        <w:rPr>
          <w:rFonts w:ascii="Arial" w:hAnsi="Arial" w:cs="Arial"/>
          <w:color w:val="auto"/>
        </w:rPr>
        <w:t>Review Inputs</w:t>
      </w:r>
      <w:bookmarkEnd w:id="4394"/>
    </w:p>
    <w:p w14:paraId="5DD61349" w14:textId="77777777" w:rsidR="005811A5" w:rsidRDefault="005811A5" w:rsidP="0088169D"/>
    <w:p w14:paraId="78AEC224" w14:textId="77777777" w:rsidR="003876E3" w:rsidRDefault="003876E3" w:rsidP="0088169D"/>
    <w:p w14:paraId="635ACB1F" w14:textId="77777777" w:rsidR="003876E3" w:rsidRPr="00001077" w:rsidRDefault="003876E3" w:rsidP="0088169D"/>
    <w:sectPr w:rsidR="003876E3" w:rsidRPr="00001077" w:rsidSect="0075461A">
      <w:pgSz w:w="11906" w:h="16838"/>
      <w:pgMar w:top="1538" w:right="720" w:bottom="720" w:left="720" w:header="708" w:footer="65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0" w:author="Mallikarjuna, Druva" w:date="2017-08-16T09:42:00Z" w:initials="MD">
    <w:p w14:paraId="70E93F99" w14:textId="1DAEBAFB" w:rsidR="00166CB5" w:rsidRDefault="00166CB5">
      <w:pPr>
        <w:pStyle w:val="CommentText"/>
      </w:pPr>
      <w:r>
        <w:rPr>
          <w:rStyle w:val="CommentReference"/>
        </w:rPr>
        <w:annotationRef/>
      </w:r>
      <w:r>
        <w:t>Gupta to revert back . Also check on advise part</w:t>
      </w:r>
    </w:p>
  </w:comment>
  <w:comment w:id="171" w:author="Mallikarjuna, Druva" w:date="2017-08-16T09:48:00Z" w:initials="MD">
    <w:p w14:paraId="0229807F" w14:textId="594AC600" w:rsidR="00166CB5" w:rsidRDefault="00166CB5">
      <w:pPr>
        <w:pStyle w:val="CommentText"/>
      </w:pPr>
      <w:r>
        <w:rPr>
          <w:rStyle w:val="CommentReference"/>
        </w:rPr>
        <w:annotationRef/>
      </w:r>
      <w:r>
        <w:t>Add Murex</w:t>
      </w:r>
    </w:p>
  </w:comment>
  <w:comment w:id="172" w:author="Mallikarjuna, Druva" w:date="2017-08-16T09:49:00Z" w:initials="MD">
    <w:p w14:paraId="40B5A24E" w14:textId="7735A3CD" w:rsidR="00166CB5" w:rsidRDefault="00166CB5">
      <w:pPr>
        <w:pStyle w:val="CommentText"/>
      </w:pPr>
      <w:r>
        <w:rPr>
          <w:rStyle w:val="CommentReference"/>
        </w:rPr>
        <w:annotationRef/>
      </w:r>
      <w:r>
        <w:t xml:space="preserve">Add in scope - TBD </w:t>
      </w:r>
    </w:p>
  </w:comment>
  <w:comment w:id="173" w:author="Mallikarjuna, Druva" w:date="2017-08-16T09:51:00Z" w:initials="MD">
    <w:p w14:paraId="1ADB642D" w14:textId="0464C108" w:rsidR="00A96844" w:rsidRDefault="00A96844">
      <w:pPr>
        <w:pStyle w:val="CommentText"/>
      </w:pPr>
      <w:r>
        <w:rPr>
          <w:rStyle w:val="CommentReference"/>
        </w:rPr>
        <w:annotationRef/>
      </w:r>
      <w:r>
        <w:t>Add Govt Bonds (Ibonds)</w:t>
      </w:r>
    </w:p>
  </w:comment>
  <w:comment w:id="174" w:author="Mallikarjuna, Druva" w:date="2017-08-16T09:48:00Z" w:initials="MD">
    <w:p w14:paraId="62333BF6" w14:textId="77777777" w:rsidR="00A96844" w:rsidRDefault="00A96844" w:rsidP="00F126FE">
      <w:pPr>
        <w:pStyle w:val="CommentText"/>
      </w:pPr>
      <w:r>
        <w:rPr>
          <w:rStyle w:val="CommentReference"/>
        </w:rPr>
        <w:annotationRef/>
      </w:r>
      <w:r>
        <w:t>Add Murex</w:t>
      </w:r>
    </w:p>
  </w:comment>
  <w:comment w:id="537" w:author="Mallikarjuna, Druva" w:date="2017-08-16T10:30:00Z" w:initials="MD">
    <w:p w14:paraId="08F6ADA3" w14:textId="0CCD1871" w:rsidR="00166CB5" w:rsidRDefault="00166CB5">
      <w:pPr>
        <w:pStyle w:val="CommentText"/>
      </w:pPr>
      <w:r>
        <w:rPr>
          <w:rStyle w:val="CommentReference"/>
        </w:rPr>
        <w:annotationRef/>
      </w:r>
      <w:r>
        <w:t>Check with Bala only for target or source as well</w:t>
      </w:r>
    </w:p>
  </w:comment>
  <w:comment w:id="568" w:author="Mallikarjuna, Druva" w:date="2017-08-16T10:31:00Z" w:initials="MD">
    <w:p w14:paraId="67610EEC" w14:textId="338B152B" w:rsidR="00166CB5" w:rsidRDefault="00166CB5">
      <w:pPr>
        <w:pStyle w:val="CommentText"/>
      </w:pPr>
      <w:r>
        <w:rPr>
          <w:rStyle w:val="CommentReference"/>
        </w:rPr>
        <w:annotationRef/>
      </w:r>
      <w:r>
        <w:t>SG – Rel Master and Rel ID (Party)</w:t>
      </w:r>
    </w:p>
    <w:p w14:paraId="73F93CA4" w14:textId="37B5A1AC" w:rsidR="00166CB5" w:rsidRDefault="00166CB5">
      <w:pPr>
        <w:pStyle w:val="CommentText"/>
      </w:pPr>
      <w:r>
        <w:t>HK – Rel ID</w:t>
      </w:r>
    </w:p>
    <w:p w14:paraId="4E080CD7" w14:textId="58445909" w:rsidR="00166CB5" w:rsidRDefault="00166CB5">
      <w:pPr>
        <w:pStyle w:val="CommentText"/>
      </w:pPr>
      <w:r>
        <w:t>Chenage it relationship / CIF</w:t>
      </w:r>
    </w:p>
    <w:p w14:paraId="51188303" w14:textId="5F6285DA" w:rsidR="00166CB5" w:rsidRDefault="00166CB5">
      <w:pPr>
        <w:pStyle w:val="CommentText"/>
      </w:pPr>
    </w:p>
    <w:p w14:paraId="61B5F833" w14:textId="255C6395" w:rsidR="00166CB5" w:rsidRDefault="00166CB5">
      <w:pPr>
        <w:pStyle w:val="CommentText"/>
      </w:pPr>
      <w:r>
        <w:t>Portflio term to be changed</w:t>
      </w:r>
    </w:p>
    <w:p w14:paraId="64651E39" w14:textId="740AAE71" w:rsidR="00166CB5" w:rsidRDefault="00166CB5">
      <w:pPr>
        <w:pStyle w:val="CommentText"/>
      </w:pPr>
    </w:p>
    <w:p w14:paraId="33EBF098" w14:textId="77777777" w:rsidR="00166CB5" w:rsidRDefault="00166CB5">
      <w:pPr>
        <w:pStyle w:val="CommentText"/>
      </w:pPr>
      <w:r>
        <w:t>Based on above open items this dig to be changed</w:t>
      </w:r>
    </w:p>
    <w:p w14:paraId="30FD41DA" w14:textId="77777777" w:rsidR="00166CB5" w:rsidRDefault="00166CB5">
      <w:pPr>
        <w:pStyle w:val="CommentText"/>
      </w:pPr>
    </w:p>
    <w:p w14:paraId="58D30C13" w14:textId="4AC19E87" w:rsidR="00166CB5" w:rsidRDefault="00166CB5">
      <w:pPr>
        <w:pStyle w:val="CommentText"/>
      </w:pPr>
      <w:r>
        <w:t xml:space="preserve">Includfe Ibonds </w:t>
      </w:r>
    </w:p>
  </w:comment>
  <w:comment w:id="597" w:author="Mallikarjuna, Druva" w:date="2017-08-16T10:35:00Z" w:initials="MD">
    <w:p w14:paraId="5C0B22E6" w14:textId="63FBC644" w:rsidR="00166CB5" w:rsidRDefault="00166CB5">
      <w:pPr>
        <w:pStyle w:val="CommentText"/>
      </w:pPr>
      <w:r>
        <w:rPr>
          <w:rStyle w:val="CommentReference"/>
        </w:rPr>
        <w:annotationRef/>
      </w:r>
      <w:r>
        <w:t>TAP master after 2.0?</w:t>
      </w:r>
    </w:p>
  </w:comment>
  <w:comment w:id="3089" w:author="Mallikarjuna, Druva" w:date="2017-08-15T10:17:00Z" w:initials="MD">
    <w:p w14:paraId="72BF3FF5" w14:textId="77777777" w:rsidR="00166CB5" w:rsidRDefault="00166CB5">
      <w:pPr>
        <w:pStyle w:val="CommentText"/>
      </w:pPr>
      <w:r>
        <w:rPr>
          <w:rStyle w:val="CommentReference"/>
        </w:rPr>
        <w:annotationRef/>
      </w:r>
      <w:r>
        <w:t>Check with Gupta to add all the product</w:t>
      </w:r>
    </w:p>
    <w:p w14:paraId="1CA096F0" w14:textId="77777777" w:rsidR="00166CB5" w:rsidRDefault="00166CB5">
      <w:pPr>
        <w:pStyle w:val="CommentText"/>
      </w:pPr>
    </w:p>
    <w:p w14:paraId="5CB895D1" w14:textId="293B3ED4" w:rsidR="00166CB5" w:rsidRDefault="00166CB5">
      <w:pPr>
        <w:pStyle w:val="CommentText"/>
      </w:pPr>
      <w:r>
        <w:t xml:space="preserve">Put product and system  In/Out scope in section 2.2.2  </w:t>
      </w:r>
    </w:p>
    <w:p w14:paraId="62C6E4D8" w14:textId="77777777" w:rsidR="00166CB5" w:rsidRDefault="00166CB5">
      <w:pPr>
        <w:pStyle w:val="CommentText"/>
      </w:pPr>
    </w:p>
    <w:p w14:paraId="03588521" w14:textId="77777777" w:rsidR="00166CB5" w:rsidRDefault="00166CB5">
      <w:pPr>
        <w:pStyle w:val="CommentText"/>
      </w:pPr>
      <w:r>
        <w:t>Also add Margin trac as out of scope</w:t>
      </w:r>
    </w:p>
    <w:p w14:paraId="58FC37C7" w14:textId="77777777" w:rsidR="00166CB5" w:rsidRDefault="00166CB5">
      <w:pPr>
        <w:pStyle w:val="CommentText"/>
      </w:pPr>
    </w:p>
    <w:p w14:paraId="1772E73B" w14:textId="7601C5B9" w:rsidR="00166CB5" w:rsidRDefault="00166CB5">
      <w:pPr>
        <w:pStyle w:val="CommentText"/>
      </w:pPr>
      <w:r>
        <w:t xml:space="preserve">Above review inputs are incorporated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E93F99" w15:done="0"/>
  <w15:commentEx w15:paraId="0229807F" w15:done="0"/>
  <w15:commentEx w15:paraId="40B5A24E" w15:done="0"/>
  <w15:commentEx w15:paraId="1ADB642D" w15:done="0"/>
  <w15:commentEx w15:paraId="62333BF6" w15:done="0"/>
  <w15:commentEx w15:paraId="08F6ADA3" w15:done="0"/>
  <w15:commentEx w15:paraId="58D30C13" w15:done="0"/>
  <w15:commentEx w15:paraId="5C0B22E6" w15:done="0"/>
  <w15:commentEx w15:paraId="1772E73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2AF0FA" w14:textId="77777777" w:rsidR="00CC2FBD" w:rsidRDefault="00CC2FBD" w:rsidP="005D3242">
      <w:pPr>
        <w:spacing w:after="0"/>
      </w:pPr>
      <w:r>
        <w:separator/>
      </w:r>
    </w:p>
  </w:endnote>
  <w:endnote w:type="continuationSeparator" w:id="0">
    <w:p w14:paraId="5FEB1A68" w14:textId="77777777" w:rsidR="00CC2FBD" w:rsidRDefault="00CC2FBD" w:rsidP="005D32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BookTitle"/>
      </w:rPr>
      <w:id w:val="2009406467"/>
      <w:docPartObj>
        <w:docPartGallery w:val="Page Numbers (Bottom of Page)"/>
        <w:docPartUnique/>
      </w:docPartObj>
    </w:sdtPr>
    <w:sdtEndPr>
      <w:rPr>
        <w:rStyle w:val="BookTitle"/>
      </w:rPr>
    </w:sdtEndPr>
    <w:sdtContent>
      <w:p w14:paraId="759F749A" w14:textId="5E5E4AF4" w:rsidR="00166CB5" w:rsidRDefault="00166CB5" w:rsidP="005830A1">
        <w:pPr>
          <w:pStyle w:val="Footer"/>
          <w:jc w:val="right"/>
          <w:rPr>
            <w:rStyle w:val="BookTitle"/>
          </w:rPr>
        </w:pPr>
        <w:r w:rsidRPr="005830A1">
          <w:rPr>
            <w:rStyle w:val="BookTitle"/>
          </w:rPr>
          <w:fldChar w:fldCharType="begin"/>
        </w:r>
        <w:r w:rsidRPr="005830A1">
          <w:rPr>
            <w:rStyle w:val="BookTitle"/>
          </w:rPr>
          <w:instrText xml:space="preserve"> PAGE   \* MERGEFORMAT </w:instrText>
        </w:r>
        <w:r w:rsidRPr="005830A1">
          <w:rPr>
            <w:rStyle w:val="BookTitle"/>
          </w:rPr>
          <w:fldChar w:fldCharType="separate"/>
        </w:r>
        <w:r w:rsidR="00B324C0">
          <w:rPr>
            <w:rStyle w:val="BookTitle"/>
            <w:noProof/>
          </w:rPr>
          <w:t>28</w:t>
        </w:r>
        <w:r w:rsidRPr="005830A1">
          <w:rPr>
            <w:rStyle w:val="BookTitle"/>
          </w:rPr>
          <w:fldChar w:fldCharType="end"/>
        </w:r>
      </w:p>
      <w:p w14:paraId="014922CC" w14:textId="342729E0" w:rsidR="00166CB5" w:rsidRPr="005830A1" w:rsidRDefault="00A96844" w:rsidP="005830A1">
        <w:pPr>
          <w:pStyle w:val="Footer"/>
          <w:jc w:val="right"/>
          <w:rPr>
            <w:rStyle w:val="BookTitle"/>
          </w:rPr>
        </w:pPr>
        <w:r>
          <w:rPr>
            <w:noProof/>
            <w:lang w:eastAsia="en-GB"/>
          </w:rPr>
          <mc:AlternateContent>
            <mc:Choice Requires="wpg">
              <w:drawing>
                <wp:anchor distT="0" distB="0" distL="114300" distR="114300" simplePos="0" relativeHeight="251659264" behindDoc="0" locked="0" layoutInCell="1" allowOverlap="1" wp14:anchorId="58083D3E" wp14:editId="180C8A6D">
                  <wp:simplePos x="0" y="0"/>
                  <wp:positionH relativeFrom="page">
                    <wp:posOffset>125730</wp:posOffset>
                  </wp:positionH>
                  <wp:positionV relativeFrom="line">
                    <wp:posOffset>-239395</wp:posOffset>
                  </wp:positionV>
                  <wp:extent cx="7366635" cy="347345"/>
                  <wp:effectExtent l="11430" t="10795" r="13335" b="13335"/>
                  <wp:wrapTopAndBottom/>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11" name="Rectangle 6"/>
                          <wps:cNvSpPr>
                            <a:spLocks noChangeArrowheads="1"/>
                          </wps:cNvSpPr>
                          <wps:spPr bwMode="auto">
                            <a:xfrm>
                              <a:off x="374" y="14903"/>
                              <a:ext cx="9346" cy="432"/>
                            </a:xfrm>
                            <a:prstGeom prst="rect">
                              <a:avLst/>
                            </a:prstGeom>
                            <a:solidFill>
                              <a:srgbClr val="035A86"/>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3EE32298" w14:textId="77777777" w:rsidR="00166CB5" w:rsidRDefault="00166CB5">
                                <w:pPr>
                                  <w:pStyle w:val="Footer"/>
                                  <w:jc w:val="right"/>
                                  <w:rPr>
                                    <w:rFonts w:ascii="Verdana" w:hAnsi="Verdana"/>
                                    <w:color w:val="FFFFFF" w:themeColor="background1"/>
                                    <w:sz w:val="18"/>
                                  </w:rPr>
                                </w:pPr>
                                <w:r w:rsidRPr="00AE396B">
                                  <w:rPr>
                                    <w:rFonts w:ascii="Verdana" w:hAnsi="Verdana"/>
                                    <w:color w:val="FFFFFF" w:themeColor="background1"/>
                                    <w:sz w:val="18"/>
                                  </w:rPr>
                                  <w:t>Migration Strategy Document</w:t>
                                </w:r>
                              </w:p>
                              <w:p w14:paraId="2AB306F9" w14:textId="77777777" w:rsidR="00166CB5" w:rsidRDefault="00166CB5"/>
                              <w:sdt>
                                <w:sdtPr>
                                  <w:rPr>
                                    <w:rFonts w:ascii="Verdana" w:hAnsi="Verdana"/>
                                    <w:color w:val="FFFFFF" w:themeColor="background1"/>
                                    <w:sz w:val="18"/>
                                  </w:rPr>
                                  <w:alias w:val="Address"/>
                                  <w:id w:val="-188532010"/>
                                  <w:showingPlcHdr/>
                                  <w:dataBinding w:prefixMappings="xmlns:ns0='http://schemas.microsoft.com/office/2006/coverPageProps'" w:xpath="/ns0:CoverPageProperties[1]/ns0:CompanyAddress[1]" w:storeItemID="{55AF091B-3C7A-41E3-B477-F2FDAA23CFDA}"/>
                                  <w:text w:multiLine="1"/>
                                </w:sdtPr>
                                <w:sdtEndPr/>
                                <w:sdtContent>
                                  <w:p w14:paraId="311F4B8F" w14:textId="77777777" w:rsidR="00166CB5" w:rsidRDefault="00166CB5" w:rsidP="0075461A">
                                    <w:pPr>
                                      <w:pStyle w:val="Footer"/>
                                      <w:jc w:val="right"/>
                                      <w:rPr>
                                        <w:color w:val="FFFFFF" w:themeColor="background1"/>
                                        <w:spacing w:val="60"/>
                                      </w:rPr>
                                    </w:pPr>
                                    <w:r>
                                      <w:rPr>
                                        <w:rFonts w:ascii="Verdana" w:hAnsi="Verdana"/>
                                        <w:color w:val="FFFFFF" w:themeColor="background1"/>
                                        <w:sz w:val="18"/>
                                      </w:rPr>
                                      <w:t xml:space="preserve">     </w:t>
                                    </w:r>
                                  </w:p>
                                </w:sdtContent>
                              </w:sdt>
                              <w:p w14:paraId="18A28345" w14:textId="77777777" w:rsidR="00166CB5" w:rsidRDefault="00166CB5" w:rsidP="0075461A">
                                <w:pPr>
                                  <w:pStyle w:val="Header"/>
                                  <w:rPr>
                                    <w:color w:val="FFFFFF" w:themeColor="background1"/>
                                  </w:rPr>
                                </w:pPr>
                              </w:p>
                            </w:txbxContent>
                          </wps:txbx>
                          <wps:bodyPr rot="0" vert="horz" wrap="square" lIns="91440" tIns="45720" rIns="91440" bIns="45720" anchor="t" anchorCtr="0" upright="1">
                            <a:noAutofit/>
                          </wps:bodyPr>
                        </wps:wsp>
                        <wps:wsp>
                          <wps:cNvPr id="14" name="Rectangle 7"/>
                          <wps:cNvSpPr>
                            <a:spLocks noChangeArrowheads="1"/>
                          </wps:cNvSpPr>
                          <wps:spPr bwMode="auto">
                            <a:xfrm>
                              <a:off x="9763" y="14903"/>
                              <a:ext cx="2102" cy="432"/>
                            </a:xfrm>
                            <a:prstGeom prst="rect">
                              <a:avLst/>
                            </a:prstGeom>
                            <a:solidFill>
                              <a:srgbClr val="035A8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C129D" w14:textId="3D535287" w:rsidR="00166CB5" w:rsidRDefault="00166CB5">
                                <w:r w:rsidRPr="0075461A">
                                  <w:rPr>
                                    <w:rFonts w:ascii="Verdana" w:hAnsi="Verdana"/>
                                    <w:noProof/>
                                    <w:color w:val="7F7F7F" w:themeColor="background1" w:themeShade="7F"/>
                                    <w:spacing w:val="60"/>
                                    <w:sz w:val="18"/>
                                  </w:rPr>
                                  <w:t>Page</w:t>
                                </w:r>
                                <w:r w:rsidRPr="0075461A">
                                  <w:rPr>
                                    <w:rFonts w:ascii="Verdana" w:hAnsi="Verdana"/>
                                    <w:noProof/>
                                    <w:color w:val="FFFFFF" w:themeColor="background1"/>
                                    <w:sz w:val="18"/>
                                  </w:rPr>
                                  <w:t xml:space="preserve"> | </w:t>
                                </w:r>
                                <w:r w:rsidRPr="0075461A">
                                  <w:rPr>
                                    <w:rFonts w:ascii="Verdana" w:hAnsi="Verdana"/>
                                    <w:noProof/>
                                    <w:color w:val="FFFFFF" w:themeColor="background1"/>
                                    <w:sz w:val="18"/>
                                  </w:rPr>
                                  <w:fldChar w:fldCharType="begin"/>
                                </w:r>
                                <w:r w:rsidRPr="0075461A">
                                  <w:rPr>
                                    <w:rFonts w:ascii="Verdana" w:hAnsi="Verdana"/>
                                    <w:noProof/>
                                    <w:color w:val="FFFFFF" w:themeColor="background1"/>
                                    <w:sz w:val="18"/>
                                  </w:rPr>
                                  <w:instrText xml:space="preserve"> PAGE   \* MERGEFORMAT </w:instrText>
                                </w:r>
                                <w:r w:rsidRPr="0075461A">
                                  <w:rPr>
                                    <w:rFonts w:ascii="Verdana" w:hAnsi="Verdana"/>
                                    <w:noProof/>
                                    <w:color w:val="FFFFFF" w:themeColor="background1"/>
                                    <w:sz w:val="18"/>
                                  </w:rPr>
                                  <w:fldChar w:fldCharType="separate"/>
                                </w:r>
                                <w:r w:rsidR="00B324C0" w:rsidRPr="00B324C0">
                                  <w:rPr>
                                    <w:rFonts w:ascii="Verdana" w:hAnsi="Verdana"/>
                                    <w:b/>
                                    <w:noProof/>
                                    <w:color w:val="FFFFFF" w:themeColor="background1"/>
                                    <w:sz w:val="18"/>
                                  </w:rPr>
                                  <w:t>28</w:t>
                                </w:r>
                                <w:r w:rsidRPr="0075461A">
                                  <w:rPr>
                                    <w:rFonts w:ascii="Verdana" w:hAnsi="Verdana"/>
                                    <w:noProof/>
                                    <w:color w:val="FFFFFF" w:themeColor="background1"/>
                                    <w:sz w:val="18"/>
                                  </w:rPr>
                                  <w:fldChar w:fldCharType="end"/>
                                </w:r>
                              </w:p>
                            </w:txbxContent>
                          </wps:txbx>
                          <wps:bodyPr rot="0" vert="horz" wrap="square" lIns="91440" tIns="45720" rIns="91440" bIns="45720" anchor="t" anchorCtr="0" upright="1">
                            <a:noAutofit/>
                          </wps:bodyPr>
                        </wps:wsp>
                        <wps:wsp>
                          <wps:cNvPr id="15" name="Rectangle 8"/>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083D3E" id="Group 5" o:spid="_x0000_s1026" style="position:absolute;left:0;text-align:left;margin-left:9.9pt;margin-top:-18.85pt;width:580.05pt;height:27.35pt;z-index:251659264;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">
                  <v:rect id="Rectangle 6" o:spid="_x0000_s1027"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" fillcolor="#035a86" stroked="f" strokecolor="#0076a3 [2405]">
                    <v:textbox>
                      <w:txbxContent>
                        <w:p w14:paraId="3EE32298" w14:textId="77777777" w:rsidR="00166CB5" w:rsidRDefault="00166CB5">
                          <w:pPr>
                            <w:pStyle w:val="Footer"/>
                            <w:jc w:val="right"/>
                            <w:rPr>
                              <w:rFonts w:ascii="Verdana" w:hAnsi="Verdana"/>
                              <w:color w:val="FFFFFF" w:themeColor="background1"/>
                              <w:sz w:val="18"/>
                            </w:rPr>
                          </w:pPr>
                          <w:r w:rsidRPr="00AE396B">
                            <w:rPr>
                              <w:rFonts w:ascii="Verdana" w:hAnsi="Verdana"/>
                              <w:color w:val="FFFFFF" w:themeColor="background1"/>
                              <w:sz w:val="18"/>
                            </w:rPr>
                            <w:t>Migration Strategy Document</w:t>
                          </w:r>
                        </w:p>
                        <w:p w14:paraId="2AB306F9" w14:textId="77777777" w:rsidR="00166CB5" w:rsidRDefault="00166CB5"/>
                        <w:sdt>
                          <w:sdtPr>
                            <w:rPr>
                              <w:rFonts w:ascii="Verdana" w:hAnsi="Verdana"/>
                              <w:color w:val="FFFFFF" w:themeColor="background1"/>
                              <w:sz w:val="18"/>
                            </w:rPr>
                            <w:alias w:val="Address"/>
                            <w:id w:val="-188532010"/>
                            <w:showingPlcHdr/>
                            <w:dataBinding w:prefixMappings="xmlns:ns0='http://schemas.microsoft.com/office/2006/coverPageProps'" w:xpath="/ns0:CoverPageProperties[1]/ns0:CompanyAddress[1]" w:storeItemID="{55AF091B-3C7A-41E3-B477-F2FDAA23CFDA}"/>
                            <w:text w:multiLine="1"/>
                          </w:sdtPr>
                          <w:sdtEndPr/>
                          <w:sdtContent>
                            <w:p w14:paraId="311F4B8F" w14:textId="77777777" w:rsidR="00166CB5" w:rsidRDefault="00166CB5" w:rsidP="0075461A">
                              <w:pPr>
                                <w:pStyle w:val="Footer"/>
                                <w:jc w:val="right"/>
                                <w:rPr>
                                  <w:color w:val="FFFFFF" w:themeColor="background1"/>
                                  <w:spacing w:val="60"/>
                                </w:rPr>
                              </w:pPr>
                              <w:r>
                                <w:rPr>
                                  <w:rFonts w:ascii="Verdana" w:hAnsi="Verdana"/>
                                  <w:color w:val="FFFFFF" w:themeColor="background1"/>
                                  <w:sz w:val="18"/>
                                </w:rPr>
                                <w:t xml:space="preserve">     </w:t>
                              </w:r>
                            </w:p>
                          </w:sdtContent>
                        </w:sdt>
                        <w:p w14:paraId="18A28345" w14:textId="77777777" w:rsidR="00166CB5" w:rsidRDefault="00166CB5" w:rsidP="0075461A">
                          <w:pPr>
                            <w:pStyle w:val="Header"/>
                            <w:rPr>
                              <w:color w:val="FFFFFF" w:themeColor="background1"/>
                            </w:rPr>
                          </w:pPr>
                        </w:p>
                      </w:txbxContent>
                    </v:textbox>
                  </v:rect>
                  <v:rect id="Rectangle 7" o:spid="_x0000_s1028"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" fillcolor="#035a86" stroked="f">
                    <v:textbox>
                      <w:txbxContent>
                        <w:p w14:paraId="6EBC129D" w14:textId="3D535287" w:rsidR="00166CB5" w:rsidRDefault="00166CB5">
                          <w:r w:rsidRPr="0075461A">
                            <w:rPr>
                              <w:rFonts w:ascii="Verdana" w:hAnsi="Verdana"/>
                              <w:noProof/>
                              <w:color w:val="7F7F7F" w:themeColor="background1" w:themeShade="7F"/>
                              <w:spacing w:val="60"/>
                              <w:sz w:val="18"/>
                            </w:rPr>
                            <w:t>Page</w:t>
                          </w:r>
                          <w:r w:rsidRPr="0075461A">
                            <w:rPr>
                              <w:rFonts w:ascii="Verdana" w:hAnsi="Verdana"/>
                              <w:noProof/>
                              <w:color w:val="FFFFFF" w:themeColor="background1"/>
                              <w:sz w:val="18"/>
                            </w:rPr>
                            <w:t xml:space="preserve"> | </w:t>
                          </w:r>
                          <w:r w:rsidRPr="0075461A">
                            <w:rPr>
                              <w:rFonts w:ascii="Verdana" w:hAnsi="Verdana"/>
                              <w:noProof/>
                              <w:color w:val="FFFFFF" w:themeColor="background1"/>
                              <w:sz w:val="18"/>
                            </w:rPr>
                            <w:fldChar w:fldCharType="begin"/>
                          </w:r>
                          <w:r w:rsidRPr="0075461A">
                            <w:rPr>
                              <w:rFonts w:ascii="Verdana" w:hAnsi="Verdana"/>
                              <w:noProof/>
                              <w:color w:val="FFFFFF" w:themeColor="background1"/>
                              <w:sz w:val="18"/>
                            </w:rPr>
                            <w:instrText xml:space="preserve"> PAGE   \* MERGEFORMAT </w:instrText>
                          </w:r>
                          <w:r w:rsidRPr="0075461A">
                            <w:rPr>
                              <w:rFonts w:ascii="Verdana" w:hAnsi="Verdana"/>
                              <w:noProof/>
                              <w:color w:val="FFFFFF" w:themeColor="background1"/>
                              <w:sz w:val="18"/>
                            </w:rPr>
                            <w:fldChar w:fldCharType="separate"/>
                          </w:r>
                          <w:r w:rsidR="00B324C0" w:rsidRPr="00B324C0">
                            <w:rPr>
                              <w:rFonts w:ascii="Verdana" w:hAnsi="Verdana"/>
                              <w:b/>
                              <w:noProof/>
                              <w:color w:val="FFFFFF" w:themeColor="background1"/>
                              <w:sz w:val="18"/>
                            </w:rPr>
                            <w:t>28</w:t>
                          </w:r>
                          <w:r w:rsidRPr="0075461A">
                            <w:rPr>
                              <w:rFonts w:ascii="Verdana" w:hAnsi="Verdana"/>
                              <w:noProof/>
                              <w:color w:val="FFFFFF" w:themeColor="background1"/>
                              <w:sz w:val="18"/>
                            </w:rPr>
                            <w:fldChar w:fldCharType="end"/>
                          </w:r>
                        </w:p>
                      </w:txbxContent>
                    </v:textbox>
                  </v:rect>
                  <v:rect id="Rectangle 8" o:spid="_x0000_s1029"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" filled="f"/>
                  <w10:wrap type="topAndBottom" anchorx="page" anchory="line"/>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5F80B" w14:textId="77777777" w:rsidR="00166CB5" w:rsidRDefault="00166CB5" w:rsidP="000B7ECC">
    <w:pPr>
      <w:pStyle w:val="Footer"/>
      <w:tabs>
        <w:tab w:val="clear" w:pos="4513"/>
        <w:tab w:val="clear" w:pos="9026"/>
        <w:tab w:val="left" w:pos="6885"/>
      </w:tabs>
    </w:pPr>
    <w:r>
      <w:rPr>
        <w:noProof/>
        <w:lang w:eastAsia="en-GB"/>
      </w:rPr>
      <w:drawing>
        <wp:anchor distT="0" distB="0" distL="114300" distR="114300" simplePos="0" relativeHeight="251660800" behindDoc="0" locked="0" layoutInCell="1" allowOverlap="0" wp14:anchorId="45403F9D" wp14:editId="310CA51F">
          <wp:simplePos x="0" y="0"/>
          <wp:positionH relativeFrom="page">
            <wp:posOffset>220931</wp:posOffset>
          </wp:positionH>
          <wp:positionV relativeFrom="page">
            <wp:posOffset>10141527</wp:posOffset>
          </wp:positionV>
          <wp:extent cx="7129895" cy="498764"/>
          <wp:effectExtent l="19050" t="0" r="0" b="0"/>
          <wp:wrapNone/>
          <wp:docPr id="18" name="Picture 2" descr="SCB_VIB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B_VIB_A"/>
                  <pic:cNvPicPr>
                    <a:picLocks noChangeAspect="1" noChangeArrowheads="1"/>
                  </pic:cNvPicPr>
                </pic:nvPicPr>
                <pic:blipFill>
                  <a:blip r:embed="rId1" cstate="print"/>
                  <a:srcRect/>
                  <a:stretch>
                    <a:fillRect/>
                  </a:stretch>
                </pic:blipFill>
                <pic:spPr bwMode="auto">
                  <a:xfrm>
                    <a:off x="0" y="0"/>
                    <a:ext cx="7124700" cy="495300"/>
                  </a:xfrm>
                  <a:prstGeom prst="rect">
                    <a:avLst/>
                  </a:prstGeom>
                  <a:noFill/>
                  <a:ln w="9525">
                    <a:noFill/>
                    <a:miter lim="800000"/>
                    <a:headEnd/>
                    <a:tailEnd/>
                  </a:ln>
                </pic:spPr>
              </pic:pic>
            </a:graphicData>
          </a:graphic>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47DE6B" w14:textId="77777777" w:rsidR="00CC2FBD" w:rsidRDefault="00CC2FBD" w:rsidP="005D3242">
      <w:pPr>
        <w:spacing w:after="0"/>
      </w:pPr>
      <w:r>
        <w:separator/>
      </w:r>
    </w:p>
  </w:footnote>
  <w:footnote w:type="continuationSeparator" w:id="0">
    <w:p w14:paraId="67BFD6C0" w14:textId="77777777" w:rsidR="00CC2FBD" w:rsidRDefault="00CC2FBD" w:rsidP="005D324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81559" w14:textId="77777777" w:rsidR="00166CB5" w:rsidRDefault="00166CB5">
    <w:pPr>
      <w:pStyle w:val="Header"/>
    </w:pPr>
    <w:r>
      <w:rPr>
        <w:noProof/>
        <w:lang w:eastAsia="en-GB"/>
      </w:rPr>
      <w:drawing>
        <wp:anchor distT="0" distB="0" distL="114300" distR="114300" simplePos="0" relativeHeight="251651584" behindDoc="0" locked="0" layoutInCell="0" allowOverlap="1" wp14:anchorId="067CCA29" wp14:editId="7C64332C">
          <wp:simplePos x="0" y="0"/>
          <wp:positionH relativeFrom="column">
            <wp:posOffset>5333258</wp:posOffset>
          </wp:positionH>
          <wp:positionV relativeFrom="paragraph">
            <wp:posOffset>-271450</wp:posOffset>
          </wp:positionV>
          <wp:extent cx="1144732" cy="486888"/>
          <wp:effectExtent l="19050" t="0" r="0" b="0"/>
          <wp:wrapNone/>
          <wp:docPr id="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1150230" cy="484742"/>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18D9D" w14:textId="77777777" w:rsidR="00166CB5" w:rsidRDefault="00166CB5">
    <w:pPr>
      <w:pStyle w:val="Header"/>
    </w:pPr>
    <w:r>
      <w:rPr>
        <w:noProof/>
        <w:lang w:eastAsia="en-GB"/>
      </w:rPr>
      <w:drawing>
        <wp:anchor distT="0" distB="0" distL="114300" distR="114300" simplePos="0" relativeHeight="251670016" behindDoc="0" locked="0" layoutInCell="0" allowOverlap="1" wp14:anchorId="0D17CF1D" wp14:editId="3A5EDD5F">
          <wp:simplePos x="0" y="0"/>
          <wp:positionH relativeFrom="column">
            <wp:posOffset>5486897</wp:posOffset>
          </wp:positionH>
          <wp:positionV relativeFrom="paragraph">
            <wp:posOffset>-122251</wp:posOffset>
          </wp:positionV>
          <wp:extent cx="1141840" cy="485029"/>
          <wp:effectExtent l="19050" t="0" r="0" b="0"/>
          <wp:wrapNone/>
          <wp:docPr id="1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1150230" cy="484742"/>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2A541D"/>
    <w:multiLevelType w:val="multilevel"/>
    <w:tmpl w:val="72E2A170"/>
    <w:styleLink w:val="StyleBulleted2"/>
    <w:lvl w:ilvl="0">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482C52"/>
    <w:multiLevelType w:val="hybridMultilevel"/>
    <w:tmpl w:val="0996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3626A"/>
    <w:multiLevelType w:val="hybridMultilevel"/>
    <w:tmpl w:val="8850CE1A"/>
    <w:lvl w:ilvl="0" w:tplc="D57484C0">
      <w:start w:val="1"/>
      <w:numFmt w:val="bullet"/>
      <w:pStyle w:val="BulletHeading1"/>
      <w:lvlText w:val=""/>
      <w:lvlJc w:val="left"/>
      <w:pPr>
        <w:tabs>
          <w:tab w:val="num" w:pos="648"/>
        </w:tabs>
        <w:ind w:left="648" w:hanging="288"/>
      </w:pPr>
      <w:rPr>
        <w:rFonts w:ascii="Symbol" w:hAnsi="Symbol" w:hint="default"/>
        <w:b w:val="0"/>
        <w:i w:val="0"/>
        <w:color w:val="000000"/>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490373E"/>
    <w:multiLevelType w:val="hybridMultilevel"/>
    <w:tmpl w:val="2AD6C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041FCA"/>
    <w:multiLevelType w:val="hybridMultilevel"/>
    <w:tmpl w:val="7E60869C"/>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B13180"/>
    <w:multiLevelType w:val="hybridMultilevel"/>
    <w:tmpl w:val="9B5A6FC8"/>
    <w:lvl w:ilvl="0" w:tplc="FFFFFFFF">
      <w:start w:val="1"/>
      <w:numFmt w:val="bullet"/>
      <w:pStyle w:val="Section2Bullet"/>
      <w:lvlText w:val=""/>
      <w:lvlJc w:val="left"/>
      <w:pPr>
        <w:tabs>
          <w:tab w:val="num" w:pos="1494"/>
        </w:tabs>
        <w:ind w:left="1494" w:hanging="34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0C090001">
      <w:start w:val="1"/>
      <w:numFmt w:val="bullet"/>
      <w:lvlText w:val=""/>
      <w:lvlJc w:val="left"/>
      <w:pPr>
        <w:tabs>
          <w:tab w:val="num" w:pos="2520"/>
        </w:tabs>
        <w:ind w:left="2520" w:hanging="360"/>
      </w:pPr>
      <w:rPr>
        <w:rFonts w:ascii="Symbol" w:hAnsi="Symbol" w:hint="default"/>
      </w:rPr>
    </w:lvl>
    <w:lvl w:ilvl="3" w:tplc="0428C72E">
      <w:start w:val="1"/>
      <w:numFmt w:val="bullet"/>
      <w:lvlText w:val="-"/>
      <w:lvlJc w:val="left"/>
      <w:pPr>
        <w:tabs>
          <w:tab w:val="num" w:pos="3240"/>
        </w:tabs>
        <w:ind w:left="3240" w:hanging="360"/>
      </w:pPr>
      <w:rPr>
        <w:rFonts w:ascii="Arial" w:eastAsia="Times New Roman" w:hAnsi="Arial" w:cs="Aria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0D313F13"/>
    <w:multiLevelType w:val="hybridMultilevel"/>
    <w:tmpl w:val="DA440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B2775C"/>
    <w:multiLevelType w:val="hybridMultilevel"/>
    <w:tmpl w:val="AB1E0E8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022B1E"/>
    <w:multiLevelType w:val="hybridMultilevel"/>
    <w:tmpl w:val="A9165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2027E2"/>
    <w:multiLevelType w:val="hybridMultilevel"/>
    <w:tmpl w:val="8160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3B169E"/>
    <w:multiLevelType w:val="multilevel"/>
    <w:tmpl w:val="FCC0E5FA"/>
    <w:styleLink w:val="StyleBulleted4"/>
    <w:lvl w:ilvl="0">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01389F"/>
    <w:multiLevelType w:val="hybridMultilevel"/>
    <w:tmpl w:val="CBE81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7F6F43"/>
    <w:multiLevelType w:val="multilevel"/>
    <w:tmpl w:val="55DAF130"/>
    <w:lvl w:ilvl="0">
      <w:start w:val="1"/>
      <w:numFmt w:val="decimalZero"/>
      <w:pStyle w:val="BRQ1"/>
      <w:lvlText w:val="BR%1"/>
      <w:lvlJc w:val="left"/>
      <w:pPr>
        <w:ind w:left="0" w:firstLine="0"/>
      </w:pPr>
      <w:rPr>
        <w:rFonts w:ascii="Arial" w:hAnsi="Arial" w:hint="default"/>
        <w:color w:val="auto"/>
        <w:sz w:val="20"/>
      </w:rPr>
    </w:lvl>
    <w:lvl w:ilvl="1">
      <w:start w:val="1"/>
      <w:numFmt w:val="decimalZero"/>
      <w:pStyle w:val="BRQ2"/>
      <w:lvlText w:val="BR%1.%2"/>
      <w:lvlJc w:val="left"/>
      <w:pPr>
        <w:ind w:left="0" w:firstLine="0"/>
      </w:pPr>
      <w:rPr>
        <w:rFonts w:hint="default"/>
      </w:rPr>
    </w:lvl>
    <w:lvl w:ilvl="2">
      <w:start w:val="1"/>
      <w:numFmt w:val="decimalZero"/>
      <w:pStyle w:val="BRQ3"/>
      <w:lvlText w:val="BR%1.%2.%3"/>
      <w:lvlJc w:val="left"/>
      <w:pPr>
        <w:ind w:left="0" w:firstLine="0"/>
      </w:pPr>
      <w:rPr>
        <w:rFonts w:hint="default"/>
      </w:rPr>
    </w:lvl>
    <w:lvl w:ilvl="3">
      <w:start w:val="1"/>
      <w:numFmt w:val="decimalZero"/>
      <w:pStyle w:val="BRQ4"/>
      <w:lvlText w:val="BR%1.%2.%3.%4"/>
      <w:lvlJc w:val="left"/>
      <w:pPr>
        <w:ind w:left="0" w:firstLine="0"/>
      </w:pPr>
      <w:rPr>
        <w:rFonts w:hint="default"/>
        <w:b w:val="0"/>
        <w:color w:val="auto"/>
      </w:rPr>
    </w:lvl>
    <w:lvl w:ilvl="4">
      <w:start w:val="1"/>
      <w:numFmt w:val="decimalZero"/>
      <w:lvlText w:val="BR%1.%2.%3.%4.%5"/>
      <w:lvlJc w:val="left"/>
      <w:pPr>
        <w:ind w:left="0" w:firstLine="0"/>
      </w:pPr>
      <w:rPr>
        <w:rFonts w:hint="default"/>
      </w:rPr>
    </w:lvl>
    <w:lvl w:ilvl="5">
      <w:start w:val="1"/>
      <w:numFmt w:val="decimalZero"/>
      <w:lvlText w:val="BR%1.%2.%3.%4.%5.%6"/>
      <w:lvlJc w:val="left"/>
      <w:pPr>
        <w:ind w:left="0" w:firstLine="0"/>
      </w:pPr>
      <w:rPr>
        <w:rFonts w:hint="default"/>
      </w:rPr>
    </w:lvl>
    <w:lvl w:ilvl="6">
      <w:start w:val="1"/>
      <w:numFmt w:val="decimalZero"/>
      <w:lvlText w:val="BR%1.%2.%3.%4.%5.%6.%7"/>
      <w:lvlJc w:val="left"/>
      <w:pPr>
        <w:ind w:left="0" w:firstLine="0"/>
      </w:pPr>
      <w:rPr>
        <w:rFonts w:hint="default"/>
      </w:rPr>
    </w:lvl>
    <w:lvl w:ilvl="7">
      <w:start w:val="1"/>
      <w:numFmt w:val="decimalZero"/>
      <w:lvlText w:val="BR%1.%2.%3.%4.%5.%6.%7.%8"/>
      <w:lvlJc w:val="left"/>
      <w:pPr>
        <w:ind w:left="0" w:firstLine="0"/>
      </w:pPr>
      <w:rPr>
        <w:rFonts w:hint="default"/>
      </w:rPr>
    </w:lvl>
    <w:lvl w:ilvl="8">
      <w:start w:val="1"/>
      <w:numFmt w:val="decimalZero"/>
      <w:lvlText w:val="BR%1.%2.%3.%4.%5.%6.%7.%8.%9"/>
      <w:lvlJc w:val="left"/>
      <w:pPr>
        <w:ind w:left="0" w:firstLine="0"/>
      </w:pPr>
      <w:rPr>
        <w:rFonts w:hint="default"/>
      </w:rPr>
    </w:lvl>
  </w:abstractNum>
  <w:abstractNum w:abstractNumId="14" w15:restartNumberingAfterBreak="0">
    <w:nsid w:val="1B634C58"/>
    <w:multiLevelType w:val="hybridMultilevel"/>
    <w:tmpl w:val="7B329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7E0ECC"/>
    <w:multiLevelType w:val="hybridMultilevel"/>
    <w:tmpl w:val="94F2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777F64"/>
    <w:multiLevelType w:val="singleLevel"/>
    <w:tmpl w:val="1A9C182C"/>
    <w:lvl w:ilvl="0">
      <w:start w:val="1"/>
      <w:numFmt w:val="bullet"/>
      <w:pStyle w:val="Bullet"/>
      <w:lvlText w:val=""/>
      <w:lvlJc w:val="left"/>
      <w:pPr>
        <w:tabs>
          <w:tab w:val="num" w:pos="360"/>
        </w:tabs>
        <w:ind w:left="360" w:hanging="360"/>
      </w:pPr>
      <w:rPr>
        <w:rFonts w:ascii="Symbol" w:hAnsi="Symbol" w:hint="default"/>
      </w:rPr>
    </w:lvl>
  </w:abstractNum>
  <w:abstractNum w:abstractNumId="17" w15:restartNumberingAfterBreak="0">
    <w:nsid w:val="220F55B9"/>
    <w:multiLevelType w:val="hybridMultilevel"/>
    <w:tmpl w:val="A242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923234"/>
    <w:multiLevelType w:val="hybridMultilevel"/>
    <w:tmpl w:val="6BD8B986"/>
    <w:lvl w:ilvl="0" w:tplc="040C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B33386"/>
    <w:multiLevelType w:val="hybridMultilevel"/>
    <w:tmpl w:val="D95AFBEC"/>
    <w:lvl w:ilvl="0" w:tplc="0C090001">
      <w:start w:val="1"/>
      <w:numFmt w:val="decimal"/>
      <w:pStyle w:val="Section3Number"/>
      <w:lvlText w:val="%1."/>
      <w:lvlJc w:val="left"/>
      <w:pPr>
        <w:tabs>
          <w:tab w:val="num" w:pos="1831"/>
        </w:tabs>
        <w:ind w:left="1831" w:hanging="357"/>
      </w:pPr>
      <w:rPr>
        <w:rFonts w:hint="default"/>
      </w:rPr>
    </w:lvl>
    <w:lvl w:ilvl="1" w:tplc="0C090003" w:tentative="1">
      <w:start w:val="1"/>
      <w:numFmt w:val="lowerLetter"/>
      <w:lvlText w:val="%2."/>
      <w:lvlJc w:val="left"/>
      <w:pPr>
        <w:tabs>
          <w:tab w:val="num" w:pos="1440"/>
        </w:tabs>
        <w:ind w:left="1440" w:hanging="360"/>
      </w:p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20" w15:restartNumberingAfterBreak="0">
    <w:nsid w:val="282553AC"/>
    <w:multiLevelType w:val="hybridMultilevel"/>
    <w:tmpl w:val="030AE644"/>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1" w15:restartNumberingAfterBreak="0">
    <w:nsid w:val="28493230"/>
    <w:multiLevelType w:val="hybridMultilevel"/>
    <w:tmpl w:val="2CDE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02E1F25"/>
    <w:multiLevelType w:val="hybridMultilevel"/>
    <w:tmpl w:val="E7EA9746"/>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D136A8"/>
    <w:multiLevelType w:val="hybridMultilevel"/>
    <w:tmpl w:val="10BE9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5245830"/>
    <w:multiLevelType w:val="hybridMultilevel"/>
    <w:tmpl w:val="CEEA8F58"/>
    <w:lvl w:ilvl="0" w:tplc="9BD26428">
      <w:start w:val="1"/>
      <w:numFmt w:val="bullet"/>
      <w:lvlText w:val="•"/>
      <w:lvlJc w:val="left"/>
      <w:pPr>
        <w:tabs>
          <w:tab w:val="num" w:pos="720"/>
        </w:tabs>
        <w:ind w:left="720" w:hanging="360"/>
      </w:pPr>
      <w:rPr>
        <w:rFonts w:ascii="Times New Roman" w:hAnsi="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61924C8"/>
    <w:multiLevelType w:val="hybridMultilevel"/>
    <w:tmpl w:val="AB182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96104E7"/>
    <w:multiLevelType w:val="hybridMultilevel"/>
    <w:tmpl w:val="905CA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DAB0551"/>
    <w:multiLevelType w:val="hybridMultilevel"/>
    <w:tmpl w:val="1B7C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2C6D10"/>
    <w:multiLevelType w:val="multilevel"/>
    <w:tmpl w:val="535C6D3E"/>
    <w:lvl w:ilvl="0">
      <w:start w:val="1"/>
      <w:numFmt w:val="upperLetter"/>
      <w:pStyle w:val="Appendix1"/>
      <w:lvlText w:val="Appendix %1: "/>
      <w:lvlJc w:val="left"/>
      <w:pPr>
        <w:tabs>
          <w:tab w:val="num" w:pos="360"/>
        </w:tabs>
        <w:ind w:left="0" w:firstLine="0"/>
      </w:pPr>
      <w:rPr>
        <w:rFonts w:ascii="Arial" w:hAnsi="Arial" w:hint="default"/>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Appendix2"/>
      <w:lvlText w:val="%1.%2."/>
      <w:lvlJc w:val="left"/>
      <w:pPr>
        <w:tabs>
          <w:tab w:val="num" w:pos="1080"/>
        </w:tabs>
        <w:ind w:left="792" w:hanging="432"/>
      </w:pPr>
      <w:rPr>
        <w:rFonts w:hint="default"/>
      </w:rPr>
    </w:lvl>
    <w:lvl w:ilvl="2">
      <w:start w:val="1"/>
      <w:numFmt w:val="decimal"/>
      <w:pStyle w:val="Appendix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15:restartNumberingAfterBreak="0">
    <w:nsid w:val="45CB4640"/>
    <w:multiLevelType w:val="multilevel"/>
    <w:tmpl w:val="53425D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46573F68"/>
    <w:multiLevelType w:val="singleLevel"/>
    <w:tmpl w:val="EA44DE48"/>
    <w:lvl w:ilvl="0">
      <w:start w:val="1"/>
      <w:numFmt w:val="bullet"/>
      <w:pStyle w:val="TableBullet1"/>
      <w:lvlText w:val=""/>
      <w:lvlJc w:val="left"/>
      <w:pPr>
        <w:tabs>
          <w:tab w:val="num" w:pos="417"/>
        </w:tabs>
        <w:ind w:left="340" w:hanging="283"/>
      </w:pPr>
      <w:rPr>
        <w:rFonts w:ascii="Symbol" w:hAnsi="Symbol" w:hint="default"/>
        <w:sz w:val="18"/>
      </w:rPr>
    </w:lvl>
  </w:abstractNum>
  <w:abstractNum w:abstractNumId="31" w15:restartNumberingAfterBreak="0">
    <w:nsid w:val="48D145E1"/>
    <w:multiLevelType w:val="hybridMultilevel"/>
    <w:tmpl w:val="2F5E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4B04FB"/>
    <w:multiLevelType w:val="hybridMultilevel"/>
    <w:tmpl w:val="81482E72"/>
    <w:lvl w:ilvl="0" w:tplc="0596BFEA">
      <w:start w:val="1"/>
      <w:numFmt w:val="bullet"/>
      <w:pStyle w:val="DBSCellBullet1"/>
      <w:lvlText w:val=""/>
      <w:lvlJc w:val="left"/>
      <w:pPr>
        <w:tabs>
          <w:tab w:val="num" w:pos="360"/>
        </w:tabs>
        <w:ind w:left="360" w:hanging="360"/>
      </w:pPr>
      <w:rPr>
        <w:rFonts w:ascii="Wingdings" w:hAnsi="Wingdings" w:hint="default"/>
        <w:sz w:val="18"/>
        <w:szCs w:val="1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3" w15:restartNumberingAfterBreak="0">
    <w:nsid w:val="4BDD2DFB"/>
    <w:multiLevelType w:val="hybridMultilevel"/>
    <w:tmpl w:val="87F8A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C046BB8"/>
    <w:multiLevelType w:val="hybridMultilevel"/>
    <w:tmpl w:val="7972A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DC07ED8"/>
    <w:multiLevelType w:val="multilevel"/>
    <w:tmpl w:val="3BF208C6"/>
    <w:styleLink w:val="Bullet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DC3013F"/>
    <w:multiLevelType w:val="hybridMultilevel"/>
    <w:tmpl w:val="D4625FE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24F6955"/>
    <w:multiLevelType w:val="hybridMultilevel"/>
    <w:tmpl w:val="62FA9BF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26373E0"/>
    <w:multiLevelType w:val="multilevel"/>
    <w:tmpl w:val="EBF80B38"/>
    <w:styleLink w:val="StyleBulleted1"/>
    <w:lvl w:ilvl="0">
      <w:numFmt w:val="bullet"/>
      <w:lvlText w:val=""/>
      <w:lvlJc w:val="left"/>
      <w:pPr>
        <w:tabs>
          <w:tab w:val="num" w:pos="709"/>
        </w:tabs>
        <w:ind w:left="0" w:firstLine="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A1066E6"/>
    <w:multiLevelType w:val="multilevel"/>
    <w:tmpl w:val="FCC0E5FA"/>
    <w:styleLink w:val="StyleBulleted3"/>
    <w:lvl w:ilvl="0">
      <w:numFmt w:val="bullet"/>
      <w:lvlText w:val=""/>
      <w:lvlJc w:val="left"/>
      <w:pPr>
        <w:tabs>
          <w:tab w:val="num" w:pos="720"/>
        </w:tabs>
        <w:ind w:left="36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B36658F"/>
    <w:multiLevelType w:val="hybridMultilevel"/>
    <w:tmpl w:val="6E52D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D570C20"/>
    <w:multiLevelType w:val="hybridMultilevel"/>
    <w:tmpl w:val="AF5028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CEA1CC7"/>
    <w:multiLevelType w:val="hybridMultilevel"/>
    <w:tmpl w:val="5F1C2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761587"/>
    <w:multiLevelType w:val="hybridMultilevel"/>
    <w:tmpl w:val="05923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07414A"/>
    <w:multiLevelType w:val="multilevel"/>
    <w:tmpl w:val="F82E7DCE"/>
    <w:styleLink w:val="Bullets"/>
    <w:lvl w:ilvl="0">
      <w:start w:val="1"/>
      <w:numFmt w:val="bullet"/>
      <w:lvlText w:val=""/>
      <w:lvlJc w:val="left"/>
      <w:pPr>
        <w:tabs>
          <w:tab w:val="num" w:pos="425"/>
        </w:tabs>
        <w:ind w:left="425" w:hanging="425"/>
      </w:pPr>
      <w:rPr>
        <w:rFonts w:ascii="Symbol" w:hAnsi="Symbol" w:hint="default"/>
      </w:rPr>
    </w:lvl>
    <w:lvl w:ilvl="1">
      <w:start w:val="1"/>
      <w:numFmt w:val="bullet"/>
      <w:lvlText w:val=""/>
      <w:lvlJc w:val="left"/>
      <w:pPr>
        <w:tabs>
          <w:tab w:val="num" w:pos="851"/>
        </w:tabs>
        <w:ind w:left="851" w:hanging="426"/>
      </w:pPr>
      <w:rPr>
        <w:rFonts w:ascii="Symbol" w:hAnsi="Symbol" w:hint="default"/>
      </w:rPr>
    </w:lvl>
    <w:lvl w:ilvl="2">
      <w:start w:val="1"/>
      <w:numFmt w:val="bullet"/>
      <w:lvlText w:val=""/>
      <w:lvlJc w:val="left"/>
      <w:pPr>
        <w:tabs>
          <w:tab w:val="num" w:pos="1276"/>
        </w:tabs>
        <w:ind w:left="1276" w:hanging="425"/>
      </w:pPr>
      <w:rPr>
        <w:rFonts w:ascii="Symbol" w:hAnsi="Symbol" w:hint="default"/>
      </w:rPr>
    </w:lvl>
    <w:lvl w:ilvl="3">
      <w:start w:val="1"/>
      <w:numFmt w:val="bullet"/>
      <w:lvlText w:val=""/>
      <w:lvlJc w:val="left"/>
      <w:pPr>
        <w:tabs>
          <w:tab w:val="num" w:pos="1701"/>
        </w:tabs>
        <w:ind w:left="1701" w:hanging="425"/>
      </w:pPr>
      <w:rPr>
        <w:rFonts w:ascii="Symbol" w:hAnsi="Symbol"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Symbol" w:hAnsi="Symbol" w:hint="default"/>
      </w:rPr>
    </w:lvl>
    <w:lvl w:ilvl="6">
      <w:start w:val="1"/>
      <w:numFmt w:val="bullet"/>
      <w:lvlText w:val=""/>
      <w:lvlJc w:val="left"/>
      <w:pPr>
        <w:tabs>
          <w:tab w:val="num" w:pos="2977"/>
        </w:tabs>
        <w:ind w:left="2977" w:hanging="425"/>
      </w:pPr>
      <w:rPr>
        <w:rFonts w:ascii="Symbol" w:hAnsi="Symbol" w:hint="default"/>
      </w:rPr>
    </w:lvl>
    <w:lvl w:ilvl="7">
      <w:start w:val="1"/>
      <w:numFmt w:val="bullet"/>
      <w:lvlText w:val=""/>
      <w:lvlJc w:val="left"/>
      <w:pPr>
        <w:tabs>
          <w:tab w:val="num" w:pos="3402"/>
        </w:tabs>
        <w:ind w:left="3402" w:hanging="425"/>
      </w:pPr>
      <w:rPr>
        <w:rFonts w:ascii="Symbol" w:hAnsi="Symbol" w:hint="default"/>
      </w:rPr>
    </w:lvl>
    <w:lvl w:ilvl="8">
      <w:start w:val="1"/>
      <w:numFmt w:val="bullet"/>
      <w:lvlText w:val=""/>
      <w:lvlJc w:val="left"/>
      <w:pPr>
        <w:tabs>
          <w:tab w:val="num" w:pos="3827"/>
        </w:tabs>
        <w:ind w:left="3827" w:hanging="425"/>
      </w:pPr>
      <w:rPr>
        <w:rFonts w:ascii="Symbol" w:hAnsi="Symbol" w:hint="default"/>
      </w:rPr>
    </w:lvl>
  </w:abstractNum>
  <w:abstractNum w:abstractNumId="45" w15:restartNumberingAfterBreak="0">
    <w:nsid w:val="6EF87B3C"/>
    <w:multiLevelType w:val="hybridMultilevel"/>
    <w:tmpl w:val="20D8868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F4F768B"/>
    <w:multiLevelType w:val="hybridMultilevel"/>
    <w:tmpl w:val="E35A87C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6F7E75E1"/>
    <w:multiLevelType w:val="multilevel"/>
    <w:tmpl w:val="FCC0E5FA"/>
    <w:styleLink w:val="StyleBulleted"/>
    <w:lvl w:ilvl="0">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FF9062C"/>
    <w:multiLevelType w:val="hybridMultilevel"/>
    <w:tmpl w:val="710E9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0082A01"/>
    <w:multiLevelType w:val="hybridMultilevel"/>
    <w:tmpl w:val="3614F1F8"/>
    <w:lvl w:ilvl="0" w:tplc="71E4CEAA">
      <w:start w:val="1"/>
      <w:numFmt w:val="bullet"/>
      <w:pStyle w:val="Aufzhung"/>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2B9643C"/>
    <w:multiLevelType w:val="hybridMultilevel"/>
    <w:tmpl w:val="18028470"/>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2235C7"/>
    <w:multiLevelType w:val="hybridMultilevel"/>
    <w:tmpl w:val="E56A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0F607E"/>
    <w:multiLevelType w:val="multilevel"/>
    <w:tmpl w:val="7316A8B0"/>
    <w:lvl w:ilvl="0">
      <w:start w:val="1"/>
      <w:numFmt w:val="decimal"/>
      <w:pStyle w:val="Heading1"/>
      <w:lvlText w:val="%1."/>
      <w:lvlJc w:val="left"/>
      <w:pPr>
        <w:tabs>
          <w:tab w:val="num" w:pos="709"/>
        </w:tabs>
        <w:ind w:left="0" w:firstLine="0"/>
      </w:pPr>
      <w:rPr>
        <w:rFonts w:hint="default"/>
      </w:rPr>
    </w:lvl>
    <w:lvl w:ilvl="1">
      <w:start w:val="1"/>
      <w:numFmt w:val="decimal"/>
      <w:pStyle w:val="Heading2"/>
      <w:lvlText w:val="%1.%2"/>
      <w:lvlJc w:val="left"/>
      <w:pPr>
        <w:tabs>
          <w:tab w:val="num" w:pos="809"/>
        </w:tabs>
        <w:ind w:left="100" w:firstLine="0"/>
      </w:pPr>
      <w:rPr>
        <w:rFonts w:hint="default"/>
        <w:color w:val="auto"/>
      </w:rPr>
    </w:lvl>
    <w:lvl w:ilvl="2">
      <w:start w:val="1"/>
      <w:numFmt w:val="decimal"/>
      <w:pStyle w:val="Heading3"/>
      <w:lvlText w:val="%1.%2.%3"/>
      <w:lvlJc w:val="left"/>
      <w:pPr>
        <w:tabs>
          <w:tab w:val="num" w:pos="709"/>
        </w:tabs>
        <w:ind w:left="0" w:firstLine="0"/>
      </w:pPr>
      <w:rPr>
        <w:rFonts w:hint="default"/>
        <w:b w:val="0"/>
        <w:i w:val="0"/>
        <w:color w:val="auto"/>
      </w:rPr>
    </w:lvl>
    <w:lvl w:ilvl="3">
      <w:start w:val="1"/>
      <w:numFmt w:val="decimal"/>
      <w:pStyle w:val="Heading4"/>
      <w:lvlText w:val="%1.%2.%3.%4"/>
      <w:lvlJc w:val="left"/>
      <w:pPr>
        <w:tabs>
          <w:tab w:val="num" w:pos="709"/>
        </w:tabs>
        <w:ind w:left="0" w:firstLine="0"/>
      </w:pPr>
      <w:rPr>
        <w:rFonts w:hint="default"/>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083"/>
        </w:tabs>
        <w:ind w:left="1083"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3" w15:restartNumberingAfterBreak="0">
    <w:nsid w:val="7ADC0EA4"/>
    <w:multiLevelType w:val="hybridMultilevel"/>
    <w:tmpl w:val="12F219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ECC1F5E"/>
    <w:multiLevelType w:val="hybridMultilevel"/>
    <w:tmpl w:val="AD924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331BF1"/>
    <w:multiLevelType w:val="hybridMultilevel"/>
    <w:tmpl w:val="3B7A00A6"/>
    <w:lvl w:ilvl="0" w:tplc="08090001">
      <w:start w:val="1"/>
      <w:numFmt w:val="decimal"/>
      <w:pStyle w:val="Section2Number"/>
      <w:lvlText w:val="%1."/>
      <w:lvlJc w:val="left"/>
      <w:pPr>
        <w:tabs>
          <w:tab w:val="num" w:pos="1134"/>
        </w:tabs>
        <w:ind w:left="1134" w:hanging="34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num w:numId="1">
    <w:abstractNumId w:val="13"/>
  </w:num>
  <w:num w:numId="2">
    <w:abstractNumId w:val="28"/>
  </w:num>
  <w:num w:numId="3">
    <w:abstractNumId w:val="19"/>
  </w:num>
  <w:num w:numId="4">
    <w:abstractNumId w:val="55"/>
  </w:num>
  <w:num w:numId="5">
    <w:abstractNumId w:val="30"/>
  </w:num>
  <w:num w:numId="6">
    <w:abstractNumId w:val="6"/>
  </w:num>
  <w:num w:numId="7">
    <w:abstractNumId w:val="47"/>
  </w:num>
  <w:num w:numId="8">
    <w:abstractNumId w:val="38"/>
  </w:num>
  <w:num w:numId="9">
    <w:abstractNumId w:val="1"/>
  </w:num>
  <w:num w:numId="10">
    <w:abstractNumId w:val="39"/>
  </w:num>
  <w:num w:numId="11">
    <w:abstractNumId w:val="11"/>
  </w:num>
  <w:num w:numId="12">
    <w:abstractNumId w:val="3"/>
  </w:num>
  <w:num w:numId="13">
    <w:abstractNumId w:val="32"/>
  </w:num>
  <w:num w:numId="14">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15">
    <w:abstractNumId w:val="35"/>
  </w:num>
  <w:num w:numId="16">
    <w:abstractNumId w:val="37"/>
  </w:num>
  <w:num w:numId="17">
    <w:abstractNumId w:val="49"/>
  </w:num>
  <w:num w:numId="18">
    <w:abstractNumId w:val="46"/>
  </w:num>
  <w:num w:numId="19">
    <w:abstractNumId w:val="24"/>
  </w:num>
  <w:num w:numId="20">
    <w:abstractNumId w:val="16"/>
  </w:num>
  <w:num w:numId="21">
    <w:abstractNumId w:val="44"/>
  </w:num>
  <w:num w:numId="22">
    <w:abstractNumId w:val="22"/>
  </w:num>
  <w:num w:numId="23">
    <w:abstractNumId w:val="50"/>
  </w:num>
  <w:num w:numId="24">
    <w:abstractNumId w:val="5"/>
  </w:num>
  <w:num w:numId="25">
    <w:abstractNumId w:val="18"/>
  </w:num>
  <w:num w:numId="26">
    <w:abstractNumId w:val="15"/>
  </w:num>
  <w:num w:numId="27">
    <w:abstractNumId w:val="31"/>
  </w:num>
  <w:num w:numId="28">
    <w:abstractNumId w:val="48"/>
  </w:num>
  <w:num w:numId="29">
    <w:abstractNumId w:val="2"/>
  </w:num>
  <w:num w:numId="30">
    <w:abstractNumId w:val="51"/>
  </w:num>
  <w:num w:numId="31">
    <w:abstractNumId w:val="17"/>
  </w:num>
  <w:num w:numId="32">
    <w:abstractNumId w:val="10"/>
  </w:num>
  <w:num w:numId="33">
    <w:abstractNumId w:val="43"/>
  </w:num>
  <w:num w:numId="34">
    <w:abstractNumId w:val="20"/>
  </w:num>
  <w:num w:numId="35">
    <w:abstractNumId w:val="54"/>
  </w:num>
  <w:num w:numId="36">
    <w:abstractNumId w:val="42"/>
  </w:num>
  <w:num w:numId="37">
    <w:abstractNumId w:val="9"/>
  </w:num>
  <w:num w:numId="38">
    <w:abstractNumId w:val="29"/>
  </w:num>
  <w:num w:numId="39">
    <w:abstractNumId w:val="52"/>
  </w:num>
  <w:num w:numId="40">
    <w:abstractNumId w:val="27"/>
  </w:num>
  <w:num w:numId="41">
    <w:abstractNumId w:val="7"/>
  </w:num>
  <w:num w:numId="42">
    <w:abstractNumId w:val="53"/>
  </w:num>
  <w:num w:numId="43">
    <w:abstractNumId w:val="25"/>
  </w:num>
  <w:num w:numId="44">
    <w:abstractNumId w:val="26"/>
  </w:num>
  <w:num w:numId="45">
    <w:abstractNumId w:val="34"/>
  </w:num>
  <w:num w:numId="46">
    <w:abstractNumId w:val="33"/>
  </w:num>
  <w:num w:numId="47">
    <w:abstractNumId w:val="14"/>
  </w:num>
  <w:num w:numId="48">
    <w:abstractNumId w:val="41"/>
  </w:num>
  <w:num w:numId="49">
    <w:abstractNumId w:val="36"/>
  </w:num>
  <w:num w:numId="50">
    <w:abstractNumId w:val="12"/>
  </w:num>
  <w:num w:numId="51">
    <w:abstractNumId w:val="4"/>
  </w:num>
  <w:num w:numId="52">
    <w:abstractNumId w:val="40"/>
  </w:num>
  <w:num w:numId="53">
    <w:abstractNumId w:val="8"/>
  </w:num>
  <w:num w:numId="54">
    <w:abstractNumId w:val="45"/>
  </w:num>
  <w:num w:numId="55">
    <w:abstractNumId w:val="23"/>
  </w:num>
  <w:num w:numId="56">
    <w:abstractNumId w:val="52"/>
  </w:num>
  <w:num w:numId="57">
    <w:abstractNumId w:val="21"/>
    <w:lvlOverride w:ilvl="0"/>
    <w:lvlOverride w:ilvl="1"/>
    <w:lvlOverride w:ilvl="2"/>
    <w:lvlOverride w:ilvl="3"/>
    <w:lvlOverride w:ilvl="4"/>
    <w:lvlOverride w:ilvl="5"/>
    <w:lvlOverride w:ilvl="6"/>
    <w:lvlOverride w:ilvl="7"/>
    <w:lvlOverride w:ilvl="8"/>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llikarjuna, Druva">
    <w15:presenceInfo w15:providerId="AD" w15:userId="S-1-5-21-3226412287-358294239-3603207364-13975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624"/>
    <w:rsid w:val="00000351"/>
    <w:rsid w:val="00001077"/>
    <w:rsid w:val="000013F8"/>
    <w:rsid w:val="00002817"/>
    <w:rsid w:val="00002F80"/>
    <w:rsid w:val="00003B4C"/>
    <w:rsid w:val="0000450F"/>
    <w:rsid w:val="00004592"/>
    <w:rsid w:val="0000570F"/>
    <w:rsid w:val="00006760"/>
    <w:rsid w:val="0000749E"/>
    <w:rsid w:val="000077F4"/>
    <w:rsid w:val="0001061E"/>
    <w:rsid w:val="000106AB"/>
    <w:rsid w:val="00011600"/>
    <w:rsid w:val="00011A90"/>
    <w:rsid w:val="0001231B"/>
    <w:rsid w:val="0001234A"/>
    <w:rsid w:val="0001284C"/>
    <w:rsid w:val="000128FC"/>
    <w:rsid w:val="00013B61"/>
    <w:rsid w:val="00015368"/>
    <w:rsid w:val="00015570"/>
    <w:rsid w:val="00016660"/>
    <w:rsid w:val="00016833"/>
    <w:rsid w:val="00016F61"/>
    <w:rsid w:val="00017252"/>
    <w:rsid w:val="00017DEB"/>
    <w:rsid w:val="00020B65"/>
    <w:rsid w:val="000232BA"/>
    <w:rsid w:val="000234A4"/>
    <w:rsid w:val="00023721"/>
    <w:rsid w:val="0002549D"/>
    <w:rsid w:val="000266C9"/>
    <w:rsid w:val="000276E9"/>
    <w:rsid w:val="00027C9B"/>
    <w:rsid w:val="000332B3"/>
    <w:rsid w:val="00035118"/>
    <w:rsid w:val="000362BE"/>
    <w:rsid w:val="00036941"/>
    <w:rsid w:val="00037A7D"/>
    <w:rsid w:val="000401D8"/>
    <w:rsid w:val="00040B35"/>
    <w:rsid w:val="00041831"/>
    <w:rsid w:val="00041CD8"/>
    <w:rsid w:val="000426C9"/>
    <w:rsid w:val="000444D3"/>
    <w:rsid w:val="00044C60"/>
    <w:rsid w:val="00044E04"/>
    <w:rsid w:val="00045A1E"/>
    <w:rsid w:val="00051028"/>
    <w:rsid w:val="0005149F"/>
    <w:rsid w:val="00051C76"/>
    <w:rsid w:val="00053E15"/>
    <w:rsid w:val="00056A71"/>
    <w:rsid w:val="00060515"/>
    <w:rsid w:val="000609BA"/>
    <w:rsid w:val="00063D93"/>
    <w:rsid w:val="00063F6D"/>
    <w:rsid w:val="00065244"/>
    <w:rsid w:val="00065E6B"/>
    <w:rsid w:val="00065F06"/>
    <w:rsid w:val="00066F1A"/>
    <w:rsid w:val="00067889"/>
    <w:rsid w:val="00067944"/>
    <w:rsid w:val="000707A6"/>
    <w:rsid w:val="000722CB"/>
    <w:rsid w:val="00072B99"/>
    <w:rsid w:val="00072F27"/>
    <w:rsid w:val="00072F61"/>
    <w:rsid w:val="00073AA3"/>
    <w:rsid w:val="000742C3"/>
    <w:rsid w:val="000748A6"/>
    <w:rsid w:val="00074C0F"/>
    <w:rsid w:val="000750CD"/>
    <w:rsid w:val="00076631"/>
    <w:rsid w:val="000767EB"/>
    <w:rsid w:val="00077411"/>
    <w:rsid w:val="0007770C"/>
    <w:rsid w:val="00080A1D"/>
    <w:rsid w:val="00082710"/>
    <w:rsid w:val="00083004"/>
    <w:rsid w:val="00083397"/>
    <w:rsid w:val="0008345E"/>
    <w:rsid w:val="00085012"/>
    <w:rsid w:val="000858BE"/>
    <w:rsid w:val="000866AD"/>
    <w:rsid w:val="00086F49"/>
    <w:rsid w:val="00090E6E"/>
    <w:rsid w:val="0009158C"/>
    <w:rsid w:val="00091D6A"/>
    <w:rsid w:val="00092A29"/>
    <w:rsid w:val="0009301B"/>
    <w:rsid w:val="000931AD"/>
    <w:rsid w:val="000938CE"/>
    <w:rsid w:val="00093910"/>
    <w:rsid w:val="00094B16"/>
    <w:rsid w:val="00095B7F"/>
    <w:rsid w:val="00095DA9"/>
    <w:rsid w:val="000A0775"/>
    <w:rsid w:val="000A142A"/>
    <w:rsid w:val="000A342B"/>
    <w:rsid w:val="000A3621"/>
    <w:rsid w:val="000A5689"/>
    <w:rsid w:val="000A5AA6"/>
    <w:rsid w:val="000A6C75"/>
    <w:rsid w:val="000A764E"/>
    <w:rsid w:val="000B103E"/>
    <w:rsid w:val="000B18DD"/>
    <w:rsid w:val="000B2137"/>
    <w:rsid w:val="000B3793"/>
    <w:rsid w:val="000B49DE"/>
    <w:rsid w:val="000B4C48"/>
    <w:rsid w:val="000B5E8F"/>
    <w:rsid w:val="000B66AB"/>
    <w:rsid w:val="000B7DBE"/>
    <w:rsid w:val="000B7ECC"/>
    <w:rsid w:val="000C033A"/>
    <w:rsid w:val="000C05C7"/>
    <w:rsid w:val="000C079E"/>
    <w:rsid w:val="000C0CD8"/>
    <w:rsid w:val="000C18B0"/>
    <w:rsid w:val="000C1B50"/>
    <w:rsid w:val="000C2D3E"/>
    <w:rsid w:val="000C3AE5"/>
    <w:rsid w:val="000C459A"/>
    <w:rsid w:val="000C460F"/>
    <w:rsid w:val="000C57B7"/>
    <w:rsid w:val="000D0C60"/>
    <w:rsid w:val="000D1BBE"/>
    <w:rsid w:val="000D21BA"/>
    <w:rsid w:val="000D2938"/>
    <w:rsid w:val="000D475F"/>
    <w:rsid w:val="000D47DF"/>
    <w:rsid w:val="000D5C0B"/>
    <w:rsid w:val="000D6BCF"/>
    <w:rsid w:val="000D7C70"/>
    <w:rsid w:val="000D7D09"/>
    <w:rsid w:val="000E083E"/>
    <w:rsid w:val="000E0A4F"/>
    <w:rsid w:val="000E0E0E"/>
    <w:rsid w:val="000E0EDF"/>
    <w:rsid w:val="000E1BAC"/>
    <w:rsid w:val="000E2998"/>
    <w:rsid w:val="000E31F3"/>
    <w:rsid w:val="000E3517"/>
    <w:rsid w:val="000E3661"/>
    <w:rsid w:val="000E371C"/>
    <w:rsid w:val="000E3935"/>
    <w:rsid w:val="000E3CCF"/>
    <w:rsid w:val="000E412F"/>
    <w:rsid w:val="000E5F7E"/>
    <w:rsid w:val="000E6581"/>
    <w:rsid w:val="000E77E2"/>
    <w:rsid w:val="000F1B59"/>
    <w:rsid w:val="000F4807"/>
    <w:rsid w:val="000F482B"/>
    <w:rsid w:val="000F5076"/>
    <w:rsid w:val="00100A01"/>
    <w:rsid w:val="00104E71"/>
    <w:rsid w:val="00106B31"/>
    <w:rsid w:val="001112E6"/>
    <w:rsid w:val="00111A47"/>
    <w:rsid w:val="00112621"/>
    <w:rsid w:val="00112B40"/>
    <w:rsid w:val="00112C17"/>
    <w:rsid w:val="001135E1"/>
    <w:rsid w:val="001145A3"/>
    <w:rsid w:val="00115299"/>
    <w:rsid w:val="0011557B"/>
    <w:rsid w:val="00115D67"/>
    <w:rsid w:val="00116C80"/>
    <w:rsid w:val="0012000F"/>
    <w:rsid w:val="0012043E"/>
    <w:rsid w:val="00121679"/>
    <w:rsid w:val="00121828"/>
    <w:rsid w:val="00124820"/>
    <w:rsid w:val="00126853"/>
    <w:rsid w:val="00127A06"/>
    <w:rsid w:val="00127E0B"/>
    <w:rsid w:val="00130240"/>
    <w:rsid w:val="00130594"/>
    <w:rsid w:val="001306BD"/>
    <w:rsid w:val="00131C0A"/>
    <w:rsid w:val="001333D0"/>
    <w:rsid w:val="001333EB"/>
    <w:rsid w:val="001342A4"/>
    <w:rsid w:val="00137773"/>
    <w:rsid w:val="0013797C"/>
    <w:rsid w:val="00137E54"/>
    <w:rsid w:val="00140B8C"/>
    <w:rsid w:val="00141359"/>
    <w:rsid w:val="00142207"/>
    <w:rsid w:val="00143214"/>
    <w:rsid w:val="00143538"/>
    <w:rsid w:val="001437AC"/>
    <w:rsid w:val="00144A89"/>
    <w:rsid w:val="001455CB"/>
    <w:rsid w:val="00147EAB"/>
    <w:rsid w:val="00150492"/>
    <w:rsid w:val="00150775"/>
    <w:rsid w:val="00150C05"/>
    <w:rsid w:val="00150C69"/>
    <w:rsid w:val="00150CD2"/>
    <w:rsid w:val="00152FA8"/>
    <w:rsid w:val="0015364E"/>
    <w:rsid w:val="00154E21"/>
    <w:rsid w:val="00155449"/>
    <w:rsid w:val="001556B3"/>
    <w:rsid w:val="001558E9"/>
    <w:rsid w:val="00155F6D"/>
    <w:rsid w:val="00156F0D"/>
    <w:rsid w:val="00157681"/>
    <w:rsid w:val="001605BE"/>
    <w:rsid w:val="00160978"/>
    <w:rsid w:val="001618BA"/>
    <w:rsid w:val="00162440"/>
    <w:rsid w:val="0016253A"/>
    <w:rsid w:val="001642DF"/>
    <w:rsid w:val="00164989"/>
    <w:rsid w:val="00164B41"/>
    <w:rsid w:val="00165ED0"/>
    <w:rsid w:val="00166CB5"/>
    <w:rsid w:val="001673E2"/>
    <w:rsid w:val="001677A9"/>
    <w:rsid w:val="00167906"/>
    <w:rsid w:val="001705FB"/>
    <w:rsid w:val="001706DB"/>
    <w:rsid w:val="00170835"/>
    <w:rsid w:val="00170E06"/>
    <w:rsid w:val="00170E67"/>
    <w:rsid w:val="00170E69"/>
    <w:rsid w:val="001719E8"/>
    <w:rsid w:val="00171EBF"/>
    <w:rsid w:val="001725FF"/>
    <w:rsid w:val="00173141"/>
    <w:rsid w:val="00173EB6"/>
    <w:rsid w:val="00174A15"/>
    <w:rsid w:val="00175A7D"/>
    <w:rsid w:val="0017689B"/>
    <w:rsid w:val="00176F4F"/>
    <w:rsid w:val="001802E5"/>
    <w:rsid w:val="001811CF"/>
    <w:rsid w:val="00181927"/>
    <w:rsid w:val="00181B3A"/>
    <w:rsid w:val="00182996"/>
    <w:rsid w:val="00182C9D"/>
    <w:rsid w:val="001830C0"/>
    <w:rsid w:val="00185B32"/>
    <w:rsid w:val="00185F45"/>
    <w:rsid w:val="00186948"/>
    <w:rsid w:val="00186BEC"/>
    <w:rsid w:val="001905D7"/>
    <w:rsid w:val="00190EBF"/>
    <w:rsid w:val="00190F74"/>
    <w:rsid w:val="00191087"/>
    <w:rsid w:val="00191C3F"/>
    <w:rsid w:val="001922D4"/>
    <w:rsid w:val="00192EC1"/>
    <w:rsid w:val="00193963"/>
    <w:rsid w:val="00193D5E"/>
    <w:rsid w:val="00194ABB"/>
    <w:rsid w:val="00196D58"/>
    <w:rsid w:val="00196E73"/>
    <w:rsid w:val="001A0127"/>
    <w:rsid w:val="001A08BE"/>
    <w:rsid w:val="001A2688"/>
    <w:rsid w:val="001A2C12"/>
    <w:rsid w:val="001A446D"/>
    <w:rsid w:val="001A45B6"/>
    <w:rsid w:val="001A553B"/>
    <w:rsid w:val="001A5779"/>
    <w:rsid w:val="001A6388"/>
    <w:rsid w:val="001A6589"/>
    <w:rsid w:val="001B21AD"/>
    <w:rsid w:val="001B2239"/>
    <w:rsid w:val="001B507D"/>
    <w:rsid w:val="001B6D09"/>
    <w:rsid w:val="001B7016"/>
    <w:rsid w:val="001B75E4"/>
    <w:rsid w:val="001C0C4E"/>
    <w:rsid w:val="001C10C8"/>
    <w:rsid w:val="001C1D74"/>
    <w:rsid w:val="001C541E"/>
    <w:rsid w:val="001C7091"/>
    <w:rsid w:val="001D037F"/>
    <w:rsid w:val="001D049D"/>
    <w:rsid w:val="001D06B6"/>
    <w:rsid w:val="001D07EF"/>
    <w:rsid w:val="001D14C3"/>
    <w:rsid w:val="001D1CC8"/>
    <w:rsid w:val="001D27AF"/>
    <w:rsid w:val="001D27FF"/>
    <w:rsid w:val="001D383C"/>
    <w:rsid w:val="001D3C29"/>
    <w:rsid w:val="001D5995"/>
    <w:rsid w:val="001D5BF2"/>
    <w:rsid w:val="001D6783"/>
    <w:rsid w:val="001D7E35"/>
    <w:rsid w:val="001D7F82"/>
    <w:rsid w:val="001E07E4"/>
    <w:rsid w:val="001E0CCB"/>
    <w:rsid w:val="001E1094"/>
    <w:rsid w:val="001E23E7"/>
    <w:rsid w:val="001E24E2"/>
    <w:rsid w:val="001E46B4"/>
    <w:rsid w:val="001E5B1E"/>
    <w:rsid w:val="001E6F81"/>
    <w:rsid w:val="001E75D8"/>
    <w:rsid w:val="001F0015"/>
    <w:rsid w:val="001F09D3"/>
    <w:rsid w:val="001F1CF1"/>
    <w:rsid w:val="001F2C0D"/>
    <w:rsid w:val="001F2CF4"/>
    <w:rsid w:val="001F3D9A"/>
    <w:rsid w:val="001F4637"/>
    <w:rsid w:val="001F72D0"/>
    <w:rsid w:val="001F7A6F"/>
    <w:rsid w:val="00200453"/>
    <w:rsid w:val="00200AB2"/>
    <w:rsid w:val="002014C0"/>
    <w:rsid w:val="00201837"/>
    <w:rsid w:val="00201F6C"/>
    <w:rsid w:val="00202510"/>
    <w:rsid w:val="00202F67"/>
    <w:rsid w:val="0020358D"/>
    <w:rsid w:val="0020409C"/>
    <w:rsid w:val="002047A6"/>
    <w:rsid w:val="00204B79"/>
    <w:rsid w:val="002053BE"/>
    <w:rsid w:val="00205A01"/>
    <w:rsid w:val="002060DD"/>
    <w:rsid w:val="002066BA"/>
    <w:rsid w:val="002067FC"/>
    <w:rsid w:val="00206DEF"/>
    <w:rsid w:val="00207673"/>
    <w:rsid w:val="0021031A"/>
    <w:rsid w:val="00212894"/>
    <w:rsid w:val="00212C46"/>
    <w:rsid w:val="002131F3"/>
    <w:rsid w:val="002137EC"/>
    <w:rsid w:val="002137F7"/>
    <w:rsid w:val="00213B0F"/>
    <w:rsid w:val="00213FA7"/>
    <w:rsid w:val="002142F5"/>
    <w:rsid w:val="00214A65"/>
    <w:rsid w:val="00215CF8"/>
    <w:rsid w:val="0021734E"/>
    <w:rsid w:val="002176D1"/>
    <w:rsid w:val="00222601"/>
    <w:rsid w:val="00223798"/>
    <w:rsid w:val="00223B37"/>
    <w:rsid w:val="002252A4"/>
    <w:rsid w:val="002252D5"/>
    <w:rsid w:val="00225E08"/>
    <w:rsid w:val="00227C36"/>
    <w:rsid w:val="002301D5"/>
    <w:rsid w:val="002308A6"/>
    <w:rsid w:val="00234C82"/>
    <w:rsid w:val="00234D92"/>
    <w:rsid w:val="002355B4"/>
    <w:rsid w:val="00235C05"/>
    <w:rsid w:val="00237A5C"/>
    <w:rsid w:val="00237D42"/>
    <w:rsid w:val="002408D6"/>
    <w:rsid w:val="00240C48"/>
    <w:rsid w:val="00240EF6"/>
    <w:rsid w:val="00241199"/>
    <w:rsid w:val="002411E2"/>
    <w:rsid w:val="00241989"/>
    <w:rsid w:val="00241BD6"/>
    <w:rsid w:val="002425F9"/>
    <w:rsid w:val="0024426F"/>
    <w:rsid w:val="00245D0E"/>
    <w:rsid w:val="0024604C"/>
    <w:rsid w:val="00247A5D"/>
    <w:rsid w:val="00250EB7"/>
    <w:rsid w:val="00251BBF"/>
    <w:rsid w:val="0025222B"/>
    <w:rsid w:val="0025230D"/>
    <w:rsid w:val="00255214"/>
    <w:rsid w:val="002557E0"/>
    <w:rsid w:val="002565CE"/>
    <w:rsid w:val="002566C8"/>
    <w:rsid w:val="0025749D"/>
    <w:rsid w:val="00260A53"/>
    <w:rsid w:val="002611E4"/>
    <w:rsid w:val="002614F3"/>
    <w:rsid w:val="00261AB2"/>
    <w:rsid w:val="00261B63"/>
    <w:rsid w:val="002623C3"/>
    <w:rsid w:val="00262423"/>
    <w:rsid w:val="002629A9"/>
    <w:rsid w:val="00263050"/>
    <w:rsid w:val="002639D0"/>
    <w:rsid w:val="00263AB0"/>
    <w:rsid w:val="00263B31"/>
    <w:rsid w:val="00264C3F"/>
    <w:rsid w:val="00264FC6"/>
    <w:rsid w:val="002661E5"/>
    <w:rsid w:val="002670FC"/>
    <w:rsid w:val="00267268"/>
    <w:rsid w:val="002678E8"/>
    <w:rsid w:val="002704AB"/>
    <w:rsid w:val="00271386"/>
    <w:rsid w:val="00272011"/>
    <w:rsid w:val="002746C0"/>
    <w:rsid w:val="0027547B"/>
    <w:rsid w:val="00275D00"/>
    <w:rsid w:val="00276E22"/>
    <w:rsid w:val="002772B4"/>
    <w:rsid w:val="00280A2B"/>
    <w:rsid w:val="00282DB7"/>
    <w:rsid w:val="002839A1"/>
    <w:rsid w:val="00283D22"/>
    <w:rsid w:val="0028438E"/>
    <w:rsid w:val="00284E04"/>
    <w:rsid w:val="0029059D"/>
    <w:rsid w:val="00290CF1"/>
    <w:rsid w:val="002911DD"/>
    <w:rsid w:val="002912A8"/>
    <w:rsid w:val="00291A23"/>
    <w:rsid w:val="002940D7"/>
    <w:rsid w:val="0029414D"/>
    <w:rsid w:val="00294735"/>
    <w:rsid w:val="00294FED"/>
    <w:rsid w:val="0029517D"/>
    <w:rsid w:val="00296E72"/>
    <w:rsid w:val="002A0590"/>
    <w:rsid w:val="002A0AEE"/>
    <w:rsid w:val="002A0C8F"/>
    <w:rsid w:val="002A17F9"/>
    <w:rsid w:val="002A1DDF"/>
    <w:rsid w:val="002A2D73"/>
    <w:rsid w:val="002A33FD"/>
    <w:rsid w:val="002A367A"/>
    <w:rsid w:val="002A5278"/>
    <w:rsid w:val="002A5323"/>
    <w:rsid w:val="002A5645"/>
    <w:rsid w:val="002A6AA6"/>
    <w:rsid w:val="002A6F2A"/>
    <w:rsid w:val="002A6F5A"/>
    <w:rsid w:val="002B0009"/>
    <w:rsid w:val="002B103D"/>
    <w:rsid w:val="002B1757"/>
    <w:rsid w:val="002B2D80"/>
    <w:rsid w:val="002B51FF"/>
    <w:rsid w:val="002B5BDD"/>
    <w:rsid w:val="002B63BF"/>
    <w:rsid w:val="002B63F4"/>
    <w:rsid w:val="002B6589"/>
    <w:rsid w:val="002B76FD"/>
    <w:rsid w:val="002C0140"/>
    <w:rsid w:val="002C18D9"/>
    <w:rsid w:val="002C20A9"/>
    <w:rsid w:val="002C23E6"/>
    <w:rsid w:val="002C31E0"/>
    <w:rsid w:val="002C3A5F"/>
    <w:rsid w:val="002C4410"/>
    <w:rsid w:val="002C6EB3"/>
    <w:rsid w:val="002D072A"/>
    <w:rsid w:val="002D081C"/>
    <w:rsid w:val="002D1069"/>
    <w:rsid w:val="002D3D95"/>
    <w:rsid w:val="002D41E0"/>
    <w:rsid w:val="002D448C"/>
    <w:rsid w:val="002D59FA"/>
    <w:rsid w:val="002D5BE2"/>
    <w:rsid w:val="002D735C"/>
    <w:rsid w:val="002D7FD8"/>
    <w:rsid w:val="002E0405"/>
    <w:rsid w:val="002E0C4E"/>
    <w:rsid w:val="002E11B6"/>
    <w:rsid w:val="002E1638"/>
    <w:rsid w:val="002E2ABA"/>
    <w:rsid w:val="002E3486"/>
    <w:rsid w:val="002E3519"/>
    <w:rsid w:val="002E4C55"/>
    <w:rsid w:val="002E6A4A"/>
    <w:rsid w:val="002E7257"/>
    <w:rsid w:val="002E7C1C"/>
    <w:rsid w:val="002F03B5"/>
    <w:rsid w:val="002F0A84"/>
    <w:rsid w:val="002F1647"/>
    <w:rsid w:val="002F1A68"/>
    <w:rsid w:val="002F29E1"/>
    <w:rsid w:val="002F3342"/>
    <w:rsid w:val="002F4036"/>
    <w:rsid w:val="002F5594"/>
    <w:rsid w:val="002F5CC3"/>
    <w:rsid w:val="002F5F76"/>
    <w:rsid w:val="002F6DCB"/>
    <w:rsid w:val="0030097F"/>
    <w:rsid w:val="003018E6"/>
    <w:rsid w:val="00302208"/>
    <w:rsid w:val="003028A2"/>
    <w:rsid w:val="00305A13"/>
    <w:rsid w:val="00305B4E"/>
    <w:rsid w:val="00305E1E"/>
    <w:rsid w:val="003072C5"/>
    <w:rsid w:val="00307F84"/>
    <w:rsid w:val="00310482"/>
    <w:rsid w:val="00311443"/>
    <w:rsid w:val="003117BD"/>
    <w:rsid w:val="0031409B"/>
    <w:rsid w:val="003153F1"/>
    <w:rsid w:val="00316622"/>
    <w:rsid w:val="00316E78"/>
    <w:rsid w:val="00320630"/>
    <w:rsid w:val="00321ED7"/>
    <w:rsid w:val="0032225C"/>
    <w:rsid w:val="00323387"/>
    <w:rsid w:val="003250A8"/>
    <w:rsid w:val="00325DD0"/>
    <w:rsid w:val="00326502"/>
    <w:rsid w:val="00327CF9"/>
    <w:rsid w:val="00330A05"/>
    <w:rsid w:val="00331880"/>
    <w:rsid w:val="00331B2C"/>
    <w:rsid w:val="0033275F"/>
    <w:rsid w:val="003341BF"/>
    <w:rsid w:val="003343A2"/>
    <w:rsid w:val="003343C8"/>
    <w:rsid w:val="00334824"/>
    <w:rsid w:val="0033766B"/>
    <w:rsid w:val="003403E5"/>
    <w:rsid w:val="003406A7"/>
    <w:rsid w:val="00340E25"/>
    <w:rsid w:val="00341121"/>
    <w:rsid w:val="00344114"/>
    <w:rsid w:val="00344CC4"/>
    <w:rsid w:val="00346032"/>
    <w:rsid w:val="00346585"/>
    <w:rsid w:val="00346BBA"/>
    <w:rsid w:val="00346F5A"/>
    <w:rsid w:val="00346FBD"/>
    <w:rsid w:val="00351743"/>
    <w:rsid w:val="00352E5C"/>
    <w:rsid w:val="00353D53"/>
    <w:rsid w:val="0035573F"/>
    <w:rsid w:val="003578F8"/>
    <w:rsid w:val="00360EBC"/>
    <w:rsid w:val="00360F0F"/>
    <w:rsid w:val="0036110D"/>
    <w:rsid w:val="0036220B"/>
    <w:rsid w:val="00362E23"/>
    <w:rsid w:val="00363964"/>
    <w:rsid w:val="00363D8E"/>
    <w:rsid w:val="00366D4A"/>
    <w:rsid w:val="0036774C"/>
    <w:rsid w:val="00371811"/>
    <w:rsid w:val="00371A86"/>
    <w:rsid w:val="00372BFD"/>
    <w:rsid w:val="00373599"/>
    <w:rsid w:val="003737A5"/>
    <w:rsid w:val="00376DB5"/>
    <w:rsid w:val="0037738A"/>
    <w:rsid w:val="0037781C"/>
    <w:rsid w:val="003801B4"/>
    <w:rsid w:val="00380AC6"/>
    <w:rsid w:val="003825BE"/>
    <w:rsid w:val="00382833"/>
    <w:rsid w:val="0038307F"/>
    <w:rsid w:val="003840B6"/>
    <w:rsid w:val="00385BCD"/>
    <w:rsid w:val="003876E3"/>
    <w:rsid w:val="00390005"/>
    <w:rsid w:val="0039022A"/>
    <w:rsid w:val="00391659"/>
    <w:rsid w:val="00391DCF"/>
    <w:rsid w:val="00392817"/>
    <w:rsid w:val="003928CE"/>
    <w:rsid w:val="00392FE4"/>
    <w:rsid w:val="0039349B"/>
    <w:rsid w:val="0039470B"/>
    <w:rsid w:val="00395184"/>
    <w:rsid w:val="00395CFD"/>
    <w:rsid w:val="00396B84"/>
    <w:rsid w:val="003A00AB"/>
    <w:rsid w:val="003A09D4"/>
    <w:rsid w:val="003A0CA6"/>
    <w:rsid w:val="003A23B0"/>
    <w:rsid w:val="003A3B2D"/>
    <w:rsid w:val="003A5D41"/>
    <w:rsid w:val="003A6DA5"/>
    <w:rsid w:val="003B00F0"/>
    <w:rsid w:val="003B1303"/>
    <w:rsid w:val="003B22E6"/>
    <w:rsid w:val="003B29F8"/>
    <w:rsid w:val="003B3728"/>
    <w:rsid w:val="003B3C57"/>
    <w:rsid w:val="003B3D0C"/>
    <w:rsid w:val="003B4F56"/>
    <w:rsid w:val="003B5EE0"/>
    <w:rsid w:val="003B7185"/>
    <w:rsid w:val="003B7233"/>
    <w:rsid w:val="003C08CD"/>
    <w:rsid w:val="003C11E3"/>
    <w:rsid w:val="003C11FE"/>
    <w:rsid w:val="003C1E02"/>
    <w:rsid w:val="003C1FAD"/>
    <w:rsid w:val="003C29A9"/>
    <w:rsid w:val="003C3261"/>
    <w:rsid w:val="003C351C"/>
    <w:rsid w:val="003C5284"/>
    <w:rsid w:val="003C561D"/>
    <w:rsid w:val="003C61C0"/>
    <w:rsid w:val="003C7250"/>
    <w:rsid w:val="003C7483"/>
    <w:rsid w:val="003D1E0D"/>
    <w:rsid w:val="003D2020"/>
    <w:rsid w:val="003D2870"/>
    <w:rsid w:val="003D3736"/>
    <w:rsid w:val="003D427E"/>
    <w:rsid w:val="003D546D"/>
    <w:rsid w:val="003D5729"/>
    <w:rsid w:val="003D6512"/>
    <w:rsid w:val="003E0785"/>
    <w:rsid w:val="003E0966"/>
    <w:rsid w:val="003E0D74"/>
    <w:rsid w:val="003E2791"/>
    <w:rsid w:val="003E2BD7"/>
    <w:rsid w:val="003E4AB4"/>
    <w:rsid w:val="003E4BBA"/>
    <w:rsid w:val="003E6E6D"/>
    <w:rsid w:val="003E7A8B"/>
    <w:rsid w:val="003F199D"/>
    <w:rsid w:val="003F2257"/>
    <w:rsid w:val="003F26F8"/>
    <w:rsid w:val="003F4377"/>
    <w:rsid w:val="003F50FE"/>
    <w:rsid w:val="003F5D53"/>
    <w:rsid w:val="003F609A"/>
    <w:rsid w:val="003F61BF"/>
    <w:rsid w:val="003F6761"/>
    <w:rsid w:val="003F6790"/>
    <w:rsid w:val="004005CB"/>
    <w:rsid w:val="00400954"/>
    <w:rsid w:val="00400A0E"/>
    <w:rsid w:val="00400D7B"/>
    <w:rsid w:val="004011DD"/>
    <w:rsid w:val="00401624"/>
    <w:rsid w:val="00404829"/>
    <w:rsid w:val="00406B50"/>
    <w:rsid w:val="00407989"/>
    <w:rsid w:val="00410CD1"/>
    <w:rsid w:val="00410E5B"/>
    <w:rsid w:val="00412FB2"/>
    <w:rsid w:val="00413F8B"/>
    <w:rsid w:val="00413F8E"/>
    <w:rsid w:val="00413F97"/>
    <w:rsid w:val="004141CA"/>
    <w:rsid w:val="0041433B"/>
    <w:rsid w:val="00414695"/>
    <w:rsid w:val="00414AB4"/>
    <w:rsid w:val="00414C59"/>
    <w:rsid w:val="004158C5"/>
    <w:rsid w:val="00415BCC"/>
    <w:rsid w:val="00416FE2"/>
    <w:rsid w:val="00422EC6"/>
    <w:rsid w:val="0042342A"/>
    <w:rsid w:val="00423834"/>
    <w:rsid w:val="00423C74"/>
    <w:rsid w:val="004251D1"/>
    <w:rsid w:val="00426550"/>
    <w:rsid w:val="0042750C"/>
    <w:rsid w:val="004275D6"/>
    <w:rsid w:val="004308AB"/>
    <w:rsid w:val="00431290"/>
    <w:rsid w:val="00432A61"/>
    <w:rsid w:val="00433CB0"/>
    <w:rsid w:val="004363CC"/>
    <w:rsid w:val="00436B71"/>
    <w:rsid w:val="00440DA2"/>
    <w:rsid w:val="004423FD"/>
    <w:rsid w:val="00443341"/>
    <w:rsid w:val="004437BC"/>
    <w:rsid w:val="004444CC"/>
    <w:rsid w:val="0044480E"/>
    <w:rsid w:val="00444C89"/>
    <w:rsid w:val="004455FB"/>
    <w:rsid w:val="0045086A"/>
    <w:rsid w:val="00451445"/>
    <w:rsid w:val="00451538"/>
    <w:rsid w:val="00452370"/>
    <w:rsid w:val="00453157"/>
    <w:rsid w:val="0045451F"/>
    <w:rsid w:val="004545F8"/>
    <w:rsid w:val="0045601B"/>
    <w:rsid w:val="00457862"/>
    <w:rsid w:val="00457C22"/>
    <w:rsid w:val="004603A7"/>
    <w:rsid w:val="004616DA"/>
    <w:rsid w:val="00462825"/>
    <w:rsid w:val="00462982"/>
    <w:rsid w:val="004630DB"/>
    <w:rsid w:val="00463A98"/>
    <w:rsid w:val="00463AA3"/>
    <w:rsid w:val="004644F9"/>
    <w:rsid w:val="00465169"/>
    <w:rsid w:val="004654E8"/>
    <w:rsid w:val="00465B61"/>
    <w:rsid w:val="004665FD"/>
    <w:rsid w:val="0046672A"/>
    <w:rsid w:val="004674B0"/>
    <w:rsid w:val="00467A51"/>
    <w:rsid w:val="00467C86"/>
    <w:rsid w:val="00470948"/>
    <w:rsid w:val="00470FAB"/>
    <w:rsid w:val="00471273"/>
    <w:rsid w:val="00471DA5"/>
    <w:rsid w:val="00471FE0"/>
    <w:rsid w:val="00472482"/>
    <w:rsid w:val="00472ABE"/>
    <w:rsid w:val="00472E21"/>
    <w:rsid w:val="00473A53"/>
    <w:rsid w:val="00476477"/>
    <w:rsid w:val="00476561"/>
    <w:rsid w:val="004772C5"/>
    <w:rsid w:val="00477D86"/>
    <w:rsid w:val="00480149"/>
    <w:rsid w:val="00480688"/>
    <w:rsid w:val="00480C50"/>
    <w:rsid w:val="00480E30"/>
    <w:rsid w:val="00482EE5"/>
    <w:rsid w:val="0048477D"/>
    <w:rsid w:val="004853CB"/>
    <w:rsid w:val="0048551A"/>
    <w:rsid w:val="00485F52"/>
    <w:rsid w:val="00487945"/>
    <w:rsid w:val="00487CEA"/>
    <w:rsid w:val="00490A44"/>
    <w:rsid w:val="0049181C"/>
    <w:rsid w:val="00495B63"/>
    <w:rsid w:val="004961D1"/>
    <w:rsid w:val="004963E6"/>
    <w:rsid w:val="004A1450"/>
    <w:rsid w:val="004A1D2D"/>
    <w:rsid w:val="004A40DA"/>
    <w:rsid w:val="004A4310"/>
    <w:rsid w:val="004A5290"/>
    <w:rsid w:val="004A5684"/>
    <w:rsid w:val="004A6094"/>
    <w:rsid w:val="004A6B87"/>
    <w:rsid w:val="004A6C0C"/>
    <w:rsid w:val="004A7203"/>
    <w:rsid w:val="004B1119"/>
    <w:rsid w:val="004B3148"/>
    <w:rsid w:val="004B3DA7"/>
    <w:rsid w:val="004B6FF2"/>
    <w:rsid w:val="004B73BB"/>
    <w:rsid w:val="004B77CD"/>
    <w:rsid w:val="004C20B5"/>
    <w:rsid w:val="004C22DB"/>
    <w:rsid w:val="004C25CB"/>
    <w:rsid w:val="004C430D"/>
    <w:rsid w:val="004D5285"/>
    <w:rsid w:val="004D6237"/>
    <w:rsid w:val="004D719A"/>
    <w:rsid w:val="004D7219"/>
    <w:rsid w:val="004E091E"/>
    <w:rsid w:val="004E1B45"/>
    <w:rsid w:val="004E1E28"/>
    <w:rsid w:val="004E2748"/>
    <w:rsid w:val="004E55BC"/>
    <w:rsid w:val="004E67B7"/>
    <w:rsid w:val="004E7B1D"/>
    <w:rsid w:val="004F34C1"/>
    <w:rsid w:val="004F3E10"/>
    <w:rsid w:val="004F5291"/>
    <w:rsid w:val="004F5543"/>
    <w:rsid w:val="004F557D"/>
    <w:rsid w:val="004F5859"/>
    <w:rsid w:val="004F5AD0"/>
    <w:rsid w:val="004F5C3F"/>
    <w:rsid w:val="004F62E7"/>
    <w:rsid w:val="004F63D6"/>
    <w:rsid w:val="004F69A6"/>
    <w:rsid w:val="004F7CE1"/>
    <w:rsid w:val="004F7EDD"/>
    <w:rsid w:val="004F7F55"/>
    <w:rsid w:val="005004C1"/>
    <w:rsid w:val="00500859"/>
    <w:rsid w:val="0050098F"/>
    <w:rsid w:val="005015B9"/>
    <w:rsid w:val="00502589"/>
    <w:rsid w:val="005036F2"/>
    <w:rsid w:val="0050382F"/>
    <w:rsid w:val="00503FAB"/>
    <w:rsid w:val="00504B13"/>
    <w:rsid w:val="005066A9"/>
    <w:rsid w:val="00506A93"/>
    <w:rsid w:val="00510ABF"/>
    <w:rsid w:val="00510B9B"/>
    <w:rsid w:val="005124C2"/>
    <w:rsid w:val="00512E97"/>
    <w:rsid w:val="00513851"/>
    <w:rsid w:val="00513A15"/>
    <w:rsid w:val="00513D94"/>
    <w:rsid w:val="00513FF4"/>
    <w:rsid w:val="0051407B"/>
    <w:rsid w:val="00514D9C"/>
    <w:rsid w:val="00515922"/>
    <w:rsid w:val="00515D8E"/>
    <w:rsid w:val="00516FEE"/>
    <w:rsid w:val="00517784"/>
    <w:rsid w:val="00517930"/>
    <w:rsid w:val="00520C23"/>
    <w:rsid w:val="0052193E"/>
    <w:rsid w:val="00522596"/>
    <w:rsid w:val="00522925"/>
    <w:rsid w:val="005231D5"/>
    <w:rsid w:val="0052436F"/>
    <w:rsid w:val="005251C7"/>
    <w:rsid w:val="0052578F"/>
    <w:rsid w:val="00526317"/>
    <w:rsid w:val="005279BF"/>
    <w:rsid w:val="00533DF6"/>
    <w:rsid w:val="005347EE"/>
    <w:rsid w:val="005348BF"/>
    <w:rsid w:val="00535CD2"/>
    <w:rsid w:val="005365B9"/>
    <w:rsid w:val="00537968"/>
    <w:rsid w:val="0054157B"/>
    <w:rsid w:val="005417D5"/>
    <w:rsid w:val="00541920"/>
    <w:rsid w:val="005419D3"/>
    <w:rsid w:val="0054271D"/>
    <w:rsid w:val="00542FA0"/>
    <w:rsid w:val="005457A8"/>
    <w:rsid w:val="005469CD"/>
    <w:rsid w:val="00546CA0"/>
    <w:rsid w:val="005475E3"/>
    <w:rsid w:val="00547D63"/>
    <w:rsid w:val="00550375"/>
    <w:rsid w:val="00551638"/>
    <w:rsid w:val="00554436"/>
    <w:rsid w:val="005547D5"/>
    <w:rsid w:val="005551CF"/>
    <w:rsid w:val="00556638"/>
    <w:rsid w:val="00556AAC"/>
    <w:rsid w:val="0056029F"/>
    <w:rsid w:val="00561488"/>
    <w:rsid w:val="0056168A"/>
    <w:rsid w:val="00561BDA"/>
    <w:rsid w:val="005635C4"/>
    <w:rsid w:val="00565CA2"/>
    <w:rsid w:val="00566B13"/>
    <w:rsid w:val="00567F8B"/>
    <w:rsid w:val="005704DE"/>
    <w:rsid w:val="00572328"/>
    <w:rsid w:val="00573545"/>
    <w:rsid w:val="00573AA0"/>
    <w:rsid w:val="0057484B"/>
    <w:rsid w:val="00574EBF"/>
    <w:rsid w:val="00576670"/>
    <w:rsid w:val="00576B35"/>
    <w:rsid w:val="00577282"/>
    <w:rsid w:val="005775E8"/>
    <w:rsid w:val="005779BA"/>
    <w:rsid w:val="00577EE3"/>
    <w:rsid w:val="00577EF3"/>
    <w:rsid w:val="005811A5"/>
    <w:rsid w:val="005812F4"/>
    <w:rsid w:val="0058194A"/>
    <w:rsid w:val="00581BD8"/>
    <w:rsid w:val="00581C6B"/>
    <w:rsid w:val="005824F2"/>
    <w:rsid w:val="005830A1"/>
    <w:rsid w:val="00583C30"/>
    <w:rsid w:val="00585C85"/>
    <w:rsid w:val="005861D7"/>
    <w:rsid w:val="00586512"/>
    <w:rsid w:val="00587039"/>
    <w:rsid w:val="005873FE"/>
    <w:rsid w:val="00587ADF"/>
    <w:rsid w:val="00587B08"/>
    <w:rsid w:val="00590D6F"/>
    <w:rsid w:val="00591024"/>
    <w:rsid w:val="005927FD"/>
    <w:rsid w:val="00592827"/>
    <w:rsid w:val="005934AA"/>
    <w:rsid w:val="00593991"/>
    <w:rsid w:val="00593E22"/>
    <w:rsid w:val="00595671"/>
    <w:rsid w:val="005A179D"/>
    <w:rsid w:val="005A1CF2"/>
    <w:rsid w:val="005A1E67"/>
    <w:rsid w:val="005A2996"/>
    <w:rsid w:val="005A3BCF"/>
    <w:rsid w:val="005A3C91"/>
    <w:rsid w:val="005A3FD8"/>
    <w:rsid w:val="005A40CA"/>
    <w:rsid w:val="005A4335"/>
    <w:rsid w:val="005A5051"/>
    <w:rsid w:val="005A5F7D"/>
    <w:rsid w:val="005A6C07"/>
    <w:rsid w:val="005B1395"/>
    <w:rsid w:val="005B2239"/>
    <w:rsid w:val="005B2C0E"/>
    <w:rsid w:val="005B364D"/>
    <w:rsid w:val="005B48D3"/>
    <w:rsid w:val="005B6798"/>
    <w:rsid w:val="005B7709"/>
    <w:rsid w:val="005C03EA"/>
    <w:rsid w:val="005C139E"/>
    <w:rsid w:val="005C48C0"/>
    <w:rsid w:val="005C55A8"/>
    <w:rsid w:val="005C725F"/>
    <w:rsid w:val="005C7577"/>
    <w:rsid w:val="005C7ADD"/>
    <w:rsid w:val="005D04FF"/>
    <w:rsid w:val="005D1A37"/>
    <w:rsid w:val="005D22A5"/>
    <w:rsid w:val="005D2642"/>
    <w:rsid w:val="005D3242"/>
    <w:rsid w:val="005D51F5"/>
    <w:rsid w:val="005D5854"/>
    <w:rsid w:val="005D6C95"/>
    <w:rsid w:val="005D702F"/>
    <w:rsid w:val="005E09D7"/>
    <w:rsid w:val="005E27D7"/>
    <w:rsid w:val="005E32DB"/>
    <w:rsid w:val="005E3545"/>
    <w:rsid w:val="005E3C83"/>
    <w:rsid w:val="005E6BD3"/>
    <w:rsid w:val="005E7095"/>
    <w:rsid w:val="005E7DE2"/>
    <w:rsid w:val="005F04C4"/>
    <w:rsid w:val="005F0ACF"/>
    <w:rsid w:val="005F3251"/>
    <w:rsid w:val="005F3C09"/>
    <w:rsid w:val="005F430E"/>
    <w:rsid w:val="005F482A"/>
    <w:rsid w:val="005F5358"/>
    <w:rsid w:val="005F5E95"/>
    <w:rsid w:val="005F5F82"/>
    <w:rsid w:val="005F6AE5"/>
    <w:rsid w:val="005F7BCF"/>
    <w:rsid w:val="00603641"/>
    <w:rsid w:val="00604220"/>
    <w:rsid w:val="0060575E"/>
    <w:rsid w:val="00605E7D"/>
    <w:rsid w:val="006061E9"/>
    <w:rsid w:val="00607B99"/>
    <w:rsid w:val="00610513"/>
    <w:rsid w:val="00612F0B"/>
    <w:rsid w:val="00614918"/>
    <w:rsid w:val="00616114"/>
    <w:rsid w:val="006176CD"/>
    <w:rsid w:val="006201C9"/>
    <w:rsid w:val="00620512"/>
    <w:rsid w:val="00621303"/>
    <w:rsid w:val="0062476A"/>
    <w:rsid w:val="006253A1"/>
    <w:rsid w:val="00625BDE"/>
    <w:rsid w:val="00625D4F"/>
    <w:rsid w:val="0062761B"/>
    <w:rsid w:val="006277EC"/>
    <w:rsid w:val="006311E1"/>
    <w:rsid w:val="00631C5F"/>
    <w:rsid w:val="00631FD2"/>
    <w:rsid w:val="0063224C"/>
    <w:rsid w:val="00632260"/>
    <w:rsid w:val="006329B2"/>
    <w:rsid w:val="00633755"/>
    <w:rsid w:val="00634009"/>
    <w:rsid w:val="006357EE"/>
    <w:rsid w:val="00635889"/>
    <w:rsid w:val="00635C03"/>
    <w:rsid w:val="00635D6C"/>
    <w:rsid w:val="006361C3"/>
    <w:rsid w:val="00636607"/>
    <w:rsid w:val="00636AA4"/>
    <w:rsid w:val="006371EE"/>
    <w:rsid w:val="0063792D"/>
    <w:rsid w:val="006379FF"/>
    <w:rsid w:val="00637C27"/>
    <w:rsid w:val="00637F8E"/>
    <w:rsid w:val="00641938"/>
    <w:rsid w:val="00641CBD"/>
    <w:rsid w:val="00643B9F"/>
    <w:rsid w:val="006440EA"/>
    <w:rsid w:val="0064456F"/>
    <w:rsid w:val="00647890"/>
    <w:rsid w:val="00650DF0"/>
    <w:rsid w:val="0065239F"/>
    <w:rsid w:val="006524FB"/>
    <w:rsid w:val="00654D59"/>
    <w:rsid w:val="00655C4D"/>
    <w:rsid w:val="00656C1E"/>
    <w:rsid w:val="00661067"/>
    <w:rsid w:val="00662013"/>
    <w:rsid w:val="0066215A"/>
    <w:rsid w:val="00662A55"/>
    <w:rsid w:val="00662A5E"/>
    <w:rsid w:val="00662EF5"/>
    <w:rsid w:val="00665DBA"/>
    <w:rsid w:val="00666347"/>
    <w:rsid w:val="00667E0B"/>
    <w:rsid w:val="00671116"/>
    <w:rsid w:val="00671DC1"/>
    <w:rsid w:val="00672042"/>
    <w:rsid w:val="00672636"/>
    <w:rsid w:val="006732ED"/>
    <w:rsid w:val="00674279"/>
    <w:rsid w:val="00674927"/>
    <w:rsid w:val="006774EC"/>
    <w:rsid w:val="00680D12"/>
    <w:rsid w:val="00680FC9"/>
    <w:rsid w:val="006850D6"/>
    <w:rsid w:val="00686521"/>
    <w:rsid w:val="006869C9"/>
    <w:rsid w:val="00686A6E"/>
    <w:rsid w:val="0068752A"/>
    <w:rsid w:val="006875AD"/>
    <w:rsid w:val="00691BC0"/>
    <w:rsid w:val="00692609"/>
    <w:rsid w:val="00696641"/>
    <w:rsid w:val="006971C9"/>
    <w:rsid w:val="00697A1A"/>
    <w:rsid w:val="006A0531"/>
    <w:rsid w:val="006A0DD2"/>
    <w:rsid w:val="006A1613"/>
    <w:rsid w:val="006A1ABB"/>
    <w:rsid w:val="006A259C"/>
    <w:rsid w:val="006A39FB"/>
    <w:rsid w:val="006A4871"/>
    <w:rsid w:val="006A538D"/>
    <w:rsid w:val="006A5CBB"/>
    <w:rsid w:val="006A7012"/>
    <w:rsid w:val="006A7EA6"/>
    <w:rsid w:val="006B25D9"/>
    <w:rsid w:val="006B470B"/>
    <w:rsid w:val="006B6934"/>
    <w:rsid w:val="006B7583"/>
    <w:rsid w:val="006B7B9E"/>
    <w:rsid w:val="006B7DDB"/>
    <w:rsid w:val="006C144E"/>
    <w:rsid w:val="006C1E57"/>
    <w:rsid w:val="006C1E69"/>
    <w:rsid w:val="006C1F00"/>
    <w:rsid w:val="006C2A4E"/>
    <w:rsid w:val="006C3556"/>
    <w:rsid w:val="006C4280"/>
    <w:rsid w:val="006C481E"/>
    <w:rsid w:val="006C4FEF"/>
    <w:rsid w:val="006C5D37"/>
    <w:rsid w:val="006C6E78"/>
    <w:rsid w:val="006D0351"/>
    <w:rsid w:val="006D08E8"/>
    <w:rsid w:val="006D2853"/>
    <w:rsid w:val="006D2DDD"/>
    <w:rsid w:val="006D39BF"/>
    <w:rsid w:val="006D3F81"/>
    <w:rsid w:val="006D44CE"/>
    <w:rsid w:val="006D5546"/>
    <w:rsid w:val="006D595D"/>
    <w:rsid w:val="006D6E7E"/>
    <w:rsid w:val="006E02ED"/>
    <w:rsid w:val="006E085F"/>
    <w:rsid w:val="006E1D31"/>
    <w:rsid w:val="006E5AD6"/>
    <w:rsid w:val="006E5C4F"/>
    <w:rsid w:val="006E5E35"/>
    <w:rsid w:val="006F0AB7"/>
    <w:rsid w:val="006F19A6"/>
    <w:rsid w:val="006F5966"/>
    <w:rsid w:val="006F5AF6"/>
    <w:rsid w:val="006F75F9"/>
    <w:rsid w:val="006F76D6"/>
    <w:rsid w:val="006F7D24"/>
    <w:rsid w:val="0070102B"/>
    <w:rsid w:val="007023BF"/>
    <w:rsid w:val="00702D33"/>
    <w:rsid w:val="00702EEF"/>
    <w:rsid w:val="00703322"/>
    <w:rsid w:val="007044CB"/>
    <w:rsid w:val="007050A6"/>
    <w:rsid w:val="00705514"/>
    <w:rsid w:val="00706F8A"/>
    <w:rsid w:val="007074A7"/>
    <w:rsid w:val="00707C08"/>
    <w:rsid w:val="00710676"/>
    <w:rsid w:val="00710B85"/>
    <w:rsid w:val="00711661"/>
    <w:rsid w:val="00712F75"/>
    <w:rsid w:val="007137C2"/>
    <w:rsid w:val="007141BF"/>
    <w:rsid w:val="0072073E"/>
    <w:rsid w:val="00720CD4"/>
    <w:rsid w:val="00720E3C"/>
    <w:rsid w:val="0072139E"/>
    <w:rsid w:val="00721530"/>
    <w:rsid w:val="00721992"/>
    <w:rsid w:val="00722811"/>
    <w:rsid w:val="0072483A"/>
    <w:rsid w:val="007253FC"/>
    <w:rsid w:val="0072739D"/>
    <w:rsid w:val="007317ED"/>
    <w:rsid w:val="00731807"/>
    <w:rsid w:val="0073318D"/>
    <w:rsid w:val="007335F2"/>
    <w:rsid w:val="00736343"/>
    <w:rsid w:val="00736C53"/>
    <w:rsid w:val="00737321"/>
    <w:rsid w:val="007373C2"/>
    <w:rsid w:val="007374E6"/>
    <w:rsid w:val="0074098D"/>
    <w:rsid w:val="00741376"/>
    <w:rsid w:val="0074292C"/>
    <w:rsid w:val="007435CB"/>
    <w:rsid w:val="00745406"/>
    <w:rsid w:val="00745F56"/>
    <w:rsid w:val="007462BA"/>
    <w:rsid w:val="0074634F"/>
    <w:rsid w:val="00750075"/>
    <w:rsid w:val="0075095A"/>
    <w:rsid w:val="00752076"/>
    <w:rsid w:val="007523A7"/>
    <w:rsid w:val="0075461A"/>
    <w:rsid w:val="00754D68"/>
    <w:rsid w:val="00756146"/>
    <w:rsid w:val="007563A6"/>
    <w:rsid w:val="00756E6E"/>
    <w:rsid w:val="00757103"/>
    <w:rsid w:val="00760079"/>
    <w:rsid w:val="007605A7"/>
    <w:rsid w:val="00764353"/>
    <w:rsid w:val="00764FAA"/>
    <w:rsid w:val="00765302"/>
    <w:rsid w:val="0076738F"/>
    <w:rsid w:val="00771316"/>
    <w:rsid w:val="00771761"/>
    <w:rsid w:val="00773189"/>
    <w:rsid w:val="00774964"/>
    <w:rsid w:val="00774F57"/>
    <w:rsid w:val="0077624B"/>
    <w:rsid w:val="00776C9D"/>
    <w:rsid w:val="00777FF1"/>
    <w:rsid w:val="007801D4"/>
    <w:rsid w:val="007807FC"/>
    <w:rsid w:val="00780CC6"/>
    <w:rsid w:val="007825DB"/>
    <w:rsid w:val="00783AFE"/>
    <w:rsid w:val="00783B90"/>
    <w:rsid w:val="00783BC9"/>
    <w:rsid w:val="00784DE9"/>
    <w:rsid w:val="00784E72"/>
    <w:rsid w:val="00785187"/>
    <w:rsid w:val="00785756"/>
    <w:rsid w:val="00785E1F"/>
    <w:rsid w:val="00787B1C"/>
    <w:rsid w:val="00787B4D"/>
    <w:rsid w:val="00790618"/>
    <w:rsid w:val="0079176B"/>
    <w:rsid w:val="0079176D"/>
    <w:rsid w:val="00792491"/>
    <w:rsid w:val="0079576F"/>
    <w:rsid w:val="00795E87"/>
    <w:rsid w:val="00797791"/>
    <w:rsid w:val="007A03B1"/>
    <w:rsid w:val="007A1685"/>
    <w:rsid w:val="007A1A2F"/>
    <w:rsid w:val="007A3B30"/>
    <w:rsid w:val="007A529E"/>
    <w:rsid w:val="007A5BB5"/>
    <w:rsid w:val="007A7084"/>
    <w:rsid w:val="007A7900"/>
    <w:rsid w:val="007A7E68"/>
    <w:rsid w:val="007B083C"/>
    <w:rsid w:val="007B0988"/>
    <w:rsid w:val="007B0F87"/>
    <w:rsid w:val="007B1CAD"/>
    <w:rsid w:val="007B236B"/>
    <w:rsid w:val="007B24E0"/>
    <w:rsid w:val="007B3495"/>
    <w:rsid w:val="007B36B5"/>
    <w:rsid w:val="007B3F26"/>
    <w:rsid w:val="007B4AC3"/>
    <w:rsid w:val="007B4B65"/>
    <w:rsid w:val="007B4D76"/>
    <w:rsid w:val="007B4DE2"/>
    <w:rsid w:val="007B7C3E"/>
    <w:rsid w:val="007B7D82"/>
    <w:rsid w:val="007C0593"/>
    <w:rsid w:val="007C0D00"/>
    <w:rsid w:val="007C188F"/>
    <w:rsid w:val="007C230A"/>
    <w:rsid w:val="007C2CBF"/>
    <w:rsid w:val="007C313C"/>
    <w:rsid w:val="007C4852"/>
    <w:rsid w:val="007C5197"/>
    <w:rsid w:val="007C54E3"/>
    <w:rsid w:val="007C581E"/>
    <w:rsid w:val="007C5DC6"/>
    <w:rsid w:val="007C6A30"/>
    <w:rsid w:val="007C6FC0"/>
    <w:rsid w:val="007D002F"/>
    <w:rsid w:val="007D1293"/>
    <w:rsid w:val="007D174D"/>
    <w:rsid w:val="007D38C4"/>
    <w:rsid w:val="007D4864"/>
    <w:rsid w:val="007D48E4"/>
    <w:rsid w:val="007D728B"/>
    <w:rsid w:val="007D7971"/>
    <w:rsid w:val="007E0ECF"/>
    <w:rsid w:val="007E1D8B"/>
    <w:rsid w:val="007E1EE6"/>
    <w:rsid w:val="007E24A1"/>
    <w:rsid w:val="007E2E7B"/>
    <w:rsid w:val="007E41D1"/>
    <w:rsid w:val="007E5DE2"/>
    <w:rsid w:val="007E7876"/>
    <w:rsid w:val="007E79C7"/>
    <w:rsid w:val="007E79CE"/>
    <w:rsid w:val="007F03F9"/>
    <w:rsid w:val="007F2074"/>
    <w:rsid w:val="007F3CC2"/>
    <w:rsid w:val="007F4E89"/>
    <w:rsid w:val="007F5A2D"/>
    <w:rsid w:val="007F6042"/>
    <w:rsid w:val="007F695D"/>
    <w:rsid w:val="007F7507"/>
    <w:rsid w:val="00801AE8"/>
    <w:rsid w:val="00801B09"/>
    <w:rsid w:val="00802CDB"/>
    <w:rsid w:val="00803354"/>
    <w:rsid w:val="00803422"/>
    <w:rsid w:val="00805350"/>
    <w:rsid w:val="008060A3"/>
    <w:rsid w:val="00806996"/>
    <w:rsid w:val="00811449"/>
    <w:rsid w:val="008147A5"/>
    <w:rsid w:val="00814FB2"/>
    <w:rsid w:val="008155A4"/>
    <w:rsid w:val="00815DE0"/>
    <w:rsid w:val="008166E1"/>
    <w:rsid w:val="00816D5F"/>
    <w:rsid w:val="00820F90"/>
    <w:rsid w:val="008210D8"/>
    <w:rsid w:val="00821166"/>
    <w:rsid w:val="008230E5"/>
    <w:rsid w:val="0082342C"/>
    <w:rsid w:val="008236E0"/>
    <w:rsid w:val="0082533F"/>
    <w:rsid w:val="00825989"/>
    <w:rsid w:val="00825B9B"/>
    <w:rsid w:val="00827728"/>
    <w:rsid w:val="00827ECF"/>
    <w:rsid w:val="008325F9"/>
    <w:rsid w:val="00832ED7"/>
    <w:rsid w:val="00833177"/>
    <w:rsid w:val="0083339C"/>
    <w:rsid w:val="00833F21"/>
    <w:rsid w:val="008345FD"/>
    <w:rsid w:val="00834F46"/>
    <w:rsid w:val="008353D2"/>
    <w:rsid w:val="008355C3"/>
    <w:rsid w:val="008358CB"/>
    <w:rsid w:val="00835ED4"/>
    <w:rsid w:val="00836685"/>
    <w:rsid w:val="00836BFE"/>
    <w:rsid w:val="00837458"/>
    <w:rsid w:val="00840FC2"/>
    <w:rsid w:val="00841DC3"/>
    <w:rsid w:val="00842887"/>
    <w:rsid w:val="00844577"/>
    <w:rsid w:val="00844FBD"/>
    <w:rsid w:val="008452A5"/>
    <w:rsid w:val="008454F8"/>
    <w:rsid w:val="008459D7"/>
    <w:rsid w:val="008460B2"/>
    <w:rsid w:val="00847026"/>
    <w:rsid w:val="00850523"/>
    <w:rsid w:val="00850B8B"/>
    <w:rsid w:val="0085168A"/>
    <w:rsid w:val="008526AE"/>
    <w:rsid w:val="00852B1D"/>
    <w:rsid w:val="00852B84"/>
    <w:rsid w:val="00854BC2"/>
    <w:rsid w:val="008552A7"/>
    <w:rsid w:val="0085555E"/>
    <w:rsid w:val="00855A53"/>
    <w:rsid w:val="008562B3"/>
    <w:rsid w:val="008578CA"/>
    <w:rsid w:val="008600A4"/>
    <w:rsid w:val="00862594"/>
    <w:rsid w:val="00863082"/>
    <w:rsid w:val="008632A6"/>
    <w:rsid w:val="0086344B"/>
    <w:rsid w:val="008637E2"/>
    <w:rsid w:val="00864BB8"/>
    <w:rsid w:val="0086546F"/>
    <w:rsid w:val="0086588A"/>
    <w:rsid w:val="00871FE5"/>
    <w:rsid w:val="00872757"/>
    <w:rsid w:val="00872C6E"/>
    <w:rsid w:val="0087375C"/>
    <w:rsid w:val="008745BD"/>
    <w:rsid w:val="00874A43"/>
    <w:rsid w:val="00875694"/>
    <w:rsid w:val="00877E04"/>
    <w:rsid w:val="00880673"/>
    <w:rsid w:val="0088169D"/>
    <w:rsid w:val="0088380F"/>
    <w:rsid w:val="00884958"/>
    <w:rsid w:val="00885A25"/>
    <w:rsid w:val="008875AF"/>
    <w:rsid w:val="00887BBD"/>
    <w:rsid w:val="00890D62"/>
    <w:rsid w:val="00890E3A"/>
    <w:rsid w:val="00892A0C"/>
    <w:rsid w:val="00893CC7"/>
    <w:rsid w:val="00893F8D"/>
    <w:rsid w:val="0089410D"/>
    <w:rsid w:val="008941DC"/>
    <w:rsid w:val="008949D7"/>
    <w:rsid w:val="0089542B"/>
    <w:rsid w:val="00896093"/>
    <w:rsid w:val="008A0C4F"/>
    <w:rsid w:val="008A1939"/>
    <w:rsid w:val="008A1ECB"/>
    <w:rsid w:val="008A2C8B"/>
    <w:rsid w:val="008A3540"/>
    <w:rsid w:val="008A56F5"/>
    <w:rsid w:val="008B0326"/>
    <w:rsid w:val="008B0B87"/>
    <w:rsid w:val="008B1250"/>
    <w:rsid w:val="008B2E62"/>
    <w:rsid w:val="008B3F31"/>
    <w:rsid w:val="008B3F79"/>
    <w:rsid w:val="008B49BB"/>
    <w:rsid w:val="008B4BBF"/>
    <w:rsid w:val="008B65F9"/>
    <w:rsid w:val="008B6EE5"/>
    <w:rsid w:val="008B715C"/>
    <w:rsid w:val="008C1D9F"/>
    <w:rsid w:val="008C4008"/>
    <w:rsid w:val="008C41EE"/>
    <w:rsid w:val="008C434B"/>
    <w:rsid w:val="008C4710"/>
    <w:rsid w:val="008C6FAE"/>
    <w:rsid w:val="008C7014"/>
    <w:rsid w:val="008C747F"/>
    <w:rsid w:val="008C7BD4"/>
    <w:rsid w:val="008D02B7"/>
    <w:rsid w:val="008D0CF4"/>
    <w:rsid w:val="008D13C1"/>
    <w:rsid w:val="008D1B33"/>
    <w:rsid w:val="008D2C8E"/>
    <w:rsid w:val="008D3101"/>
    <w:rsid w:val="008D3FF0"/>
    <w:rsid w:val="008D6113"/>
    <w:rsid w:val="008D63DE"/>
    <w:rsid w:val="008D7B00"/>
    <w:rsid w:val="008D7F77"/>
    <w:rsid w:val="008E063A"/>
    <w:rsid w:val="008E1230"/>
    <w:rsid w:val="008E1315"/>
    <w:rsid w:val="008E13C8"/>
    <w:rsid w:val="008E18AF"/>
    <w:rsid w:val="008E1D73"/>
    <w:rsid w:val="008E1E43"/>
    <w:rsid w:val="008E1F1F"/>
    <w:rsid w:val="008E3A09"/>
    <w:rsid w:val="008E43F0"/>
    <w:rsid w:val="008E4CAF"/>
    <w:rsid w:val="008E5D6D"/>
    <w:rsid w:val="008E5F52"/>
    <w:rsid w:val="008E6ABF"/>
    <w:rsid w:val="008F1092"/>
    <w:rsid w:val="008F19CB"/>
    <w:rsid w:val="008F2489"/>
    <w:rsid w:val="008F2DC0"/>
    <w:rsid w:val="008F388F"/>
    <w:rsid w:val="008F3986"/>
    <w:rsid w:val="008F39DB"/>
    <w:rsid w:val="008F531E"/>
    <w:rsid w:val="008F5FBE"/>
    <w:rsid w:val="008F66AF"/>
    <w:rsid w:val="008F6A74"/>
    <w:rsid w:val="008F7DB9"/>
    <w:rsid w:val="008F7EFC"/>
    <w:rsid w:val="0090061F"/>
    <w:rsid w:val="0090259F"/>
    <w:rsid w:val="0090295B"/>
    <w:rsid w:val="009048B0"/>
    <w:rsid w:val="00904DAF"/>
    <w:rsid w:val="009053CE"/>
    <w:rsid w:val="009057F8"/>
    <w:rsid w:val="00906D5D"/>
    <w:rsid w:val="00906DC6"/>
    <w:rsid w:val="00906EF1"/>
    <w:rsid w:val="00907EA7"/>
    <w:rsid w:val="0091025B"/>
    <w:rsid w:val="0091222C"/>
    <w:rsid w:val="00912290"/>
    <w:rsid w:val="00914C49"/>
    <w:rsid w:val="00915369"/>
    <w:rsid w:val="00915376"/>
    <w:rsid w:val="009163BA"/>
    <w:rsid w:val="0091761A"/>
    <w:rsid w:val="009202A7"/>
    <w:rsid w:val="00921B21"/>
    <w:rsid w:val="00922246"/>
    <w:rsid w:val="00924440"/>
    <w:rsid w:val="0092452C"/>
    <w:rsid w:val="00925432"/>
    <w:rsid w:val="0092556A"/>
    <w:rsid w:val="00925743"/>
    <w:rsid w:val="0092642C"/>
    <w:rsid w:val="00926AB9"/>
    <w:rsid w:val="00926F4A"/>
    <w:rsid w:val="00927EBF"/>
    <w:rsid w:val="00931525"/>
    <w:rsid w:val="009316FE"/>
    <w:rsid w:val="00931FF2"/>
    <w:rsid w:val="00932070"/>
    <w:rsid w:val="00932E2E"/>
    <w:rsid w:val="00933908"/>
    <w:rsid w:val="009346A6"/>
    <w:rsid w:val="00934D61"/>
    <w:rsid w:val="009352BF"/>
    <w:rsid w:val="00935C9B"/>
    <w:rsid w:val="00936C82"/>
    <w:rsid w:val="00937E41"/>
    <w:rsid w:val="009404F3"/>
    <w:rsid w:val="00940847"/>
    <w:rsid w:val="0094161E"/>
    <w:rsid w:val="00941DDE"/>
    <w:rsid w:val="00944103"/>
    <w:rsid w:val="00945226"/>
    <w:rsid w:val="009452F6"/>
    <w:rsid w:val="00945577"/>
    <w:rsid w:val="00946D6F"/>
    <w:rsid w:val="00947023"/>
    <w:rsid w:val="00950849"/>
    <w:rsid w:val="00950D6A"/>
    <w:rsid w:val="0095200F"/>
    <w:rsid w:val="009521E9"/>
    <w:rsid w:val="00952898"/>
    <w:rsid w:val="009535FD"/>
    <w:rsid w:val="00954582"/>
    <w:rsid w:val="00954CA2"/>
    <w:rsid w:val="009555AF"/>
    <w:rsid w:val="00957774"/>
    <w:rsid w:val="009600DD"/>
    <w:rsid w:val="00960248"/>
    <w:rsid w:val="009606E7"/>
    <w:rsid w:val="0096151A"/>
    <w:rsid w:val="00962E4B"/>
    <w:rsid w:val="00965CAF"/>
    <w:rsid w:val="0096775D"/>
    <w:rsid w:val="00970523"/>
    <w:rsid w:val="009723F7"/>
    <w:rsid w:val="00972590"/>
    <w:rsid w:val="009730C8"/>
    <w:rsid w:val="009740DB"/>
    <w:rsid w:val="00974D0E"/>
    <w:rsid w:val="00976B63"/>
    <w:rsid w:val="0097758B"/>
    <w:rsid w:val="00977D14"/>
    <w:rsid w:val="00982722"/>
    <w:rsid w:val="009833A1"/>
    <w:rsid w:val="00983B99"/>
    <w:rsid w:val="009840F6"/>
    <w:rsid w:val="00984493"/>
    <w:rsid w:val="009844B7"/>
    <w:rsid w:val="00984C22"/>
    <w:rsid w:val="00984E39"/>
    <w:rsid w:val="0098547A"/>
    <w:rsid w:val="00985939"/>
    <w:rsid w:val="00986484"/>
    <w:rsid w:val="00986C51"/>
    <w:rsid w:val="00987983"/>
    <w:rsid w:val="0099082D"/>
    <w:rsid w:val="00991523"/>
    <w:rsid w:val="009917B4"/>
    <w:rsid w:val="00993040"/>
    <w:rsid w:val="00993ED1"/>
    <w:rsid w:val="00993F5B"/>
    <w:rsid w:val="009A00FD"/>
    <w:rsid w:val="009A078B"/>
    <w:rsid w:val="009A096C"/>
    <w:rsid w:val="009A0C05"/>
    <w:rsid w:val="009A42A3"/>
    <w:rsid w:val="009A4F6D"/>
    <w:rsid w:val="009A5BBB"/>
    <w:rsid w:val="009A5DE5"/>
    <w:rsid w:val="009B079F"/>
    <w:rsid w:val="009B09BB"/>
    <w:rsid w:val="009B2BD4"/>
    <w:rsid w:val="009B32CE"/>
    <w:rsid w:val="009B3365"/>
    <w:rsid w:val="009B4251"/>
    <w:rsid w:val="009B4E36"/>
    <w:rsid w:val="009B5339"/>
    <w:rsid w:val="009B5966"/>
    <w:rsid w:val="009B6DB5"/>
    <w:rsid w:val="009B748A"/>
    <w:rsid w:val="009B7750"/>
    <w:rsid w:val="009C00D0"/>
    <w:rsid w:val="009C05F3"/>
    <w:rsid w:val="009C172D"/>
    <w:rsid w:val="009C2117"/>
    <w:rsid w:val="009C283A"/>
    <w:rsid w:val="009C4FD0"/>
    <w:rsid w:val="009C54FA"/>
    <w:rsid w:val="009C56B5"/>
    <w:rsid w:val="009C584D"/>
    <w:rsid w:val="009C6174"/>
    <w:rsid w:val="009C6880"/>
    <w:rsid w:val="009C6B2F"/>
    <w:rsid w:val="009C73D3"/>
    <w:rsid w:val="009D2047"/>
    <w:rsid w:val="009D3A59"/>
    <w:rsid w:val="009D4A5F"/>
    <w:rsid w:val="009D4AEF"/>
    <w:rsid w:val="009D4ECF"/>
    <w:rsid w:val="009D4FB7"/>
    <w:rsid w:val="009D5680"/>
    <w:rsid w:val="009D56BF"/>
    <w:rsid w:val="009D68BE"/>
    <w:rsid w:val="009D6BC9"/>
    <w:rsid w:val="009D7782"/>
    <w:rsid w:val="009D781E"/>
    <w:rsid w:val="009E132D"/>
    <w:rsid w:val="009E1386"/>
    <w:rsid w:val="009E2507"/>
    <w:rsid w:val="009E2E52"/>
    <w:rsid w:val="009E3086"/>
    <w:rsid w:val="009E3C3A"/>
    <w:rsid w:val="009E3EFA"/>
    <w:rsid w:val="009E6F4A"/>
    <w:rsid w:val="009F1EAB"/>
    <w:rsid w:val="009F21CE"/>
    <w:rsid w:val="009F23B1"/>
    <w:rsid w:val="009F253B"/>
    <w:rsid w:val="009F31A7"/>
    <w:rsid w:val="009F36CA"/>
    <w:rsid w:val="009F3767"/>
    <w:rsid w:val="009F4DD2"/>
    <w:rsid w:val="009F4F83"/>
    <w:rsid w:val="009F5C16"/>
    <w:rsid w:val="009F633D"/>
    <w:rsid w:val="009F6FB9"/>
    <w:rsid w:val="009F7609"/>
    <w:rsid w:val="009F7C8A"/>
    <w:rsid w:val="00A004C2"/>
    <w:rsid w:val="00A00D07"/>
    <w:rsid w:val="00A01366"/>
    <w:rsid w:val="00A037ED"/>
    <w:rsid w:val="00A04C9F"/>
    <w:rsid w:val="00A0522E"/>
    <w:rsid w:val="00A06B4F"/>
    <w:rsid w:val="00A06C40"/>
    <w:rsid w:val="00A07A47"/>
    <w:rsid w:val="00A07BA9"/>
    <w:rsid w:val="00A10942"/>
    <w:rsid w:val="00A10A75"/>
    <w:rsid w:val="00A10FED"/>
    <w:rsid w:val="00A11708"/>
    <w:rsid w:val="00A12423"/>
    <w:rsid w:val="00A140F5"/>
    <w:rsid w:val="00A14414"/>
    <w:rsid w:val="00A16C46"/>
    <w:rsid w:val="00A17292"/>
    <w:rsid w:val="00A17F82"/>
    <w:rsid w:val="00A17FAA"/>
    <w:rsid w:val="00A21A6B"/>
    <w:rsid w:val="00A221E6"/>
    <w:rsid w:val="00A22D14"/>
    <w:rsid w:val="00A23821"/>
    <w:rsid w:val="00A27360"/>
    <w:rsid w:val="00A2780C"/>
    <w:rsid w:val="00A27955"/>
    <w:rsid w:val="00A300AC"/>
    <w:rsid w:val="00A3034A"/>
    <w:rsid w:val="00A30688"/>
    <w:rsid w:val="00A30E9F"/>
    <w:rsid w:val="00A31B80"/>
    <w:rsid w:val="00A3202C"/>
    <w:rsid w:val="00A3241F"/>
    <w:rsid w:val="00A32F96"/>
    <w:rsid w:val="00A334CC"/>
    <w:rsid w:val="00A34EBA"/>
    <w:rsid w:val="00A35180"/>
    <w:rsid w:val="00A35D9D"/>
    <w:rsid w:val="00A3608D"/>
    <w:rsid w:val="00A41D3C"/>
    <w:rsid w:val="00A41E5E"/>
    <w:rsid w:val="00A42B02"/>
    <w:rsid w:val="00A45412"/>
    <w:rsid w:val="00A47AAB"/>
    <w:rsid w:val="00A50E7F"/>
    <w:rsid w:val="00A5125E"/>
    <w:rsid w:val="00A525D0"/>
    <w:rsid w:val="00A52FF6"/>
    <w:rsid w:val="00A55651"/>
    <w:rsid w:val="00A55696"/>
    <w:rsid w:val="00A56F1E"/>
    <w:rsid w:val="00A6086B"/>
    <w:rsid w:val="00A61DE1"/>
    <w:rsid w:val="00A64E64"/>
    <w:rsid w:val="00A66DAE"/>
    <w:rsid w:val="00A673A3"/>
    <w:rsid w:val="00A67B22"/>
    <w:rsid w:val="00A67F86"/>
    <w:rsid w:val="00A7163B"/>
    <w:rsid w:val="00A72849"/>
    <w:rsid w:val="00A72A46"/>
    <w:rsid w:val="00A72C12"/>
    <w:rsid w:val="00A75C58"/>
    <w:rsid w:val="00A76522"/>
    <w:rsid w:val="00A76B88"/>
    <w:rsid w:val="00A76DBC"/>
    <w:rsid w:val="00A7747C"/>
    <w:rsid w:val="00A77626"/>
    <w:rsid w:val="00A80D89"/>
    <w:rsid w:val="00A81259"/>
    <w:rsid w:val="00A81A60"/>
    <w:rsid w:val="00A81E64"/>
    <w:rsid w:val="00A81E7C"/>
    <w:rsid w:val="00A823CC"/>
    <w:rsid w:val="00A83203"/>
    <w:rsid w:val="00A8376A"/>
    <w:rsid w:val="00A8486B"/>
    <w:rsid w:val="00A85BDA"/>
    <w:rsid w:val="00A85DBD"/>
    <w:rsid w:val="00A86B62"/>
    <w:rsid w:val="00A86F9E"/>
    <w:rsid w:val="00A9050F"/>
    <w:rsid w:val="00A90E22"/>
    <w:rsid w:val="00A90E7F"/>
    <w:rsid w:val="00A93C6A"/>
    <w:rsid w:val="00A96844"/>
    <w:rsid w:val="00AA075E"/>
    <w:rsid w:val="00AA365C"/>
    <w:rsid w:val="00AA3E93"/>
    <w:rsid w:val="00AA4D33"/>
    <w:rsid w:val="00AA4F7C"/>
    <w:rsid w:val="00AA5B43"/>
    <w:rsid w:val="00AA7DBB"/>
    <w:rsid w:val="00AB3B9B"/>
    <w:rsid w:val="00AB47BA"/>
    <w:rsid w:val="00AB4826"/>
    <w:rsid w:val="00AB6739"/>
    <w:rsid w:val="00AB74FB"/>
    <w:rsid w:val="00AB7C78"/>
    <w:rsid w:val="00AC0349"/>
    <w:rsid w:val="00AC1898"/>
    <w:rsid w:val="00AC28C7"/>
    <w:rsid w:val="00AC2C46"/>
    <w:rsid w:val="00AC317E"/>
    <w:rsid w:val="00AC3398"/>
    <w:rsid w:val="00AC35A6"/>
    <w:rsid w:val="00AC370A"/>
    <w:rsid w:val="00AC3BFF"/>
    <w:rsid w:val="00AC66C1"/>
    <w:rsid w:val="00AC6AB7"/>
    <w:rsid w:val="00AC713D"/>
    <w:rsid w:val="00AC7171"/>
    <w:rsid w:val="00AC7F0E"/>
    <w:rsid w:val="00AD045D"/>
    <w:rsid w:val="00AD086B"/>
    <w:rsid w:val="00AD381B"/>
    <w:rsid w:val="00AD4D8B"/>
    <w:rsid w:val="00AD5BB7"/>
    <w:rsid w:val="00AD605B"/>
    <w:rsid w:val="00AD79C6"/>
    <w:rsid w:val="00AE2BCF"/>
    <w:rsid w:val="00AE2E6C"/>
    <w:rsid w:val="00AE396B"/>
    <w:rsid w:val="00AE3BCF"/>
    <w:rsid w:val="00AE3E60"/>
    <w:rsid w:val="00AE4139"/>
    <w:rsid w:val="00AE60BC"/>
    <w:rsid w:val="00AE696F"/>
    <w:rsid w:val="00AE6B59"/>
    <w:rsid w:val="00AF0C3F"/>
    <w:rsid w:val="00AF0C8C"/>
    <w:rsid w:val="00AF0D1D"/>
    <w:rsid w:val="00AF21D6"/>
    <w:rsid w:val="00AF2ACD"/>
    <w:rsid w:val="00AF2CAC"/>
    <w:rsid w:val="00AF35C7"/>
    <w:rsid w:val="00AF3D08"/>
    <w:rsid w:val="00AF415C"/>
    <w:rsid w:val="00AF4F9D"/>
    <w:rsid w:val="00AF50A1"/>
    <w:rsid w:val="00AF66BB"/>
    <w:rsid w:val="00AF6982"/>
    <w:rsid w:val="00AF739E"/>
    <w:rsid w:val="00B01294"/>
    <w:rsid w:val="00B01DC9"/>
    <w:rsid w:val="00B01F2F"/>
    <w:rsid w:val="00B02B34"/>
    <w:rsid w:val="00B02E4D"/>
    <w:rsid w:val="00B0718B"/>
    <w:rsid w:val="00B0749A"/>
    <w:rsid w:val="00B11C1D"/>
    <w:rsid w:val="00B124AD"/>
    <w:rsid w:val="00B13990"/>
    <w:rsid w:val="00B1457E"/>
    <w:rsid w:val="00B148CC"/>
    <w:rsid w:val="00B1491B"/>
    <w:rsid w:val="00B14941"/>
    <w:rsid w:val="00B15456"/>
    <w:rsid w:val="00B15CD6"/>
    <w:rsid w:val="00B15F5F"/>
    <w:rsid w:val="00B162DB"/>
    <w:rsid w:val="00B16F17"/>
    <w:rsid w:val="00B17324"/>
    <w:rsid w:val="00B213CC"/>
    <w:rsid w:val="00B2150A"/>
    <w:rsid w:val="00B21A18"/>
    <w:rsid w:val="00B21CA3"/>
    <w:rsid w:val="00B230CA"/>
    <w:rsid w:val="00B23932"/>
    <w:rsid w:val="00B23D56"/>
    <w:rsid w:val="00B23F93"/>
    <w:rsid w:val="00B23FB1"/>
    <w:rsid w:val="00B26322"/>
    <w:rsid w:val="00B2685D"/>
    <w:rsid w:val="00B27151"/>
    <w:rsid w:val="00B27515"/>
    <w:rsid w:val="00B30166"/>
    <w:rsid w:val="00B30A32"/>
    <w:rsid w:val="00B324C0"/>
    <w:rsid w:val="00B32661"/>
    <w:rsid w:val="00B32CDD"/>
    <w:rsid w:val="00B33B8A"/>
    <w:rsid w:val="00B3460B"/>
    <w:rsid w:val="00B34E1D"/>
    <w:rsid w:val="00B37B71"/>
    <w:rsid w:val="00B403A2"/>
    <w:rsid w:val="00B41CAE"/>
    <w:rsid w:val="00B42454"/>
    <w:rsid w:val="00B4285E"/>
    <w:rsid w:val="00B45ED4"/>
    <w:rsid w:val="00B46E62"/>
    <w:rsid w:val="00B47209"/>
    <w:rsid w:val="00B50856"/>
    <w:rsid w:val="00B50A26"/>
    <w:rsid w:val="00B51E44"/>
    <w:rsid w:val="00B5200F"/>
    <w:rsid w:val="00B5265E"/>
    <w:rsid w:val="00B534B2"/>
    <w:rsid w:val="00B53706"/>
    <w:rsid w:val="00B53842"/>
    <w:rsid w:val="00B554B3"/>
    <w:rsid w:val="00B579AB"/>
    <w:rsid w:val="00B60575"/>
    <w:rsid w:val="00B60EAD"/>
    <w:rsid w:val="00B615BE"/>
    <w:rsid w:val="00B6210D"/>
    <w:rsid w:val="00B62A76"/>
    <w:rsid w:val="00B63F9C"/>
    <w:rsid w:val="00B6402D"/>
    <w:rsid w:val="00B65402"/>
    <w:rsid w:val="00B65560"/>
    <w:rsid w:val="00B70176"/>
    <w:rsid w:val="00B70E90"/>
    <w:rsid w:val="00B71F1A"/>
    <w:rsid w:val="00B72352"/>
    <w:rsid w:val="00B73802"/>
    <w:rsid w:val="00B73AF5"/>
    <w:rsid w:val="00B73EFC"/>
    <w:rsid w:val="00B74449"/>
    <w:rsid w:val="00B74850"/>
    <w:rsid w:val="00B80036"/>
    <w:rsid w:val="00B80340"/>
    <w:rsid w:val="00B81790"/>
    <w:rsid w:val="00B81B0D"/>
    <w:rsid w:val="00B81D30"/>
    <w:rsid w:val="00B82055"/>
    <w:rsid w:val="00B839E5"/>
    <w:rsid w:val="00B846A6"/>
    <w:rsid w:val="00B84EF6"/>
    <w:rsid w:val="00B85B40"/>
    <w:rsid w:val="00B85B4C"/>
    <w:rsid w:val="00B86644"/>
    <w:rsid w:val="00B875DB"/>
    <w:rsid w:val="00B907CF"/>
    <w:rsid w:val="00B909C6"/>
    <w:rsid w:val="00B91200"/>
    <w:rsid w:val="00B924F8"/>
    <w:rsid w:val="00B92A7A"/>
    <w:rsid w:val="00B93077"/>
    <w:rsid w:val="00B9414E"/>
    <w:rsid w:val="00B943F2"/>
    <w:rsid w:val="00B944AB"/>
    <w:rsid w:val="00B94A53"/>
    <w:rsid w:val="00B97441"/>
    <w:rsid w:val="00BA0A9C"/>
    <w:rsid w:val="00BA112B"/>
    <w:rsid w:val="00BA1265"/>
    <w:rsid w:val="00BA6C0E"/>
    <w:rsid w:val="00BA7E23"/>
    <w:rsid w:val="00BB040B"/>
    <w:rsid w:val="00BB1BF7"/>
    <w:rsid w:val="00BB1FA1"/>
    <w:rsid w:val="00BB28BA"/>
    <w:rsid w:val="00BB3172"/>
    <w:rsid w:val="00BB33D7"/>
    <w:rsid w:val="00BB3AFD"/>
    <w:rsid w:val="00BB3B15"/>
    <w:rsid w:val="00BB489B"/>
    <w:rsid w:val="00BB5DF5"/>
    <w:rsid w:val="00BB5F16"/>
    <w:rsid w:val="00BB6FA4"/>
    <w:rsid w:val="00BC399B"/>
    <w:rsid w:val="00BC3E75"/>
    <w:rsid w:val="00BC3FD4"/>
    <w:rsid w:val="00BC40AB"/>
    <w:rsid w:val="00BC47D2"/>
    <w:rsid w:val="00BC4A92"/>
    <w:rsid w:val="00BC54A3"/>
    <w:rsid w:val="00BC5619"/>
    <w:rsid w:val="00BC61FD"/>
    <w:rsid w:val="00BC64DC"/>
    <w:rsid w:val="00BC7F3F"/>
    <w:rsid w:val="00BD0799"/>
    <w:rsid w:val="00BD088F"/>
    <w:rsid w:val="00BD0DC6"/>
    <w:rsid w:val="00BD117A"/>
    <w:rsid w:val="00BD4642"/>
    <w:rsid w:val="00BD5D9C"/>
    <w:rsid w:val="00BD6434"/>
    <w:rsid w:val="00BD6496"/>
    <w:rsid w:val="00BD75F4"/>
    <w:rsid w:val="00BE02BA"/>
    <w:rsid w:val="00BE17D0"/>
    <w:rsid w:val="00BE25A4"/>
    <w:rsid w:val="00BE2C66"/>
    <w:rsid w:val="00BE3F62"/>
    <w:rsid w:val="00BE4835"/>
    <w:rsid w:val="00BE493C"/>
    <w:rsid w:val="00BE5CBC"/>
    <w:rsid w:val="00BF00F8"/>
    <w:rsid w:val="00BF275D"/>
    <w:rsid w:val="00BF5160"/>
    <w:rsid w:val="00BF5C6D"/>
    <w:rsid w:val="00BF650C"/>
    <w:rsid w:val="00BF6E5D"/>
    <w:rsid w:val="00C001C8"/>
    <w:rsid w:val="00C03D4A"/>
    <w:rsid w:val="00C05637"/>
    <w:rsid w:val="00C057F3"/>
    <w:rsid w:val="00C05FEF"/>
    <w:rsid w:val="00C07EE0"/>
    <w:rsid w:val="00C106FA"/>
    <w:rsid w:val="00C10700"/>
    <w:rsid w:val="00C109BB"/>
    <w:rsid w:val="00C10BE6"/>
    <w:rsid w:val="00C11107"/>
    <w:rsid w:val="00C1181A"/>
    <w:rsid w:val="00C123B2"/>
    <w:rsid w:val="00C13ECC"/>
    <w:rsid w:val="00C14AE7"/>
    <w:rsid w:val="00C14C84"/>
    <w:rsid w:val="00C17254"/>
    <w:rsid w:val="00C17E5A"/>
    <w:rsid w:val="00C20078"/>
    <w:rsid w:val="00C20436"/>
    <w:rsid w:val="00C20B20"/>
    <w:rsid w:val="00C20B62"/>
    <w:rsid w:val="00C21123"/>
    <w:rsid w:val="00C21DFE"/>
    <w:rsid w:val="00C22045"/>
    <w:rsid w:val="00C22494"/>
    <w:rsid w:val="00C23E70"/>
    <w:rsid w:val="00C255A4"/>
    <w:rsid w:val="00C2786E"/>
    <w:rsid w:val="00C3052F"/>
    <w:rsid w:val="00C3064D"/>
    <w:rsid w:val="00C30873"/>
    <w:rsid w:val="00C31F59"/>
    <w:rsid w:val="00C33ACA"/>
    <w:rsid w:val="00C3520F"/>
    <w:rsid w:val="00C3539B"/>
    <w:rsid w:val="00C356EB"/>
    <w:rsid w:val="00C35A98"/>
    <w:rsid w:val="00C36A64"/>
    <w:rsid w:val="00C36E88"/>
    <w:rsid w:val="00C3772A"/>
    <w:rsid w:val="00C37FD8"/>
    <w:rsid w:val="00C40924"/>
    <w:rsid w:val="00C41F34"/>
    <w:rsid w:val="00C4458F"/>
    <w:rsid w:val="00C44FEF"/>
    <w:rsid w:val="00C4581C"/>
    <w:rsid w:val="00C4794E"/>
    <w:rsid w:val="00C47975"/>
    <w:rsid w:val="00C50805"/>
    <w:rsid w:val="00C50BC3"/>
    <w:rsid w:val="00C53FE4"/>
    <w:rsid w:val="00C557F4"/>
    <w:rsid w:val="00C55E88"/>
    <w:rsid w:val="00C567ED"/>
    <w:rsid w:val="00C56C0F"/>
    <w:rsid w:val="00C60392"/>
    <w:rsid w:val="00C63932"/>
    <w:rsid w:val="00C63F53"/>
    <w:rsid w:val="00C6483C"/>
    <w:rsid w:val="00C6518A"/>
    <w:rsid w:val="00C659B9"/>
    <w:rsid w:val="00C66AAE"/>
    <w:rsid w:val="00C67712"/>
    <w:rsid w:val="00C705B0"/>
    <w:rsid w:val="00C71EEA"/>
    <w:rsid w:val="00C7359E"/>
    <w:rsid w:val="00C73B17"/>
    <w:rsid w:val="00C73BE0"/>
    <w:rsid w:val="00C741A5"/>
    <w:rsid w:val="00C75773"/>
    <w:rsid w:val="00C770A4"/>
    <w:rsid w:val="00C770FE"/>
    <w:rsid w:val="00C77415"/>
    <w:rsid w:val="00C80CAC"/>
    <w:rsid w:val="00C815F7"/>
    <w:rsid w:val="00C81AF5"/>
    <w:rsid w:val="00C81C0E"/>
    <w:rsid w:val="00C82A5B"/>
    <w:rsid w:val="00C83B20"/>
    <w:rsid w:val="00C83B5F"/>
    <w:rsid w:val="00C83CEA"/>
    <w:rsid w:val="00C84418"/>
    <w:rsid w:val="00C85514"/>
    <w:rsid w:val="00C858D0"/>
    <w:rsid w:val="00C86DD5"/>
    <w:rsid w:val="00C90FE9"/>
    <w:rsid w:val="00C919AC"/>
    <w:rsid w:val="00C920A1"/>
    <w:rsid w:val="00C929EC"/>
    <w:rsid w:val="00C92C26"/>
    <w:rsid w:val="00C92DC9"/>
    <w:rsid w:val="00C94D5E"/>
    <w:rsid w:val="00C94E4D"/>
    <w:rsid w:val="00C9514D"/>
    <w:rsid w:val="00C959E1"/>
    <w:rsid w:val="00C96854"/>
    <w:rsid w:val="00C9720C"/>
    <w:rsid w:val="00C972F9"/>
    <w:rsid w:val="00CA0EC4"/>
    <w:rsid w:val="00CA1BDA"/>
    <w:rsid w:val="00CA20D0"/>
    <w:rsid w:val="00CA3AAE"/>
    <w:rsid w:val="00CA4A8A"/>
    <w:rsid w:val="00CA4AC2"/>
    <w:rsid w:val="00CA50CD"/>
    <w:rsid w:val="00CA50E0"/>
    <w:rsid w:val="00CA68FC"/>
    <w:rsid w:val="00CA6C4E"/>
    <w:rsid w:val="00CA71D7"/>
    <w:rsid w:val="00CB2C97"/>
    <w:rsid w:val="00CB316B"/>
    <w:rsid w:val="00CB4DC5"/>
    <w:rsid w:val="00CB534E"/>
    <w:rsid w:val="00CB54A1"/>
    <w:rsid w:val="00CB6DA3"/>
    <w:rsid w:val="00CB753A"/>
    <w:rsid w:val="00CC16FF"/>
    <w:rsid w:val="00CC1948"/>
    <w:rsid w:val="00CC1D5F"/>
    <w:rsid w:val="00CC2FBD"/>
    <w:rsid w:val="00CC331A"/>
    <w:rsid w:val="00CC4774"/>
    <w:rsid w:val="00CC49E8"/>
    <w:rsid w:val="00CC6736"/>
    <w:rsid w:val="00CD00E5"/>
    <w:rsid w:val="00CD04A5"/>
    <w:rsid w:val="00CD0B0A"/>
    <w:rsid w:val="00CD1610"/>
    <w:rsid w:val="00CD1726"/>
    <w:rsid w:val="00CD1E42"/>
    <w:rsid w:val="00CD28A8"/>
    <w:rsid w:val="00CD3332"/>
    <w:rsid w:val="00CD4F05"/>
    <w:rsid w:val="00CD5B79"/>
    <w:rsid w:val="00CD74F1"/>
    <w:rsid w:val="00CE05FF"/>
    <w:rsid w:val="00CE10AE"/>
    <w:rsid w:val="00CE2146"/>
    <w:rsid w:val="00CE2289"/>
    <w:rsid w:val="00CE330B"/>
    <w:rsid w:val="00CE5A8C"/>
    <w:rsid w:val="00CE61A6"/>
    <w:rsid w:val="00CF0860"/>
    <w:rsid w:val="00CF1A80"/>
    <w:rsid w:val="00CF2221"/>
    <w:rsid w:val="00CF33D5"/>
    <w:rsid w:val="00CF4270"/>
    <w:rsid w:val="00CF4737"/>
    <w:rsid w:val="00CF61CB"/>
    <w:rsid w:val="00CF6D40"/>
    <w:rsid w:val="00CF7A2D"/>
    <w:rsid w:val="00CF7DC8"/>
    <w:rsid w:val="00D0104A"/>
    <w:rsid w:val="00D01150"/>
    <w:rsid w:val="00D020CF"/>
    <w:rsid w:val="00D03465"/>
    <w:rsid w:val="00D034E5"/>
    <w:rsid w:val="00D038FC"/>
    <w:rsid w:val="00D0400C"/>
    <w:rsid w:val="00D043FB"/>
    <w:rsid w:val="00D04976"/>
    <w:rsid w:val="00D05A1B"/>
    <w:rsid w:val="00D12292"/>
    <w:rsid w:val="00D14B5A"/>
    <w:rsid w:val="00D152ED"/>
    <w:rsid w:val="00D15940"/>
    <w:rsid w:val="00D15DA6"/>
    <w:rsid w:val="00D16D21"/>
    <w:rsid w:val="00D179DF"/>
    <w:rsid w:val="00D17EFE"/>
    <w:rsid w:val="00D20222"/>
    <w:rsid w:val="00D20E75"/>
    <w:rsid w:val="00D22285"/>
    <w:rsid w:val="00D2380C"/>
    <w:rsid w:val="00D2391B"/>
    <w:rsid w:val="00D245EB"/>
    <w:rsid w:val="00D25719"/>
    <w:rsid w:val="00D25D2C"/>
    <w:rsid w:val="00D27904"/>
    <w:rsid w:val="00D27946"/>
    <w:rsid w:val="00D30B6E"/>
    <w:rsid w:val="00D30E49"/>
    <w:rsid w:val="00D314FA"/>
    <w:rsid w:val="00D32E35"/>
    <w:rsid w:val="00D32E61"/>
    <w:rsid w:val="00D336AC"/>
    <w:rsid w:val="00D33D5B"/>
    <w:rsid w:val="00D37F7C"/>
    <w:rsid w:val="00D41C50"/>
    <w:rsid w:val="00D4234A"/>
    <w:rsid w:val="00D43351"/>
    <w:rsid w:val="00D43F17"/>
    <w:rsid w:val="00D443CF"/>
    <w:rsid w:val="00D463F1"/>
    <w:rsid w:val="00D46C7C"/>
    <w:rsid w:val="00D46D32"/>
    <w:rsid w:val="00D5085D"/>
    <w:rsid w:val="00D51B88"/>
    <w:rsid w:val="00D52F2F"/>
    <w:rsid w:val="00D5379C"/>
    <w:rsid w:val="00D539F7"/>
    <w:rsid w:val="00D558F8"/>
    <w:rsid w:val="00D55EBA"/>
    <w:rsid w:val="00D57927"/>
    <w:rsid w:val="00D60140"/>
    <w:rsid w:val="00D61CDE"/>
    <w:rsid w:val="00D62668"/>
    <w:rsid w:val="00D62700"/>
    <w:rsid w:val="00D62A3B"/>
    <w:rsid w:val="00D631E1"/>
    <w:rsid w:val="00D63C2C"/>
    <w:rsid w:val="00D64A48"/>
    <w:rsid w:val="00D64ED4"/>
    <w:rsid w:val="00D653F0"/>
    <w:rsid w:val="00D65D5D"/>
    <w:rsid w:val="00D662F4"/>
    <w:rsid w:val="00D667D5"/>
    <w:rsid w:val="00D66984"/>
    <w:rsid w:val="00D66E55"/>
    <w:rsid w:val="00D674B6"/>
    <w:rsid w:val="00D67855"/>
    <w:rsid w:val="00D67BD1"/>
    <w:rsid w:val="00D701AA"/>
    <w:rsid w:val="00D70468"/>
    <w:rsid w:val="00D70B77"/>
    <w:rsid w:val="00D71E88"/>
    <w:rsid w:val="00D734F0"/>
    <w:rsid w:val="00D74B63"/>
    <w:rsid w:val="00D75379"/>
    <w:rsid w:val="00D812D1"/>
    <w:rsid w:val="00D82A7E"/>
    <w:rsid w:val="00D82E85"/>
    <w:rsid w:val="00D84195"/>
    <w:rsid w:val="00D8490F"/>
    <w:rsid w:val="00D85765"/>
    <w:rsid w:val="00D862FB"/>
    <w:rsid w:val="00D8677E"/>
    <w:rsid w:val="00D868DC"/>
    <w:rsid w:val="00D86E8E"/>
    <w:rsid w:val="00D870C7"/>
    <w:rsid w:val="00D874FF"/>
    <w:rsid w:val="00D877A8"/>
    <w:rsid w:val="00D87881"/>
    <w:rsid w:val="00D90546"/>
    <w:rsid w:val="00D90E6F"/>
    <w:rsid w:val="00D933F0"/>
    <w:rsid w:val="00D94973"/>
    <w:rsid w:val="00D94DB4"/>
    <w:rsid w:val="00D94DE9"/>
    <w:rsid w:val="00D95BB9"/>
    <w:rsid w:val="00D95D1E"/>
    <w:rsid w:val="00D96001"/>
    <w:rsid w:val="00D96736"/>
    <w:rsid w:val="00D97C72"/>
    <w:rsid w:val="00DA04FA"/>
    <w:rsid w:val="00DA05F0"/>
    <w:rsid w:val="00DA082A"/>
    <w:rsid w:val="00DA259A"/>
    <w:rsid w:val="00DA34EB"/>
    <w:rsid w:val="00DA3518"/>
    <w:rsid w:val="00DA378A"/>
    <w:rsid w:val="00DA4581"/>
    <w:rsid w:val="00DA458B"/>
    <w:rsid w:val="00DA5BBD"/>
    <w:rsid w:val="00DA65FC"/>
    <w:rsid w:val="00DA6BDD"/>
    <w:rsid w:val="00DB1803"/>
    <w:rsid w:val="00DB18C9"/>
    <w:rsid w:val="00DB4DC5"/>
    <w:rsid w:val="00DB57D6"/>
    <w:rsid w:val="00DB58BE"/>
    <w:rsid w:val="00DB63C0"/>
    <w:rsid w:val="00DB750B"/>
    <w:rsid w:val="00DB7534"/>
    <w:rsid w:val="00DC0BD0"/>
    <w:rsid w:val="00DC0D91"/>
    <w:rsid w:val="00DC4ACE"/>
    <w:rsid w:val="00DC5B85"/>
    <w:rsid w:val="00DC654F"/>
    <w:rsid w:val="00DC65A3"/>
    <w:rsid w:val="00DC6E58"/>
    <w:rsid w:val="00DC751A"/>
    <w:rsid w:val="00DD040B"/>
    <w:rsid w:val="00DD0F3B"/>
    <w:rsid w:val="00DD534E"/>
    <w:rsid w:val="00DD5361"/>
    <w:rsid w:val="00DD5966"/>
    <w:rsid w:val="00DD59B9"/>
    <w:rsid w:val="00DD6928"/>
    <w:rsid w:val="00DD6E60"/>
    <w:rsid w:val="00DD6EE1"/>
    <w:rsid w:val="00DE41A8"/>
    <w:rsid w:val="00DE4C5C"/>
    <w:rsid w:val="00DE4C9C"/>
    <w:rsid w:val="00DE6AC5"/>
    <w:rsid w:val="00DE7603"/>
    <w:rsid w:val="00DE768F"/>
    <w:rsid w:val="00DF0FC5"/>
    <w:rsid w:val="00DF1462"/>
    <w:rsid w:val="00DF17BB"/>
    <w:rsid w:val="00DF20A1"/>
    <w:rsid w:val="00DF3728"/>
    <w:rsid w:val="00DF4766"/>
    <w:rsid w:val="00DF4FC0"/>
    <w:rsid w:val="00DF612C"/>
    <w:rsid w:val="00DF6811"/>
    <w:rsid w:val="00DF682F"/>
    <w:rsid w:val="00DF6F88"/>
    <w:rsid w:val="00DF7F9E"/>
    <w:rsid w:val="00E00000"/>
    <w:rsid w:val="00E003AF"/>
    <w:rsid w:val="00E00752"/>
    <w:rsid w:val="00E00F76"/>
    <w:rsid w:val="00E0257D"/>
    <w:rsid w:val="00E03261"/>
    <w:rsid w:val="00E032B4"/>
    <w:rsid w:val="00E04646"/>
    <w:rsid w:val="00E04869"/>
    <w:rsid w:val="00E04DED"/>
    <w:rsid w:val="00E0543E"/>
    <w:rsid w:val="00E05A8F"/>
    <w:rsid w:val="00E077F4"/>
    <w:rsid w:val="00E078A4"/>
    <w:rsid w:val="00E110A6"/>
    <w:rsid w:val="00E113EE"/>
    <w:rsid w:val="00E139E6"/>
    <w:rsid w:val="00E14763"/>
    <w:rsid w:val="00E159AD"/>
    <w:rsid w:val="00E16DFB"/>
    <w:rsid w:val="00E17177"/>
    <w:rsid w:val="00E209D4"/>
    <w:rsid w:val="00E20B77"/>
    <w:rsid w:val="00E2125E"/>
    <w:rsid w:val="00E23A39"/>
    <w:rsid w:val="00E23F0E"/>
    <w:rsid w:val="00E24388"/>
    <w:rsid w:val="00E245AF"/>
    <w:rsid w:val="00E24D0B"/>
    <w:rsid w:val="00E25DF5"/>
    <w:rsid w:val="00E25E44"/>
    <w:rsid w:val="00E26266"/>
    <w:rsid w:val="00E26CA5"/>
    <w:rsid w:val="00E30B65"/>
    <w:rsid w:val="00E315DF"/>
    <w:rsid w:val="00E334AF"/>
    <w:rsid w:val="00E340AF"/>
    <w:rsid w:val="00E3459B"/>
    <w:rsid w:val="00E35AB7"/>
    <w:rsid w:val="00E416BF"/>
    <w:rsid w:val="00E4188B"/>
    <w:rsid w:val="00E464C1"/>
    <w:rsid w:val="00E4692C"/>
    <w:rsid w:val="00E50EBC"/>
    <w:rsid w:val="00E516F4"/>
    <w:rsid w:val="00E51C2F"/>
    <w:rsid w:val="00E5265A"/>
    <w:rsid w:val="00E53C73"/>
    <w:rsid w:val="00E56EB2"/>
    <w:rsid w:val="00E56EE9"/>
    <w:rsid w:val="00E57530"/>
    <w:rsid w:val="00E57C54"/>
    <w:rsid w:val="00E602BB"/>
    <w:rsid w:val="00E60356"/>
    <w:rsid w:val="00E609BB"/>
    <w:rsid w:val="00E61FEE"/>
    <w:rsid w:val="00E64272"/>
    <w:rsid w:val="00E64E9A"/>
    <w:rsid w:val="00E66487"/>
    <w:rsid w:val="00E7014D"/>
    <w:rsid w:val="00E701CD"/>
    <w:rsid w:val="00E71DC3"/>
    <w:rsid w:val="00E71F00"/>
    <w:rsid w:val="00E729C3"/>
    <w:rsid w:val="00E729D5"/>
    <w:rsid w:val="00E732F5"/>
    <w:rsid w:val="00E73FB1"/>
    <w:rsid w:val="00E742A0"/>
    <w:rsid w:val="00E74EC4"/>
    <w:rsid w:val="00E753B6"/>
    <w:rsid w:val="00E75AF5"/>
    <w:rsid w:val="00E76E29"/>
    <w:rsid w:val="00E81F2D"/>
    <w:rsid w:val="00E81F8B"/>
    <w:rsid w:val="00E82F01"/>
    <w:rsid w:val="00E8348F"/>
    <w:rsid w:val="00E854A3"/>
    <w:rsid w:val="00E85746"/>
    <w:rsid w:val="00E864B0"/>
    <w:rsid w:val="00E87823"/>
    <w:rsid w:val="00E902FE"/>
    <w:rsid w:val="00E907F8"/>
    <w:rsid w:val="00E9316D"/>
    <w:rsid w:val="00E93B8B"/>
    <w:rsid w:val="00E95B68"/>
    <w:rsid w:val="00E9601D"/>
    <w:rsid w:val="00E97C2B"/>
    <w:rsid w:val="00E97EA2"/>
    <w:rsid w:val="00E97ED4"/>
    <w:rsid w:val="00EA0799"/>
    <w:rsid w:val="00EA0BB2"/>
    <w:rsid w:val="00EA16DF"/>
    <w:rsid w:val="00EA2CA9"/>
    <w:rsid w:val="00EA44D6"/>
    <w:rsid w:val="00EA4E29"/>
    <w:rsid w:val="00EA52C6"/>
    <w:rsid w:val="00EA607F"/>
    <w:rsid w:val="00EA6435"/>
    <w:rsid w:val="00EA6592"/>
    <w:rsid w:val="00EB04E8"/>
    <w:rsid w:val="00EB0602"/>
    <w:rsid w:val="00EB0C54"/>
    <w:rsid w:val="00EB3379"/>
    <w:rsid w:val="00EB4211"/>
    <w:rsid w:val="00EB4C71"/>
    <w:rsid w:val="00EB530B"/>
    <w:rsid w:val="00EB5EAF"/>
    <w:rsid w:val="00EB683F"/>
    <w:rsid w:val="00EB6AC9"/>
    <w:rsid w:val="00EB6CC2"/>
    <w:rsid w:val="00EB7874"/>
    <w:rsid w:val="00EB7D06"/>
    <w:rsid w:val="00EB7EEE"/>
    <w:rsid w:val="00EC018E"/>
    <w:rsid w:val="00EC02F9"/>
    <w:rsid w:val="00EC0B3E"/>
    <w:rsid w:val="00EC0D3C"/>
    <w:rsid w:val="00EC1C29"/>
    <w:rsid w:val="00EC215D"/>
    <w:rsid w:val="00EC2D1C"/>
    <w:rsid w:val="00EC34A0"/>
    <w:rsid w:val="00EC3FE4"/>
    <w:rsid w:val="00EC47A9"/>
    <w:rsid w:val="00EC4F04"/>
    <w:rsid w:val="00EC538C"/>
    <w:rsid w:val="00EC682F"/>
    <w:rsid w:val="00EC74A9"/>
    <w:rsid w:val="00EC7AEE"/>
    <w:rsid w:val="00ED08D6"/>
    <w:rsid w:val="00ED09D6"/>
    <w:rsid w:val="00ED1CC0"/>
    <w:rsid w:val="00ED579A"/>
    <w:rsid w:val="00ED59C1"/>
    <w:rsid w:val="00ED63D7"/>
    <w:rsid w:val="00ED68E9"/>
    <w:rsid w:val="00ED6D67"/>
    <w:rsid w:val="00ED786F"/>
    <w:rsid w:val="00ED7B3F"/>
    <w:rsid w:val="00EE0F56"/>
    <w:rsid w:val="00EE0FE9"/>
    <w:rsid w:val="00EE2ED8"/>
    <w:rsid w:val="00EE330D"/>
    <w:rsid w:val="00EE3C3F"/>
    <w:rsid w:val="00EE44DE"/>
    <w:rsid w:val="00EE5CBB"/>
    <w:rsid w:val="00EE710B"/>
    <w:rsid w:val="00EF09A4"/>
    <w:rsid w:val="00EF2113"/>
    <w:rsid w:val="00EF2243"/>
    <w:rsid w:val="00EF24C7"/>
    <w:rsid w:val="00EF2CB8"/>
    <w:rsid w:val="00EF3B76"/>
    <w:rsid w:val="00F00449"/>
    <w:rsid w:val="00F00486"/>
    <w:rsid w:val="00F010FD"/>
    <w:rsid w:val="00F02530"/>
    <w:rsid w:val="00F039B5"/>
    <w:rsid w:val="00F04607"/>
    <w:rsid w:val="00F053BF"/>
    <w:rsid w:val="00F05A4E"/>
    <w:rsid w:val="00F06C02"/>
    <w:rsid w:val="00F06D29"/>
    <w:rsid w:val="00F06EFD"/>
    <w:rsid w:val="00F06FD1"/>
    <w:rsid w:val="00F07665"/>
    <w:rsid w:val="00F10877"/>
    <w:rsid w:val="00F10BB1"/>
    <w:rsid w:val="00F10DEE"/>
    <w:rsid w:val="00F10EC0"/>
    <w:rsid w:val="00F11D3A"/>
    <w:rsid w:val="00F11FFC"/>
    <w:rsid w:val="00F12080"/>
    <w:rsid w:val="00F126FE"/>
    <w:rsid w:val="00F13C00"/>
    <w:rsid w:val="00F14576"/>
    <w:rsid w:val="00F15BC9"/>
    <w:rsid w:val="00F16D12"/>
    <w:rsid w:val="00F178DC"/>
    <w:rsid w:val="00F17FB5"/>
    <w:rsid w:val="00F206BA"/>
    <w:rsid w:val="00F22D7C"/>
    <w:rsid w:val="00F249A0"/>
    <w:rsid w:val="00F25203"/>
    <w:rsid w:val="00F25A8E"/>
    <w:rsid w:val="00F265A0"/>
    <w:rsid w:val="00F27A4E"/>
    <w:rsid w:val="00F27BC6"/>
    <w:rsid w:val="00F27ED7"/>
    <w:rsid w:val="00F31801"/>
    <w:rsid w:val="00F326FA"/>
    <w:rsid w:val="00F3370F"/>
    <w:rsid w:val="00F3371A"/>
    <w:rsid w:val="00F342EA"/>
    <w:rsid w:val="00F36FC5"/>
    <w:rsid w:val="00F372B8"/>
    <w:rsid w:val="00F404B0"/>
    <w:rsid w:val="00F40E84"/>
    <w:rsid w:val="00F413BE"/>
    <w:rsid w:val="00F41FAF"/>
    <w:rsid w:val="00F4245D"/>
    <w:rsid w:val="00F42CB5"/>
    <w:rsid w:val="00F43901"/>
    <w:rsid w:val="00F44421"/>
    <w:rsid w:val="00F451D0"/>
    <w:rsid w:val="00F458DA"/>
    <w:rsid w:val="00F45BB1"/>
    <w:rsid w:val="00F47267"/>
    <w:rsid w:val="00F50712"/>
    <w:rsid w:val="00F5083D"/>
    <w:rsid w:val="00F5092C"/>
    <w:rsid w:val="00F52670"/>
    <w:rsid w:val="00F52C97"/>
    <w:rsid w:val="00F52DD1"/>
    <w:rsid w:val="00F53228"/>
    <w:rsid w:val="00F54445"/>
    <w:rsid w:val="00F55A48"/>
    <w:rsid w:val="00F56268"/>
    <w:rsid w:val="00F57E49"/>
    <w:rsid w:val="00F60449"/>
    <w:rsid w:val="00F618A2"/>
    <w:rsid w:val="00F62CBA"/>
    <w:rsid w:val="00F63D5A"/>
    <w:rsid w:val="00F642C4"/>
    <w:rsid w:val="00F648B2"/>
    <w:rsid w:val="00F6675E"/>
    <w:rsid w:val="00F66A3B"/>
    <w:rsid w:val="00F70D4E"/>
    <w:rsid w:val="00F7186D"/>
    <w:rsid w:val="00F71DB2"/>
    <w:rsid w:val="00F72E6F"/>
    <w:rsid w:val="00F744A1"/>
    <w:rsid w:val="00F74980"/>
    <w:rsid w:val="00F74B29"/>
    <w:rsid w:val="00F77856"/>
    <w:rsid w:val="00F804DB"/>
    <w:rsid w:val="00F80A55"/>
    <w:rsid w:val="00F81B2F"/>
    <w:rsid w:val="00F81CD8"/>
    <w:rsid w:val="00F828D0"/>
    <w:rsid w:val="00F83E32"/>
    <w:rsid w:val="00F847C3"/>
    <w:rsid w:val="00F8482D"/>
    <w:rsid w:val="00F85C4A"/>
    <w:rsid w:val="00F869A2"/>
    <w:rsid w:val="00F87026"/>
    <w:rsid w:val="00F87AF1"/>
    <w:rsid w:val="00F902F1"/>
    <w:rsid w:val="00F9037F"/>
    <w:rsid w:val="00F9255A"/>
    <w:rsid w:val="00F92FC6"/>
    <w:rsid w:val="00F94B09"/>
    <w:rsid w:val="00F94DFE"/>
    <w:rsid w:val="00F95A7E"/>
    <w:rsid w:val="00FA182F"/>
    <w:rsid w:val="00FA33EC"/>
    <w:rsid w:val="00FA43CD"/>
    <w:rsid w:val="00FA4622"/>
    <w:rsid w:val="00FA47C4"/>
    <w:rsid w:val="00FA5FFE"/>
    <w:rsid w:val="00FA6B69"/>
    <w:rsid w:val="00FA6EA3"/>
    <w:rsid w:val="00FB06F2"/>
    <w:rsid w:val="00FB0881"/>
    <w:rsid w:val="00FB0E23"/>
    <w:rsid w:val="00FB14A5"/>
    <w:rsid w:val="00FB1A02"/>
    <w:rsid w:val="00FB3395"/>
    <w:rsid w:val="00FB3651"/>
    <w:rsid w:val="00FB5043"/>
    <w:rsid w:val="00FB68E7"/>
    <w:rsid w:val="00FB73CB"/>
    <w:rsid w:val="00FB7E5B"/>
    <w:rsid w:val="00FC2030"/>
    <w:rsid w:val="00FC2FAF"/>
    <w:rsid w:val="00FC3D5E"/>
    <w:rsid w:val="00FC4951"/>
    <w:rsid w:val="00FC5E0E"/>
    <w:rsid w:val="00FC5F9E"/>
    <w:rsid w:val="00FC609F"/>
    <w:rsid w:val="00FC62D3"/>
    <w:rsid w:val="00FC679F"/>
    <w:rsid w:val="00FC773E"/>
    <w:rsid w:val="00FC7DFB"/>
    <w:rsid w:val="00FD064A"/>
    <w:rsid w:val="00FD1432"/>
    <w:rsid w:val="00FD2FFD"/>
    <w:rsid w:val="00FD38D7"/>
    <w:rsid w:val="00FD3F15"/>
    <w:rsid w:val="00FD4F2A"/>
    <w:rsid w:val="00FD5692"/>
    <w:rsid w:val="00FD759F"/>
    <w:rsid w:val="00FD7637"/>
    <w:rsid w:val="00FD7676"/>
    <w:rsid w:val="00FE017A"/>
    <w:rsid w:val="00FE02C7"/>
    <w:rsid w:val="00FE13FB"/>
    <w:rsid w:val="00FE2793"/>
    <w:rsid w:val="00FE2CD1"/>
    <w:rsid w:val="00FE49A0"/>
    <w:rsid w:val="00FE55DE"/>
    <w:rsid w:val="00FE5BBC"/>
    <w:rsid w:val="00FE6582"/>
    <w:rsid w:val="00FE7048"/>
    <w:rsid w:val="00FE799A"/>
    <w:rsid w:val="00FE7C43"/>
    <w:rsid w:val="00FF0B41"/>
    <w:rsid w:val="00FF0DD9"/>
    <w:rsid w:val="00FF2B34"/>
    <w:rsid w:val="00FF2C1A"/>
    <w:rsid w:val="00FF53BD"/>
    <w:rsid w:val="00FF53E1"/>
    <w:rsid w:val="00FF569F"/>
    <w:rsid w:val="00FF58A0"/>
    <w:rsid w:val="00FF6909"/>
    <w:rsid w:val="00FF6B69"/>
    <w:rsid w:val="00FF6CF9"/>
    <w:rsid w:val="00FF7790"/>
    <w:rsid w:val="00FF7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3B735"/>
  <w15:docId w15:val="{63B0044F-2C42-4414-8555-113A4D69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534E"/>
    <w:pPr>
      <w:spacing w:after="200" w:line="240" w:lineRule="auto"/>
    </w:pPr>
    <w:rPr>
      <w:rFonts w:ascii="Arial" w:hAnsi="Arial" w:cs="Arial"/>
      <w:sz w:val="20"/>
      <w:szCs w:val="20"/>
    </w:rPr>
  </w:style>
  <w:style w:type="paragraph" w:styleId="Heading1">
    <w:name w:val="heading 1"/>
    <w:aliases w:val="Heading,h1,L1,Level 1,•H1,H11,H12,H13,H14,H15,H16,H17,H18,H19,H110,H111,H112,H113,H114,H115,H116,H121,H131,H141,H151,H161,H171,H181,H191,H1101,H1111,H1121,H1131,H1141,H1151,H117,H118,H119,H120,H122,H123,H124,H125,H126,H127,H128,H129,H130,1"/>
    <w:basedOn w:val="Normal"/>
    <w:next w:val="Normal"/>
    <w:link w:val="Heading1Char"/>
    <w:autoRedefine/>
    <w:qFormat/>
    <w:rsid w:val="00DD534E"/>
    <w:pPr>
      <w:keepNext/>
      <w:keepLines/>
      <w:numPr>
        <w:numId w:val="39"/>
      </w:numPr>
      <w:spacing w:before="240" w:after="0"/>
      <w:outlineLvl w:val="0"/>
    </w:pPr>
    <w:rPr>
      <w:rFonts w:asciiTheme="majorHAnsi" w:eastAsiaTheme="majorEastAsia" w:hAnsiTheme="majorHAnsi" w:cstheme="majorHAnsi"/>
      <w:b/>
      <w:sz w:val="24"/>
      <w:szCs w:val="24"/>
    </w:rPr>
  </w:style>
  <w:style w:type="paragraph" w:styleId="Heading2">
    <w:name w:val="heading 2"/>
    <w:aliases w:val="Heading 2 - FIRST,Reset numbering,h2,H2,•H2,(Alt+2),(Alt+2)1,(Alt+2)2,H21,H22,H23,H211,H221,H24,H212,H222,H231,H2111,H2211,H25,H213,H223,H232,H2112,H2212,H26,H214,H224,H233,H2113,H2213,H27,H215,H225,H234,H2114,H2214,H28,H216,H226,H235,H2115"/>
    <w:basedOn w:val="Normal"/>
    <w:next w:val="Normal"/>
    <w:link w:val="Heading2Char"/>
    <w:unhideWhenUsed/>
    <w:qFormat/>
    <w:rsid w:val="00DD534E"/>
    <w:pPr>
      <w:keepNext/>
      <w:keepLines/>
      <w:numPr>
        <w:ilvl w:val="1"/>
        <w:numId w:val="39"/>
      </w:numPr>
      <w:spacing w:before="200" w:after="0"/>
      <w:outlineLvl w:val="1"/>
    </w:pPr>
    <w:rPr>
      <w:rFonts w:asciiTheme="majorHAnsi" w:eastAsiaTheme="majorEastAsia" w:hAnsiTheme="majorHAnsi" w:cstheme="majorBidi"/>
      <w:b/>
      <w:bCs/>
      <w:color w:val="0075B0" w:themeColor="accent1"/>
      <w:sz w:val="26"/>
      <w:szCs w:val="26"/>
    </w:rPr>
  </w:style>
  <w:style w:type="paragraph" w:styleId="Heading3">
    <w:name w:val="heading 3"/>
    <w:aliases w:val="Level 1 - 1,h3,H3,H31,H32,H33,H311,H34,H312,H321,H331,H3111,H35,H313,H322,H332,H3112,H36,H314,H323,H333,H3113,H37,H315,H324,H334,H3114,H38,H316,H325,H335,H3115,H39,H317,H326,H336,H3116,H310,H318,H327,H337,H3117,H319,H328,H338"/>
    <w:basedOn w:val="Normal"/>
    <w:next w:val="Normal"/>
    <w:link w:val="Heading3Char"/>
    <w:unhideWhenUsed/>
    <w:qFormat/>
    <w:rsid w:val="00BA1265"/>
    <w:pPr>
      <w:keepNext/>
      <w:keepLines/>
      <w:numPr>
        <w:ilvl w:val="2"/>
        <w:numId w:val="39"/>
      </w:numPr>
      <w:spacing w:before="200" w:after="0"/>
      <w:outlineLvl w:val="2"/>
    </w:pPr>
    <w:rPr>
      <w:rFonts w:asciiTheme="majorHAnsi" w:eastAsiaTheme="majorEastAsia" w:hAnsiTheme="majorHAnsi" w:cstheme="majorBidi"/>
      <w:b/>
      <w:bCs/>
      <w:color w:val="0075B0" w:themeColor="accent1"/>
    </w:rPr>
  </w:style>
  <w:style w:type="paragraph" w:styleId="Heading4">
    <w:name w:val="heading 4"/>
    <w:aliases w:val="Level 2 - a,h4,H4,H41,H42,H43,H44,H45,H46,H47,H48,H49,H410,H411,H421,H431,H441,H451,H461,H471,H481,H491,H4101,H412,H413,H414,H415,H416,H417,H418,H419,H420,H422,H423,H4110,H432,H442,H452,H462,H472,H482,H492,H4102,H4111,H4121,H4131,H4141,H4151"/>
    <w:basedOn w:val="Normal"/>
    <w:next w:val="Normal"/>
    <w:link w:val="Heading4Char"/>
    <w:unhideWhenUsed/>
    <w:qFormat/>
    <w:rsid w:val="00D66E55"/>
    <w:pPr>
      <w:keepNext/>
      <w:keepLines/>
      <w:numPr>
        <w:ilvl w:val="3"/>
        <w:numId w:val="39"/>
      </w:numPr>
      <w:spacing w:before="200" w:after="0"/>
      <w:outlineLvl w:val="3"/>
    </w:pPr>
    <w:rPr>
      <w:rFonts w:asciiTheme="majorHAnsi" w:eastAsiaTheme="majorEastAsia" w:hAnsiTheme="majorHAnsi" w:cstheme="majorBidi"/>
      <w:b/>
      <w:bCs/>
      <w:i/>
      <w:iCs/>
      <w:color w:val="0075B0" w:themeColor="accent1"/>
    </w:rPr>
  </w:style>
  <w:style w:type="paragraph" w:styleId="Heading5">
    <w:name w:val="heading 5"/>
    <w:aliases w:val="Level 3 - i"/>
    <w:basedOn w:val="Normal"/>
    <w:next w:val="Normal"/>
    <w:link w:val="Heading5Char"/>
    <w:qFormat/>
    <w:rsid w:val="0088169D"/>
    <w:pPr>
      <w:widowControl w:val="0"/>
      <w:numPr>
        <w:ilvl w:val="4"/>
        <w:numId w:val="39"/>
      </w:numPr>
      <w:spacing w:before="240" w:after="60"/>
      <w:outlineLvl w:val="4"/>
    </w:pPr>
    <w:rPr>
      <w:rFonts w:eastAsia="Times New Roman" w:cs="Times New Roman"/>
      <w:b/>
      <w:bCs/>
      <w:i/>
      <w:iCs/>
      <w:sz w:val="26"/>
      <w:szCs w:val="26"/>
      <w:lang w:val="en-AU" w:eastAsia="en-AU"/>
    </w:rPr>
  </w:style>
  <w:style w:type="paragraph" w:styleId="Heading6">
    <w:name w:val="heading 6"/>
    <w:aliases w:val="Legal Level 1."/>
    <w:basedOn w:val="Normal"/>
    <w:next w:val="Normal"/>
    <w:link w:val="Heading6Char"/>
    <w:qFormat/>
    <w:rsid w:val="0088169D"/>
    <w:pPr>
      <w:widowControl w:val="0"/>
      <w:spacing w:before="240" w:after="60"/>
      <w:outlineLvl w:val="5"/>
    </w:pPr>
    <w:rPr>
      <w:rFonts w:eastAsia="Times New Roman" w:cs="Times New Roman"/>
      <w:b/>
      <w:bCs/>
      <w:i/>
      <w:sz w:val="22"/>
      <w:szCs w:val="22"/>
      <w:lang w:val="en-AU" w:eastAsia="en-AU"/>
    </w:rPr>
  </w:style>
  <w:style w:type="paragraph" w:styleId="Heading7">
    <w:name w:val="heading 7"/>
    <w:aliases w:val="Legal Level 1.1."/>
    <w:basedOn w:val="Normal"/>
    <w:next w:val="Normal"/>
    <w:link w:val="Heading7Char"/>
    <w:qFormat/>
    <w:rsid w:val="0088169D"/>
    <w:pPr>
      <w:widowControl w:val="0"/>
      <w:spacing w:before="240" w:after="60"/>
      <w:outlineLvl w:val="6"/>
    </w:pPr>
    <w:rPr>
      <w:rFonts w:eastAsia="Times New Roman" w:cs="Times New Roman"/>
      <w:i/>
      <w:sz w:val="24"/>
      <w:szCs w:val="24"/>
      <w:lang w:val="en-AU" w:eastAsia="en-AU"/>
    </w:rPr>
  </w:style>
  <w:style w:type="paragraph" w:styleId="Heading8">
    <w:name w:val="heading 8"/>
    <w:aliases w:val="Legal Level 1.1.1."/>
    <w:basedOn w:val="Normal"/>
    <w:next w:val="Normal"/>
    <w:link w:val="Heading8Char"/>
    <w:qFormat/>
    <w:rsid w:val="0088169D"/>
    <w:pPr>
      <w:widowControl w:val="0"/>
      <w:spacing w:before="240" w:after="60"/>
      <w:outlineLvl w:val="7"/>
    </w:pPr>
    <w:rPr>
      <w:rFonts w:ascii="Times New Roman" w:eastAsia="Times New Roman" w:hAnsi="Times New Roman" w:cs="Times New Roman"/>
      <w:i/>
      <w:iCs/>
      <w:sz w:val="24"/>
      <w:szCs w:val="24"/>
      <w:lang w:val="en-AU" w:eastAsia="en-AU"/>
    </w:rPr>
  </w:style>
  <w:style w:type="paragraph" w:styleId="Heading9">
    <w:name w:val="heading 9"/>
    <w:aliases w:val="Legal Level 1.1.1.1."/>
    <w:basedOn w:val="Normal"/>
    <w:next w:val="Normal"/>
    <w:link w:val="Heading9Char"/>
    <w:qFormat/>
    <w:rsid w:val="0088169D"/>
    <w:pPr>
      <w:widowControl w:val="0"/>
      <w:spacing w:before="240" w:after="60"/>
      <w:outlineLvl w:val="8"/>
    </w:pPr>
    <w:rPr>
      <w:rFonts w:eastAsia="Times New Roman"/>
      <w:i/>
      <w:sz w:val="22"/>
      <w:szCs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h1 Char,L1 Char,Level 1 Char,•H1 Char,H11 Char,H12 Char,H13 Char,H14 Char,H15 Char,H16 Char,H17 Char,H18 Char,H19 Char,H110 Char,H111 Char,H112 Char,H113 Char,H114 Char,H115 Char,H116 Char,H121 Char,H131 Char,H141 Char,1 Char"/>
    <w:basedOn w:val="DefaultParagraphFont"/>
    <w:link w:val="Heading1"/>
    <w:rsid w:val="00DD534E"/>
    <w:rPr>
      <w:rFonts w:asciiTheme="majorHAnsi" w:eastAsiaTheme="majorEastAsia" w:hAnsiTheme="majorHAnsi" w:cstheme="majorHAnsi"/>
      <w:b/>
      <w:sz w:val="24"/>
      <w:szCs w:val="24"/>
    </w:rPr>
  </w:style>
  <w:style w:type="paragraph" w:styleId="Subtitle">
    <w:name w:val="Subtitle"/>
    <w:aliases w:val="SubHeading Green"/>
    <w:basedOn w:val="Normal"/>
    <w:next w:val="Normal"/>
    <w:link w:val="SubtitleChar"/>
    <w:autoRedefine/>
    <w:uiPriority w:val="11"/>
    <w:qFormat/>
    <w:rsid w:val="008230E5"/>
    <w:pPr>
      <w:spacing w:after="40"/>
      <w:ind w:left="360"/>
    </w:pPr>
    <w:rPr>
      <w:rFonts w:asciiTheme="majorHAnsi" w:hAnsiTheme="majorHAnsi" w:cstheme="majorHAnsi"/>
      <w:b/>
    </w:rPr>
  </w:style>
  <w:style w:type="character" w:customStyle="1" w:styleId="SubtitleChar">
    <w:name w:val="Subtitle Char"/>
    <w:aliases w:val="SubHeading Green Char"/>
    <w:basedOn w:val="DefaultParagraphFont"/>
    <w:link w:val="Subtitle"/>
    <w:uiPriority w:val="11"/>
    <w:rsid w:val="008230E5"/>
    <w:rPr>
      <w:rFonts w:asciiTheme="majorHAnsi" w:hAnsiTheme="majorHAnsi" w:cstheme="majorHAnsi"/>
      <w:b/>
      <w:sz w:val="20"/>
      <w:szCs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link w:val="ListParagraphChar"/>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nhideWhenUsed/>
    <w:rsid w:val="005D3242"/>
    <w:pPr>
      <w:tabs>
        <w:tab w:val="center" w:pos="4513"/>
        <w:tab w:val="right" w:pos="9026"/>
      </w:tabs>
      <w:spacing w:after="0"/>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nhideWhenUsed/>
    <w:rsid w:val="005D3242"/>
    <w:pPr>
      <w:tabs>
        <w:tab w:val="center" w:pos="4513"/>
        <w:tab w:val="right" w:pos="9026"/>
      </w:tabs>
      <w:spacing w:after="0"/>
    </w:pPr>
  </w:style>
  <w:style w:type="character" w:customStyle="1" w:styleId="FooterChar">
    <w:name w:val="Footer Char"/>
    <w:basedOn w:val="DefaultParagraphFont"/>
    <w:link w:val="Footer"/>
    <w:uiPriority w:val="99"/>
    <w:rsid w:val="005D3242"/>
    <w:rPr>
      <w:color w:val="005C84" w:themeColor="text1"/>
      <w:sz w:val="20"/>
    </w:rPr>
  </w:style>
  <w:style w:type="character" w:customStyle="1" w:styleId="Heading2Char">
    <w:name w:val="Heading 2 Char"/>
    <w:aliases w:val="Heading 2 - FIRST Char,Reset numbering Char,h2 Char,H2 Char,•H2 Char,(Alt+2) Char,(Alt+2)1 Char,(Alt+2)2 Char,H21 Char,H22 Char,H23 Char,H211 Char,H221 Char,H24 Char,H212 Char,H222 Char,H231 Char,H2111 Char,H2211 Char,H25 Char,H213 Char"/>
    <w:basedOn w:val="DefaultParagraphFont"/>
    <w:link w:val="Heading2"/>
    <w:rsid w:val="00DD534E"/>
    <w:rPr>
      <w:rFonts w:asciiTheme="majorHAnsi" w:eastAsiaTheme="majorEastAsia" w:hAnsiTheme="majorHAnsi" w:cstheme="majorBidi"/>
      <w:b/>
      <w:bCs/>
      <w:color w:val="0075B0" w:themeColor="accent1"/>
      <w:sz w:val="26"/>
      <w:szCs w:val="26"/>
    </w:rPr>
  </w:style>
  <w:style w:type="character" w:customStyle="1" w:styleId="ListParagraphChar">
    <w:name w:val="List Paragraph Char"/>
    <w:basedOn w:val="DefaultParagraphFont"/>
    <w:link w:val="ListParagraph"/>
    <w:uiPriority w:val="34"/>
    <w:rsid w:val="00DD534E"/>
    <w:rPr>
      <w:color w:val="005C84" w:themeColor="text1"/>
      <w:sz w:val="18"/>
    </w:rPr>
  </w:style>
  <w:style w:type="table" w:styleId="TableGrid">
    <w:name w:val="Table Grid"/>
    <w:basedOn w:val="TableNormal"/>
    <w:uiPriority w:val="59"/>
    <w:rsid w:val="00DD534E"/>
    <w:pPr>
      <w:spacing w:after="0" w:line="240" w:lineRule="auto"/>
    </w:pPr>
    <w:rPr>
      <w:rFonts w:ascii="Arial" w:hAnsi="Arial" w:cs="Arial"/>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534E"/>
    <w:rPr>
      <w:color w:val="6D6E71" w:themeColor="hyperlink"/>
      <w:u w:val="single"/>
    </w:rPr>
  </w:style>
  <w:style w:type="paragraph" w:styleId="TOC1">
    <w:name w:val="toc 1"/>
    <w:basedOn w:val="Normal"/>
    <w:next w:val="Normal"/>
    <w:autoRedefine/>
    <w:uiPriority w:val="39"/>
    <w:unhideWhenUsed/>
    <w:rsid w:val="00B944AB"/>
    <w:pPr>
      <w:tabs>
        <w:tab w:val="left" w:pos="360"/>
        <w:tab w:val="right" w:leader="dot" w:pos="10440"/>
      </w:tabs>
      <w:spacing w:after="100"/>
    </w:pPr>
    <w:rPr>
      <w:b/>
      <w:caps/>
      <w:noProof/>
      <w:sz w:val="22"/>
      <w:szCs w:val="22"/>
    </w:rPr>
  </w:style>
  <w:style w:type="paragraph" w:styleId="TOC2">
    <w:name w:val="toc 2"/>
    <w:basedOn w:val="Normal"/>
    <w:next w:val="Normal"/>
    <w:autoRedefine/>
    <w:uiPriority w:val="39"/>
    <w:unhideWhenUsed/>
    <w:rsid w:val="00DD534E"/>
    <w:pPr>
      <w:spacing w:after="100"/>
      <w:ind w:left="360"/>
    </w:pPr>
  </w:style>
  <w:style w:type="paragraph" w:styleId="TOC3">
    <w:name w:val="toc 3"/>
    <w:basedOn w:val="Normal"/>
    <w:next w:val="Normal"/>
    <w:autoRedefine/>
    <w:uiPriority w:val="39"/>
    <w:unhideWhenUsed/>
    <w:rsid w:val="00DD534E"/>
    <w:pPr>
      <w:spacing w:after="100"/>
      <w:ind w:left="720"/>
    </w:pPr>
  </w:style>
  <w:style w:type="paragraph" w:customStyle="1" w:styleId="BRQ1">
    <w:name w:val="BRQ 1"/>
    <w:basedOn w:val="ListParagraph"/>
    <w:next w:val="Normal"/>
    <w:qFormat/>
    <w:rsid w:val="00DD534E"/>
    <w:pPr>
      <w:numPr>
        <w:numId w:val="1"/>
      </w:numPr>
      <w:spacing w:before="240"/>
      <w:ind w:left="720" w:hanging="720"/>
      <w:contextualSpacing w:val="0"/>
    </w:pPr>
    <w:rPr>
      <w:sz w:val="20"/>
    </w:rPr>
  </w:style>
  <w:style w:type="paragraph" w:customStyle="1" w:styleId="BRQ2">
    <w:name w:val="BRQ 2"/>
    <w:basedOn w:val="BRQ1"/>
    <w:next w:val="Normal"/>
    <w:link w:val="BRQ2Char"/>
    <w:qFormat/>
    <w:rsid w:val="00DD534E"/>
    <w:pPr>
      <w:numPr>
        <w:ilvl w:val="1"/>
      </w:numPr>
      <w:spacing w:before="0" w:after="120"/>
      <w:ind w:left="1080" w:hanging="1080"/>
    </w:pPr>
  </w:style>
  <w:style w:type="character" w:customStyle="1" w:styleId="BRQ2Char">
    <w:name w:val="BRQ 2 Char"/>
    <w:basedOn w:val="ListParagraphChar"/>
    <w:link w:val="BRQ2"/>
    <w:rsid w:val="00DD534E"/>
    <w:rPr>
      <w:rFonts w:ascii="Arial" w:hAnsi="Arial" w:cs="Arial"/>
      <w:color w:val="005C84" w:themeColor="text1"/>
      <w:sz w:val="20"/>
      <w:szCs w:val="20"/>
    </w:rPr>
  </w:style>
  <w:style w:type="paragraph" w:customStyle="1" w:styleId="BRQ3">
    <w:name w:val="BRQ 3"/>
    <w:basedOn w:val="BRQ1"/>
    <w:next w:val="Normal"/>
    <w:qFormat/>
    <w:rsid w:val="00DD534E"/>
    <w:pPr>
      <w:numPr>
        <w:ilvl w:val="2"/>
      </w:numPr>
      <w:spacing w:before="0" w:after="120"/>
      <w:ind w:left="1440" w:hanging="1440"/>
    </w:pPr>
  </w:style>
  <w:style w:type="paragraph" w:customStyle="1" w:styleId="BRQ4">
    <w:name w:val="BRQ 4"/>
    <w:basedOn w:val="BRQ1"/>
    <w:next w:val="Normal"/>
    <w:qFormat/>
    <w:rsid w:val="00DD534E"/>
    <w:pPr>
      <w:numPr>
        <w:ilvl w:val="3"/>
      </w:numPr>
      <w:spacing w:before="0" w:after="120"/>
      <w:ind w:left="1800" w:hanging="1800"/>
    </w:pPr>
  </w:style>
  <w:style w:type="paragraph" w:styleId="BodyText">
    <w:name w:val="Body Text"/>
    <w:basedOn w:val="Normal"/>
    <w:link w:val="BodyTextChar"/>
    <w:rsid w:val="00DD534E"/>
    <w:pPr>
      <w:tabs>
        <w:tab w:val="left" w:pos="2127"/>
      </w:tabs>
      <w:spacing w:before="40" w:after="40" w:line="240" w:lineRule="atLeast"/>
      <w:ind w:left="210" w:right="72"/>
    </w:pPr>
    <w:rPr>
      <w:rFonts w:ascii="Helvetica" w:eastAsia="Times New Roman" w:hAnsi="Helvetica" w:cs="Times New Roman"/>
      <w:snapToGrid w:val="0"/>
      <w:color w:val="000000"/>
      <w:lang w:val="en-US"/>
    </w:rPr>
  </w:style>
  <w:style w:type="character" w:customStyle="1" w:styleId="BodyTextChar">
    <w:name w:val="Body Text Char"/>
    <w:basedOn w:val="DefaultParagraphFont"/>
    <w:link w:val="BodyText"/>
    <w:rsid w:val="00DD534E"/>
    <w:rPr>
      <w:rFonts w:ascii="Helvetica" w:eastAsia="Times New Roman" w:hAnsi="Helvetica" w:cs="Times New Roman"/>
      <w:snapToGrid w:val="0"/>
      <w:color w:val="000000"/>
      <w:sz w:val="20"/>
      <w:szCs w:val="20"/>
      <w:lang w:val="en-US"/>
    </w:rPr>
  </w:style>
  <w:style w:type="paragraph" w:customStyle="1" w:styleId="Default">
    <w:name w:val="Default"/>
    <w:rsid w:val="00DD534E"/>
    <w:pPr>
      <w:autoSpaceDE w:val="0"/>
      <w:autoSpaceDN w:val="0"/>
      <w:adjustRightInd w:val="0"/>
      <w:spacing w:after="0" w:line="240" w:lineRule="auto"/>
    </w:pPr>
    <w:rPr>
      <w:rFonts w:ascii="Arial" w:hAnsi="Arial" w:cs="Arial"/>
      <w:color w:val="000000"/>
      <w:sz w:val="24"/>
      <w:szCs w:val="24"/>
    </w:rPr>
  </w:style>
  <w:style w:type="paragraph" w:customStyle="1" w:styleId="Heading-1">
    <w:name w:val="Heading-1"/>
    <w:basedOn w:val="Heading1"/>
    <w:link w:val="Heading-1Char"/>
    <w:qFormat/>
    <w:rsid w:val="00DD534E"/>
    <w:pPr>
      <w:spacing w:after="120"/>
      <w:ind w:left="432" w:hanging="432"/>
    </w:pPr>
  </w:style>
  <w:style w:type="paragraph" w:styleId="BalloonText">
    <w:name w:val="Balloon Text"/>
    <w:basedOn w:val="Normal"/>
    <w:link w:val="BalloonTextChar"/>
    <w:semiHidden/>
    <w:unhideWhenUsed/>
    <w:rsid w:val="0009301B"/>
    <w:pPr>
      <w:spacing w:after="0"/>
    </w:pPr>
    <w:rPr>
      <w:rFonts w:ascii="Tahoma" w:hAnsi="Tahoma" w:cs="Tahoma"/>
      <w:sz w:val="16"/>
      <w:szCs w:val="16"/>
    </w:rPr>
  </w:style>
  <w:style w:type="character" w:customStyle="1" w:styleId="Heading-1Char">
    <w:name w:val="Heading-1 Char"/>
    <w:basedOn w:val="Heading1Char"/>
    <w:link w:val="Heading-1"/>
    <w:rsid w:val="00DD534E"/>
    <w:rPr>
      <w:rFonts w:asciiTheme="majorHAnsi" w:eastAsiaTheme="majorEastAsia" w:hAnsiTheme="majorHAnsi" w:cstheme="majorHAnsi"/>
      <w:b/>
      <w:sz w:val="24"/>
      <w:szCs w:val="24"/>
    </w:rPr>
  </w:style>
  <w:style w:type="character" w:customStyle="1" w:styleId="BalloonTextChar">
    <w:name w:val="Balloon Text Char"/>
    <w:basedOn w:val="DefaultParagraphFont"/>
    <w:link w:val="BalloonText"/>
    <w:uiPriority w:val="99"/>
    <w:semiHidden/>
    <w:rsid w:val="0009301B"/>
    <w:rPr>
      <w:rFonts w:ascii="Tahoma" w:hAnsi="Tahoma" w:cs="Tahoma"/>
      <w:sz w:val="16"/>
      <w:szCs w:val="16"/>
    </w:rPr>
  </w:style>
  <w:style w:type="paragraph" w:styleId="BodyTextIndent2">
    <w:name w:val="Body Text Indent 2"/>
    <w:basedOn w:val="Normal"/>
    <w:link w:val="BodyTextIndent2Char"/>
    <w:rsid w:val="003F26F8"/>
    <w:pPr>
      <w:spacing w:after="120" w:line="480" w:lineRule="auto"/>
      <w:ind w:left="360"/>
    </w:pPr>
    <w:rPr>
      <w:rFonts w:ascii="Times New Roman" w:eastAsia="Times New Roman" w:hAnsi="Times New Roman" w:cs="Times New Roman"/>
      <w:lang w:val="en-US"/>
    </w:rPr>
  </w:style>
  <w:style w:type="character" w:customStyle="1" w:styleId="BodyTextIndent2Char">
    <w:name w:val="Body Text Indent 2 Char"/>
    <w:basedOn w:val="DefaultParagraphFont"/>
    <w:link w:val="BodyTextIndent2"/>
    <w:rsid w:val="003F26F8"/>
    <w:rPr>
      <w:rFonts w:ascii="Times New Roman" w:eastAsia="Times New Roman" w:hAnsi="Times New Roman" w:cs="Times New Roman"/>
      <w:sz w:val="20"/>
      <w:szCs w:val="20"/>
      <w:lang w:val="en-US"/>
    </w:rPr>
  </w:style>
  <w:style w:type="character" w:customStyle="1" w:styleId="Heading3Char">
    <w:name w:val="Heading 3 Char"/>
    <w:aliases w:val="Level 1 - 1 Char1,h3 Char1,H3 Char1,H31 Char1,H32 Char1,H33 Char1,H311 Char1,H34 Char1,H312 Char1,H321 Char1,H331 Char1,H3111 Char1,H35 Char1,H313 Char1,H322 Char1,H332 Char1,H3112 Char1,H36 Char1,H314 Char1,H323 Char1,H333 Char1,H38 Char"/>
    <w:basedOn w:val="DefaultParagraphFont"/>
    <w:link w:val="Heading3"/>
    <w:rsid w:val="00BA1265"/>
    <w:rPr>
      <w:rFonts w:asciiTheme="majorHAnsi" w:eastAsiaTheme="majorEastAsia" w:hAnsiTheme="majorHAnsi" w:cstheme="majorBidi"/>
      <w:b/>
      <w:bCs/>
      <w:color w:val="0075B0" w:themeColor="accent1"/>
      <w:sz w:val="20"/>
      <w:szCs w:val="20"/>
    </w:rPr>
  </w:style>
  <w:style w:type="paragraph" w:styleId="TOCHeading">
    <w:name w:val="TOC Heading"/>
    <w:basedOn w:val="Heading1"/>
    <w:next w:val="Normal"/>
    <w:uiPriority w:val="39"/>
    <w:unhideWhenUsed/>
    <w:qFormat/>
    <w:rsid w:val="0092642C"/>
    <w:pPr>
      <w:spacing w:before="480" w:line="276" w:lineRule="auto"/>
      <w:outlineLvl w:val="9"/>
    </w:pPr>
    <w:rPr>
      <w:rFonts w:cstheme="majorBidi"/>
      <w:bCs/>
      <w:color w:val="005783" w:themeColor="accent1" w:themeShade="BF"/>
      <w:sz w:val="28"/>
      <w:szCs w:val="28"/>
      <w:lang w:val="en-US"/>
    </w:rPr>
  </w:style>
  <w:style w:type="character" w:customStyle="1" w:styleId="Heading4Char">
    <w:name w:val="Heading 4 Char"/>
    <w:aliases w:val="Level 2 - a Char,h4 Char,H4 Char,H41 Char,H42 Char,H43 Char,H44 Char,H45 Char,H46 Char,H47 Char,H48 Char,H49 Char,H410 Char,H411 Char,H421 Char,H431 Char,H441 Char,H451 Char,H461 Char,H471 Char,H481 Char,H491 Char,H4101 Char,H412 Char"/>
    <w:basedOn w:val="DefaultParagraphFont"/>
    <w:link w:val="Heading4"/>
    <w:rsid w:val="00D66E55"/>
    <w:rPr>
      <w:rFonts w:asciiTheme="majorHAnsi" w:eastAsiaTheme="majorEastAsia" w:hAnsiTheme="majorHAnsi" w:cstheme="majorBidi"/>
      <w:b/>
      <w:bCs/>
      <w:i/>
      <w:iCs/>
      <w:color w:val="0075B0" w:themeColor="accent1"/>
      <w:sz w:val="20"/>
      <w:szCs w:val="20"/>
    </w:rPr>
  </w:style>
  <w:style w:type="paragraph" w:styleId="TOC4">
    <w:name w:val="toc 4"/>
    <w:basedOn w:val="Normal"/>
    <w:next w:val="Normal"/>
    <w:autoRedefine/>
    <w:uiPriority w:val="39"/>
    <w:unhideWhenUsed/>
    <w:rsid w:val="00D43351"/>
    <w:pPr>
      <w:spacing w:after="100"/>
      <w:ind w:left="600"/>
    </w:pPr>
  </w:style>
  <w:style w:type="character" w:styleId="CommentReference">
    <w:name w:val="annotation reference"/>
    <w:basedOn w:val="DefaultParagraphFont"/>
    <w:semiHidden/>
    <w:unhideWhenUsed/>
    <w:rsid w:val="00A7163B"/>
    <w:rPr>
      <w:sz w:val="16"/>
      <w:szCs w:val="16"/>
    </w:rPr>
  </w:style>
  <w:style w:type="paragraph" w:styleId="CommentText">
    <w:name w:val="annotation text"/>
    <w:basedOn w:val="Normal"/>
    <w:link w:val="CommentTextChar"/>
    <w:unhideWhenUsed/>
    <w:rsid w:val="009A5DE5"/>
  </w:style>
  <w:style w:type="character" w:customStyle="1" w:styleId="CommentTextChar">
    <w:name w:val="Comment Text Char"/>
    <w:basedOn w:val="DefaultParagraphFont"/>
    <w:link w:val="CommentText"/>
    <w:uiPriority w:val="99"/>
    <w:rsid w:val="009A5DE5"/>
    <w:rPr>
      <w:rFonts w:ascii="Arial" w:hAnsi="Arial" w:cs="Arial"/>
      <w:sz w:val="20"/>
      <w:szCs w:val="20"/>
    </w:rPr>
  </w:style>
  <w:style w:type="paragraph" w:styleId="CommentSubject">
    <w:name w:val="annotation subject"/>
    <w:basedOn w:val="CommentText"/>
    <w:next w:val="CommentText"/>
    <w:link w:val="CommentSubjectChar"/>
    <w:semiHidden/>
    <w:unhideWhenUsed/>
    <w:rsid w:val="00A7163B"/>
    <w:rPr>
      <w:b/>
      <w:bCs/>
    </w:rPr>
  </w:style>
  <w:style w:type="character" w:customStyle="1" w:styleId="CommentSubjectChar">
    <w:name w:val="Comment Subject Char"/>
    <w:basedOn w:val="CommentTextChar"/>
    <w:link w:val="CommentSubject"/>
    <w:uiPriority w:val="99"/>
    <w:semiHidden/>
    <w:rsid w:val="00A7163B"/>
    <w:rPr>
      <w:rFonts w:ascii="Arial" w:hAnsi="Arial" w:cs="Arial"/>
      <w:b/>
      <w:bCs/>
      <w:sz w:val="20"/>
      <w:szCs w:val="20"/>
    </w:rPr>
  </w:style>
  <w:style w:type="paragraph" w:styleId="Revision">
    <w:name w:val="Revision"/>
    <w:hidden/>
    <w:uiPriority w:val="99"/>
    <w:semiHidden/>
    <w:rsid w:val="004F7CE1"/>
    <w:pPr>
      <w:spacing w:after="0" w:line="240" w:lineRule="auto"/>
    </w:pPr>
    <w:rPr>
      <w:rFonts w:ascii="Arial" w:hAnsi="Arial" w:cs="Arial"/>
      <w:sz w:val="20"/>
      <w:szCs w:val="20"/>
    </w:rPr>
  </w:style>
  <w:style w:type="character" w:styleId="FollowedHyperlink">
    <w:name w:val="FollowedHyperlink"/>
    <w:basedOn w:val="DefaultParagraphFont"/>
    <w:unhideWhenUsed/>
    <w:rsid w:val="004F7CE1"/>
    <w:rPr>
      <w:color w:val="2890C0" w:themeColor="followedHyperlink"/>
      <w:u w:val="single"/>
    </w:rPr>
  </w:style>
  <w:style w:type="paragraph" w:styleId="NormalWeb">
    <w:name w:val="Normal (Web)"/>
    <w:basedOn w:val="Normal"/>
    <w:uiPriority w:val="99"/>
    <w:unhideWhenUsed/>
    <w:rsid w:val="000D47DF"/>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A1D2D"/>
  </w:style>
  <w:style w:type="paragraph" w:styleId="Title">
    <w:name w:val="Title"/>
    <w:basedOn w:val="Normal"/>
    <w:next w:val="Normal"/>
    <w:link w:val="TitleChar"/>
    <w:qFormat/>
    <w:rsid w:val="0075461A"/>
    <w:pPr>
      <w:spacing w:before="240" w:after="160"/>
      <w:contextualSpacing/>
    </w:pPr>
    <w:rPr>
      <w:rFonts w:ascii="Verdana" w:eastAsiaTheme="majorEastAsia" w:hAnsi="Verdana" w:cstheme="majorBidi"/>
      <w:kern w:val="28"/>
      <w:sz w:val="40"/>
      <w:szCs w:val="52"/>
    </w:rPr>
  </w:style>
  <w:style w:type="character" w:customStyle="1" w:styleId="TitleChar">
    <w:name w:val="Title Char"/>
    <w:basedOn w:val="DefaultParagraphFont"/>
    <w:link w:val="Title"/>
    <w:uiPriority w:val="10"/>
    <w:rsid w:val="0075461A"/>
    <w:rPr>
      <w:rFonts w:ascii="Verdana" w:eastAsiaTheme="majorEastAsia" w:hAnsi="Verdana" w:cstheme="majorBidi"/>
      <w:kern w:val="28"/>
      <w:sz w:val="40"/>
      <w:szCs w:val="52"/>
    </w:rPr>
  </w:style>
  <w:style w:type="paragraph" w:customStyle="1" w:styleId="TableHeading">
    <w:name w:val="Table Heading"/>
    <w:basedOn w:val="Normal"/>
    <w:next w:val="Normal"/>
    <w:qFormat/>
    <w:rsid w:val="0075461A"/>
    <w:pPr>
      <w:spacing w:before="60" w:after="120"/>
    </w:pPr>
    <w:rPr>
      <w:rFonts w:ascii="Verdana" w:hAnsi="Verdana"/>
      <w:b/>
      <w:sz w:val="16"/>
      <w:szCs w:val="16"/>
    </w:rPr>
  </w:style>
  <w:style w:type="paragraph" w:customStyle="1" w:styleId="TableBody">
    <w:name w:val="Table Body"/>
    <w:basedOn w:val="Normal"/>
    <w:next w:val="Normal"/>
    <w:uiPriority w:val="2"/>
    <w:qFormat/>
    <w:rsid w:val="0075461A"/>
    <w:pPr>
      <w:spacing w:before="60" w:after="60" w:line="360" w:lineRule="auto"/>
    </w:pPr>
    <w:rPr>
      <w:rFonts w:ascii="Verdana" w:hAnsi="Verdana"/>
      <w:sz w:val="16"/>
      <w:szCs w:val="16"/>
    </w:rPr>
  </w:style>
  <w:style w:type="paragraph" w:customStyle="1" w:styleId="norma">
    <w:name w:val="norma"/>
    <w:basedOn w:val="Header"/>
    <w:rsid w:val="0075461A"/>
    <w:pPr>
      <w:framePr w:hSpace="180" w:wrap="notBeside" w:vAnchor="text" w:hAnchor="margin" w:y="4"/>
      <w:tabs>
        <w:tab w:val="clear" w:pos="4513"/>
        <w:tab w:val="clear" w:pos="9026"/>
        <w:tab w:val="center" w:pos="4320"/>
        <w:tab w:val="right" w:pos="8640"/>
      </w:tabs>
    </w:pPr>
    <w:rPr>
      <w:rFonts w:ascii="Tahoma" w:eastAsia="Times New Roman" w:hAnsi="Tahoma" w:cs="Times New Roman"/>
      <w:lang w:val="en-AU"/>
    </w:rPr>
  </w:style>
  <w:style w:type="character" w:customStyle="1" w:styleId="Heading5Char">
    <w:name w:val="Heading 5 Char"/>
    <w:aliases w:val="Level 3 - i Char"/>
    <w:basedOn w:val="DefaultParagraphFont"/>
    <w:link w:val="Heading5"/>
    <w:rsid w:val="0088169D"/>
    <w:rPr>
      <w:rFonts w:ascii="Arial" w:eastAsia="Times New Roman" w:hAnsi="Arial" w:cs="Times New Roman"/>
      <w:b/>
      <w:bCs/>
      <w:i/>
      <w:iCs/>
      <w:sz w:val="26"/>
      <w:szCs w:val="26"/>
      <w:lang w:val="en-AU" w:eastAsia="en-AU"/>
    </w:rPr>
  </w:style>
  <w:style w:type="character" w:customStyle="1" w:styleId="Heading6Char">
    <w:name w:val="Heading 6 Char"/>
    <w:aliases w:val="Legal Level 1. Char"/>
    <w:basedOn w:val="DefaultParagraphFont"/>
    <w:link w:val="Heading6"/>
    <w:rsid w:val="0088169D"/>
    <w:rPr>
      <w:rFonts w:ascii="Arial" w:eastAsia="Times New Roman" w:hAnsi="Arial" w:cs="Times New Roman"/>
      <w:b/>
      <w:bCs/>
      <w:i/>
      <w:lang w:val="en-AU" w:eastAsia="en-AU"/>
    </w:rPr>
  </w:style>
  <w:style w:type="character" w:customStyle="1" w:styleId="Heading7Char">
    <w:name w:val="Heading 7 Char"/>
    <w:aliases w:val="Legal Level 1.1. Char"/>
    <w:basedOn w:val="DefaultParagraphFont"/>
    <w:link w:val="Heading7"/>
    <w:rsid w:val="0088169D"/>
    <w:rPr>
      <w:rFonts w:ascii="Arial" w:eastAsia="Times New Roman" w:hAnsi="Arial" w:cs="Times New Roman"/>
      <w:i/>
      <w:sz w:val="24"/>
      <w:szCs w:val="24"/>
      <w:lang w:val="en-AU" w:eastAsia="en-AU"/>
    </w:rPr>
  </w:style>
  <w:style w:type="character" w:customStyle="1" w:styleId="Heading8Char">
    <w:name w:val="Heading 8 Char"/>
    <w:aliases w:val="Legal Level 1.1.1. Char"/>
    <w:basedOn w:val="DefaultParagraphFont"/>
    <w:link w:val="Heading8"/>
    <w:rsid w:val="0088169D"/>
    <w:rPr>
      <w:rFonts w:ascii="Times New Roman" w:eastAsia="Times New Roman" w:hAnsi="Times New Roman" w:cs="Times New Roman"/>
      <w:i/>
      <w:iCs/>
      <w:sz w:val="24"/>
      <w:szCs w:val="24"/>
      <w:lang w:val="en-AU" w:eastAsia="en-AU"/>
    </w:rPr>
  </w:style>
  <w:style w:type="character" w:customStyle="1" w:styleId="Heading9Char">
    <w:name w:val="Heading 9 Char"/>
    <w:aliases w:val="Legal Level 1.1.1.1. Char"/>
    <w:basedOn w:val="DefaultParagraphFont"/>
    <w:link w:val="Heading9"/>
    <w:rsid w:val="0088169D"/>
    <w:rPr>
      <w:rFonts w:ascii="Arial" w:eastAsia="Times New Roman" w:hAnsi="Arial" w:cs="Arial"/>
      <w:i/>
      <w:lang w:val="en-AU" w:eastAsia="en-AU"/>
    </w:rPr>
  </w:style>
  <w:style w:type="paragraph" w:customStyle="1" w:styleId="ProjectName">
    <w:name w:val="Project Name"/>
    <w:basedOn w:val="Normal"/>
    <w:next w:val="Normal"/>
    <w:rsid w:val="0088169D"/>
    <w:pPr>
      <w:widowControl w:val="0"/>
      <w:spacing w:after="0"/>
      <w:jc w:val="center"/>
    </w:pPr>
    <w:rPr>
      <w:rFonts w:eastAsia="Times New Roman" w:cs="Times New Roman"/>
      <w:b/>
      <w:sz w:val="24"/>
      <w:lang w:val="en-AU" w:eastAsia="en-AU"/>
    </w:rPr>
  </w:style>
  <w:style w:type="paragraph" w:customStyle="1" w:styleId="Title1">
    <w:name w:val="Title1"/>
    <w:basedOn w:val="Normal"/>
    <w:next w:val="Normal"/>
    <w:rsid w:val="0088169D"/>
    <w:pPr>
      <w:widowControl w:val="0"/>
      <w:pBdr>
        <w:top w:val="single" w:sz="4" w:space="1" w:color="auto"/>
        <w:bottom w:val="single" w:sz="4" w:space="1" w:color="auto"/>
      </w:pBdr>
      <w:spacing w:before="120" w:after="120"/>
      <w:jc w:val="center"/>
    </w:pPr>
    <w:rPr>
      <w:rFonts w:eastAsia="Times New Roman"/>
      <w:b/>
      <w:sz w:val="28"/>
      <w:szCs w:val="28"/>
      <w:lang w:val="en-US"/>
    </w:rPr>
  </w:style>
  <w:style w:type="paragraph" w:customStyle="1" w:styleId="Copyright">
    <w:name w:val="Copyright"/>
    <w:basedOn w:val="Normal"/>
    <w:rsid w:val="0088169D"/>
    <w:pPr>
      <w:widowControl w:val="0"/>
      <w:pBdr>
        <w:top w:val="single" w:sz="4" w:space="1" w:color="auto"/>
        <w:left w:val="single" w:sz="4" w:space="4" w:color="auto"/>
        <w:bottom w:val="single" w:sz="4" w:space="1" w:color="auto"/>
        <w:right w:val="single" w:sz="4" w:space="4" w:color="auto"/>
      </w:pBdr>
      <w:shd w:val="clear" w:color="auto" w:fill="E6E6E6"/>
      <w:spacing w:after="120"/>
      <w:jc w:val="center"/>
    </w:pPr>
    <w:rPr>
      <w:rFonts w:eastAsia="Times New Roman"/>
      <w:b/>
      <w:i/>
      <w:lang w:val="en-US"/>
    </w:rPr>
  </w:style>
  <w:style w:type="paragraph" w:styleId="TOC5">
    <w:name w:val="toc 5"/>
    <w:basedOn w:val="Normal"/>
    <w:next w:val="Normal"/>
    <w:autoRedefine/>
    <w:semiHidden/>
    <w:rsid w:val="0088169D"/>
    <w:pPr>
      <w:widowControl w:val="0"/>
      <w:spacing w:after="0"/>
      <w:ind w:left="800"/>
    </w:pPr>
    <w:rPr>
      <w:rFonts w:ascii="Times New Roman" w:eastAsia="Times New Roman" w:hAnsi="Times New Roman" w:cs="Times New Roman"/>
      <w:sz w:val="18"/>
      <w:szCs w:val="18"/>
      <w:lang w:val="en-AU" w:eastAsia="en-AU"/>
    </w:rPr>
  </w:style>
  <w:style w:type="paragraph" w:styleId="TOC6">
    <w:name w:val="toc 6"/>
    <w:basedOn w:val="Normal"/>
    <w:next w:val="Normal"/>
    <w:autoRedefine/>
    <w:semiHidden/>
    <w:rsid w:val="0088169D"/>
    <w:pPr>
      <w:widowControl w:val="0"/>
      <w:spacing w:after="0"/>
      <w:ind w:left="1000"/>
    </w:pPr>
    <w:rPr>
      <w:rFonts w:ascii="Times New Roman" w:eastAsia="Times New Roman" w:hAnsi="Times New Roman" w:cs="Times New Roman"/>
      <w:sz w:val="18"/>
      <w:szCs w:val="18"/>
      <w:lang w:val="en-AU" w:eastAsia="en-AU"/>
    </w:rPr>
  </w:style>
  <w:style w:type="paragraph" w:styleId="TOC7">
    <w:name w:val="toc 7"/>
    <w:basedOn w:val="Normal"/>
    <w:next w:val="Normal"/>
    <w:autoRedefine/>
    <w:semiHidden/>
    <w:rsid w:val="0088169D"/>
    <w:pPr>
      <w:widowControl w:val="0"/>
      <w:spacing w:after="0"/>
      <w:ind w:left="1200"/>
    </w:pPr>
    <w:rPr>
      <w:rFonts w:ascii="Times New Roman" w:eastAsia="Times New Roman" w:hAnsi="Times New Roman" w:cs="Times New Roman"/>
      <w:sz w:val="18"/>
      <w:szCs w:val="18"/>
      <w:lang w:val="en-AU" w:eastAsia="en-AU"/>
    </w:rPr>
  </w:style>
  <w:style w:type="paragraph" w:styleId="TOC8">
    <w:name w:val="toc 8"/>
    <w:basedOn w:val="Normal"/>
    <w:next w:val="Normal"/>
    <w:autoRedefine/>
    <w:semiHidden/>
    <w:rsid w:val="0088169D"/>
    <w:pPr>
      <w:widowControl w:val="0"/>
      <w:spacing w:after="0"/>
      <w:ind w:left="1400"/>
    </w:pPr>
    <w:rPr>
      <w:rFonts w:ascii="Times New Roman" w:eastAsia="Times New Roman" w:hAnsi="Times New Roman" w:cs="Times New Roman"/>
      <w:sz w:val="18"/>
      <w:szCs w:val="18"/>
      <w:lang w:val="en-AU" w:eastAsia="en-AU"/>
    </w:rPr>
  </w:style>
  <w:style w:type="paragraph" w:styleId="TOC9">
    <w:name w:val="toc 9"/>
    <w:basedOn w:val="Normal"/>
    <w:next w:val="Normal"/>
    <w:autoRedefine/>
    <w:semiHidden/>
    <w:rsid w:val="0088169D"/>
    <w:pPr>
      <w:widowControl w:val="0"/>
      <w:spacing w:after="0"/>
      <w:ind w:left="1600"/>
    </w:pPr>
    <w:rPr>
      <w:rFonts w:ascii="Times New Roman" w:eastAsia="Times New Roman" w:hAnsi="Times New Roman" w:cs="Times New Roman"/>
      <w:sz w:val="18"/>
      <w:szCs w:val="18"/>
      <w:lang w:val="en-AU" w:eastAsia="en-AU"/>
    </w:rPr>
  </w:style>
  <w:style w:type="paragraph" w:customStyle="1" w:styleId="SectionText">
    <w:name w:val="Section Text"/>
    <w:basedOn w:val="Normal"/>
    <w:link w:val="SectionTextChar"/>
    <w:rsid w:val="0088169D"/>
    <w:pPr>
      <w:widowControl w:val="0"/>
      <w:spacing w:after="0"/>
      <w:ind w:left="357"/>
    </w:pPr>
    <w:rPr>
      <w:rFonts w:eastAsia="Times New Roman" w:cs="Times New Roman"/>
      <w:lang w:val="en-AU" w:eastAsia="en-AU"/>
    </w:rPr>
  </w:style>
  <w:style w:type="paragraph" w:customStyle="1" w:styleId="Heading1StyleOnly">
    <w:name w:val="Heading 1 Style Only"/>
    <w:basedOn w:val="Normal"/>
    <w:next w:val="Normal"/>
    <w:rsid w:val="0088169D"/>
    <w:pPr>
      <w:widowControl w:val="0"/>
      <w:pBdr>
        <w:bottom w:val="single" w:sz="2" w:space="1" w:color="auto"/>
      </w:pBdr>
      <w:spacing w:before="240" w:after="240"/>
      <w:outlineLvl w:val="0"/>
    </w:pPr>
    <w:rPr>
      <w:rFonts w:eastAsia="Times New Roman" w:cs="Times New Roman"/>
      <w:b/>
      <w:sz w:val="36"/>
      <w:szCs w:val="32"/>
      <w:lang w:val="en-AU" w:eastAsia="en-AU"/>
    </w:rPr>
  </w:style>
  <w:style w:type="table" w:styleId="TableGrid1">
    <w:name w:val="Table Grid 1"/>
    <w:aliases w:val="Table Style 1"/>
    <w:basedOn w:val="TableGrid"/>
    <w:rsid w:val="0088169D"/>
    <w:rPr>
      <w:rFonts w:eastAsia="Times New Roman" w:cs="Times New Roman"/>
      <w:lang w:val="en-GB" w:eastAsia="en-GB"/>
    </w:rPr>
    <w:tblPr>
      <w:jc w:val="right"/>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jc w:val="right"/>
    </w:trPr>
    <w:tcPr>
      <w:shd w:val="clear" w:color="auto" w:fill="auto"/>
    </w:tcPr>
    <w:tblStylePr w:type="firstRow">
      <w:pPr>
        <w:jc w:val="center"/>
      </w:pPr>
      <w:rPr>
        <w:rFonts w:ascii="Arial" w:hAnsi="Arial"/>
        <w:b/>
        <w:color w:val="auto"/>
      </w:rPr>
      <w:tblPr/>
      <w:tcPr>
        <w:shd w:val="clear" w:color="auto" w:fill="D9D9D9"/>
        <w:vAlign w:val="center"/>
      </w:tcPr>
    </w:tblStylePr>
    <w:tblStylePr w:type="lastRow">
      <w:rPr>
        <w:i w:val="0"/>
        <w:iCs/>
      </w:rPr>
      <w:tblPr/>
      <w:tcPr>
        <w:tcBorders>
          <w:tl2br w:val="none" w:sz="0" w:space="0" w:color="auto"/>
          <w:tr2bl w:val="none" w:sz="0" w:space="0" w:color="auto"/>
        </w:tcBorders>
      </w:tcPr>
    </w:tblStylePr>
    <w:tblStylePr w:type="firstCol">
      <w:rPr>
        <w:b/>
      </w:rPr>
    </w:tblStylePr>
    <w:tblStylePr w:type="lastCol">
      <w:rPr>
        <w:i w:val="0"/>
        <w:iCs/>
      </w:rPr>
      <w:tblPr/>
      <w:tcPr>
        <w:tcBorders>
          <w:tl2br w:val="none" w:sz="0" w:space="0" w:color="auto"/>
          <w:tr2bl w:val="none" w:sz="0" w:space="0" w:color="auto"/>
        </w:tcBorders>
      </w:tcPr>
    </w:tblStylePr>
  </w:style>
  <w:style w:type="paragraph" w:customStyle="1" w:styleId="TableRow">
    <w:name w:val="Table Row"/>
    <w:basedOn w:val="SectionText"/>
    <w:rsid w:val="0088169D"/>
    <w:pPr>
      <w:ind w:left="0"/>
    </w:pPr>
  </w:style>
  <w:style w:type="paragraph" w:customStyle="1" w:styleId="Appendix1">
    <w:name w:val="Appendix 1"/>
    <w:basedOn w:val="Heading1StyleOnly"/>
    <w:next w:val="SectionText"/>
    <w:rsid w:val="0088169D"/>
    <w:pPr>
      <w:pageBreakBefore/>
      <w:numPr>
        <w:numId w:val="2"/>
      </w:numPr>
    </w:pPr>
  </w:style>
  <w:style w:type="paragraph" w:customStyle="1" w:styleId="Appendix3">
    <w:name w:val="Appendix 3"/>
    <w:basedOn w:val="Heading3"/>
    <w:next w:val="Section3Text"/>
    <w:rsid w:val="0088169D"/>
    <w:pPr>
      <w:keepNext w:val="0"/>
      <w:keepLines w:val="0"/>
      <w:widowControl w:val="0"/>
      <w:numPr>
        <w:numId w:val="2"/>
      </w:numPr>
      <w:spacing w:before="120" w:after="60"/>
    </w:pPr>
    <w:rPr>
      <w:rFonts w:ascii="Arial" w:eastAsia="Times New Roman" w:hAnsi="Arial" w:cs="Times New Roman"/>
      <w:i/>
      <w:iCs/>
      <w:color w:val="auto"/>
      <w:szCs w:val="26"/>
      <w:lang w:val="en-AU" w:eastAsia="en-AU"/>
    </w:rPr>
  </w:style>
  <w:style w:type="paragraph" w:customStyle="1" w:styleId="Appendix2">
    <w:name w:val="Appendix 2"/>
    <w:basedOn w:val="Heading2"/>
    <w:next w:val="Section2TextCharChar"/>
    <w:rsid w:val="0088169D"/>
    <w:pPr>
      <w:keepNext w:val="0"/>
      <w:keepLines w:val="0"/>
      <w:widowControl w:val="0"/>
      <w:numPr>
        <w:numId w:val="2"/>
      </w:numPr>
      <w:spacing w:before="120" w:after="120"/>
    </w:pPr>
    <w:rPr>
      <w:rFonts w:ascii="Arial" w:eastAsia="Times New Roman" w:hAnsi="Arial" w:cs="Arial"/>
      <w:bCs w:val="0"/>
      <w:iCs/>
      <w:color w:val="auto"/>
      <w:sz w:val="24"/>
      <w:szCs w:val="28"/>
      <w:lang w:val="en-AU" w:eastAsia="en-AU"/>
    </w:rPr>
  </w:style>
  <w:style w:type="paragraph" w:customStyle="1" w:styleId="Section2TextCharChar">
    <w:name w:val="Section 2 Text Char Char"/>
    <w:basedOn w:val="SectionText"/>
    <w:link w:val="Section2TextCharCharChar"/>
    <w:rsid w:val="0088169D"/>
    <w:pPr>
      <w:ind w:left="794"/>
    </w:pPr>
  </w:style>
  <w:style w:type="paragraph" w:customStyle="1" w:styleId="Section3Text">
    <w:name w:val="Section 3 Text"/>
    <w:basedOn w:val="SectionText"/>
    <w:rsid w:val="0088169D"/>
    <w:pPr>
      <w:ind w:left="1361"/>
    </w:pPr>
  </w:style>
  <w:style w:type="paragraph" w:customStyle="1" w:styleId="Section3Bullet">
    <w:name w:val="Section 3 Bullet"/>
    <w:basedOn w:val="Section3Text"/>
    <w:rsid w:val="0088169D"/>
    <w:pPr>
      <w:ind w:left="0"/>
    </w:pPr>
  </w:style>
  <w:style w:type="paragraph" w:customStyle="1" w:styleId="Section3Number">
    <w:name w:val="Section 3 Number"/>
    <w:basedOn w:val="Section3Text"/>
    <w:rsid w:val="0088169D"/>
    <w:pPr>
      <w:numPr>
        <w:numId w:val="3"/>
      </w:numPr>
      <w:tabs>
        <w:tab w:val="clear" w:pos="1831"/>
      </w:tabs>
      <w:ind w:left="720" w:hanging="360"/>
    </w:pPr>
  </w:style>
  <w:style w:type="paragraph" w:customStyle="1" w:styleId="Section2Bullet">
    <w:name w:val="Section 2 Bullet"/>
    <w:basedOn w:val="Section2TextCharChar"/>
    <w:rsid w:val="0088169D"/>
    <w:pPr>
      <w:numPr>
        <w:numId w:val="6"/>
      </w:numPr>
      <w:tabs>
        <w:tab w:val="clear" w:pos="1494"/>
        <w:tab w:val="num" w:pos="720"/>
      </w:tabs>
      <w:ind w:left="720" w:hanging="360"/>
    </w:pPr>
  </w:style>
  <w:style w:type="paragraph" w:customStyle="1" w:styleId="Section2Number">
    <w:name w:val="Section 2 Number"/>
    <w:basedOn w:val="Section2TextCharChar"/>
    <w:rsid w:val="0088169D"/>
    <w:pPr>
      <w:numPr>
        <w:numId w:val="4"/>
      </w:numPr>
      <w:tabs>
        <w:tab w:val="clear" w:pos="1134"/>
        <w:tab w:val="num" w:pos="720"/>
      </w:tabs>
      <w:ind w:left="720" w:hanging="360"/>
    </w:pPr>
  </w:style>
  <w:style w:type="paragraph" w:customStyle="1" w:styleId="Header2">
    <w:name w:val="Header 2"/>
    <w:basedOn w:val="Heading2"/>
    <w:next w:val="Section2TextCharChar"/>
    <w:rsid w:val="0088169D"/>
    <w:pPr>
      <w:keepNext w:val="0"/>
      <w:keepLines w:val="0"/>
      <w:widowControl w:val="0"/>
      <w:numPr>
        <w:numId w:val="0"/>
      </w:numPr>
      <w:tabs>
        <w:tab w:val="num" w:pos="809"/>
      </w:tabs>
      <w:spacing w:before="120" w:after="120"/>
      <w:ind w:left="918"/>
    </w:pPr>
    <w:rPr>
      <w:rFonts w:ascii="Arial" w:eastAsia="Times New Roman" w:hAnsi="Arial" w:cs="Arial"/>
      <w:bCs w:val="0"/>
      <w:iCs/>
      <w:color w:val="auto"/>
      <w:sz w:val="24"/>
      <w:szCs w:val="28"/>
      <w:lang w:val="en-AU" w:eastAsia="en-AU"/>
    </w:rPr>
  </w:style>
  <w:style w:type="paragraph" w:customStyle="1" w:styleId="Header3CharChar">
    <w:name w:val="Header 3 Char Char"/>
    <w:basedOn w:val="Heading3"/>
    <w:next w:val="Section3Text"/>
    <w:link w:val="Header3CharCharChar"/>
    <w:rsid w:val="0088169D"/>
    <w:pPr>
      <w:keepNext w:val="0"/>
      <w:keepLines w:val="0"/>
      <w:widowControl w:val="0"/>
      <w:numPr>
        <w:numId w:val="0"/>
      </w:numPr>
      <w:tabs>
        <w:tab w:val="num" w:pos="709"/>
      </w:tabs>
      <w:spacing w:before="120" w:after="60"/>
    </w:pPr>
    <w:rPr>
      <w:rFonts w:ascii="Arial" w:eastAsia="Times New Roman" w:hAnsi="Arial" w:cs="Times New Roman"/>
      <w:i/>
      <w:iCs/>
      <w:color w:val="auto"/>
      <w:szCs w:val="26"/>
      <w:lang w:val="en-AU" w:eastAsia="en-AU"/>
    </w:rPr>
  </w:style>
  <w:style w:type="table" w:styleId="TableGrid8">
    <w:name w:val="Table Grid 8"/>
    <w:basedOn w:val="TableNormal"/>
    <w:rsid w:val="0088169D"/>
    <w:pPr>
      <w:spacing w:after="0" w:line="240" w:lineRule="auto"/>
    </w:pPr>
    <w:rPr>
      <w:rFonts w:ascii="Times New Roman" w:eastAsia="Times New Roman" w:hAnsi="Times New Roman" w:cs="Times New Roman"/>
      <w:sz w:val="20"/>
      <w:szCs w:val="20"/>
      <w:lang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Bullet1">
    <w:name w:val="Table Bullet 1"/>
    <w:basedOn w:val="Normal"/>
    <w:rsid w:val="0088169D"/>
    <w:pPr>
      <w:widowControl w:val="0"/>
      <w:numPr>
        <w:numId w:val="5"/>
      </w:numPr>
      <w:spacing w:before="40" w:after="40" w:line="264" w:lineRule="auto"/>
    </w:pPr>
    <w:rPr>
      <w:rFonts w:ascii="Times New Roman" w:eastAsia="Times New Roman" w:hAnsi="Times New Roman" w:cs="Times New Roman"/>
      <w:lang w:val="en-AU"/>
    </w:rPr>
  </w:style>
  <w:style w:type="paragraph" w:customStyle="1" w:styleId="TableText">
    <w:name w:val="Table Text"/>
    <w:rsid w:val="0088169D"/>
    <w:pPr>
      <w:spacing w:before="60" w:after="60" w:line="240" w:lineRule="auto"/>
      <w:ind w:left="57" w:right="57"/>
    </w:pPr>
    <w:rPr>
      <w:rFonts w:ascii="Times New Roman" w:eastAsia="Times New Roman" w:hAnsi="Times New Roman" w:cs="Times New Roman"/>
      <w:sz w:val="20"/>
      <w:szCs w:val="20"/>
      <w:lang w:val="en-AU"/>
    </w:rPr>
  </w:style>
  <w:style w:type="paragraph" w:customStyle="1" w:styleId="NormalOutdent">
    <w:name w:val="Normal Outdent"/>
    <w:basedOn w:val="Normal"/>
    <w:rsid w:val="0088169D"/>
    <w:pPr>
      <w:widowControl w:val="0"/>
      <w:spacing w:before="60" w:after="0"/>
    </w:pPr>
    <w:rPr>
      <w:rFonts w:eastAsia="Times New Roman" w:cs="Times New Roman"/>
      <w:lang w:eastAsia="en-AU"/>
    </w:rPr>
  </w:style>
  <w:style w:type="character" w:styleId="Strong">
    <w:name w:val="Strong"/>
    <w:uiPriority w:val="22"/>
    <w:qFormat/>
    <w:rsid w:val="0088169D"/>
    <w:rPr>
      <w:b/>
      <w:bCs/>
    </w:rPr>
  </w:style>
  <w:style w:type="table" w:styleId="TableGrid7">
    <w:name w:val="Table Grid 7"/>
    <w:basedOn w:val="TableNormal"/>
    <w:rsid w:val="0088169D"/>
    <w:pPr>
      <w:spacing w:after="0" w:line="240" w:lineRule="auto"/>
    </w:pPr>
    <w:rPr>
      <w:rFonts w:ascii="Times New Roman" w:eastAsia="Times New Roman" w:hAnsi="Times New Roman" w:cs="Times New Roman"/>
      <w:b/>
      <w:bCs/>
      <w:sz w:val="20"/>
      <w:szCs w:val="20"/>
      <w:lang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eading3Char1">
    <w:name w:val="Heading 3 Char1"/>
    <w:aliases w:val="Heading 3 Char Char,Level 1 - 1 Char,h3 Char,H3 Char,H31 Char,H32 Char,H33 Char,H311 Char,H34 Char,H312 Char,H321 Char,H331 Char,H3111 Char,H35 Char,H313 Char,H322 Char,H332 Char,H3112 Char,H36 Char,H314 Char,H323 Char,H333 Char,H37 Char"/>
    <w:rsid w:val="0088169D"/>
    <w:rPr>
      <w:rFonts w:ascii="Arial" w:hAnsi="Arial" w:cs="Arial"/>
      <w:b/>
      <w:bCs/>
      <w:i/>
      <w:iCs/>
      <w:szCs w:val="26"/>
      <w:lang w:val="en-AU" w:eastAsia="en-AU"/>
    </w:rPr>
  </w:style>
  <w:style w:type="character" w:customStyle="1" w:styleId="Header3CharCharChar">
    <w:name w:val="Header 3 Char Char Char"/>
    <w:basedOn w:val="Heading3Char1"/>
    <w:link w:val="Header3CharChar"/>
    <w:rsid w:val="0088169D"/>
    <w:rPr>
      <w:rFonts w:ascii="Arial" w:eastAsia="Times New Roman" w:hAnsi="Arial" w:cs="Times New Roman"/>
      <w:b/>
      <w:bCs/>
      <w:i/>
      <w:iCs/>
      <w:sz w:val="20"/>
      <w:szCs w:val="26"/>
      <w:lang w:val="en-AU" w:eastAsia="en-AU"/>
    </w:rPr>
  </w:style>
  <w:style w:type="paragraph" w:customStyle="1" w:styleId="TableHeading1">
    <w:name w:val="Table Heading 1"/>
    <w:basedOn w:val="Normal"/>
    <w:rsid w:val="0088169D"/>
    <w:pPr>
      <w:widowControl w:val="0"/>
      <w:spacing w:after="0"/>
    </w:pPr>
    <w:rPr>
      <w:rFonts w:eastAsia="Times New Roman" w:cs="Times New Roman"/>
      <w:b/>
      <w:szCs w:val="24"/>
      <w:lang w:val="en-AU" w:eastAsia="en-AU"/>
    </w:rPr>
  </w:style>
  <w:style w:type="paragraph" w:styleId="NormalIndent">
    <w:name w:val="Normal Indent"/>
    <w:basedOn w:val="Normal"/>
    <w:rsid w:val="0088169D"/>
    <w:pPr>
      <w:widowControl w:val="0"/>
      <w:spacing w:after="0"/>
      <w:ind w:left="720"/>
    </w:pPr>
    <w:rPr>
      <w:rFonts w:eastAsia="Times New Roman" w:cs="Times New Roman"/>
      <w:szCs w:val="24"/>
      <w:lang w:val="en-AU" w:eastAsia="en-AU"/>
    </w:rPr>
  </w:style>
  <w:style w:type="paragraph" w:styleId="FootnoteText">
    <w:name w:val="footnote text"/>
    <w:basedOn w:val="Normal"/>
    <w:link w:val="FootnoteTextChar"/>
    <w:semiHidden/>
    <w:rsid w:val="0088169D"/>
    <w:pPr>
      <w:widowControl w:val="0"/>
      <w:spacing w:after="0"/>
    </w:pPr>
    <w:rPr>
      <w:rFonts w:eastAsia="Times New Roman" w:cs="Times New Roman"/>
      <w:lang w:val="en-AU" w:eastAsia="en-AU"/>
    </w:rPr>
  </w:style>
  <w:style w:type="character" w:customStyle="1" w:styleId="FootnoteTextChar">
    <w:name w:val="Footnote Text Char"/>
    <w:basedOn w:val="DefaultParagraphFont"/>
    <w:link w:val="FootnoteText"/>
    <w:semiHidden/>
    <w:rsid w:val="0088169D"/>
    <w:rPr>
      <w:rFonts w:ascii="Arial" w:eastAsia="Times New Roman" w:hAnsi="Arial" w:cs="Times New Roman"/>
      <w:sz w:val="20"/>
      <w:szCs w:val="20"/>
      <w:lang w:val="en-AU" w:eastAsia="en-AU"/>
    </w:rPr>
  </w:style>
  <w:style w:type="character" w:styleId="FootnoteReference">
    <w:name w:val="footnote reference"/>
    <w:semiHidden/>
    <w:rsid w:val="0088169D"/>
    <w:rPr>
      <w:vertAlign w:val="superscript"/>
    </w:rPr>
  </w:style>
  <w:style w:type="character" w:customStyle="1" w:styleId="spelle">
    <w:name w:val="spelle"/>
    <w:basedOn w:val="DefaultParagraphFont"/>
    <w:rsid w:val="0088169D"/>
  </w:style>
  <w:style w:type="character" w:customStyle="1" w:styleId="Heading3Char1Char">
    <w:name w:val="Heading 3 Char1 Char"/>
    <w:aliases w:val="Heading 3 Char Char Char"/>
    <w:rsid w:val="0088169D"/>
    <w:rPr>
      <w:rFonts w:ascii="Arial" w:hAnsi="Arial" w:cs="Arial"/>
      <w:b/>
      <w:bCs/>
      <w:i/>
      <w:sz w:val="24"/>
      <w:szCs w:val="26"/>
      <w:lang w:val="en-AU" w:eastAsia="en-AU" w:bidi="ar-SA"/>
    </w:rPr>
  </w:style>
  <w:style w:type="paragraph" w:customStyle="1" w:styleId="Header3Char">
    <w:name w:val="Header 3 Char"/>
    <w:basedOn w:val="Heading3"/>
    <w:next w:val="Section3Text"/>
    <w:rsid w:val="0088169D"/>
    <w:pPr>
      <w:keepNext w:val="0"/>
      <w:keepLines w:val="0"/>
      <w:widowControl w:val="0"/>
      <w:numPr>
        <w:numId w:val="0"/>
      </w:numPr>
      <w:tabs>
        <w:tab w:val="num" w:pos="709"/>
      </w:tabs>
      <w:spacing w:before="120" w:after="60"/>
    </w:pPr>
    <w:rPr>
      <w:rFonts w:ascii="Arial" w:eastAsia="Times New Roman" w:hAnsi="Arial" w:cs="Times New Roman"/>
      <w:i/>
      <w:iCs/>
      <w:color w:val="auto"/>
      <w:szCs w:val="26"/>
      <w:lang w:val="en-AU" w:eastAsia="en-AU"/>
    </w:rPr>
  </w:style>
  <w:style w:type="character" w:customStyle="1" w:styleId="Section2TextCharCharChar">
    <w:name w:val="Section 2 Text Char Char Char"/>
    <w:link w:val="Section2TextCharChar"/>
    <w:rsid w:val="0088169D"/>
    <w:rPr>
      <w:rFonts w:ascii="Arial" w:eastAsia="Times New Roman" w:hAnsi="Arial" w:cs="Times New Roman"/>
      <w:sz w:val="20"/>
      <w:szCs w:val="20"/>
      <w:lang w:val="en-AU" w:eastAsia="en-AU"/>
    </w:rPr>
  </w:style>
  <w:style w:type="paragraph" w:customStyle="1" w:styleId="Section2Text">
    <w:name w:val="Section 2 Text"/>
    <w:basedOn w:val="SectionText"/>
    <w:link w:val="Section2TextChar1"/>
    <w:rsid w:val="0088169D"/>
    <w:pPr>
      <w:ind w:left="794"/>
    </w:pPr>
  </w:style>
  <w:style w:type="paragraph" w:customStyle="1" w:styleId="Section2TextChar">
    <w:name w:val="Section 2 Text Char"/>
    <w:basedOn w:val="SectionText"/>
    <w:rsid w:val="0088169D"/>
    <w:pPr>
      <w:ind w:left="794"/>
    </w:pPr>
  </w:style>
  <w:style w:type="character" w:customStyle="1" w:styleId="SectionTextChar">
    <w:name w:val="Section Text Char"/>
    <w:link w:val="SectionText"/>
    <w:rsid w:val="0088169D"/>
    <w:rPr>
      <w:rFonts w:ascii="Arial" w:eastAsia="Times New Roman" w:hAnsi="Arial" w:cs="Times New Roman"/>
      <w:sz w:val="20"/>
      <w:szCs w:val="20"/>
      <w:lang w:val="en-AU" w:eastAsia="en-AU"/>
    </w:rPr>
  </w:style>
  <w:style w:type="character" w:customStyle="1" w:styleId="Section2TextChar1">
    <w:name w:val="Section 2 Text Char1"/>
    <w:basedOn w:val="SectionTextChar"/>
    <w:link w:val="Section2Text"/>
    <w:rsid w:val="0088169D"/>
    <w:rPr>
      <w:rFonts w:ascii="Arial" w:eastAsia="Times New Roman" w:hAnsi="Arial" w:cs="Times New Roman"/>
      <w:sz w:val="20"/>
      <w:szCs w:val="20"/>
      <w:lang w:val="en-AU" w:eastAsia="en-AU"/>
    </w:rPr>
  </w:style>
  <w:style w:type="paragraph" w:customStyle="1" w:styleId="Appendix30">
    <w:name w:val="Appendix3"/>
    <w:basedOn w:val="Heading3"/>
    <w:next w:val="Normal"/>
    <w:rsid w:val="0088169D"/>
    <w:pPr>
      <w:keepNext w:val="0"/>
      <w:widowControl w:val="0"/>
      <w:numPr>
        <w:numId w:val="0"/>
      </w:numPr>
      <w:tabs>
        <w:tab w:val="num" w:pos="720"/>
        <w:tab w:val="left" w:pos="851"/>
      </w:tabs>
      <w:spacing w:before="160"/>
      <w:ind w:left="720" w:hanging="720"/>
      <w:outlineLvl w:val="9"/>
    </w:pPr>
    <w:rPr>
      <w:rFonts w:ascii="Arial" w:eastAsia="Times New Roman" w:hAnsi="Arial" w:cs="Times New Roman"/>
      <w:bCs w:val="0"/>
      <w:iCs/>
      <w:color w:val="auto"/>
      <w:lang w:val="en-AU" w:eastAsia="en-AU"/>
    </w:rPr>
  </w:style>
  <w:style w:type="character" w:styleId="PageNumber">
    <w:name w:val="page number"/>
    <w:basedOn w:val="DefaultParagraphFont"/>
    <w:rsid w:val="0088169D"/>
  </w:style>
  <w:style w:type="paragraph" w:customStyle="1" w:styleId="Heading52">
    <w:name w:val="Heading 5 (2)"/>
    <w:basedOn w:val="Heading4"/>
    <w:rsid w:val="0088169D"/>
    <w:pPr>
      <w:keepNext w:val="0"/>
      <w:keepLines w:val="0"/>
      <w:widowControl w:val="0"/>
      <w:numPr>
        <w:numId w:val="0"/>
      </w:numPr>
      <w:tabs>
        <w:tab w:val="num" w:pos="709"/>
      </w:tabs>
      <w:spacing w:before="120" w:after="60"/>
    </w:pPr>
    <w:rPr>
      <w:rFonts w:ascii="Arial" w:eastAsia="Times New Roman" w:hAnsi="Arial" w:cs="Times New Roman"/>
      <w:b w:val="0"/>
      <w:bCs w:val="0"/>
      <w:color w:val="auto"/>
      <w:szCs w:val="28"/>
      <w:lang w:val="en-AU" w:eastAsia="en-AU"/>
    </w:rPr>
  </w:style>
  <w:style w:type="paragraph" w:customStyle="1" w:styleId="Section2TextCharCharLeft0cm">
    <w:name w:val="Section 2 Text Char Char + Left:  0 cm"/>
    <w:basedOn w:val="Heading52"/>
    <w:rsid w:val="0088169D"/>
    <w:pPr>
      <w:numPr>
        <w:ilvl w:val="0"/>
      </w:numPr>
      <w:tabs>
        <w:tab w:val="num" w:pos="709"/>
      </w:tabs>
    </w:pPr>
  </w:style>
  <w:style w:type="paragraph" w:customStyle="1" w:styleId="FrontPageSubtitle">
    <w:name w:val="Front Page Subtitle"/>
    <w:basedOn w:val="FrontPageTitle"/>
    <w:link w:val="FrontPageSubtitleChar"/>
    <w:rsid w:val="0088169D"/>
    <w:pPr>
      <w:spacing w:line="360" w:lineRule="auto"/>
    </w:pPr>
    <w:rPr>
      <w:sz w:val="24"/>
    </w:rPr>
  </w:style>
  <w:style w:type="paragraph" w:customStyle="1" w:styleId="Arial">
    <w:name w:val="Arial"/>
    <w:basedOn w:val="Normal"/>
    <w:rsid w:val="0088169D"/>
    <w:pPr>
      <w:widowControl w:val="0"/>
      <w:autoSpaceDE w:val="0"/>
      <w:autoSpaceDN w:val="0"/>
      <w:adjustRightInd w:val="0"/>
      <w:spacing w:after="0"/>
      <w:jc w:val="center"/>
    </w:pPr>
    <w:rPr>
      <w:rFonts w:ascii="Times New Roman" w:eastAsia="Times New Roman" w:hAnsi="Times New Roman" w:cs="Times New Roman"/>
      <w:sz w:val="24"/>
      <w:szCs w:val="24"/>
      <w:lang w:val="en-AU" w:eastAsia="en-AU"/>
    </w:rPr>
  </w:style>
  <w:style w:type="paragraph" w:customStyle="1" w:styleId="ByLine">
    <w:name w:val="ByLine"/>
    <w:basedOn w:val="Normal"/>
    <w:link w:val="ByLineChar"/>
    <w:rsid w:val="0088169D"/>
    <w:pPr>
      <w:widowControl w:val="0"/>
      <w:spacing w:before="120" w:after="0"/>
      <w:jc w:val="right"/>
    </w:pPr>
    <w:rPr>
      <w:rFonts w:eastAsia="Times New Roman" w:cs="Times New Roman"/>
      <w:b/>
      <w:sz w:val="28"/>
      <w:lang w:val="en-AU" w:eastAsia="en-AU"/>
    </w:rPr>
  </w:style>
  <w:style w:type="paragraph" w:styleId="Index1">
    <w:name w:val="index 1"/>
    <w:basedOn w:val="Normal"/>
    <w:next w:val="Normal"/>
    <w:autoRedefine/>
    <w:semiHidden/>
    <w:rsid w:val="0088169D"/>
    <w:pPr>
      <w:widowControl w:val="0"/>
      <w:spacing w:after="0"/>
      <w:ind w:left="200" w:hanging="200"/>
    </w:pPr>
    <w:rPr>
      <w:rFonts w:eastAsia="Times New Roman" w:cs="Times New Roman"/>
      <w:szCs w:val="24"/>
      <w:lang w:val="en-AU" w:eastAsia="en-AU"/>
    </w:rPr>
  </w:style>
  <w:style w:type="paragraph" w:styleId="TOAHeading">
    <w:name w:val="toa heading"/>
    <w:basedOn w:val="Normal"/>
    <w:next w:val="Normal"/>
    <w:semiHidden/>
    <w:rsid w:val="0088169D"/>
    <w:pPr>
      <w:widowControl w:val="0"/>
      <w:spacing w:before="120" w:after="0"/>
    </w:pPr>
    <w:rPr>
      <w:rFonts w:eastAsia="Times New Roman"/>
      <w:b/>
      <w:bCs/>
      <w:sz w:val="24"/>
      <w:szCs w:val="24"/>
      <w:lang w:val="en-AU" w:eastAsia="en-AU"/>
    </w:rPr>
  </w:style>
  <w:style w:type="paragraph" w:customStyle="1" w:styleId="FrontPageTitle">
    <w:name w:val="FrontPageTitle"/>
    <w:basedOn w:val="Normal"/>
    <w:link w:val="FrontPageTitleChar"/>
    <w:rsid w:val="0088169D"/>
    <w:pPr>
      <w:widowControl w:val="0"/>
      <w:spacing w:after="0"/>
    </w:pPr>
    <w:rPr>
      <w:rFonts w:eastAsia="Times New Roman" w:cs="Times New Roman"/>
      <w:b/>
      <w:sz w:val="48"/>
      <w:szCs w:val="24"/>
      <w:lang w:val="en-AU" w:eastAsia="en-AU"/>
    </w:rPr>
  </w:style>
  <w:style w:type="paragraph" w:customStyle="1" w:styleId="SuperTitle">
    <w:name w:val="SuperTitle"/>
    <w:basedOn w:val="Title"/>
    <w:rsid w:val="0088169D"/>
    <w:pPr>
      <w:keepLines/>
      <w:widowControl w:val="0"/>
      <w:pBdr>
        <w:top w:val="single" w:sz="48" w:space="1" w:color="auto"/>
      </w:pBdr>
      <w:spacing w:before="960" w:after="0"/>
      <w:contextualSpacing w:val="0"/>
      <w:jc w:val="right"/>
    </w:pPr>
    <w:rPr>
      <w:rFonts w:ascii="Arial" w:eastAsia="Times New Roman" w:hAnsi="Arial" w:cs="Times New Roman"/>
      <w:b/>
      <w:kern w:val="0"/>
      <w:sz w:val="36"/>
      <w:szCs w:val="20"/>
      <w:lang w:val="en-AU" w:eastAsia="en-AU"/>
    </w:rPr>
  </w:style>
  <w:style w:type="paragraph" w:customStyle="1" w:styleId="FooterRight">
    <w:name w:val="Footer Right"/>
    <w:basedOn w:val="Footer"/>
    <w:rsid w:val="0088169D"/>
    <w:pPr>
      <w:widowControl w:val="0"/>
      <w:tabs>
        <w:tab w:val="clear" w:pos="4513"/>
        <w:tab w:val="clear" w:pos="9026"/>
      </w:tabs>
      <w:jc w:val="right"/>
    </w:pPr>
    <w:rPr>
      <w:rFonts w:eastAsia="Times New Roman"/>
      <w:color w:val="333333"/>
      <w:sz w:val="16"/>
      <w:szCs w:val="16"/>
      <w:lang w:val="en-AU" w:eastAsia="en-AU"/>
    </w:rPr>
  </w:style>
  <w:style w:type="paragraph" w:customStyle="1" w:styleId="Heading2StyleOnly">
    <w:name w:val="Heading 2 Style Only"/>
    <w:basedOn w:val="Heading1StyleOnly"/>
    <w:next w:val="Normal"/>
    <w:rsid w:val="0088169D"/>
    <w:pPr>
      <w:pBdr>
        <w:bottom w:val="none" w:sz="0" w:space="0" w:color="auto"/>
      </w:pBdr>
      <w:spacing w:before="120" w:after="120"/>
    </w:pPr>
    <w:rPr>
      <w:iCs/>
      <w:sz w:val="24"/>
      <w:szCs w:val="20"/>
    </w:rPr>
  </w:style>
  <w:style w:type="paragraph" w:customStyle="1" w:styleId="DocumentInfo">
    <w:name w:val="Document Info"/>
    <w:basedOn w:val="Heading1StyleOnly"/>
    <w:rsid w:val="0088169D"/>
  </w:style>
  <w:style w:type="paragraph" w:customStyle="1" w:styleId="Subheading">
    <w:name w:val="Subheading"/>
    <w:basedOn w:val="Normal"/>
    <w:rsid w:val="0088169D"/>
    <w:pPr>
      <w:widowControl w:val="0"/>
      <w:spacing w:after="0"/>
    </w:pPr>
    <w:rPr>
      <w:rFonts w:eastAsia="Times New Roman" w:cs="Times New Roman"/>
      <w:b/>
      <w:szCs w:val="24"/>
      <w:lang w:val="en-AU" w:eastAsia="en-AU"/>
    </w:rPr>
  </w:style>
  <w:style w:type="paragraph" w:customStyle="1" w:styleId="FrontPageSubtitleNotBold">
    <w:name w:val="Front Page Subtitle + Not Bold"/>
    <w:basedOn w:val="FrontPageSubtitle"/>
    <w:link w:val="FrontPageSubtitleNotBoldCharChar"/>
    <w:autoRedefine/>
    <w:rsid w:val="0088169D"/>
    <w:rPr>
      <w:b w:val="0"/>
    </w:rPr>
  </w:style>
  <w:style w:type="character" w:customStyle="1" w:styleId="ByLineChar">
    <w:name w:val="ByLine Char"/>
    <w:link w:val="ByLine"/>
    <w:rsid w:val="0088169D"/>
    <w:rPr>
      <w:rFonts w:ascii="Arial" w:eastAsia="Times New Roman" w:hAnsi="Arial" w:cs="Times New Roman"/>
      <w:b/>
      <w:sz w:val="28"/>
      <w:szCs w:val="20"/>
      <w:lang w:val="en-AU" w:eastAsia="en-AU"/>
    </w:rPr>
  </w:style>
  <w:style w:type="character" w:customStyle="1" w:styleId="FrontPageTitleChar">
    <w:name w:val="FrontPageTitle Char"/>
    <w:link w:val="FrontPageTitle"/>
    <w:rsid w:val="0088169D"/>
    <w:rPr>
      <w:rFonts w:ascii="Arial" w:eastAsia="Times New Roman" w:hAnsi="Arial" w:cs="Times New Roman"/>
      <w:b/>
      <w:sz w:val="48"/>
      <w:szCs w:val="24"/>
      <w:lang w:val="en-AU" w:eastAsia="en-AU"/>
    </w:rPr>
  </w:style>
  <w:style w:type="character" w:customStyle="1" w:styleId="FrontPageSubtitleChar">
    <w:name w:val="Front Page Subtitle Char"/>
    <w:link w:val="FrontPageSubtitle"/>
    <w:rsid w:val="0088169D"/>
    <w:rPr>
      <w:rFonts w:ascii="Arial" w:eastAsia="Times New Roman" w:hAnsi="Arial" w:cs="Times New Roman"/>
      <w:b/>
      <w:sz w:val="24"/>
      <w:szCs w:val="24"/>
      <w:lang w:val="en-AU" w:eastAsia="en-AU"/>
    </w:rPr>
  </w:style>
  <w:style w:type="character" w:customStyle="1" w:styleId="FrontPageSubtitleNotBoldCharChar">
    <w:name w:val="Front Page Subtitle + Not Bold Char Char"/>
    <w:link w:val="FrontPageSubtitleNotBold"/>
    <w:rsid w:val="0088169D"/>
    <w:rPr>
      <w:rFonts w:ascii="Arial" w:eastAsia="Times New Roman" w:hAnsi="Arial" w:cs="Times New Roman"/>
      <w:sz w:val="24"/>
      <w:szCs w:val="24"/>
      <w:lang w:val="en-AU" w:eastAsia="en-AU"/>
    </w:rPr>
  </w:style>
  <w:style w:type="numbering" w:customStyle="1" w:styleId="StyleBulleted">
    <w:name w:val="Style Bulleted"/>
    <w:basedOn w:val="NoList"/>
    <w:rsid w:val="0088169D"/>
    <w:pPr>
      <w:numPr>
        <w:numId w:val="7"/>
      </w:numPr>
    </w:pPr>
  </w:style>
  <w:style w:type="numbering" w:customStyle="1" w:styleId="StyleBulleted1">
    <w:name w:val="Style Bulleted1"/>
    <w:basedOn w:val="NoList"/>
    <w:rsid w:val="0088169D"/>
    <w:pPr>
      <w:numPr>
        <w:numId w:val="8"/>
      </w:numPr>
    </w:pPr>
  </w:style>
  <w:style w:type="numbering" w:customStyle="1" w:styleId="StyleBulleted2">
    <w:name w:val="Style Bulleted2"/>
    <w:basedOn w:val="NoList"/>
    <w:rsid w:val="0088169D"/>
    <w:pPr>
      <w:numPr>
        <w:numId w:val="9"/>
      </w:numPr>
    </w:pPr>
  </w:style>
  <w:style w:type="numbering" w:customStyle="1" w:styleId="StyleBulleted3">
    <w:name w:val="Style Bulleted3"/>
    <w:basedOn w:val="NoList"/>
    <w:rsid w:val="0088169D"/>
    <w:pPr>
      <w:numPr>
        <w:numId w:val="10"/>
      </w:numPr>
    </w:pPr>
  </w:style>
  <w:style w:type="numbering" w:customStyle="1" w:styleId="StyleBulleted4">
    <w:name w:val="Style Bulleted4"/>
    <w:basedOn w:val="NoList"/>
    <w:rsid w:val="0088169D"/>
    <w:pPr>
      <w:numPr>
        <w:numId w:val="11"/>
      </w:numPr>
    </w:pPr>
  </w:style>
  <w:style w:type="paragraph" w:customStyle="1" w:styleId="Contents">
    <w:name w:val="Contents"/>
    <w:basedOn w:val="Heading1StyleOnly"/>
    <w:rsid w:val="0088169D"/>
  </w:style>
  <w:style w:type="paragraph" w:customStyle="1" w:styleId="BulletHeading1">
    <w:name w:val="Bullet Heading 1"/>
    <w:basedOn w:val="Normal"/>
    <w:rsid w:val="0088169D"/>
    <w:pPr>
      <w:numPr>
        <w:numId w:val="12"/>
      </w:numPr>
      <w:spacing w:after="0"/>
    </w:pPr>
    <w:rPr>
      <w:rFonts w:eastAsia="Times New Roman" w:cs="Times New Roman"/>
      <w:sz w:val="22"/>
      <w:lang w:val="en-US"/>
    </w:rPr>
  </w:style>
  <w:style w:type="paragraph" w:customStyle="1" w:styleId="Normal1">
    <w:name w:val="Normal 1"/>
    <w:basedOn w:val="Normal"/>
    <w:rsid w:val="0088169D"/>
    <w:pPr>
      <w:spacing w:after="0"/>
      <w:ind w:left="720"/>
      <w:jc w:val="both"/>
    </w:pPr>
    <w:rPr>
      <w:rFonts w:ascii="Tahoma" w:eastAsia="Times New Roman" w:hAnsi="Tahoma"/>
      <w:bCs/>
      <w:snapToGrid w:val="0"/>
      <w:lang w:val="en-US"/>
    </w:rPr>
  </w:style>
  <w:style w:type="paragraph" w:customStyle="1" w:styleId="CellText">
    <w:name w:val="Cell Text"/>
    <w:rsid w:val="0088169D"/>
    <w:pPr>
      <w:spacing w:before="60" w:after="60" w:line="240" w:lineRule="auto"/>
    </w:pPr>
    <w:rPr>
      <w:rFonts w:ascii="Arial" w:eastAsia="Times New Roman" w:hAnsi="Arial" w:cs="Times New Roman"/>
      <w:sz w:val="18"/>
      <w:szCs w:val="20"/>
      <w:lang w:val="en-AU"/>
    </w:rPr>
  </w:style>
  <w:style w:type="paragraph" w:customStyle="1" w:styleId="DBSCellBullet1">
    <w:name w:val="DBS Cell Bullet 1"/>
    <w:basedOn w:val="Normal"/>
    <w:rsid w:val="0088169D"/>
    <w:pPr>
      <w:numPr>
        <w:numId w:val="13"/>
      </w:numPr>
      <w:spacing w:after="0"/>
    </w:pPr>
    <w:rPr>
      <w:rFonts w:eastAsia="Times New Roman" w:cs="Times New Roman"/>
      <w:sz w:val="22"/>
      <w:lang w:val="en-US"/>
    </w:rPr>
  </w:style>
  <w:style w:type="paragraph" w:customStyle="1" w:styleId="Regular">
    <w:name w:val="Regular"/>
    <w:basedOn w:val="Normal"/>
    <w:rsid w:val="0088169D"/>
    <w:pPr>
      <w:autoSpaceDE w:val="0"/>
      <w:autoSpaceDN w:val="0"/>
      <w:adjustRightInd w:val="0"/>
      <w:spacing w:after="0"/>
    </w:pPr>
    <w:rPr>
      <w:rFonts w:ascii="Times New Roman" w:eastAsia="PMingLiU" w:hAnsi="Times New Roman" w:cs="Times New Roman"/>
      <w:b/>
      <w:bCs/>
      <w:i/>
      <w:iCs/>
      <w:sz w:val="24"/>
      <w:szCs w:val="24"/>
      <w:lang w:val="en-US" w:eastAsia="zh-TW"/>
    </w:rPr>
  </w:style>
  <w:style w:type="paragraph" w:customStyle="1" w:styleId="ABLOCKPARA">
    <w:name w:val="A BLOCK PARA"/>
    <w:basedOn w:val="Normal"/>
    <w:rsid w:val="0088169D"/>
    <w:pPr>
      <w:spacing w:after="0"/>
    </w:pPr>
    <w:rPr>
      <w:rFonts w:eastAsia="Times New Roman" w:cs="Times New Roman"/>
      <w:lang w:val="en-CA"/>
    </w:rPr>
  </w:style>
  <w:style w:type="paragraph" w:customStyle="1" w:styleId="ABULLET">
    <w:name w:val="A BULLET"/>
    <w:basedOn w:val="ABLOCKPARA"/>
    <w:rsid w:val="0088169D"/>
    <w:pPr>
      <w:tabs>
        <w:tab w:val="num" w:pos="360"/>
      </w:tabs>
      <w:ind w:left="360" w:hanging="360"/>
    </w:pPr>
  </w:style>
  <w:style w:type="paragraph" w:customStyle="1" w:styleId="Data">
    <w:name w:val="Data"/>
    <w:basedOn w:val="Normal"/>
    <w:rsid w:val="0088169D"/>
    <w:pPr>
      <w:spacing w:after="0"/>
      <w:ind w:left="720"/>
    </w:pPr>
    <w:rPr>
      <w:rFonts w:ascii="Book Antiqua" w:eastAsia="Times New Roman" w:hAnsi="Book Antiqua" w:cs="Times New Roman"/>
      <w:lang w:val="en-US"/>
    </w:rPr>
  </w:style>
  <w:style w:type="numbering" w:customStyle="1" w:styleId="Bullet2">
    <w:name w:val="Bullet 2"/>
    <w:basedOn w:val="NoList"/>
    <w:rsid w:val="0088169D"/>
    <w:pPr>
      <w:numPr>
        <w:numId w:val="15"/>
      </w:numPr>
    </w:pPr>
  </w:style>
  <w:style w:type="paragraph" w:customStyle="1" w:styleId="Char2CharCharCharZchnZchnChar">
    <w:name w:val="Char2 Char Char Char Zchn Zchn Char"/>
    <w:basedOn w:val="Normal"/>
    <w:rsid w:val="0088169D"/>
    <w:pPr>
      <w:tabs>
        <w:tab w:val="left" w:pos="9540"/>
      </w:tabs>
      <w:spacing w:after="160" w:line="240" w:lineRule="exact"/>
    </w:pPr>
    <w:rPr>
      <w:rFonts w:ascii="Verdana" w:eastAsia="Times New Roman" w:hAnsi="Verdana" w:cs="Times New Roman"/>
      <w:lang w:val="en-US"/>
    </w:rPr>
  </w:style>
  <w:style w:type="paragraph" w:customStyle="1" w:styleId="Aufzhung">
    <w:name w:val="Aufzähung"/>
    <w:basedOn w:val="Normal"/>
    <w:rsid w:val="0088169D"/>
    <w:pPr>
      <w:numPr>
        <w:numId w:val="17"/>
      </w:numPr>
      <w:spacing w:after="0"/>
    </w:pPr>
    <w:rPr>
      <w:rFonts w:eastAsia="Times New Roman" w:cs="Times New Roman"/>
      <w:sz w:val="22"/>
      <w:lang w:val="en-US"/>
    </w:rPr>
  </w:style>
  <w:style w:type="paragraph" w:styleId="Caption">
    <w:name w:val="caption"/>
    <w:basedOn w:val="Normal"/>
    <w:next w:val="Normal"/>
    <w:qFormat/>
    <w:rsid w:val="0088169D"/>
    <w:pPr>
      <w:widowControl w:val="0"/>
      <w:spacing w:after="0"/>
    </w:pPr>
    <w:rPr>
      <w:rFonts w:eastAsia="Times New Roman" w:cs="Times New Roman"/>
      <w:b/>
      <w:bCs/>
      <w:lang w:val="en-AU" w:eastAsia="en-AU"/>
    </w:rPr>
  </w:style>
  <w:style w:type="paragraph" w:customStyle="1" w:styleId="Bullet">
    <w:name w:val="Bullet"/>
    <w:basedOn w:val="Normal"/>
    <w:rsid w:val="0088169D"/>
    <w:pPr>
      <w:numPr>
        <w:numId w:val="20"/>
      </w:numPr>
      <w:spacing w:before="120" w:after="60"/>
    </w:pPr>
    <w:rPr>
      <w:rFonts w:ascii="Book Antiqua" w:eastAsia="Times New Roman" w:hAnsi="Book Antiqua" w:cs="Times New Roman"/>
      <w:sz w:val="22"/>
      <w:lang w:eastAsia="ja-JP"/>
    </w:rPr>
  </w:style>
  <w:style w:type="paragraph" w:customStyle="1" w:styleId="Char1">
    <w:name w:val="Char1"/>
    <w:basedOn w:val="Normal"/>
    <w:rsid w:val="0088169D"/>
    <w:pPr>
      <w:spacing w:before="120" w:after="160" w:line="240" w:lineRule="exact"/>
      <w:jc w:val="both"/>
    </w:pPr>
    <w:rPr>
      <w:rFonts w:eastAsia="Times New Roman"/>
      <w:sz w:val="22"/>
      <w:szCs w:val="22"/>
    </w:rPr>
  </w:style>
  <w:style w:type="numbering" w:customStyle="1" w:styleId="Bullets">
    <w:name w:val="Bullets"/>
    <w:basedOn w:val="NoList"/>
    <w:rsid w:val="0088169D"/>
    <w:pPr>
      <w:numPr>
        <w:numId w:val="21"/>
      </w:numPr>
    </w:pPr>
  </w:style>
  <w:style w:type="character" w:customStyle="1" w:styleId="tgc">
    <w:name w:val="_tgc"/>
    <w:rsid w:val="0088169D"/>
  </w:style>
  <w:style w:type="paragraph" w:styleId="DocumentMap">
    <w:name w:val="Document Map"/>
    <w:basedOn w:val="Normal"/>
    <w:link w:val="DocumentMapChar"/>
    <w:rsid w:val="0088169D"/>
    <w:pPr>
      <w:widowControl w:val="0"/>
      <w:spacing w:after="0"/>
    </w:pPr>
    <w:rPr>
      <w:rFonts w:ascii="Tahoma" w:eastAsia="Times New Roman" w:hAnsi="Tahoma" w:cs="Tahoma"/>
      <w:sz w:val="16"/>
      <w:szCs w:val="16"/>
      <w:lang w:val="en-AU" w:eastAsia="en-AU"/>
    </w:rPr>
  </w:style>
  <w:style w:type="character" w:customStyle="1" w:styleId="DocumentMapChar">
    <w:name w:val="Document Map Char"/>
    <w:basedOn w:val="DefaultParagraphFont"/>
    <w:link w:val="DocumentMap"/>
    <w:rsid w:val="0088169D"/>
    <w:rPr>
      <w:rFonts w:ascii="Tahoma" w:eastAsia="Times New Roman" w:hAnsi="Tahoma" w:cs="Tahoma"/>
      <w:sz w:val="16"/>
      <w:szCs w:val="1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51980">
      <w:bodyDiv w:val="1"/>
      <w:marLeft w:val="0"/>
      <w:marRight w:val="0"/>
      <w:marTop w:val="0"/>
      <w:marBottom w:val="0"/>
      <w:divBdr>
        <w:top w:val="none" w:sz="0" w:space="0" w:color="auto"/>
        <w:left w:val="none" w:sz="0" w:space="0" w:color="auto"/>
        <w:bottom w:val="none" w:sz="0" w:space="0" w:color="auto"/>
        <w:right w:val="none" w:sz="0" w:space="0" w:color="auto"/>
      </w:divBdr>
    </w:div>
    <w:div w:id="170800251">
      <w:bodyDiv w:val="1"/>
      <w:marLeft w:val="0"/>
      <w:marRight w:val="0"/>
      <w:marTop w:val="0"/>
      <w:marBottom w:val="0"/>
      <w:divBdr>
        <w:top w:val="none" w:sz="0" w:space="0" w:color="auto"/>
        <w:left w:val="none" w:sz="0" w:space="0" w:color="auto"/>
        <w:bottom w:val="none" w:sz="0" w:space="0" w:color="auto"/>
        <w:right w:val="none" w:sz="0" w:space="0" w:color="auto"/>
      </w:divBdr>
    </w:div>
    <w:div w:id="224951874">
      <w:bodyDiv w:val="1"/>
      <w:marLeft w:val="0"/>
      <w:marRight w:val="0"/>
      <w:marTop w:val="0"/>
      <w:marBottom w:val="0"/>
      <w:divBdr>
        <w:top w:val="none" w:sz="0" w:space="0" w:color="auto"/>
        <w:left w:val="none" w:sz="0" w:space="0" w:color="auto"/>
        <w:bottom w:val="none" w:sz="0" w:space="0" w:color="auto"/>
        <w:right w:val="none" w:sz="0" w:space="0" w:color="auto"/>
      </w:divBdr>
    </w:div>
    <w:div w:id="245575348">
      <w:bodyDiv w:val="1"/>
      <w:marLeft w:val="0"/>
      <w:marRight w:val="0"/>
      <w:marTop w:val="0"/>
      <w:marBottom w:val="0"/>
      <w:divBdr>
        <w:top w:val="none" w:sz="0" w:space="0" w:color="auto"/>
        <w:left w:val="none" w:sz="0" w:space="0" w:color="auto"/>
        <w:bottom w:val="none" w:sz="0" w:space="0" w:color="auto"/>
        <w:right w:val="none" w:sz="0" w:space="0" w:color="auto"/>
      </w:divBdr>
    </w:div>
    <w:div w:id="342362877">
      <w:bodyDiv w:val="1"/>
      <w:marLeft w:val="0"/>
      <w:marRight w:val="0"/>
      <w:marTop w:val="0"/>
      <w:marBottom w:val="0"/>
      <w:divBdr>
        <w:top w:val="none" w:sz="0" w:space="0" w:color="auto"/>
        <w:left w:val="none" w:sz="0" w:space="0" w:color="auto"/>
        <w:bottom w:val="none" w:sz="0" w:space="0" w:color="auto"/>
        <w:right w:val="none" w:sz="0" w:space="0" w:color="auto"/>
      </w:divBdr>
    </w:div>
    <w:div w:id="345178777">
      <w:bodyDiv w:val="1"/>
      <w:marLeft w:val="0"/>
      <w:marRight w:val="0"/>
      <w:marTop w:val="0"/>
      <w:marBottom w:val="0"/>
      <w:divBdr>
        <w:top w:val="none" w:sz="0" w:space="0" w:color="auto"/>
        <w:left w:val="none" w:sz="0" w:space="0" w:color="auto"/>
        <w:bottom w:val="none" w:sz="0" w:space="0" w:color="auto"/>
        <w:right w:val="none" w:sz="0" w:space="0" w:color="auto"/>
      </w:divBdr>
    </w:div>
    <w:div w:id="396369297">
      <w:bodyDiv w:val="1"/>
      <w:marLeft w:val="0"/>
      <w:marRight w:val="0"/>
      <w:marTop w:val="0"/>
      <w:marBottom w:val="0"/>
      <w:divBdr>
        <w:top w:val="none" w:sz="0" w:space="0" w:color="auto"/>
        <w:left w:val="none" w:sz="0" w:space="0" w:color="auto"/>
        <w:bottom w:val="none" w:sz="0" w:space="0" w:color="auto"/>
        <w:right w:val="none" w:sz="0" w:space="0" w:color="auto"/>
      </w:divBdr>
    </w:div>
    <w:div w:id="405881363">
      <w:bodyDiv w:val="1"/>
      <w:marLeft w:val="0"/>
      <w:marRight w:val="0"/>
      <w:marTop w:val="0"/>
      <w:marBottom w:val="0"/>
      <w:divBdr>
        <w:top w:val="none" w:sz="0" w:space="0" w:color="auto"/>
        <w:left w:val="none" w:sz="0" w:space="0" w:color="auto"/>
        <w:bottom w:val="none" w:sz="0" w:space="0" w:color="auto"/>
        <w:right w:val="none" w:sz="0" w:space="0" w:color="auto"/>
      </w:divBdr>
    </w:div>
    <w:div w:id="429862915">
      <w:bodyDiv w:val="1"/>
      <w:marLeft w:val="0"/>
      <w:marRight w:val="0"/>
      <w:marTop w:val="0"/>
      <w:marBottom w:val="0"/>
      <w:divBdr>
        <w:top w:val="none" w:sz="0" w:space="0" w:color="auto"/>
        <w:left w:val="none" w:sz="0" w:space="0" w:color="auto"/>
        <w:bottom w:val="none" w:sz="0" w:space="0" w:color="auto"/>
        <w:right w:val="none" w:sz="0" w:space="0" w:color="auto"/>
      </w:divBdr>
    </w:div>
    <w:div w:id="474225164">
      <w:bodyDiv w:val="1"/>
      <w:marLeft w:val="0"/>
      <w:marRight w:val="0"/>
      <w:marTop w:val="0"/>
      <w:marBottom w:val="0"/>
      <w:divBdr>
        <w:top w:val="none" w:sz="0" w:space="0" w:color="auto"/>
        <w:left w:val="none" w:sz="0" w:space="0" w:color="auto"/>
        <w:bottom w:val="none" w:sz="0" w:space="0" w:color="auto"/>
        <w:right w:val="none" w:sz="0" w:space="0" w:color="auto"/>
      </w:divBdr>
    </w:div>
    <w:div w:id="510680106">
      <w:bodyDiv w:val="1"/>
      <w:marLeft w:val="0"/>
      <w:marRight w:val="0"/>
      <w:marTop w:val="0"/>
      <w:marBottom w:val="0"/>
      <w:divBdr>
        <w:top w:val="none" w:sz="0" w:space="0" w:color="auto"/>
        <w:left w:val="none" w:sz="0" w:space="0" w:color="auto"/>
        <w:bottom w:val="none" w:sz="0" w:space="0" w:color="auto"/>
        <w:right w:val="none" w:sz="0" w:space="0" w:color="auto"/>
      </w:divBdr>
    </w:div>
    <w:div w:id="530411695">
      <w:bodyDiv w:val="1"/>
      <w:marLeft w:val="0"/>
      <w:marRight w:val="0"/>
      <w:marTop w:val="0"/>
      <w:marBottom w:val="0"/>
      <w:divBdr>
        <w:top w:val="none" w:sz="0" w:space="0" w:color="auto"/>
        <w:left w:val="none" w:sz="0" w:space="0" w:color="auto"/>
        <w:bottom w:val="none" w:sz="0" w:space="0" w:color="auto"/>
        <w:right w:val="none" w:sz="0" w:space="0" w:color="auto"/>
      </w:divBdr>
    </w:div>
    <w:div w:id="548340398">
      <w:bodyDiv w:val="1"/>
      <w:marLeft w:val="0"/>
      <w:marRight w:val="0"/>
      <w:marTop w:val="0"/>
      <w:marBottom w:val="0"/>
      <w:divBdr>
        <w:top w:val="none" w:sz="0" w:space="0" w:color="auto"/>
        <w:left w:val="none" w:sz="0" w:space="0" w:color="auto"/>
        <w:bottom w:val="none" w:sz="0" w:space="0" w:color="auto"/>
        <w:right w:val="none" w:sz="0" w:space="0" w:color="auto"/>
      </w:divBdr>
    </w:div>
    <w:div w:id="553584238">
      <w:bodyDiv w:val="1"/>
      <w:marLeft w:val="0"/>
      <w:marRight w:val="0"/>
      <w:marTop w:val="0"/>
      <w:marBottom w:val="0"/>
      <w:divBdr>
        <w:top w:val="none" w:sz="0" w:space="0" w:color="auto"/>
        <w:left w:val="none" w:sz="0" w:space="0" w:color="auto"/>
        <w:bottom w:val="none" w:sz="0" w:space="0" w:color="auto"/>
        <w:right w:val="none" w:sz="0" w:space="0" w:color="auto"/>
      </w:divBdr>
    </w:div>
    <w:div w:id="656496682">
      <w:bodyDiv w:val="1"/>
      <w:marLeft w:val="0"/>
      <w:marRight w:val="0"/>
      <w:marTop w:val="0"/>
      <w:marBottom w:val="0"/>
      <w:divBdr>
        <w:top w:val="none" w:sz="0" w:space="0" w:color="auto"/>
        <w:left w:val="none" w:sz="0" w:space="0" w:color="auto"/>
        <w:bottom w:val="none" w:sz="0" w:space="0" w:color="auto"/>
        <w:right w:val="none" w:sz="0" w:space="0" w:color="auto"/>
      </w:divBdr>
    </w:div>
    <w:div w:id="665597588">
      <w:bodyDiv w:val="1"/>
      <w:marLeft w:val="0"/>
      <w:marRight w:val="0"/>
      <w:marTop w:val="0"/>
      <w:marBottom w:val="0"/>
      <w:divBdr>
        <w:top w:val="none" w:sz="0" w:space="0" w:color="auto"/>
        <w:left w:val="none" w:sz="0" w:space="0" w:color="auto"/>
        <w:bottom w:val="none" w:sz="0" w:space="0" w:color="auto"/>
        <w:right w:val="none" w:sz="0" w:space="0" w:color="auto"/>
      </w:divBdr>
    </w:div>
    <w:div w:id="673338217">
      <w:bodyDiv w:val="1"/>
      <w:marLeft w:val="0"/>
      <w:marRight w:val="0"/>
      <w:marTop w:val="0"/>
      <w:marBottom w:val="0"/>
      <w:divBdr>
        <w:top w:val="none" w:sz="0" w:space="0" w:color="auto"/>
        <w:left w:val="none" w:sz="0" w:space="0" w:color="auto"/>
        <w:bottom w:val="none" w:sz="0" w:space="0" w:color="auto"/>
        <w:right w:val="none" w:sz="0" w:space="0" w:color="auto"/>
      </w:divBdr>
    </w:div>
    <w:div w:id="685979251">
      <w:bodyDiv w:val="1"/>
      <w:marLeft w:val="0"/>
      <w:marRight w:val="0"/>
      <w:marTop w:val="0"/>
      <w:marBottom w:val="0"/>
      <w:divBdr>
        <w:top w:val="none" w:sz="0" w:space="0" w:color="auto"/>
        <w:left w:val="none" w:sz="0" w:space="0" w:color="auto"/>
        <w:bottom w:val="none" w:sz="0" w:space="0" w:color="auto"/>
        <w:right w:val="none" w:sz="0" w:space="0" w:color="auto"/>
      </w:divBdr>
    </w:div>
    <w:div w:id="691079141">
      <w:bodyDiv w:val="1"/>
      <w:marLeft w:val="0"/>
      <w:marRight w:val="0"/>
      <w:marTop w:val="0"/>
      <w:marBottom w:val="0"/>
      <w:divBdr>
        <w:top w:val="none" w:sz="0" w:space="0" w:color="auto"/>
        <w:left w:val="none" w:sz="0" w:space="0" w:color="auto"/>
        <w:bottom w:val="none" w:sz="0" w:space="0" w:color="auto"/>
        <w:right w:val="none" w:sz="0" w:space="0" w:color="auto"/>
      </w:divBdr>
    </w:div>
    <w:div w:id="728918995">
      <w:bodyDiv w:val="1"/>
      <w:marLeft w:val="0"/>
      <w:marRight w:val="0"/>
      <w:marTop w:val="0"/>
      <w:marBottom w:val="0"/>
      <w:divBdr>
        <w:top w:val="none" w:sz="0" w:space="0" w:color="auto"/>
        <w:left w:val="none" w:sz="0" w:space="0" w:color="auto"/>
        <w:bottom w:val="none" w:sz="0" w:space="0" w:color="auto"/>
        <w:right w:val="none" w:sz="0" w:space="0" w:color="auto"/>
      </w:divBdr>
    </w:div>
    <w:div w:id="885799323">
      <w:bodyDiv w:val="1"/>
      <w:marLeft w:val="0"/>
      <w:marRight w:val="0"/>
      <w:marTop w:val="0"/>
      <w:marBottom w:val="0"/>
      <w:divBdr>
        <w:top w:val="none" w:sz="0" w:space="0" w:color="auto"/>
        <w:left w:val="none" w:sz="0" w:space="0" w:color="auto"/>
        <w:bottom w:val="none" w:sz="0" w:space="0" w:color="auto"/>
        <w:right w:val="none" w:sz="0" w:space="0" w:color="auto"/>
      </w:divBdr>
    </w:div>
    <w:div w:id="891775016">
      <w:bodyDiv w:val="1"/>
      <w:marLeft w:val="0"/>
      <w:marRight w:val="0"/>
      <w:marTop w:val="0"/>
      <w:marBottom w:val="0"/>
      <w:divBdr>
        <w:top w:val="none" w:sz="0" w:space="0" w:color="auto"/>
        <w:left w:val="none" w:sz="0" w:space="0" w:color="auto"/>
        <w:bottom w:val="none" w:sz="0" w:space="0" w:color="auto"/>
        <w:right w:val="none" w:sz="0" w:space="0" w:color="auto"/>
      </w:divBdr>
    </w:div>
    <w:div w:id="900361838">
      <w:bodyDiv w:val="1"/>
      <w:marLeft w:val="0"/>
      <w:marRight w:val="0"/>
      <w:marTop w:val="0"/>
      <w:marBottom w:val="0"/>
      <w:divBdr>
        <w:top w:val="none" w:sz="0" w:space="0" w:color="auto"/>
        <w:left w:val="none" w:sz="0" w:space="0" w:color="auto"/>
        <w:bottom w:val="none" w:sz="0" w:space="0" w:color="auto"/>
        <w:right w:val="none" w:sz="0" w:space="0" w:color="auto"/>
      </w:divBdr>
    </w:div>
    <w:div w:id="906232210">
      <w:bodyDiv w:val="1"/>
      <w:marLeft w:val="0"/>
      <w:marRight w:val="0"/>
      <w:marTop w:val="0"/>
      <w:marBottom w:val="0"/>
      <w:divBdr>
        <w:top w:val="none" w:sz="0" w:space="0" w:color="auto"/>
        <w:left w:val="none" w:sz="0" w:space="0" w:color="auto"/>
        <w:bottom w:val="none" w:sz="0" w:space="0" w:color="auto"/>
        <w:right w:val="none" w:sz="0" w:space="0" w:color="auto"/>
      </w:divBdr>
    </w:div>
    <w:div w:id="908418855">
      <w:bodyDiv w:val="1"/>
      <w:marLeft w:val="0"/>
      <w:marRight w:val="0"/>
      <w:marTop w:val="0"/>
      <w:marBottom w:val="0"/>
      <w:divBdr>
        <w:top w:val="none" w:sz="0" w:space="0" w:color="auto"/>
        <w:left w:val="none" w:sz="0" w:space="0" w:color="auto"/>
        <w:bottom w:val="none" w:sz="0" w:space="0" w:color="auto"/>
        <w:right w:val="none" w:sz="0" w:space="0" w:color="auto"/>
      </w:divBdr>
    </w:div>
    <w:div w:id="983848279">
      <w:bodyDiv w:val="1"/>
      <w:marLeft w:val="0"/>
      <w:marRight w:val="0"/>
      <w:marTop w:val="0"/>
      <w:marBottom w:val="0"/>
      <w:divBdr>
        <w:top w:val="none" w:sz="0" w:space="0" w:color="auto"/>
        <w:left w:val="none" w:sz="0" w:space="0" w:color="auto"/>
        <w:bottom w:val="none" w:sz="0" w:space="0" w:color="auto"/>
        <w:right w:val="none" w:sz="0" w:space="0" w:color="auto"/>
      </w:divBdr>
    </w:div>
    <w:div w:id="1063026248">
      <w:bodyDiv w:val="1"/>
      <w:marLeft w:val="0"/>
      <w:marRight w:val="0"/>
      <w:marTop w:val="0"/>
      <w:marBottom w:val="0"/>
      <w:divBdr>
        <w:top w:val="none" w:sz="0" w:space="0" w:color="auto"/>
        <w:left w:val="none" w:sz="0" w:space="0" w:color="auto"/>
        <w:bottom w:val="none" w:sz="0" w:space="0" w:color="auto"/>
        <w:right w:val="none" w:sz="0" w:space="0" w:color="auto"/>
      </w:divBdr>
    </w:div>
    <w:div w:id="1111047950">
      <w:bodyDiv w:val="1"/>
      <w:marLeft w:val="0"/>
      <w:marRight w:val="0"/>
      <w:marTop w:val="0"/>
      <w:marBottom w:val="0"/>
      <w:divBdr>
        <w:top w:val="none" w:sz="0" w:space="0" w:color="auto"/>
        <w:left w:val="none" w:sz="0" w:space="0" w:color="auto"/>
        <w:bottom w:val="none" w:sz="0" w:space="0" w:color="auto"/>
        <w:right w:val="none" w:sz="0" w:space="0" w:color="auto"/>
      </w:divBdr>
    </w:div>
    <w:div w:id="1228373551">
      <w:bodyDiv w:val="1"/>
      <w:marLeft w:val="0"/>
      <w:marRight w:val="0"/>
      <w:marTop w:val="0"/>
      <w:marBottom w:val="0"/>
      <w:divBdr>
        <w:top w:val="none" w:sz="0" w:space="0" w:color="auto"/>
        <w:left w:val="none" w:sz="0" w:space="0" w:color="auto"/>
        <w:bottom w:val="none" w:sz="0" w:space="0" w:color="auto"/>
        <w:right w:val="none" w:sz="0" w:space="0" w:color="auto"/>
      </w:divBdr>
    </w:div>
    <w:div w:id="1264608382">
      <w:bodyDiv w:val="1"/>
      <w:marLeft w:val="0"/>
      <w:marRight w:val="0"/>
      <w:marTop w:val="0"/>
      <w:marBottom w:val="0"/>
      <w:divBdr>
        <w:top w:val="none" w:sz="0" w:space="0" w:color="auto"/>
        <w:left w:val="none" w:sz="0" w:space="0" w:color="auto"/>
        <w:bottom w:val="none" w:sz="0" w:space="0" w:color="auto"/>
        <w:right w:val="none" w:sz="0" w:space="0" w:color="auto"/>
      </w:divBdr>
    </w:div>
    <w:div w:id="1265574516">
      <w:bodyDiv w:val="1"/>
      <w:marLeft w:val="0"/>
      <w:marRight w:val="0"/>
      <w:marTop w:val="0"/>
      <w:marBottom w:val="0"/>
      <w:divBdr>
        <w:top w:val="none" w:sz="0" w:space="0" w:color="auto"/>
        <w:left w:val="none" w:sz="0" w:space="0" w:color="auto"/>
        <w:bottom w:val="none" w:sz="0" w:space="0" w:color="auto"/>
        <w:right w:val="none" w:sz="0" w:space="0" w:color="auto"/>
      </w:divBdr>
    </w:div>
    <w:div w:id="1308045427">
      <w:bodyDiv w:val="1"/>
      <w:marLeft w:val="0"/>
      <w:marRight w:val="0"/>
      <w:marTop w:val="0"/>
      <w:marBottom w:val="0"/>
      <w:divBdr>
        <w:top w:val="none" w:sz="0" w:space="0" w:color="auto"/>
        <w:left w:val="none" w:sz="0" w:space="0" w:color="auto"/>
        <w:bottom w:val="none" w:sz="0" w:space="0" w:color="auto"/>
        <w:right w:val="none" w:sz="0" w:space="0" w:color="auto"/>
      </w:divBdr>
    </w:div>
    <w:div w:id="1350721159">
      <w:bodyDiv w:val="1"/>
      <w:marLeft w:val="0"/>
      <w:marRight w:val="0"/>
      <w:marTop w:val="0"/>
      <w:marBottom w:val="0"/>
      <w:divBdr>
        <w:top w:val="none" w:sz="0" w:space="0" w:color="auto"/>
        <w:left w:val="none" w:sz="0" w:space="0" w:color="auto"/>
        <w:bottom w:val="none" w:sz="0" w:space="0" w:color="auto"/>
        <w:right w:val="none" w:sz="0" w:space="0" w:color="auto"/>
      </w:divBdr>
    </w:div>
    <w:div w:id="1392996106">
      <w:bodyDiv w:val="1"/>
      <w:marLeft w:val="0"/>
      <w:marRight w:val="0"/>
      <w:marTop w:val="0"/>
      <w:marBottom w:val="0"/>
      <w:divBdr>
        <w:top w:val="none" w:sz="0" w:space="0" w:color="auto"/>
        <w:left w:val="none" w:sz="0" w:space="0" w:color="auto"/>
        <w:bottom w:val="none" w:sz="0" w:space="0" w:color="auto"/>
        <w:right w:val="none" w:sz="0" w:space="0" w:color="auto"/>
      </w:divBdr>
    </w:div>
    <w:div w:id="1404715839">
      <w:bodyDiv w:val="1"/>
      <w:marLeft w:val="0"/>
      <w:marRight w:val="0"/>
      <w:marTop w:val="0"/>
      <w:marBottom w:val="0"/>
      <w:divBdr>
        <w:top w:val="none" w:sz="0" w:space="0" w:color="auto"/>
        <w:left w:val="none" w:sz="0" w:space="0" w:color="auto"/>
        <w:bottom w:val="none" w:sz="0" w:space="0" w:color="auto"/>
        <w:right w:val="none" w:sz="0" w:space="0" w:color="auto"/>
      </w:divBdr>
    </w:div>
    <w:div w:id="1411269380">
      <w:bodyDiv w:val="1"/>
      <w:marLeft w:val="0"/>
      <w:marRight w:val="0"/>
      <w:marTop w:val="0"/>
      <w:marBottom w:val="0"/>
      <w:divBdr>
        <w:top w:val="none" w:sz="0" w:space="0" w:color="auto"/>
        <w:left w:val="none" w:sz="0" w:space="0" w:color="auto"/>
        <w:bottom w:val="none" w:sz="0" w:space="0" w:color="auto"/>
        <w:right w:val="none" w:sz="0" w:space="0" w:color="auto"/>
      </w:divBdr>
    </w:div>
    <w:div w:id="1529370013">
      <w:bodyDiv w:val="1"/>
      <w:marLeft w:val="0"/>
      <w:marRight w:val="0"/>
      <w:marTop w:val="0"/>
      <w:marBottom w:val="0"/>
      <w:divBdr>
        <w:top w:val="none" w:sz="0" w:space="0" w:color="auto"/>
        <w:left w:val="none" w:sz="0" w:space="0" w:color="auto"/>
        <w:bottom w:val="none" w:sz="0" w:space="0" w:color="auto"/>
        <w:right w:val="none" w:sz="0" w:space="0" w:color="auto"/>
      </w:divBdr>
    </w:div>
    <w:div w:id="1541043807">
      <w:bodyDiv w:val="1"/>
      <w:marLeft w:val="0"/>
      <w:marRight w:val="0"/>
      <w:marTop w:val="0"/>
      <w:marBottom w:val="0"/>
      <w:divBdr>
        <w:top w:val="none" w:sz="0" w:space="0" w:color="auto"/>
        <w:left w:val="none" w:sz="0" w:space="0" w:color="auto"/>
        <w:bottom w:val="none" w:sz="0" w:space="0" w:color="auto"/>
        <w:right w:val="none" w:sz="0" w:space="0" w:color="auto"/>
      </w:divBdr>
    </w:div>
    <w:div w:id="1555312158">
      <w:bodyDiv w:val="1"/>
      <w:marLeft w:val="0"/>
      <w:marRight w:val="0"/>
      <w:marTop w:val="0"/>
      <w:marBottom w:val="0"/>
      <w:divBdr>
        <w:top w:val="none" w:sz="0" w:space="0" w:color="auto"/>
        <w:left w:val="none" w:sz="0" w:space="0" w:color="auto"/>
        <w:bottom w:val="none" w:sz="0" w:space="0" w:color="auto"/>
        <w:right w:val="none" w:sz="0" w:space="0" w:color="auto"/>
      </w:divBdr>
    </w:div>
    <w:div w:id="1591307704">
      <w:bodyDiv w:val="1"/>
      <w:marLeft w:val="0"/>
      <w:marRight w:val="0"/>
      <w:marTop w:val="0"/>
      <w:marBottom w:val="0"/>
      <w:divBdr>
        <w:top w:val="none" w:sz="0" w:space="0" w:color="auto"/>
        <w:left w:val="none" w:sz="0" w:space="0" w:color="auto"/>
        <w:bottom w:val="none" w:sz="0" w:space="0" w:color="auto"/>
        <w:right w:val="none" w:sz="0" w:space="0" w:color="auto"/>
      </w:divBdr>
    </w:div>
    <w:div w:id="1640529865">
      <w:bodyDiv w:val="1"/>
      <w:marLeft w:val="0"/>
      <w:marRight w:val="0"/>
      <w:marTop w:val="0"/>
      <w:marBottom w:val="0"/>
      <w:divBdr>
        <w:top w:val="none" w:sz="0" w:space="0" w:color="auto"/>
        <w:left w:val="none" w:sz="0" w:space="0" w:color="auto"/>
        <w:bottom w:val="none" w:sz="0" w:space="0" w:color="auto"/>
        <w:right w:val="none" w:sz="0" w:space="0" w:color="auto"/>
      </w:divBdr>
    </w:div>
    <w:div w:id="1644769573">
      <w:bodyDiv w:val="1"/>
      <w:marLeft w:val="0"/>
      <w:marRight w:val="0"/>
      <w:marTop w:val="0"/>
      <w:marBottom w:val="0"/>
      <w:divBdr>
        <w:top w:val="none" w:sz="0" w:space="0" w:color="auto"/>
        <w:left w:val="none" w:sz="0" w:space="0" w:color="auto"/>
        <w:bottom w:val="none" w:sz="0" w:space="0" w:color="auto"/>
        <w:right w:val="none" w:sz="0" w:space="0" w:color="auto"/>
      </w:divBdr>
    </w:div>
    <w:div w:id="1681470704">
      <w:bodyDiv w:val="1"/>
      <w:marLeft w:val="0"/>
      <w:marRight w:val="0"/>
      <w:marTop w:val="0"/>
      <w:marBottom w:val="0"/>
      <w:divBdr>
        <w:top w:val="none" w:sz="0" w:space="0" w:color="auto"/>
        <w:left w:val="none" w:sz="0" w:space="0" w:color="auto"/>
        <w:bottom w:val="none" w:sz="0" w:space="0" w:color="auto"/>
        <w:right w:val="none" w:sz="0" w:space="0" w:color="auto"/>
      </w:divBdr>
    </w:div>
    <w:div w:id="1697652013">
      <w:bodyDiv w:val="1"/>
      <w:marLeft w:val="0"/>
      <w:marRight w:val="0"/>
      <w:marTop w:val="0"/>
      <w:marBottom w:val="0"/>
      <w:divBdr>
        <w:top w:val="none" w:sz="0" w:space="0" w:color="auto"/>
        <w:left w:val="none" w:sz="0" w:space="0" w:color="auto"/>
        <w:bottom w:val="none" w:sz="0" w:space="0" w:color="auto"/>
        <w:right w:val="none" w:sz="0" w:space="0" w:color="auto"/>
      </w:divBdr>
    </w:div>
    <w:div w:id="1717662932">
      <w:bodyDiv w:val="1"/>
      <w:marLeft w:val="0"/>
      <w:marRight w:val="0"/>
      <w:marTop w:val="0"/>
      <w:marBottom w:val="0"/>
      <w:divBdr>
        <w:top w:val="none" w:sz="0" w:space="0" w:color="auto"/>
        <w:left w:val="none" w:sz="0" w:space="0" w:color="auto"/>
        <w:bottom w:val="none" w:sz="0" w:space="0" w:color="auto"/>
        <w:right w:val="none" w:sz="0" w:space="0" w:color="auto"/>
      </w:divBdr>
    </w:div>
    <w:div w:id="1759667914">
      <w:bodyDiv w:val="1"/>
      <w:marLeft w:val="0"/>
      <w:marRight w:val="0"/>
      <w:marTop w:val="0"/>
      <w:marBottom w:val="0"/>
      <w:divBdr>
        <w:top w:val="none" w:sz="0" w:space="0" w:color="auto"/>
        <w:left w:val="none" w:sz="0" w:space="0" w:color="auto"/>
        <w:bottom w:val="none" w:sz="0" w:space="0" w:color="auto"/>
        <w:right w:val="none" w:sz="0" w:space="0" w:color="auto"/>
      </w:divBdr>
    </w:div>
    <w:div w:id="1776779005">
      <w:bodyDiv w:val="1"/>
      <w:marLeft w:val="0"/>
      <w:marRight w:val="0"/>
      <w:marTop w:val="0"/>
      <w:marBottom w:val="0"/>
      <w:divBdr>
        <w:top w:val="none" w:sz="0" w:space="0" w:color="auto"/>
        <w:left w:val="none" w:sz="0" w:space="0" w:color="auto"/>
        <w:bottom w:val="none" w:sz="0" w:space="0" w:color="auto"/>
        <w:right w:val="none" w:sz="0" w:space="0" w:color="auto"/>
      </w:divBdr>
    </w:div>
    <w:div w:id="1872763584">
      <w:bodyDiv w:val="1"/>
      <w:marLeft w:val="0"/>
      <w:marRight w:val="0"/>
      <w:marTop w:val="0"/>
      <w:marBottom w:val="0"/>
      <w:divBdr>
        <w:top w:val="none" w:sz="0" w:space="0" w:color="auto"/>
        <w:left w:val="none" w:sz="0" w:space="0" w:color="auto"/>
        <w:bottom w:val="none" w:sz="0" w:space="0" w:color="auto"/>
        <w:right w:val="none" w:sz="0" w:space="0" w:color="auto"/>
      </w:divBdr>
    </w:div>
    <w:div w:id="1873028241">
      <w:bodyDiv w:val="1"/>
      <w:marLeft w:val="0"/>
      <w:marRight w:val="0"/>
      <w:marTop w:val="0"/>
      <w:marBottom w:val="0"/>
      <w:divBdr>
        <w:top w:val="none" w:sz="0" w:space="0" w:color="auto"/>
        <w:left w:val="none" w:sz="0" w:space="0" w:color="auto"/>
        <w:bottom w:val="none" w:sz="0" w:space="0" w:color="auto"/>
        <w:right w:val="none" w:sz="0" w:space="0" w:color="auto"/>
      </w:divBdr>
    </w:div>
    <w:div w:id="1898710461">
      <w:bodyDiv w:val="1"/>
      <w:marLeft w:val="33"/>
      <w:marRight w:val="33"/>
      <w:marTop w:val="0"/>
      <w:marBottom w:val="0"/>
      <w:divBdr>
        <w:top w:val="none" w:sz="0" w:space="0" w:color="auto"/>
        <w:left w:val="none" w:sz="0" w:space="0" w:color="auto"/>
        <w:bottom w:val="none" w:sz="0" w:space="0" w:color="auto"/>
        <w:right w:val="none" w:sz="0" w:space="0" w:color="auto"/>
      </w:divBdr>
      <w:divsChild>
        <w:div w:id="102649334">
          <w:marLeft w:val="0"/>
          <w:marRight w:val="0"/>
          <w:marTop w:val="0"/>
          <w:marBottom w:val="0"/>
          <w:divBdr>
            <w:top w:val="none" w:sz="0" w:space="0" w:color="auto"/>
            <w:left w:val="none" w:sz="0" w:space="0" w:color="auto"/>
            <w:bottom w:val="none" w:sz="0" w:space="0" w:color="auto"/>
            <w:right w:val="none" w:sz="0" w:space="0" w:color="auto"/>
          </w:divBdr>
          <w:divsChild>
            <w:div w:id="169178140">
              <w:marLeft w:val="0"/>
              <w:marRight w:val="0"/>
              <w:marTop w:val="0"/>
              <w:marBottom w:val="0"/>
              <w:divBdr>
                <w:top w:val="none" w:sz="0" w:space="0" w:color="auto"/>
                <w:left w:val="none" w:sz="0" w:space="0" w:color="auto"/>
                <w:bottom w:val="none" w:sz="0" w:space="0" w:color="auto"/>
                <w:right w:val="none" w:sz="0" w:space="0" w:color="auto"/>
              </w:divBdr>
              <w:divsChild>
                <w:div w:id="601038804">
                  <w:marLeft w:val="201"/>
                  <w:marRight w:val="0"/>
                  <w:marTop w:val="0"/>
                  <w:marBottom w:val="0"/>
                  <w:divBdr>
                    <w:top w:val="none" w:sz="0" w:space="0" w:color="auto"/>
                    <w:left w:val="none" w:sz="0" w:space="0" w:color="auto"/>
                    <w:bottom w:val="none" w:sz="0" w:space="0" w:color="auto"/>
                    <w:right w:val="none" w:sz="0" w:space="0" w:color="auto"/>
                  </w:divBdr>
                  <w:divsChild>
                    <w:div w:id="17093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18864">
      <w:bodyDiv w:val="1"/>
      <w:marLeft w:val="0"/>
      <w:marRight w:val="0"/>
      <w:marTop w:val="0"/>
      <w:marBottom w:val="0"/>
      <w:divBdr>
        <w:top w:val="none" w:sz="0" w:space="0" w:color="auto"/>
        <w:left w:val="none" w:sz="0" w:space="0" w:color="auto"/>
        <w:bottom w:val="none" w:sz="0" w:space="0" w:color="auto"/>
        <w:right w:val="none" w:sz="0" w:space="0" w:color="auto"/>
      </w:divBdr>
      <w:divsChild>
        <w:div w:id="2062290092">
          <w:marLeft w:val="1541"/>
          <w:marRight w:val="0"/>
          <w:marTop w:val="0"/>
          <w:marBottom w:val="0"/>
          <w:divBdr>
            <w:top w:val="none" w:sz="0" w:space="0" w:color="auto"/>
            <w:left w:val="none" w:sz="0" w:space="0" w:color="auto"/>
            <w:bottom w:val="none" w:sz="0" w:space="0" w:color="auto"/>
            <w:right w:val="none" w:sz="0" w:space="0" w:color="auto"/>
          </w:divBdr>
        </w:div>
        <w:div w:id="502359283">
          <w:marLeft w:val="1541"/>
          <w:marRight w:val="0"/>
          <w:marTop w:val="0"/>
          <w:marBottom w:val="0"/>
          <w:divBdr>
            <w:top w:val="none" w:sz="0" w:space="0" w:color="auto"/>
            <w:left w:val="none" w:sz="0" w:space="0" w:color="auto"/>
            <w:bottom w:val="none" w:sz="0" w:space="0" w:color="auto"/>
            <w:right w:val="none" w:sz="0" w:space="0" w:color="auto"/>
          </w:divBdr>
        </w:div>
      </w:divsChild>
    </w:div>
    <w:div w:id="1929998574">
      <w:bodyDiv w:val="1"/>
      <w:marLeft w:val="0"/>
      <w:marRight w:val="0"/>
      <w:marTop w:val="0"/>
      <w:marBottom w:val="0"/>
      <w:divBdr>
        <w:top w:val="none" w:sz="0" w:space="0" w:color="auto"/>
        <w:left w:val="none" w:sz="0" w:space="0" w:color="auto"/>
        <w:bottom w:val="none" w:sz="0" w:space="0" w:color="auto"/>
        <w:right w:val="none" w:sz="0" w:space="0" w:color="auto"/>
      </w:divBdr>
    </w:div>
    <w:div w:id="1959021433">
      <w:bodyDiv w:val="1"/>
      <w:marLeft w:val="0"/>
      <w:marRight w:val="0"/>
      <w:marTop w:val="0"/>
      <w:marBottom w:val="0"/>
      <w:divBdr>
        <w:top w:val="none" w:sz="0" w:space="0" w:color="auto"/>
        <w:left w:val="none" w:sz="0" w:space="0" w:color="auto"/>
        <w:bottom w:val="none" w:sz="0" w:space="0" w:color="auto"/>
        <w:right w:val="none" w:sz="0" w:space="0" w:color="auto"/>
      </w:divBdr>
    </w:div>
    <w:div w:id="2009870940">
      <w:bodyDiv w:val="1"/>
      <w:marLeft w:val="0"/>
      <w:marRight w:val="0"/>
      <w:marTop w:val="0"/>
      <w:marBottom w:val="0"/>
      <w:divBdr>
        <w:top w:val="none" w:sz="0" w:space="0" w:color="auto"/>
        <w:left w:val="none" w:sz="0" w:space="0" w:color="auto"/>
        <w:bottom w:val="none" w:sz="0" w:space="0" w:color="auto"/>
        <w:right w:val="none" w:sz="0" w:space="0" w:color="auto"/>
      </w:divBdr>
    </w:div>
    <w:div w:id="2055348690">
      <w:bodyDiv w:val="1"/>
      <w:marLeft w:val="0"/>
      <w:marRight w:val="0"/>
      <w:marTop w:val="0"/>
      <w:marBottom w:val="0"/>
      <w:divBdr>
        <w:top w:val="none" w:sz="0" w:space="0" w:color="auto"/>
        <w:left w:val="none" w:sz="0" w:space="0" w:color="auto"/>
        <w:bottom w:val="none" w:sz="0" w:space="0" w:color="auto"/>
        <w:right w:val="none" w:sz="0" w:space="0" w:color="auto"/>
      </w:divBdr>
    </w:div>
    <w:div w:id="2086609543">
      <w:bodyDiv w:val="1"/>
      <w:marLeft w:val="0"/>
      <w:marRight w:val="0"/>
      <w:marTop w:val="0"/>
      <w:marBottom w:val="0"/>
      <w:divBdr>
        <w:top w:val="none" w:sz="0" w:space="0" w:color="auto"/>
        <w:left w:val="none" w:sz="0" w:space="0" w:color="auto"/>
        <w:bottom w:val="none" w:sz="0" w:space="0" w:color="auto"/>
        <w:right w:val="none" w:sz="0" w:space="0" w:color="auto"/>
      </w:divBdr>
    </w:div>
    <w:div w:id="208787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11.png"/><Relationship Id="rId27" Type="http://schemas.openxmlformats.org/officeDocument/2006/relationships/image" Target="media/image16.png"/><Relationship Id="rId30"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780C8-154A-4700-BD2F-B231B05F2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43</Pages>
  <Words>11192</Words>
  <Characters>63796</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74839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1556662</dc:creator>
  <cp:lastModifiedBy>Jones Light, Mithin</cp:lastModifiedBy>
  <cp:revision>15</cp:revision>
  <cp:lastPrinted>2014-07-03T17:47:00Z</cp:lastPrinted>
  <dcterms:created xsi:type="dcterms:W3CDTF">2017-08-23T03:17:00Z</dcterms:created>
  <dcterms:modified xsi:type="dcterms:W3CDTF">2017-08-23T06:20:00Z</dcterms:modified>
</cp:coreProperties>
</file>