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B2E4" w14:textId="77777777" w:rsidR="009773C5" w:rsidRDefault="009773C5" w:rsidP="009773C5">
      <w:pPr>
        <w:pStyle w:val="Title"/>
      </w:pPr>
      <w:r>
        <w:t>Automating Machine Learning: Mastering Continuous Training Pipelines with Cron Jobs</w:t>
      </w:r>
    </w:p>
    <w:p w14:paraId="57C498F0" w14:textId="77777777" w:rsidR="009773C5" w:rsidRDefault="009773C5" w:rsidP="009773C5">
      <w:pPr>
        <w:pStyle w:val="Subtitle"/>
      </w:pPr>
      <w:r>
        <w:t>How to setup a continuous training pipeline for ML models without using cloud infrastructure.</w:t>
      </w:r>
    </w:p>
    <w:p w14:paraId="2C2C0D4D" w14:textId="77777777" w:rsidR="009773C5" w:rsidRDefault="009773C5" w:rsidP="009773C5">
      <w:pPr>
        <w:pStyle w:val="graf"/>
        <w:rPr>
          <w:color w:val="000000"/>
        </w:rPr>
      </w:pPr>
      <w:r>
        <w:rPr>
          <w:color w:val="000000"/>
        </w:rPr>
        <w:t>In the rapidly evolving landscape of machine learning (ML), continuous training pipelines have become a cornerstone for maintaining and improving model performance. By leveraging automation, these pipelines ensure that ML models evolve with new data, maintain accuracy, and adapt to changing trends. One of the most effective ways to automate these pipelines is through the use of Cron jobs. In this blog, we’ll dive into how to set up a continuous training pipeline for ML models (without any cloud services) by using Cron jobs.</w:t>
      </w:r>
    </w:p>
    <w:p w14:paraId="3106FBD8" w14:textId="77777777" w:rsidR="009773C5" w:rsidRDefault="009773C5" w:rsidP="009773C5">
      <w:pPr>
        <w:pStyle w:val="Heading1"/>
      </w:pPr>
      <w:r>
        <w:t>Understanding Cron Jobs in ML Pipelines</w:t>
      </w:r>
    </w:p>
    <w:p w14:paraId="73F86223" w14:textId="77777777" w:rsidR="009773C5" w:rsidRDefault="009773C5" w:rsidP="009773C5">
      <w:pPr>
        <w:pStyle w:val="graf"/>
        <w:rPr>
          <w:color w:val="000000"/>
        </w:rPr>
      </w:pPr>
      <w:r>
        <w:rPr>
          <w:color w:val="000000"/>
        </w:rPr>
        <w:t>A Cron job is a time-based job scheduler in Unix-like operating systems. It enables users to schedule jobs (commands or scripts) to run periodically at fixed times, dates, or intervals. This feature is incredibly useful in the context of machine learning for automating various steps in the training pipeline.</w:t>
      </w:r>
    </w:p>
    <w:p w14:paraId="1AD9BC4C" w14:textId="77777777" w:rsidR="009773C5" w:rsidRDefault="009773C5" w:rsidP="009773C5">
      <w:pPr>
        <w:pStyle w:val="Heading1"/>
      </w:pPr>
      <w:r>
        <w:t>Step-by-Step Guide to Setting Up Your Pipeline</w:t>
      </w:r>
    </w:p>
    <w:p w14:paraId="2E197286" w14:textId="77777777" w:rsidR="009773C5" w:rsidRDefault="009773C5" w:rsidP="009773C5">
      <w:pPr>
        <w:pStyle w:val="graf"/>
        <w:rPr>
          <w:color w:val="000000"/>
        </w:rPr>
      </w:pPr>
      <w:r>
        <w:rPr>
          <w:color w:val="000000"/>
        </w:rPr>
        <w:t>I have created a</w:t>
      </w:r>
      <w:r>
        <w:rPr>
          <w:rStyle w:val="apple-converted-space"/>
          <w:rFonts w:eastAsiaTheme="majorEastAsia"/>
          <w:color w:val="000000"/>
        </w:rPr>
        <w:t> </w:t>
      </w:r>
      <w:hyperlink r:id="rId5" w:tgtFrame="_blank" w:history="1">
        <w:r>
          <w:rPr>
            <w:rStyle w:val="Hyperlink"/>
          </w:rPr>
          <w:t>git repository</w:t>
        </w:r>
      </w:hyperlink>
      <w:r>
        <w:rPr>
          <w:rStyle w:val="apple-converted-space"/>
          <w:rFonts w:eastAsiaTheme="majorEastAsia"/>
          <w:color w:val="000000"/>
        </w:rPr>
        <w:t> </w:t>
      </w:r>
      <w:r>
        <w:rPr>
          <w:color w:val="000000"/>
        </w:rPr>
        <w:t>to create a sample pipeline and required files for the setup.</w:t>
      </w:r>
    </w:p>
    <w:p w14:paraId="214B3A06" w14:textId="77777777" w:rsidR="009773C5" w:rsidRDefault="009773C5" w:rsidP="009773C5">
      <w:pPr>
        <w:pStyle w:val="Heading2"/>
      </w:pPr>
      <w:r>
        <w:t>Step 1: Data Acquisition</w:t>
      </w:r>
    </w:p>
    <w:p w14:paraId="5DFDCC9F" w14:textId="77777777" w:rsidR="009773C5" w:rsidRDefault="009773C5" w:rsidP="009773C5">
      <w:pPr>
        <w:pStyle w:val="graf"/>
        <w:rPr>
          <w:color w:val="000000"/>
        </w:rPr>
      </w:pPr>
      <w:r>
        <w:rPr>
          <w:color w:val="000000"/>
        </w:rPr>
        <w:t>When building a machine learning (ML) pipeline, the initial step often entails sourcing data from a database via a tailored query or ingesting it from a file. This method stands robust for static datasets that seldom change. However, the reality of production systems is that they breathe and live data, with new information perpetually flowing in — whether that’s every second, hourly, or daily.</w:t>
      </w:r>
    </w:p>
    <w:p w14:paraId="6C9FE4CC" w14:textId="77777777" w:rsidR="009773C5" w:rsidRDefault="009773C5" w:rsidP="009773C5">
      <w:pPr>
        <w:rPr>
          <w:color w:val="000000"/>
        </w:rPr>
      </w:pPr>
      <w:r>
        <w:rPr>
          <w:color w:val="000000"/>
        </w:rPr>
        <w:t>To keep your ML models in sync with this dynamic tide, it’s pivotal to adopt a strategy that continually fetches the freshest data slices, tailored to your needs. By leveraging specific filters such as date or time ranges, you can ensure your pipeline is not just operational but truly alive and kicking.</w:t>
      </w:r>
    </w:p>
    <w:p w14:paraId="4D195BAC" w14:textId="77777777" w:rsidR="009773C5" w:rsidRDefault="009773C5" w:rsidP="009773C5">
      <w:pPr>
        <w:pStyle w:val="graf"/>
        <w:rPr>
          <w:color w:val="000000"/>
        </w:rPr>
      </w:pPr>
      <w:r>
        <w:rPr>
          <w:color w:val="000000"/>
        </w:rPr>
        <w:t>With cron jobs, you can schedule your data retrieval process to run at the exact frequency your pipeline requires. By automating the ingestion of the latest data, your ML models are always trained on the most recent and relevant information, significantly boosting their predictive accuracy.</w:t>
      </w:r>
    </w:p>
    <w:p w14:paraId="60DEAF2C" w14:textId="77777777" w:rsidR="009773C5" w:rsidRPr="009773C5" w:rsidRDefault="009773C5" w:rsidP="009773C5">
      <w:pPr>
        <w:pStyle w:val="HTMLPreformatted"/>
        <w:rPr>
          <w:rStyle w:val="pre--content"/>
          <w:color w:val="000000"/>
          <w:lang w:val="en-US"/>
        </w:rPr>
      </w:pPr>
      <w:r w:rsidRPr="009773C5">
        <w:rPr>
          <w:rStyle w:val="pre--content"/>
          <w:color w:val="000000"/>
          <w:highlight w:val="yellow"/>
          <w:lang w:val="en-US"/>
        </w:rPr>
        <w:t>Code</w:t>
      </w:r>
    </w:p>
    <w:p w14:paraId="59F31515" w14:textId="77777777" w:rsidR="009773C5" w:rsidRPr="009773C5" w:rsidRDefault="009773C5" w:rsidP="009773C5">
      <w:pPr>
        <w:pStyle w:val="HTMLPreformatted"/>
        <w:rPr>
          <w:rStyle w:val="pre--content"/>
          <w:color w:val="000000"/>
          <w:lang w:val="en-US"/>
        </w:rPr>
      </w:pPr>
    </w:p>
    <w:p w14:paraId="5D7CA842" w14:textId="77777777" w:rsidR="009773C5" w:rsidRDefault="009773C5" w:rsidP="009773C5">
      <w:pPr>
        <w:pStyle w:val="HTMLPreformatted"/>
      </w:pPr>
    </w:p>
    <w:p w14:paraId="124FDFD2" w14:textId="77777777" w:rsidR="009773C5" w:rsidRDefault="009773C5" w:rsidP="009773C5">
      <w:pPr>
        <w:pStyle w:val="Heading2"/>
      </w:pPr>
      <w:r>
        <w:lastRenderedPageBreak/>
        <w:t>Step 2: Preprocessing, Hyperparameter Tuning and Training</w:t>
      </w:r>
    </w:p>
    <w:p w14:paraId="1D4A27B9" w14:textId="77777777" w:rsidR="009773C5" w:rsidRDefault="009773C5" w:rsidP="009773C5">
      <w:pPr>
        <w:pStyle w:val="graf"/>
        <w:rPr>
          <w:color w:val="000000"/>
        </w:rPr>
      </w:pPr>
      <w:r>
        <w:rPr>
          <w:color w:val="000000"/>
        </w:rPr>
        <w:t>Once data retrieval is complete, subsequent steps — data preprocessing, hyperparameter tuning, and training the machine learning model — are routine and straightforward, requiring no alterations for execution via a cron job. The specifics of this code segment hinge on the chosen model and necessary preprocessing. For illustrative purposes, a catboost classifier, a type of decision tree that excels in handling categorical features without extensive feature engineering, is employed here. Additionally, Optuna is utilized for hyperparameter optimization to enhance model training.</w:t>
      </w:r>
    </w:p>
    <w:p w14:paraId="40E2B308" w14:textId="77777777" w:rsidR="009773C5" w:rsidRPr="009773C5" w:rsidRDefault="009773C5" w:rsidP="009773C5">
      <w:pPr>
        <w:pStyle w:val="HTMLPreformatted"/>
        <w:rPr>
          <w:color w:val="000000"/>
          <w:lang w:val="en-US"/>
        </w:rPr>
      </w:pPr>
      <w:r w:rsidRPr="009773C5">
        <w:rPr>
          <w:rStyle w:val="pre--content"/>
          <w:color w:val="000000"/>
          <w:highlight w:val="yellow"/>
          <w:lang w:val="en-US"/>
        </w:rPr>
        <w:t>code</w:t>
      </w:r>
    </w:p>
    <w:p w14:paraId="53FB170B" w14:textId="77777777" w:rsidR="009773C5" w:rsidRDefault="009773C5" w:rsidP="009773C5">
      <w:pPr>
        <w:pStyle w:val="Heading2"/>
      </w:pPr>
    </w:p>
    <w:p w14:paraId="62AFD25E" w14:textId="77777777" w:rsidR="009773C5" w:rsidRDefault="009773C5" w:rsidP="009773C5">
      <w:pPr>
        <w:pStyle w:val="Heading2"/>
      </w:pPr>
      <w:r>
        <w:t>Step 3: Model Evaluation &amp; Deployment</w:t>
      </w:r>
    </w:p>
    <w:p w14:paraId="0E264408" w14:textId="77777777" w:rsidR="009773C5" w:rsidRDefault="009773C5" w:rsidP="009773C5">
      <w:pPr>
        <w:pStyle w:val="graf"/>
        <w:rPr>
          <w:color w:val="000000"/>
        </w:rPr>
      </w:pPr>
      <w:r>
        <w:rPr>
          <w:color w:val="000000"/>
        </w:rPr>
        <w:t>Post-training, model efficacy is gauged using metrics appropriate to the use-case, such as precision, recall, and/or f1-score. If the model’s accuracy meets a set benchmark, it’s deployed for predictions in the next cycle. Should it fall short, there are several strategies to consider, depending on data type and training frequency:</w:t>
      </w:r>
    </w:p>
    <w:p w14:paraId="6D0C9F40" w14:textId="77777777" w:rsidR="009773C5" w:rsidRDefault="009773C5" w:rsidP="009773C5">
      <w:pPr>
        <w:pStyle w:val="graf"/>
        <w:rPr>
          <w:color w:val="000000"/>
        </w:rPr>
      </w:pPr>
      <w:r>
        <w:rPr>
          <w:color w:val="000000"/>
        </w:rPr>
        <w:t>1. Continue using the last trained model for the upcoming period.</w:t>
      </w:r>
      <w:r>
        <w:rPr>
          <w:color w:val="000000"/>
        </w:rPr>
        <w:br/>
        <w:t>2. Adjust the data query timeframe and retrain.</w:t>
      </w:r>
      <w:r>
        <w:rPr>
          <w:color w:val="000000"/>
        </w:rPr>
        <w:br/>
        <w:t>3. Introduce data augmentation to expand the training dataset.</w:t>
      </w:r>
      <w:r>
        <w:rPr>
          <w:color w:val="000000"/>
        </w:rPr>
        <w:br/>
        <w:t>4. Modify the model architecture or switch algorithms.</w:t>
      </w:r>
    </w:p>
    <w:p w14:paraId="18464ADF" w14:textId="77777777" w:rsidR="009773C5" w:rsidRDefault="009773C5" w:rsidP="009773C5">
      <w:pPr>
        <w:pStyle w:val="graf"/>
        <w:rPr>
          <w:color w:val="000000"/>
        </w:rPr>
      </w:pPr>
      <w:r>
        <w:rPr>
          <w:color w:val="000000"/>
        </w:rPr>
        <w:t>Regardless of the path chosen, it’s crucial to archive both the model and its performance metrics for trend analysis and pattern identification.</w:t>
      </w:r>
    </w:p>
    <w:p w14:paraId="5BB300C9" w14:textId="77777777" w:rsidR="009773C5" w:rsidRDefault="009773C5" w:rsidP="009773C5">
      <w:pPr>
        <w:pStyle w:val="Heading2"/>
      </w:pPr>
      <w:r>
        <w:t>Step 4: Automation with Cron jobs</w:t>
      </w:r>
    </w:p>
    <w:p w14:paraId="7D320C90" w14:textId="77777777" w:rsidR="009773C5" w:rsidRDefault="009773C5" w:rsidP="009773C5">
      <w:pPr>
        <w:pStyle w:val="graf"/>
        <w:rPr>
          <w:color w:val="000000"/>
        </w:rPr>
      </w:pPr>
      <w:r>
        <w:rPr>
          <w:color w:val="000000"/>
        </w:rPr>
        <w:t>The described process is automated through a script managed by a Cron job, set to run at designated times. This automation ensures the model remains up-to-date and accurate by consistently incorporating new data. For a detailed guide on what are Cron jobs and how to work with them, refer to the</w:t>
      </w:r>
      <w:r>
        <w:rPr>
          <w:rStyle w:val="apple-converted-space"/>
          <w:rFonts w:eastAsiaTheme="majorEastAsia"/>
          <w:color w:val="000000"/>
        </w:rPr>
        <w:t> </w:t>
      </w:r>
      <w:hyperlink r:id="rId6" w:tgtFrame="_blank" w:history="1">
        <w:r>
          <w:rPr>
            <w:rStyle w:val="Hyperlink"/>
          </w:rPr>
          <w:t>Cron guide</w:t>
        </w:r>
      </w:hyperlink>
      <w:r>
        <w:rPr>
          <w:color w:val="000000"/>
        </w:rPr>
        <w:t>.</w:t>
      </w:r>
    </w:p>
    <w:p w14:paraId="0418DF96" w14:textId="77777777" w:rsidR="009773C5" w:rsidRPr="009773C5" w:rsidRDefault="009773C5" w:rsidP="009773C5">
      <w:pPr>
        <w:pStyle w:val="HTMLPreformatted"/>
        <w:rPr>
          <w:color w:val="000000"/>
          <w:lang w:val="en-US"/>
        </w:rPr>
      </w:pPr>
      <w:r w:rsidRPr="009773C5">
        <w:rPr>
          <w:rStyle w:val="pre--content"/>
          <w:color w:val="000000"/>
          <w:highlight w:val="yellow"/>
          <w:lang w:val="en-US"/>
        </w:rPr>
        <w:t>code</w:t>
      </w:r>
    </w:p>
    <w:p w14:paraId="494626ED" w14:textId="77777777" w:rsidR="009773C5" w:rsidRDefault="009773C5" w:rsidP="009773C5">
      <w:pPr>
        <w:pStyle w:val="Heading1"/>
      </w:pPr>
      <w:r>
        <w:t>Conclusion</w:t>
      </w:r>
    </w:p>
    <w:p w14:paraId="53028D03" w14:textId="02BF8609" w:rsidR="00385F04" w:rsidRPr="009773C5" w:rsidRDefault="009773C5" w:rsidP="009773C5">
      <w:pPr>
        <w:pStyle w:val="graf"/>
        <w:rPr>
          <w:color w:val="000000"/>
        </w:rPr>
      </w:pPr>
      <w:r>
        <w:rPr>
          <w:color w:val="000000"/>
        </w:rPr>
        <w:t>Cron jobs are invaluable for automating ML workflows, benefiting data scientists and businesses by maintaining model relevance and accuracy. However, they’re not a substitute for cloud services when it comes to large-scale model training and handling increased computational demands. Cloud solutions provide managed databases, scalable resources, and enhanced monitoring, which bolster the ML pipeline’s efficiency and resilience. By implementing the steps from the associated guide, you can craft an effective, automated training pipeline for local setups, ensuring your models consistently operate at their best.</w:t>
      </w:r>
    </w:p>
    <w:sectPr w:rsidR="00385F04" w:rsidRPr="009773C5" w:rsidSect="00F90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5BB7"/>
    <w:multiLevelType w:val="hybridMultilevel"/>
    <w:tmpl w:val="E4763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2F13FB"/>
    <w:multiLevelType w:val="hybridMultilevel"/>
    <w:tmpl w:val="867E2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356426"/>
    <w:multiLevelType w:val="hybridMultilevel"/>
    <w:tmpl w:val="45BEED6E"/>
    <w:lvl w:ilvl="0" w:tplc="1AC41C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207939">
    <w:abstractNumId w:val="2"/>
  </w:num>
  <w:num w:numId="2" w16cid:durableId="239684637">
    <w:abstractNumId w:val="1"/>
  </w:num>
  <w:num w:numId="3" w16cid:durableId="46689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F7"/>
    <w:rsid w:val="00156238"/>
    <w:rsid w:val="00385F04"/>
    <w:rsid w:val="004A2C74"/>
    <w:rsid w:val="006A0CF8"/>
    <w:rsid w:val="008F7A28"/>
    <w:rsid w:val="00902553"/>
    <w:rsid w:val="009243B6"/>
    <w:rsid w:val="009773C5"/>
    <w:rsid w:val="00AA5643"/>
    <w:rsid w:val="00AE18F7"/>
    <w:rsid w:val="00E333A1"/>
    <w:rsid w:val="00F9090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A675B4A"/>
  <w15:chartTrackingRefBased/>
  <w15:docId w15:val="{C53475E2-EB88-A140-B002-252B03E1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C5"/>
  </w:style>
  <w:style w:type="paragraph" w:styleId="Heading1">
    <w:name w:val="heading 1"/>
    <w:basedOn w:val="Normal"/>
    <w:next w:val="Normal"/>
    <w:link w:val="Heading1Char"/>
    <w:uiPriority w:val="9"/>
    <w:qFormat/>
    <w:rsid w:val="00AE1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85F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8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E18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8F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E18F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A2C74"/>
    <w:pPr>
      <w:ind w:left="720"/>
      <w:contextualSpacing/>
    </w:pPr>
  </w:style>
  <w:style w:type="character" w:customStyle="1" w:styleId="Heading4Char">
    <w:name w:val="Heading 4 Char"/>
    <w:basedOn w:val="DefaultParagraphFont"/>
    <w:link w:val="Heading4"/>
    <w:uiPriority w:val="9"/>
    <w:semiHidden/>
    <w:rsid w:val="00385F04"/>
    <w:rPr>
      <w:rFonts w:asciiTheme="majorHAnsi" w:eastAsiaTheme="majorEastAsia" w:hAnsiTheme="majorHAnsi" w:cstheme="majorBidi"/>
      <w:i/>
      <w:iCs/>
      <w:color w:val="2F5496" w:themeColor="accent1" w:themeShade="BF"/>
    </w:rPr>
  </w:style>
  <w:style w:type="paragraph" w:customStyle="1" w:styleId="graf">
    <w:name w:val="graf"/>
    <w:basedOn w:val="Normal"/>
    <w:rsid w:val="00385F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85F04"/>
  </w:style>
  <w:style w:type="character" w:styleId="Hyperlink">
    <w:name w:val="Hyperlink"/>
    <w:basedOn w:val="DefaultParagraphFont"/>
    <w:uiPriority w:val="99"/>
    <w:semiHidden/>
    <w:unhideWhenUsed/>
    <w:rsid w:val="00385F04"/>
    <w:rPr>
      <w:color w:val="0000FF"/>
      <w:u w:val="single"/>
    </w:rPr>
  </w:style>
  <w:style w:type="paragraph" w:styleId="HTMLPreformatted">
    <w:name w:val="HTML Preformatted"/>
    <w:basedOn w:val="Normal"/>
    <w:link w:val="HTMLPreformattedChar"/>
    <w:uiPriority w:val="99"/>
    <w:unhideWhenUsed/>
    <w:rsid w:val="00385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385F04"/>
    <w:rPr>
      <w:rFonts w:ascii="Courier New" w:eastAsia="Times New Roman" w:hAnsi="Courier New" w:cs="Courier New"/>
      <w:kern w:val="0"/>
      <w:sz w:val="20"/>
      <w:szCs w:val="20"/>
      <w:lang w:eastAsia="en-GB"/>
      <w14:ligatures w14:val="none"/>
    </w:rPr>
  </w:style>
  <w:style w:type="character" w:customStyle="1" w:styleId="pre--content">
    <w:name w:val="pre--content"/>
    <w:basedOn w:val="DefaultParagraphFont"/>
    <w:rsid w:val="00385F04"/>
  </w:style>
  <w:style w:type="paragraph" w:styleId="Subtitle">
    <w:name w:val="Subtitle"/>
    <w:basedOn w:val="Normal"/>
    <w:next w:val="Normal"/>
    <w:link w:val="SubtitleChar"/>
    <w:uiPriority w:val="11"/>
    <w:qFormat/>
    <w:rsid w:val="009773C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73C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99666">
      <w:bodyDiv w:val="1"/>
      <w:marLeft w:val="0"/>
      <w:marRight w:val="0"/>
      <w:marTop w:val="0"/>
      <w:marBottom w:val="0"/>
      <w:divBdr>
        <w:top w:val="none" w:sz="0" w:space="0" w:color="auto"/>
        <w:left w:val="none" w:sz="0" w:space="0" w:color="auto"/>
        <w:bottom w:val="none" w:sz="0" w:space="0" w:color="auto"/>
        <w:right w:val="none" w:sz="0" w:space="0" w:color="auto"/>
      </w:divBdr>
    </w:div>
    <w:div w:id="521019670">
      <w:bodyDiv w:val="1"/>
      <w:marLeft w:val="0"/>
      <w:marRight w:val="0"/>
      <w:marTop w:val="0"/>
      <w:marBottom w:val="0"/>
      <w:divBdr>
        <w:top w:val="none" w:sz="0" w:space="0" w:color="auto"/>
        <w:left w:val="none" w:sz="0" w:space="0" w:color="auto"/>
        <w:bottom w:val="none" w:sz="0" w:space="0" w:color="auto"/>
        <w:right w:val="none" w:sz="0" w:space="0" w:color="auto"/>
      </w:divBdr>
      <w:divsChild>
        <w:div w:id="70263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941758">
      <w:bodyDiv w:val="1"/>
      <w:marLeft w:val="0"/>
      <w:marRight w:val="0"/>
      <w:marTop w:val="0"/>
      <w:marBottom w:val="0"/>
      <w:divBdr>
        <w:top w:val="none" w:sz="0" w:space="0" w:color="auto"/>
        <w:left w:val="none" w:sz="0" w:space="0" w:color="auto"/>
        <w:bottom w:val="none" w:sz="0" w:space="0" w:color="auto"/>
        <w:right w:val="none" w:sz="0" w:space="0" w:color="auto"/>
      </w:divBdr>
    </w:div>
    <w:div w:id="756637999">
      <w:bodyDiv w:val="1"/>
      <w:marLeft w:val="0"/>
      <w:marRight w:val="0"/>
      <w:marTop w:val="0"/>
      <w:marBottom w:val="0"/>
      <w:divBdr>
        <w:top w:val="none" w:sz="0" w:space="0" w:color="auto"/>
        <w:left w:val="none" w:sz="0" w:space="0" w:color="auto"/>
        <w:bottom w:val="none" w:sz="0" w:space="0" w:color="auto"/>
        <w:right w:val="none" w:sz="0" w:space="0" w:color="auto"/>
      </w:divBdr>
    </w:div>
    <w:div w:id="921065743">
      <w:bodyDiv w:val="1"/>
      <w:marLeft w:val="0"/>
      <w:marRight w:val="0"/>
      <w:marTop w:val="0"/>
      <w:marBottom w:val="0"/>
      <w:divBdr>
        <w:top w:val="none" w:sz="0" w:space="0" w:color="auto"/>
        <w:left w:val="none" w:sz="0" w:space="0" w:color="auto"/>
        <w:bottom w:val="none" w:sz="0" w:space="0" w:color="auto"/>
        <w:right w:val="none" w:sz="0" w:space="0" w:color="auto"/>
      </w:divBdr>
    </w:div>
    <w:div w:id="1175726014">
      <w:bodyDiv w:val="1"/>
      <w:marLeft w:val="0"/>
      <w:marRight w:val="0"/>
      <w:marTop w:val="0"/>
      <w:marBottom w:val="0"/>
      <w:divBdr>
        <w:top w:val="none" w:sz="0" w:space="0" w:color="auto"/>
        <w:left w:val="none" w:sz="0" w:space="0" w:color="auto"/>
        <w:bottom w:val="none" w:sz="0" w:space="0" w:color="auto"/>
        <w:right w:val="none" w:sz="0" w:space="0" w:color="auto"/>
      </w:divBdr>
      <w:divsChild>
        <w:div w:id="32875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5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aken24/AutoMLCronPipeline/blob/main/cronjob/CRON_GUIDE.md" TargetMode="External"/><Relationship Id="rId5" Type="http://schemas.openxmlformats.org/officeDocument/2006/relationships/hyperlink" Target="https://github.com/kraken24/AutoMLCronPip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Modasara</dc:creator>
  <cp:keywords/>
  <dc:description/>
  <cp:lastModifiedBy>Brijesh Modasara</cp:lastModifiedBy>
  <cp:revision>6</cp:revision>
  <dcterms:created xsi:type="dcterms:W3CDTF">2024-01-11T19:27:00Z</dcterms:created>
  <dcterms:modified xsi:type="dcterms:W3CDTF">2024-01-12T21:17:00Z</dcterms:modified>
</cp:coreProperties>
</file>