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6222A"/>
          <w:sz w:val="22"/>
          <w:szCs w:val="22"/>
        </w:rPr>
        <w:t xml:space="preserve">KRAMBUA BENSIN &amp; STORKIOSK</w:t>
      </w:r>
    </w:p>
    <w:p>
      <w:pPr>
        <w:spacing w:after="40"/>
      </w:pPr>
      <w:r>
        <w:rPr>
          <w:b/>
          <w:bCs/>
          <w:sz w:val="44"/>
          <w:szCs w:val="44"/>
        </w:rPr>
        <w:t xml:space="preserve">Helse, miljø og tryggleik (HMS)</w:t>
      </w:r>
    </w:p>
    <w:p>
      <w:pPr>
        <w:spacing w:after="200"/>
      </w:pPr>
      <w:r>
        <w:rPr>
          <w:color w:val="5A594E"/>
          <w:sz w:val="28"/>
          <w:szCs w:val="28"/>
        </w:rPr>
        <w:t xml:space="preserve">Handbok og internkontroll</w:t>
      </w:r>
    </w:p>
    <w:p>
      <w:pPr>
        <w:spacing w:after="40"/>
      </w:pPr>
      <w:r>
        <w:rPr>
          <w:sz w:val="20"/>
          <w:szCs w:val="20"/>
        </w:rPr>
        <w:t xml:space="preserve">Skånevik, Sunnhordland</w:t>
      </w:r>
    </w:p>
    <w:p>
      <w:pPr>
        <w:spacing w:after="200"/>
      </w:pPr>
      <w:r>
        <w:rPr>
          <w:i/>
          <w:iCs/>
          <w:sz w:val="20"/>
          <w:szCs w:val="20"/>
        </w:rPr>
        <w:t xml:space="preserve">Utarbeidd: august 2026 — sist revidert: ____________</w:t>
      </w:r>
    </w:p>
    <w:p>
      <w:pPr>
        <w:pBdr>
          <w:top w:val="single" w:color="CCCCCC" w:sz="4"/>
          <w:bottom w:val="single" w:color="CCCCCC" w:sz="4"/>
        </w:pBdr>
        <w:spacing w:after="200"/>
      </w:pPr>
      <w:r>
        <w:rPr>
          <w:i/>
          <w:iCs/>
          <w:sz w:val="20"/>
          <w:szCs w:val="20"/>
        </w:rPr>
        <w:t xml:space="preserve">Dette dokumentet skal oppbevarast tilgjengeleg for alle tilsette, og vere framme ved eventuelt tilsyn frå Arbeidstilsynet.</w:t>
      </w:r>
    </w:p>
    <w:p>
      <w:pPr>
        <w:pStyle w:val="Heading1"/>
        <w:spacing w:after="160" w:before="320"/>
      </w:pPr>
      <w:r>
        <w:t xml:space="preserve">1. Innleiing og formål</w:t>
      </w:r>
    </w:p>
    <w:p>
      <w:pPr>
        <w:spacing w:after="140"/>
      </w:pPr>
      <w:r>
        <w:t xml:space="preserve">Dette dokumentet er Krambua Bensin &amp; Storkiosk sitt system for systematisk helse-, miljø- og tryggleiksarbeid (HMS), og byggjer på krava i arbeidsmiljølova med internkontrollforskrifta. Det dekkjer arbeidsmiljø og tryggleik generelt ved verksemda — bygg, drivstoffanlegg, kontanthandtering og arbeidsforhold. Eige system for internkontroll mat (IK-mat) dekkjer mattryggleik spesifikt, og skal brukast saman med dette dokumentet.</w:t>
      </w:r>
    </w:p>
    <w:p>
      <w:pPr>
        <w:spacing w:after="140"/>
      </w:pPr>
      <w:r>
        <w:t xml:space="preserve">Formålet med HMS-arbeidet er å: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Hindre skadar og ulykker blant tilsette og kundar.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Sikre eit godt fysisk og psykososialt arbeidsmiljø.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Oppfylle krava i lov- og regelverk, og ha dokumentasjon klar til tilsyn.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Gje tilsette klare rutinar å følgje, særleg i risikofylte situasjonar.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Fange opp farar og avvik tidleg, og rette dei før dei fører til skade.</w:t>
      </w:r>
    </w:p>
    <w:p>
      <w:pPr>
        <w:pStyle w:val="Heading1"/>
        <w:spacing w:after="160" w:before="320"/>
      </w:pPr>
      <w:r>
        <w:t xml:space="preserve">2. Organisering og ansvar</w:t>
      </w:r>
    </w:p>
    <w:p>
      <w:pPr>
        <w:pStyle w:val="Heading2"/>
        <w:spacing w:after="120" w:before="240"/>
      </w:pPr>
      <w:r>
        <w:t xml:space="preserve">2.1 Overordna ansvar</w:t>
      </w:r>
    </w:p>
    <w:p>
      <w:pPr>
        <w:spacing w:after="140"/>
      </w:pPr>
      <w:r>
        <w:t xml:space="preserve">Dagleg leiar/eigar har det overordna ansvaret for at HMS-systemet er på plass, blir halde ved like, og at tilsette får naudsynt opplæring.</w:t>
      </w:r>
    </w:p>
    <w:p>
      <w:pPr>
        <w:pStyle w:val="Heading2"/>
        <w:spacing w:after="120" w:before="240"/>
      </w:pPr>
      <w:r>
        <w:t xml:space="preserve">2.2 Ansvar i det daglege</w:t>
      </w:r>
    </w:p>
    <w:p>
      <w:pPr>
        <w:spacing w:after="140"/>
      </w:pPr>
      <w:r>
        <w:t xml:space="preserve">Alle tilsette har ansvar for å følgje HMS-rutinane, bruke naudsynt verneutstyr, og melde frå om farar, avvik eller nestenulykker same dag dei oppstår.</w:t>
      </w:r>
    </w:p>
    <w:p>
      <w:pPr>
        <w:pStyle w:val="Heading2"/>
        <w:spacing w:after="120" w:before="240"/>
      </w:pPr>
      <w:r>
        <w:t xml:space="preserve">2.3 Verneteneste</w:t>
      </w:r>
    </w:p>
    <w:p>
      <w:pPr>
        <w:spacing w:after="140"/>
      </w:pPr>
      <w:r>
        <w:t xml:space="preserve">Krambua har færre enn 10 tilsette, og har difor avtalt at det ikkje er eige verneombod (jf. arbeidsmiljølova § 6-1). Dagleg leiar oppmodar likevel alle tilsette til å seie frå direkte, når som helst, om forhold som gjeld tryggleik og arbeidsmiljø.</w:t>
      </w:r>
    </w:p>
    <w:p>
      <w:pPr>
        <w:pStyle w:val="Heading1"/>
        <w:spacing w:after="160" w:before="320"/>
      </w:pPr>
      <w:r>
        <w:t xml:space="preserve">3. Kartlegging av risikoforhold</w:t>
      </w:r>
    </w:p>
    <w:p>
      <w:pPr>
        <w:spacing w:after="140"/>
      </w:pPr>
      <w:r>
        <w:t xml:space="preserve">Oversikt over dei viktigaste risikoområda i Krambua si drift, kva fare dei representerer, og korleis dei blir styrde: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600"/>
        <w:gridCol w:w="2600"/>
      </w:tblGrid>
      <w:tr>
        <w:trPr>
          <w:tblHeader/>
        </w:trPr>
        <w:tc>
          <w:tcPr>
            <w:tcW w:type="dxa" w:w="2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Risikoområde</w:t>
            </w:r>
          </w:p>
        </w:tc>
        <w:tc>
          <w:tcPr>
            <w:tcW w:type="dxa" w:w="2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Fare</w:t>
            </w:r>
          </w:p>
        </w:tc>
        <w:tc>
          <w:tcPr>
            <w:tcW w:type="dxa" w:w="1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Alvor</w:t>
            </w:r>
          </w:p>
        </w:tc>
        <w:tc>
          <w:tcPr>
            <w:tcW w:type="dxa" w:w="2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Tiltak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Drivstoffhandtering (pumper/tankanlegg)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Brann, eksplosjon, lekkasje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Høg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Rutine for tankbilmottak, røykeforbod, brannsløkkjar tilgjengeleg, opplæring i naudstopp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Kontanthandtering/kassa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Ran, vald, trugsel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Moderat–høg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Tidslås/kontantboks, kameraovervaking, eiga ranrutine (sjå kap. 6)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Arbeid åleine (kveld/natt)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Vald, ulykke utan hjelp nær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Rutine for åleinearbeid, sjekk-inn, kjende naudkontaktar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Kjøkken/frityr/grill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Brannskade, kutt, brann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Moderat–høg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Opplæring i utstyr, brannsløkking og førstehjelp (sjå òg IK-mat)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Reinhaldsmiddel/kjemikaliar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Etseskade, innanding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Tryggleiksdatablad tilgjengeleg, hanskar/verneutstyr, rett oppbevaring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Glatt golv (våt/is/snø)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Sklisikring, merking, fast brøyte-/saltrutine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Løft og einsidig arbeid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Belastningsskade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Låg–moderat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Rett løfteteknikk, traller/hjelpemiddel, variasjon i oppgåver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Elektrisk utstyr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Straumstøyt, brann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Låg–moderat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Årleg el-kontroll, meld frå om skadd utstyr straks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Trafikk på stasjonsområdet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Påkøyrsel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Skilting, tydeleg åtskilnad kunde-/varelevering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4. Rutinar for å redusere risiko</w:t>
      </w:r>
    </w:p>
    <w:p>
      <w:pPr>
        <w:pStyle w:val="Heading2"/>
        <w:spacing w:after="120" w:before="240"/>
      </w:pPr>
      <w:r>
        <w:t xml:space="preserve">4.1 Arbeid åleine</w:t>
      </w:r>
    </w:p>
    <w:p>
      <w:pPr>
        <w:spacing w:after="140"/>
      </w:pPr>
      <w:r>
        <w:t xml:space="preserve">Ved vaktar der tilsett arbeider åleine (typisk kveld/natt) skal: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Dør haldast avlåst utanom opningstid, og kontanthandtering følgje eiga rutine (sjå 4.2).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Tilsett vite kven dei kan kontakte ved behov, og ha telefon lett tilgjengeleg.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Uklare eller truande situasjonar handterast ved å trekkje seg unna og varsle — ikkje ta unødig risiko.</w:t>
      </w:r>
    </w:p>
    <w:p>
      <w:pPr>
        <w:pStyle w:val="Heading2"/>
        <w:spacing w:after="120" w:before="240"/>
      </w:pPr>
      <w:r>
        <w:t xml:space="preserve">4.2 Ran eller trugsel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Ikkje gjer motstand. Følg gjerningsperson sine instruksar for pengar/varer.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Prøv å merke deg signalement (kjønn, høgd, klede, språk), utan å setje deg sjølv i fare.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Varsle politi (112) og dagleg leiar so snart det er trygt å gjere det.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Rør minst mogleg ved åstaden — ta vare på spor for politiet.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Tilsette som er involverte skal tilbydast avlastning/støtte etter hendinga, og saka skal loggførast (vedlegg A).</w:t>
      </w:r>
    </w:p>
    <w:p>
      <w:pPr>
        <w:pStyle w:val="Heading2"/>
        <w:spacing w:after="120" w:before="240"/>
      </w:pPr>
      <w:r>
        <w:t xml:space="preserve">4.3 Brann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 tilsette skal kjenne rømmingsvegar og samlingsplass utandørs.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Brannsløkkingsutstyr skal vere lett tilgjengeleg og kontrollert årleg (sjå vernerunde, vedlegg C).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Ved brann: varsle (110), evakuer, møt på samlingsplass, sløkk berre om det er trygt.</w:t>
      </w:r>
    </w:p>
    <w:p>
      <w:pPr>
        <w:pStyle w:val="Heading2"/>
        <w:spacing w:after="120" w:before="240"/>
      </w:pPr>
      <w:r>
        <w:t xml:space="preserve">4.4 Førstehjelp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Førstehjelpsskrin skal vere lett tilgjengeleg og fylt opp — sjekkast ved vernerunde.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Tilsette oppmodast til å ha grunnleggjande førstehjelpskunnskap (t.d. HLR).</w:t>
      </w:r>
    </w:p>
    <w:p>
      <w:pPr>
        <w:pStyle w:val="Heading1"/>
        <w:spacing w:after="160" w:before="320"/>
      </w:pPr>
      <w:r>
        <w:t xml:space="preserve">5. Melding og oppfølging av skadar, ulykker og nestenulykker</w:t>
      </w:r>
    </w:p>
    <w:p>
      <w:pPr>
        <w:spacing w:after="140"/>
      </w:pPr>
      <w:r>
        <w:t xml:space="preserve">Alle personskadar (også små), ulykker og nestenulykker skal meldast same dag til dagleg leiar, og loggførast i skade-/ulykkesloggen (vedlegg A). Ved personskade skal førstehjelp/hjelp tilkallast først — meld frå etterpå.</w:t>
      </w:r>
    </w:p>
    <w:p>
      <w:pPr>
        <w:spacing w:after="140"/>
      </w:pPr>
      <w:r>
        <w:t xml:space="preserve">Alvorlege skadar og nestenulykker skal òg vurderast meldt til Arbeidstilsynet/NAV der regelverket krev det. HMS-avvik som ikkje gjeld personskade (t.d. manglande verneutstyr, skadd utstyr) kan meldast gjennom «Meld avvik»-funksjonen i Krambua-permen på same måte som andre avvik.</w:t>
      </w:r>
    </w:p>
    <w:p>
      <w:pPr>
        <w:pStyle w:val="Heading1"/>
        <w:spacing w:after="160" w:before="320"/>
      </w:pPr>
      <w:r>
        <w:t xml:space="preserve">6. Beredskap — kontaktpunkt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Dagleg leiar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Telefon dagleg leiar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Brannvesen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110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Politi (akutt)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Ambulanse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113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Politi (ikkje-akutt)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02800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Legevakt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_____________________________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Arbeidstilsynet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arbeidstilsynet.no / tlf. 73 19 97 00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t xml:space="preserve">7. Psykososialt arbeidsmiljø</w:t>
      </w:r>
    </w:p>
    <w:p>
      <w:pPr>
        <w:spacing w:after="140"/>
      </w:pPr>
      <w:r>
        <w:t xml:space="preserve">Krambua skal vere ein arbeidsplass fri for mobbing, trakassering og diskriminering. Tilsette skal kunne seie frå om kritikkverdige forhold (varsling) utan å møte negative reaksjonar. Meld frå til dagleg leiar — eller, dersom saka gjeld dagleg leiar sjølv, til ein annan person tilsett stolar på.</w:t>
      </w:r>
    </w:p>
    <w:p>
      <w:pPr>
        <w:pStyle w:val="Heading1"/>
        <w:spacing w:after="160" w:before="320"/>
      </w:pPr>
      <w:r>
        <w:t xml:space="preserve">8. Opplæring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Alle nytilsette skal få gjennomgang av dette HMS-dokumentet ved oppstart, og signere for gjennomført opplæring (vedlegg B).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Årleg repetisjon av hovudpunkta for alle tilsette.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Ekstra opplæring ved nytt utstyr eller nye risikoforhold.</w:t>
      </w:r>
    </w:p>
    <w:p>
      <w:pPr>
        <w:pStyle w:val="Heading1"/>
        <w:spacing w:after="160" w:before="320"/>
      </w:pPr>
      <w:r>
        <w:t xml:space="preserve">9. Årleg gjennomgang og vernerunde</w:t>
      </w:r>
    </w:p>
    <w:p>
      <w:pPr>
        <w:spacing w:after="140"/>
      </w:pPr>
      <w:r>
        <w:t xml:space="preserve">Dette dokumentet og risikokartlegginga skal gjennomgåast minst éin gong i året, eller ved vesentlege endringar i drifta (nytt utstyr, ombygging, nye arbeidsoppgåver). Dagleg leiar har ansvar for å gjennomføre ei enkel vernerunde (synfaring) av lokala årleg, med sjekkliste (vedlegg C).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t xml:space="preserve">Vedlegg A — Skade-, ulykkes- og nestenulykkelogg</w:t>
      </w:r>
    </w:p>
    <w:p>
      <w:pPr>
        <w:spacing w:after="140"/>
      </w:pPr>
      <w:r>
        <w:t xml:space="preserve">Alle skadar, ulykker og nestenulykker knytte til HMS skal loggførast her.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600"/>
        <w:gridCol w:w="1200"/>
        <w:gridCol w:w="1500"/>
        <w:gridCol w:w="1900"/>
      </w:tblGrid>
      <w:tr>
        <w:trPr>
          <w:tblHeader/>
        </w:trPr>
        <w:tc>
          <w:tcPr>
            <w:tcW w:type="dxa" w:w="13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2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Kva skjedde</w:t>
            </w:r>
          </w:p>
        </w:tc>
        <w:tc>
          <w:tcPr>
            <w:tcW w:type="dxa" w:w="1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Person(ar)</w:t>
            </w:r>
          </w:p>
        </w:tc>
        <w:tc>
          <w:tcPr>
            <w:tcW w:type="dxa" w:w="12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Alvor</w:t>
            </w:r>
          </w:p>
        </w:tc>
        <w:tc>
          <w:tcPr>
            <w:tcW w:type="dxa" w:w="15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Meldt til</w:t>
            </w:r>
          </w:p>
        </w:tc>
        <w:tc>
          <w:tcPr>
            <w:tcW w:type="dxa" w:w="19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Tiltak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Vedlegg B — Opplæringslogg HMS</w:t>
      </w:r>
    </w:p>
    <w:p>
      <w:pPr>
        <w:spacing w:after="140"/>
      </w:pPr>
      <w:r>
        <w:t xml:space="preserve">Signaturliste for tilsette som har fått gjennomgang av HMS-dokumentet.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400"/>
      </w:tblGrid>
      <w:tr>
        <w:trPr>
          <w:tblHeader/>
        </w:trPr>
        <w:tc>
          <w:tcPr>
            <w:tcW w:type="dxa" w:w="26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Namn</w:t>
            </w:r>
          </w:p>
        </w:tc>
        <w:tc>
          <w:tcPr>
            <w:tcW w:type="dxa" w:w="22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Dato for opplæring</w:t>
            </w:r>
          </w:p>
        </w:tc>
        <w:tc>
          <w:tcPr>
            <w:tcW w:type="dxa" w:w="22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Gjennomgått av</w:t>
            </w:r>
          </w:p>
        </w:tc>
        <w:tc>
          <w:tcPr>
            <w:tcW w:type="dxa" w:w="24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60" w:before="320"/>
      </w:pPr>
      <w:r>
        <w:t xml:space="preserve">Vedlegg C — Sjekkliste vernerunde</w:t>
      </w:r>
    </w:p>
    <w:p>
      <w:pPr>
        <w:spacing w:after="140"/>
      </w:pPr>
      <w:r>
        <w:t xml:space="preserve">Gjennomførast minst éin gong i året av dagleg leiar.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200"/>
        <w:gridCol w:w="3500"/>
      </w:tblGrid>
      <w:tr>
        <w:trPr>
          <w:tblHeader/>
        </w:trPr>
        <w:tc>
          <w:tcPr>
            <w:tcW w:type="dxa" w:w="47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Kontrollpunkt</w:t>
            </w:r>
          </w:p>
        </w:tc>
        <w:tc>
          <w:tcPr>
            <w:tcW w:type="dxa" w:w="12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3500"/>
            <w:shd w:fill="1C1C1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Merknad</w:t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Rømmingsvegar er frie for hindringar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Brannsløkkingsutstyr er på plass og kontrollert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Førstehjelpsskrin er fylt opp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Naudlys/skilting fungerer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Golv/underlag er i orden (ingen glatte/skadde flater)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Elektrisk utstyr har ingen synlege skadar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Kjemikaliar er rett oppbevart og merka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Drivstoffanlegg utan synlege lekkasjar/skadar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2026-08-21T08:24:59.940Z</dcterms:created>
  <dcterms:modified xsi:type="dcterms:W3CDTF">2026-08-21T08:24:59.952Z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