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erStyle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Republic of the Philippines</w:t>
      </w:r>
    </w:p>
    <w:p>
      <w:pPr>
        <w:pStyle w:val="headerStyle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Province of Cagayan</w:t>
      </w:r>
    </w:p>
    <w:p>
      <w:pPr>
        <w:pStyle w:val="headerStyle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Municipality of Baggao</w:t>
      </w:r>
    </w:p>
    <w:p>
      <w:pPr>
        <w:pStyle w:val="headerStyle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Barangay Dalin</w:t>
      </w:r>
    </w:p>
    <w:p>
      <w:pPr/>
      <w:r>
        <w:pict>
          <v:shape type="#_x0000_t75" stroked="f" style="width:56.692913385827pt; height:56.692913385827pt; margin-left:585.82677165354pt; margin-top:58.582677165354pt; position:absolute; mso-position-horizontal:left; mso-position-vertical:top; mso-position-horizontal-relative:margin; mso-position-vertical-relative:margin;">
            <w10:wrap type="inline" anchorx="page" anchory="page"/>
            <v:imagedata r:id="rId7" o:title=""/>
          </v:shape>
        </w:pict>
      </w:r>
    </w:p>
    <w:p>
      <w:pPr/>
      <w:r>
        <w:pict>
          <v:shape type="#_x0000_t75" stroked="f" style="width:56.692913385827pt; height:56.692913385827pt; margin-left:585.82677165354pt; margin-top:58.582677165354pt; position:absolute; mso-position-horizontal:right; mso-position-vertical:top; mso-position-horizontal-relative:margin; mso-position-vertical-relative:margin;">
            <w10:wrap type="inline" anchorx="page" anchory="page"/>
            <v:imagedata r:id="rId8" o:title=""/>
          </v:shape>
        </w:pict>
      </w:r>
    </w:p>
    <w:p>
      <w:pPr>
        <w:pStyle w:val="title1Style"/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OFFICE OF THE PUNONG BARANGAY</w:t>
      </w:r>
    </w:p>
    <w:p>
      <w:pPr>
        <w:pStyle w:val="title2Style"/>
      </w:pPr>
      <w:r>
        <w:rPr>
          <w:rFonts w:ascii="Times New Roman" w:hAnsi="Times New Roman" w:eastAsia="Times New Roman" w:cs="Times New Roman"/>
          <w:sz w:val="40"/>
          <w:szCs w:val="40"/>
          <w:u w:val="single"/>
        </w:rPr>
        <w:t xml:space="preserve">CERTIFICATE OF RESIDENCY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TO WHOM IT MAY CONCERN: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THIS IS TO CERTIFY that Rosel Bauat is a bonafide  resident of   Dalin,    Baggao,  Cagayan Located at</w:t>
      </w:r>
    </w:p>
    <w:p>
      <w:pPr/>
      <w:r>
        <w:rPr/>
        <w:t xml:space="preserve">This certification is issued upon  the request of the above named-person for  general purposes.</w:t>
      </w:r>
    </w:p>
    <w:p>
      <w:pPr/>
      <w:r>
        <w:rPr/>
        <w:t xml:space="preserve">Done this 4th day of November 2022 at Barangay Dalin, Baggao, Cagayan</w:t>
      </w:r>
    </w:p>
    <w:p>
      <w:pPr/>
      <w:r>
        <w:rPr/>
        <w:t xml:space="preserve">Certified Correct:</w:t>
      </w:r>
    </w:p>
    <w:p>
      <w:pPr/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  <w:u w:val="single"/>
        </w:rPr>
        <w:t xml:space="preserve">Juan Dela Cruz</w:t>
      </w:r>
    </w:p>
    <w:p>
      <w:pPr/>
      <w:r>
        <w:rPr/>
        <w:t xml:space="preserve">Punong Barangay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headerStyle">
    <w:name w:val="headerStyle"/>
    <w:basedOn w:val="Normal"/>
    <w:pPr>
      <w:jc w:val="center"/>
      <w:spacing w:after="30"/>
    </w:pPr>
  </w:style>
  <w:style w:type="paragraph" w:customStyle="1" w:styleId="title1Style">
    <w:name w:val="title1Style"/>
    <w:basedOn w:val="Normal"/>
    <w:pPr>
      <w:jc w:val="center"/>
      <w:spacing w:before="0" w:after="300"/>
    </w:pPr>
  </w:style>
  <w:style w:type="paragraph" w:customStyle="1" w:styleId="title2Style">
    <w:name w:val="title2Style"/>
    <w:basedOn w:val="Normal"/>
    <w:pPr>
      <w:jc w:val="center"/>
      <w:spacing w:before="0" w:after="6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2022-11-04T12:06:27+08:00</dcterms:created>
  <dcterms:modified xsi:type="dcterms:W3CDTF">2022-11-04T12:06:27+08:00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