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655" w:rsidRDefault="00EB6655">
      <w:pPr>
        <w:rPr>
          <w:b/>
          <w:sz w:val="28"/>
        </w:rPr>
      </w:pPr>
      <w:r w:rsidRPr="00EB6655">
        <w:rPr>
          <w:b/>
          <w:sz w:val="28"/>
        </w:rPr>
        <w:t xml:space="preserve">Percent Change, </w:t>
      </w:r>
      <w:proofErr w:type="spellStart"/>
      <w:r w:rsidRPr="00EB6655">
        <w:rPr>
          <w:b/>
          <w:sz w:val="28"/>
        </w:rPr>
        <w:t>Años</w:t>
      </w:r>
      <w:proofErr w:type="spellEnd"/>
      <w:r w:rsidRPr="00EB6655">
        <w:rPr>
          <w:b/>
          <w:sz w:val="28"/>
        </w:rPr>
        <w:t xml:space="preserve"> </w:t>
      </w:r>
      <w:proofErr w:type="spellStart"/>
      <w:r w:rsidRPr="00EB6655">
        <w:rPr>
          <w:b/>
          <w:sz w:val="28"/>
        </w:rPr>
        <w:t>Agrupados</w:t>
      </w:r>
      <w:proofErr w:type="spellEnd"/>
    </w:p>
    <w:p w:rsidR="00EB6655" w:rsidRDefault="00EB6655">
      <w:pPr>
        <w:rPr>
          <w:b/>
          <w:sz w:val="28"/>
        </w:rPr>
      </w:pPr>
    </w:p>
    <w:p w:rsidR="00EB6655" w:rsidRDefault="00EB6655">
      <w:pPr>
        <w:rPr>
          <w:b/>
          <w:sz w:val="28"/>
        </w:rPr>
      </w:pPr>
      <w:r>
        <w:rPr>
          <w:noProof/>
        </w:rPr>
        <w:drawing>
          <wp:inline distT="0" distB="0" distL="0" distR="0" wp14:anchorId="2DCCE5E7" wp14:editId="3525500E">
            <wp:extent cx="5943600" cy="304038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B6655" w:rsidRDefault="00EB6655">
      <w:pPr>
        <w:rPr>
          <w:b/>
          <w:sz w:val="28"/>
        </w:rPr>
      </w:pPr>
      <w:r>
        <w:rPr>
          <w:noProof/>
        </w:rPr>
        <w:drawing>
          <wp:inline distT="0" distB="0" distL="0" distR="0" wp14:anchorId="6689D119" wp14:editId="7031E36B">
            <wp:extent cx="5943600" cy="3205480"/>
            <wp:effectExtent l="0" t="0" r="0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771B4" w:rsidRDefault="00E771B4">
      <w:pPr>
        <w:rPr>
          <w:b/>
          <w:sz w:val="28"/>
        </w:rPr>
      </w:pPr>
    </w:p>
    <w:p w:rsidR="00E771B4" w:rsidRDefault="00E771B4">
      <w:pPr>
        <w:rPr>
          <w:b/>
          <w:sz w:val="28"/>
        </w:rPr>
      </w:pPr>
    </w:p>
    <w:p w:rsidR="00E771B4" w:rsidRDefault="00E771B4">
      <w:pPr>
        <w:rPr>
          <w:b/>
          <w:sz w:val="28"/>
        </w:rPr>
      </w:pPr>
    </w:p>
    <w:p w:rsidR="00E771B4" w:rsidRDefault="004B5A7F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JoinPoint</w:t>
      </w:r>
      <w:proofErr w:type="spellEnd"/>
      <w:r>
        <w:rPr>
          <w:b/>
          <w:sz w:val="28"/>
        </w:rPr>
        <w:t xml:space="preserve"> Percent Change</w:t>
      </w:r>
    </w:p>
    <w:p w:rsidR="004B5A7F" w:rsidRDefault="004B5A7F">
      <w:pPr>
        <w:rPr>
          <w:b/>
          <w:sz w:val="28"/>
        </w:rPr>
      </w:pPr>
      <w:r>
        <w:rPr>
          <w:b/>
          <w:sz w:val="28"/>
        </w:rPr>
        <w:t>Overall</w:t>
      </w:r>
    </w:p>
    <w:p w:rsidR="004B5A7F" w:rsidRDefault="00CE17B1">
      <w:pPr>
        <w:rPr>
          <w:b/>
          <w:sz w:val="28"/>
        </w:rPr>
      </w:pPr>
      <w:r w:rsidRPr="00CE17B1">
        <w:rPr>
          <w:b/>
          <w:noProof/>
          <w:sz w:val="28"/>
        </w:rPr>
        <w:drawing>
          <wp:inline distT="0" distB="0" distL="0" distR="0">
            <wp:extent cx="5791200" cy="3086993"/>
            <wp:effectExtent l="0" t="0" r="0" b="0"/>
            <wp:docPr id="9" name="Picture 9" descr="C:\Users\mmachin\Desktop\Git\proptest\PcOver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achin\Desktop\Git\proptest\PcOverall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55" cy="30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F" w:rsidRDefault="004B5A7F">
      <w:pPr>
        <w:rPr>
          <w:b/>
          <w:sz w:val="28"/>
        </w:rPr>
      </w:pPr>
      <w:r>
        <w:rPr>
          <w:b/>
          <w:sz w:val="28"/>
        </w:rPr>
        <w:t>By Groups</w:t>
      </w:r>
    </w:p>
    <w:p w:rsidR="004B5A7F" w:rsidRDefault="004B5A7F">
      <w:pPr>
        <w:rPr>
          <w:b/>
          <w:sz w:val="24"/>
        </w:rPr>
      </w:pPr>
      <w:r w:rsidRPr="004B5A7F">
        <w:rPr>
          <w:b/>
          <w:sz w:val="24"/>
        </w:rPr>
        <w:t xml:space="preserve">MSM: </w:t>
      </w:r>
    </w:p>
    <w:p w:rsidR="004B5A7F" w:rsidRDefault="00CE17B1">
      <w:pPr>
        <w:rPr>
          <w:b/>
          <w:sz w:val="24"/>
        </w:rPr>
      </w:pPr>
      <w:r w:rsidRPr="00CE17B1">
        <w:rPr>
          <w:b/>
          <w:noProof/>
          <w:sz w:val="24"/>
        </w:rPr>
        <w:drawing>
          <wp:inline distT="0" distB="0" distL="0" distR="0">
            <wp:extent cx="5229225" cy="3545127"/>
            <wp:effectExtent l="0" t="0" r="0" b="0"/>
            <wp:docPr id="10" name="Picture 10" descr="C:\Users\mmachin\Desktop\Git\proptest\Pcms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achin\Desktop\Git\proptest\Pcmsm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008" cy="355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F" w:rsidRDefault="004B5A7F">
      <w:pPr>
        <w:rPr>
          <w:b/>
          <w:sz w:val="24"/>
        </w:rPr>
      </w:pPr>
    </w:p>
    <w:p w:rsidR="004B5A7F" w:rsidRDefault="004B5A7F">
      <w:pPr>
        <w:rPr>
          <w:b/>
          <w:sz w:val="24"/>
        </w:rPr>
      </w:pPr>
      <w:r>
        <w:rPr>
          <w:b/>
          <w:sz w:val="24"/>
        </w:rPr>
        <w:t>IDU:</w:t>
      </w:r>
    </w:p>
    <w:p w:rsidR="004B5A7F" w:rsidRDefault="00CE17B1">
      <w:pPr>
        <w:rPr>
          <w:b/>
          <w:sz w:val="24"/>
        </w:rPr>
      </w:pPr>
      <w:r w:rsidRPr="00CE17B1">
        <w:rPr>
          <w:b/>
          <w:noProof/>
          <w:sz w:val="24"/>
        </w:rPr>
        <w:drawing>
          <wp:inline distT="0" distB="0" distL="0" distR="0">
            <wp:extent cx="5191125" cy="3519296"/>
            <wp:effectExtent l="0" t="0" r="0" b="5080"/>
            <wp:docPr id="11" name="Picture 11" descr="C:\Users\mmachin\Desktop\Git\proptest\Pcid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achin\Desktop\Git\proptest\Pcidu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314" cy="352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F" w:rsidRDefault="004B5A7F">
      <w:pPr>
        <w:rPr>
          <w:b/>
          <w:sz w:val="24"/>
        </w:rPr>
      </w:pPr>
    </w:p>
    <w:p w:rsidR="004B5A7F" w:rsidRDefault="004B5A7F">
      <w:pPr>
        <w:rPr>
          <w:b/>
          <w:sz w:val="28"/>
        </w:rPr>
      </w:pPr>
      <w:proofErr w:type="spellStart"/>
      <w:r>
        <w:rPr>
          <w:b/>
          <w:sz w:val="28"/>
        </w:rPr>
        <w:t>JoinPoint</w:t>
      </w:r>
      <w:proofErr w:type="spellEnd"/>
      <w:r>
        <w:rPr>
          <w:b/>
          <w:sz w:val="28"/>
        </w:rPr>
        <w:t xml:space="preserve"> #Deaths</w:t>
      </w:r>
    </w:p>
    <w:p w:rsidR="004B5A7F" w:rsidRDefault="004B5A7F">
      <w:pPr>
        <w:rPr>
          <w:b/>
          <w:sz w:val="28"/>
        </w:rPr>
      </w:pPr>
      <w:r>
        <w:rPr>
          <w:b/>
          <w:sz w:val="28"/>
        </w:rPr>
        <w:t>Overall</w:t>
      </w:r>
    </w:p>
    <w:p w:rsidR="004B5A7F" w:rsidRDefault="004B5A7F">
      <w:pPr>
        <w:rPr>
          <w:b/>
          <w:sz w:val="28"/>
        </w:rPr>
      </w:pPr>
      <w:bookmarkStart w:id="0" w:name="_GoBack"/>
      <w:r w:rsidRPr="004B5A7F">
        <w:rPr>
          <w:b/>
          <w:noProof/>
          <w:sz w:val="28"/>
        </w:rPr>
        <w:drawing>
          <wp:inline distT="0" distB="0" distL="0" distR="0">
            <wp:extent cx="5419725" cy="2888979"/>
            <wp:effectExtent l="0" t="0" r="0" b="6985"/>
            <wp:docPr id="6" name="Picture 6" descr="C:\Users\mmachin\Desktop\Git\proptest\joinDeat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achin\Desktop\Git\proptest\joinDeath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72" cy="289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B5A7F" w:rsidRDefault="004B5A7F">
      <w:pPr>
        <w:rPr>
          <w:b/>
          <w:sz w:val="28"/>
        </w:rPr>
      </w:pPr>
    </w:p>
    <w:p w:rsidR="004B5A7F" w:rsidRDefault="004B5A7F">
      <w:pPr>
        <w:rPr>
          <w:b/>
          <w:sz w:val="28"/>
        </w:rPr>
      </w:pPr>
      <w:r>
        <w:rPr>
          <w:b/>
          <w:sz w:val="28"/>
        </w:rPr>
        <w:t>By Groups</w:t>
      </w:r>
    </w:p>
    <w:p w:rsidR="004B5A7F" w:rsidRDefault="004B5A7F">
      <w:pPr>
        <w:rPr>
          <w:b/>
          <w:sz w:val="24"/>
        </w:rPr>
      </w:pPr>
      <w:r w:rsidRPr="004B5A7F">
        <w:rPr>
          <w:b/>
          <w:sz w:val="24"/>
        </w:rPr>
        <w:t>MSM:</w:t>
      </w:r>
    </w:p>
    <w:p w:rsidR="004B5A7F" w:rsidRDefault="004B5A7F">
      <w:pPr>
        <w:rPr>
          <w:b/>
          <w:sz w:val="24"/>
        </w:rPr>
      </w:pPr>
      <w:r w:rsidRPr="004B5A7F">
        <w:rPr>
          <w:b/>
          <w:noProof/>
          <w:sz w:val="24"/>
        </w:rPr>
        <w:drawing>
          <wp:inline distT="0" distB="0" distL="0" distR="0">
            <wp:extent cx="5943600" cy="3168230"/>
            <wp:effectExtent l="0" t="0" r="0" b="0"/>
            <wp:docPr id="7" name="Picture 7" descr="C:\Users\mmachin\Desktop\Git\proptest\joinDeathms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achin\Desktop\Git\proptest\joinDeathmsm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F" w:rsidRDefault="004B5A7F">
      <w:pPr>
        <w:rPr>
          <w:b/>
          <w:sz w:val="24"/>
        </w:rPr>
      </w:pPr>
      <w:r>
        <w:rPr>
          <w:b/>
          <w:sz w:val="24"/>
        </w:rPr>
        <w:t xml:space="preserve">IDU: </w:t>
      </w:r>
    </w:p>
    <w:p w:rsidR="004B5A7F" w:rsidRPr="004B5A7F" w:rsidRDefault="004B5A7F">
      <w:pPr>
        <w:rPr>
          <w:b/>
          <w:sz w:val="24"/>
        </w:rPr>
      </w:pPr>
      <w:r w:rsidRPr="004B5A7F">
        <w:rPr>
          <w:b/>
          <w:noProof/>
          <w:sz w:val="24"/>
        </w:rPr>
        <w:drawing>
          <wp:inline distT="0" distB="0" distL="0" distR="0">
            <wp:extent cx="5943600" cy="3168230"/>
            <wp:effectExtent l="0" t="0" r="0" b="0"/>
            <wp:docPr id="8" name="Picture 8" descr="C:\Users\mmachin\Desktop\Git\proptest\joinDeathid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achin\Desktop\Git\proptest\joinDeathidu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F" w:rsidRPr="004B5A7F" w:rsidRDefault="004B5A7F">
      <w:pPr>
        <w:rPr>
          <w:b/>
          <w:sz w:val="24"/>
        </w:rPr>
      </w:pPr>
    </w:p>
    <w:p w:rsidR="004B5A7F" w:rsidRPr="00EB6655" w:rsidRDefault="004B5A7F">
      <w:pPr>
        <w:rPr>
          <w:b/>
          <w:sz w:val="28"/>
        </w:rPr>
      </w:pPr>
    </w:p>
    <w:sectPr w:rsidR="004B5A7F" w:rsidRPr="00EB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55"/>
    <w:rsid w:val="004B5A7F"/>
    <w:rsid w:val="00A6144A"/>
    <w:rsid w:val="00CE17B1"/>
    <w:rsid w:val="00E771B4"/>
    <w:rsid w:val="00EB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4861F-E534-484D-A97A-B4A20683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chart" Target="charts/chart1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machin\Desktop\Git\proptest\PercentChangeOver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machin\Desktop\Git\proptest\PercentChangeOver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baseline="0">
                <a:effectLst/>
              </a:rPr>
              <a:t>Trend in Percent Change, HIV Surveillance System, Puerto Rico 2003-2014</a:t>
            </a:r>
            <a:endParaRPr lang="en-US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000033649639949"/>
          <c:y val="0.15742548685624536"/>
          <c:w val="0.88211353388518743"/>
          <c:h val="0.71480887886042588"/>
        </c:manualLayout>
      </c:layout>
      <c:lineChart>
        <c:grouping val="standard"/>
        <c:varyColors val="0"/>
        <c:ser>
          <c:idx val="0"/>
          <c:order val="0"/>
          <c:tx>
            <c:v>Overall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PercentChangeOverall!$A$54:$A$57</c:f>
              <c:strCache>
                <c:ptCount val="4"/>
                <c:pt idx="0">
                  <c:v>2003-2005</c:v>
                </c:pt>
                <c:pt idx="1">
                  <c:v>2006-2008</c:v>
                </c:pt>
                <c:pt idx="2">
                  <c:v>2009-2011</c:v>
                </c:pt>
                <c:pt idx="3">
                  <c:v>2012-2014</c:v>
                </c:pt>
              </c:strCache>
            </c:strRef>
          </c:cat>
          <c:val>
            <c:numRef>
              <c:f>PercentChangeOverall!$D$54:$D$57</c:f>
              <c:numCache>
                <c:formatCode>0.00</c:formatCode>
                <c:ptCount val="4"/>
                <c:pt idx="0">
                  <c:v>9.5483870967741939</c:v>
                </c:pt>
                <c:pt idx="1">
                  <c:v>11.154345006485086</c:v>
                </c:pt>
                <c:pt idx="2">
                  <c:v>14.561664190193166</c:v>
                </c:pt>
                <c:pt idx="3">
                  <c:v>12.734864300626306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831704"/>
        <c:axId val="175832880"/>
      </c:lineChart>
      <c:catAx>
        <c:axId val="175831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Years</a:t>
                </a:r>
              </a:p>
            </c:rich>
          </c:tx>
          <c:layout>
            <c:manualLayout>
              <c:xMode val="edge"/>
              <c:yMode val="edge"/>
              <c:x val="0.47232443505537414"/>
              <c:y val="0.933253882011283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32880"/>
        <c:crosses val="autoZero"/>
        <c:auto val="1"/>
        <c:lblAlgn val="ctr"/>
        <c:lblOffset val="100"/>
        <c:noMultiLvlLbl val="0"/>
      </c:catAx>
      <c:valAx>
        <c:axId val="175832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 baseline="0">
                    <a:effectLst/>
                  </a:rPr>
                  <a:t>Percent Change (%)</a:t>
                </a:r>
                <a:endParaRPr lang="en-US" sz="1100">
                  <a:effectLst/>
                </a:endParaRPr>
              </a:p>
            </c:rich>
          </c:tx>
          <c:layout>
            <c:manualLayout>
              <c:xMode val="edge"/>
              <c:yMode val="edge"/>
              <c:x val="1.2926189104410727E-3"/>
              <c:y val="0.361099251252209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31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Trend in Percent Change by Mode of Transmission, HIV Surveillance System, Puerto Rico 2003-2014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169876444769298"/>
          <c:y val="0.18872668319810515"/>
          <c:w val="0.87767301239243833"/>
          <c:h val="0.68174115578079286"/>
        </c:manualLayout>
      </c:layout>
      <c:lineChart>
        <c:grouping val="standard"/>
        <c:varyColors val="0"/>
        <c:ser>
          <c:idx val="0"/>
          <c:order val="0"/>
          <c:tx>
            <c:v>MSM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'PercentChangeMSM&amp;IDU'!$A$96:$A$99</c:f>
              <c:strCache>
                <c:ptCount val="4"/>
                <c:pt idx="0">
                  <c:v>2003-2005</c:v>
                </c:pt>
                <c:pt idx="1">
                  <c:v>2006-2008</c:v>
                </c:pt>
                <c:pt idx="2">
                  <c:v>2009-2011</c:v>
                </c:pt>
                <c:pt idx="3">
                  <c:v>2012-2014</c:v>
                </c:pt>
              </c:strCache>
            </c:strRef>
          </c:cat>
          <c:val>
            <c:numRef>
              <c:f>'PercentChangeMSM&amp;IDU'!$E$96:$E$99</c:f>
              <c:numCache>
                <c:formatCode>0.00</c:formatCode>
                <c:ptCount val="4"/>
                <c:pt idx="0">
                  <c:v>2.197802197802198</c:v>
                </c:pt>
                <c:pt idx="1">
                  <c:v>4.4444444444444446</c:v>
                </c:pt>
                <c:pt idx="2">
                  <c:v>11.111111111111111</c:v>
                </c:pt>
                <c:pt idx="3">
                  <c:v>29.82456140350877</c:v>
                </c:pt>
              </c:numCache>
            </c:numRef>
          </c:val>
          <c:smooth val="0"/>
        </c:ser>
        <c:ser>
          <c:idx val="1"/>
          <c:order val="1"/>
          <c:tx>
            <c:v>IDU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'PercentChangeMSM&amp;IDU'!$E$100:$E$103</c:f>
              <c:numCache>
                <c:formatCode>0.00</c:formatCode>
                <c:ptCount val="4"/>
                <c:pt idx="0">
                  <c:v>12.098765432098766</c:v>
                </c:pt>
                <c:pt idx="1">
                  <c:v>13.333333333333334</c:v>
                </c:pt>
                <c:pt idx="2">
                  <c:v>10.367892976588628</c:v>
                </c:pt>
                <c:pt idx="3">
                  <c:v>25.118483412322274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832488"/>
        <c:axId val="175834056"/>
      </c:lineChart>
      <c:catAx>
        <c:axId val="175832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Years</a:t>
                </a:r>
              </a:p>
            </c:rich>
          </c:tx>
          <c:layout>
            <c:manualLayout>
              <c:xMode val="edge"/>
              <c:yMode val="edge"/>
              <c:x val="0.48789114440863662"/>
              <c:y val="0.938635384323093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34056"/>
        <c:crosses val="autoZero"/>
        <c:auto val="1"/>
        <c:lblAlgn val="ctr"/>
        <c:lblOffset val="100"/>
        <c:noMultiLvlLbl val="0"/>
      </c:catAx>
      <c:valAx>
        <c:axId val="1758340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effectLst/>
                  </a:rPr>
                  <a:t>Percent Change (%)</a:t>
                </a:r>
                <a:endParaRPr lang="en-US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"/>
              <c:y val="0.30136595162446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32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1060788074567602"/>
          <c:y val="0.22749759786365847"/>
          <c:w val="0.12354078336361801"/>
          <c:h val="0.125739493511620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mmachin</dc:creator>
  <cp:keywords/>
  <dc:description/>
  <cp:lastModifiedBy>mmachin</cp:lastModifiedBy>
  <cp:revision>2</cp:revision>
  <dcterms:created xsi:type="dcterms:W3CDTF">2015-10-29T18:59:00Z</dcterms:created>
  <dcterms:modified xsi:type="dcterms:W3CDTF">2015-10-29T20:23:00Z</dcterms:modified>
</cp:coreProperties>
</file>