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C1073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C1073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C058C" w14:paraId="6C9A7D19" w14:textId="77777777">
        <w:tc>
          <w:tcPr>
            <w:tcW w:w="4508" w:type="dxa"/>
          </w:tcPr>
          <w:p w14:paraId="652051F0" w14:textId="3518AAB5" w:rsidR="008C058C" w:rsidRDefault="008C058C" w:rsidP="008C058C">
            <w:r>
              <w:t>Date</w:t>
            </w:r>
          </w:p>
        </w:tc>
        <w:tc>
          <w:tcPr>
            <w:tcW w:w="4508" w:type="dxa"/>
          </w:tcPr>
          <w:p w14:paraId="23F44226" w14:textId="2295B25E" w:rsidR="008C058C" w:rsidRDefault="008C058C" w:rsidP="008C058C">
            <w:r>
              <w:t>18 February 2026</w:t>
            </w:r>
          </w:p>
        </w:tc>
      </w:tr>
      <w:tr w:rsidR="008C058C" w14:paraId="189E08C9" w14:textId="77777777">
        <w:tc>
          <w:tcPr>
            <w:tcW w:w="4508" w:type="dxa"/>
          </w:tcPr>
          <w:p w14:paraId="7DBE2B5A" w14:textId="6B9F4524" w:rsidR="008C058C" w:rsidRDefault="008C058C" w:rsidP="008C058C">
            <w:r>
              <w:t>Team ID</w:t>
            </w:r>
          </w:p>
        </w:tc>
        <w:tc>
          <w:tcPr>
            <w:tcW w:w="4508" w:type="dxa"/>
          </w:tcPr>
          <w:p w14:paraId="039224E5" w14:textId="582C78E7" w:rsidR="008C058C" w:rsidRDefault="008C058C" w:rsidP="008C058C">
            <w:r>
              <w:t>LTVIP2026TMIDS91707</w:t>
            </w:r>
          </w:p>
        </w:tc>
      </w:tr>
      <w:tr w:rsidR="008C058C" w14:paraId="7247E3F4" w14:textId="77777777">
        <w:tc>
          <w:tcPr>
            <w:tcW w:w="4508" w:type="dxa"/>
          </w:tcPr>
          <w:p w14:paraId="01C3C537" w14:textId="1F6ECD52" w:rsidR="008C058C" w:rsidRDefault="008C058C" w:rsidP="008C058C">
            <w:r>
              <w:t>Project Name</w:t>
            </w:r>
          </w:p>
        </w:tc>
        <w:tc>
          <w:tcPr>
            <w:tcW w:w="4508" w:type="dxa"/>
          </w:tcPr>
          <w:p w14:paraId="4E717950" w14:textId="78C795E2" w:rsidR="008C058C" w:rsidRDefault="008C058C" w:rsidP="008C058C">
            <w:proofErr w:type="spellStart"/>
            <w:r>
              <w:t>Flood_Prediction</w:t>
            </w:r>
            <w:proofErr w:type="spellEnd"/>
          </w:p>
        </w:tc>
      </w:tr>
      <w:tr w:rsidR="008C058C" w14:paraId="6D6CFC5F" w14:textId="77777777">
        <w:tc>
          <w:tcPr>
            <w:tcW w:w="4508" w:type="dxa"/>
          </w:tcPr>
          <w:p w14:paraId="4B00FC14" w14:textId="458F2A20" w:rsidR="008C058C" w:rsidRDefault="008C058C" w:rsidP="008C058C">
            <w:r>
              <w:t>Maximum Marks</w:t>
            </w:r>
          </w:p>
        </w:tc>
        <w:tc>
          <w:tcPr>
            <w:tcW w:w="4508" w:type="dxa"/>
          </w:tcPr>
          <w:p w14:paraId="7FD36F97" w14:textId="33643DEE" w:rsidR="008C058C" w:rsidRDefault="008C058C" w:rsidP="008C058C">
            <w:pPr>
              <w:rPr>
                <w:sz w:val="24"/>
                <w:szCs w:val="24"/>
              </w:rPr>
            </w:pPr>
            <w: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C1073D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2C408CF" w14:textId="77777777" w:rsidR="00124562" w:rsidRPr="00124562" w:rsidRDefault="00124562" w:rsidP="00124562">
      <w:pPr>
        <w:rPr>
          <w:rFonts w:ascii="Arial" w:eastAsia="Arial" w:hAnsi="Arial" w:cs="Arial"/>
          <w:color w:val="000000"/>
          <w:sz w:val="24"/>
          <w:szCs w:val="24"/>
        </w:rPr>
      </w:pPr>
      <w:r w:rsidRPr="00124562">
        <w:rPr>
          <w:rFonts w:ascii="Arial" w:eastAsia="Arial" w:hAnsi="Arial" w:cs="Arial"/>
          <w:color w:val="000000"/>
          <w:sz w:val="24"/>
          <w:szCs w:val="24"/>
        </w:rPr>
        <w:t xml:space="preserve">The solution architecture of the </w:t>
      </w:r>
      <w:proofErr w:type="spellStart"/>
      <w:r w:rsidRPr="00124562">
        <w:rPr>
          <w:rFonts w:ascii="Arial" w:eastAsia="Arial" w:hAnsi="Arial" w:cs="Arial"/>
          <w:b/>
          <w:bCs/>
          <w:color w:val="000000"/>
          <w:sz w:val="24"/>
          <w:szCs w:val="24"/>
        </w:rPr>
        <w:t>flood_prediction</w:t>
      </w:r>
      <w:proofErr w:type="spellEnd"/>
      <w:r w:rsidRPr="00124562">
        <w:rPr>
          <w:rFonts w:ascii="Arial" w:eastAsia="Arial" w:hAnsi="Arial" w:cs="Arial"/>
          <w:color w:val="000000"/>
          <w:sz w:val="24"/>
          <w:szCs w:val="24"/>
        </w:rPr>
        <w:t xml:space="preserve"> system bridges the gap between the problem of late flood warnings and a technology-driven predictive solution. The architecture is designed to process user-provided weather parameters and generate accurate flood predictions using machine learning techniques.</w:t>
      </w:r>
    </w:p>
    <w:p w14:paraId="5592C3E4" w14:textId="77777777" w:rsidR="00124562" w:rsidRPr="00124562" w:rsidRDefault="00124562" w:rsidP="00124562">
      <w:pPr>
        <w:rPr>
          <w:rFonts w:ascii="Arial" w:eastAsia="Arial" w:hAnsi="Arial" w:cs="Arial"/>
          <w:color w:val="000000"/>
          <w:sz w:val="24"/>
          <w:szCs w:val="24"/>
        </w:rPr>
      </w:pPr>
      <w:r w:rsidRPr="00124562">
        <w:rPr>
          <w:rFonts w:ascii="Arial" w:eastAsia="Arial" w:hAnsi="Arial" w:cs="Arial"/>
          <w:color w:val="000000"/>
          <w:sz w:val="24"/>
          <w:szCs w:val="24"/>
        </w:rPr>
        <w:t xml:space="preserve">The system follows a </w:t>
      </w:r>
      <w:r w:rsidRPr="00124562">
        <w:rPr>
          <w:rFonts w:ascii="Arial" w:eastAsia="Arial" w:hAnsi="Arial" w:cs="Arial"/>
          <w:b/>
          <w:bCs/>
          <w:color w:val="000000"/>
          <w:sz w:val="24"/>
          <w:szCs w:val="24"/>
        </w:rPr>
        <w:t>web-based client–server architecture</w:t>
      </w:r>
      <w:r w:rsidRPr="00124562">
        <w:rPr>
          <w:rFonts w:ascii="Arial" w:eastAsia="Arial" w:hAnsi="Arial" w:cs="Arial"/>
          <w:color w:val="000000"/>
          <w:sz w:val="24"/>
          <w:szCs w:val="24"/>
        </w:rPr>
        <w:t xml:space="preserve"> where users interact with a simple web interface. The backend processes the inputs, applies a trained machine learning model, and returns the prediction result to the user.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C1073D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9D8C738" w14:textId="0FF446F8" w:rsidR="00E370AF" w:rsidRDefault="00124562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9535802" wp14:editId="4AD815C6">
            <wp:extent cx="5731510" cy="2963545"/>
            <wp:effectExtent l="0" t="0" r="2540" b="8255"/>
            <wp:docPr id="22494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4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B432" w14:textId="77777777" w:rsidR="00E370AF" w:rsidRDefault="00C1073D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C1073D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D777F5D-917B-4C29-9E0B-643C2D6486D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C0E28F-62B6-4A80-9E94-FBA2F9768A6B}"/>
    <w:embedBold r:id="rId3" w:fontKey="{8E39A7DD-FC15-42CD-BD54-BC67BA4442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6B84116B-250A-41DD-904E-E5F2224D11F6}"/>
    <w:embedItalic r:id="rId5" w:fontKey="{25BCB51E-F4C4-43A3-86DC-41F708DBA6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F7630537-BDD6-4DE2-B41F-15DB996EF1CF}"/>
    <w:embedItalic r:id="rId7" w:fontKey="{9533A65A-4142-4762-ADB6-15B79F429AA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F89D915E-DF62-4CB5-A40D-6D9B5860F0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24562"/>
    <w:rsid w:val="00267921"/>
    <w:rsid w:val="00593F45"/>
    <w:rsid w:val="00862077"/>
    <w:rsid w:val="008C058C"/>
    <w:rsid w:val="00C1073D"/>
    <w:rsid w:val="00D6124A"/>
    <w:rsid w:val="00E370AF"/>
    <w:rsid w:val="00FC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Chellu Kranthi Sree</cp:lastModifiedBy>
  <cp:revision>5</cp:revision>
  <dcterms:created xsi:type="dcterms:W3CDTF">2026-02-18T15:28:00Z</dcterms:created>
  <dcterms:modified xsi:type="dcterms:W3CDTF">2026-02-18T15:31:00Z</dcterms:modified>
</cp:coreProperties>
</file>