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8F0489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3F5420AE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Date</w:t>
            </w:r>
          </w:p>
        </w:tc>
        <w:tc>
          <w:tcPr>
            <w:tcW w:w="4843" w:type="dxa"/>
          </w:tcPr>
          <w:p w14:paraId="214D97CA" w14:textId="74221C7D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18 February 2026</w:t>
            </w:r>
          </w:p>
        </w:tc>
      </w:tr>
      <w:tr w:rsidR="008F0489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687D5645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Team ID</w:t>
            </w:r>
          </w:p>
        </w:tc>
        <w:tc>
          <w:tcPr>
            <w:tcW w:w="4843" w:type="dxa"/>
          </w:tcPr>
          <w:p w14:paraId="039728F8" w14:textId="2B6394E5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LTVIP2026TMIDS91707</w:t>
            </w:r>
          </w:p>
        </w:tc>
      </w:tr>
      <w:tr w:rsidR="008F0489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7C539F98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Project Name</w:t>
            </w:r>
          </w:p>
        </w:tc>
        <w:tc>
          <w:tcPr>
            <w:tcW w:w="4843" w:type="dxa"/>
          </w:tcPr>
          <w:p w14:paraId="73314510" w14:textId="2F1E7CEF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Flood_Prediction</w:t>
            </w:r>
          </w:p>
        </w:tc>
      </w:tr>
      <w:tr w:rsidR="008F0489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3A156339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Maximum Marks</w:t>
            </w:r>
          </w:p>
        </w:tc>
        <w:tc>
          <w:tcPr>
            <w:tcW w:w="4843" w:type="dxa"/>
          </w:tcPr>
          <w:p w14:paraId="4EC486C8" w14:textId="5FA9A6A7" w:rsidR="008F0489" w:rsidRPr="009E313A" w:rsidRDefault="008F0489" w:rsidP="008F0489">
            <w:pPr>
              <w:rPr>
                <w:rFonts w:ascii="Arial" w:hAnsi="Arial" w:cs="Arial"/>
              </w:rPr>
            </w:pPr>
            <w:r>
              <w:t>4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30275D" w:rsidRPr="009E313A" w14:paraId="7141C0A3" w14:textId="3D820893" w:rsidTr="00452E7D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5D54E823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2F005BB7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02C01A86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37DCA93F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1C6E8DD1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2661CB3B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198E51F" w:rsidR="0030275D" w:rsidRPr="009E313A" w:rsidRDefault="0030275D" w:rsidP="003027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30275D" w:rsidRPr="009E313A" w14:paraId="5247E161" w14:textId="6C432E57" w:rsidTr="00452E7D">
        <w:trPr>
          <w:trHeight w:val="392"/>
        </w:trPr>
        <w:tc>
          <w:tcPr>
            <w:tcW w:w="1813" w:type="dxa"/>
            <w:vAlign w:val="center"/>
          </w:tcPr>
          <w:p w14:paraId="02881359" w14:textId="79AA016D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95AE0A0" w14:textId="1686E15C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Home Page Access</w:t>
            </w:r>
          </w:p>
        </w:tc>
        <w:tc>
          <w:tcPr>
            <w:tcW w:w="1516" w:type="dxa"/>
            <w:vAlign w:val="center"/>
          </w:tcPr>
          <w:p w14:paraId="6E6822CE" w14:textId="066210E9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14:paraId="2C0C3106" w14:textId="653051FA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access the home page to understand the flood prediction system</w:t>
            </w:r>
          </w:p>
        </w:tc>
        <w:tc>
          <w:tcPr>
            <w:tcW w:w="1538" w:type="dxa"/>
            <w:vAlign w:val="center"/>
          </w:tcPr>
          <w:p w14:paraId="4991C12A" w14:textId="0312422C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  <w:vAlign w:val="center"/>
          </w:tcPr>
          <w:p w14:paraId="1A91756D" w14:textId="70EDCA8E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855C101" w14:textId="6D80A1B2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30275D" w:rsidRPr="009E313A" w14:paraId="4E3CCEBD" w14:textId="4C5C1FC7" w:rsidTr="00452E7D">
        <w:trPr>
          <w:trHeight w:val="392"/>
        </w:trPr>
        <w:tc>
          <w:tcPr>
            <w:tcW w:w="1813" w:type="dxa"/>
            <w:vAlign w:val="center"/>
          </w:tcPr>
          <w:p w14:paraId="2A9E2446" w14:textId="6738323A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FE269B3" w14:textId="71EBD07B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Flood Data Input</w:t>
            </w:r>
          </w:p>
        </w:tc>
        <w:tc>
          <w:tcPr>
            <w:tcW w:w="1516" w:type="dxa"/>
            <w:vAlign w:val="center"/>
          </w:tcPr>
          <w:p w14:paraId="7BFDAA73" w14:textId="5884D4BA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14:paraId="4D810758" w14:textId="44F20B5D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enter rainfall and weather parameters for flood prediction</w:t>
            </w:r>
          </w:p>
        </w:tc>
        <w:tc>
          <w:tcPr>
            <w:tcW w:w="1538" w:type="dxa"/>
            <w:vAlign w:val="center"/>
          </w:tcPr>
          <w:p w14:paraId="0F2B20F8" w14:textId="7649FA85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2944FA48" w14:textId="5A9FDC41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3BF5CE" w14:textId="41D19A02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30275D" w:rsidRPr="009E313A" w14:paraId="38C6CE4C" w14:textId="19B95950" w:rsidTr="00452E7D">
        <w:trPr>
          <w:trHeight w:val="392"/>
        </w:trPr>
        <w:tc>
          <w:tcPr>
            <w:tcW w:w="1813" w:type="dxa"/>
            <w:vAlign w:val="center"/>
          </w:tcPr>
          <w:p w14:paraId="0DD415AF" w14:textId="31B7E80B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1C509911" w14:textId="774DB9E5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Input Validation</w:t>
            </w:r>
          </w:p>
        </w:tc>
        <w:tc>
          <w:tcPr>
            <w:tcW w:w="1516" w:type="dxa"/>
            <w:vAlign w:val="center"/>
          </w:tcPr>
          <w:p w14:paraId="5B0CE762" w14:textId="15F0823D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14:paraId="19157C03" w14:textId="7721F3A5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system to validate input values before prediction</w:t>
            </w:r>
          </w:p>
        </w:tc>
        <w:tc>
          <w:tcPr>
            <w:tcW w:w="1538" w:type="dxa"/>
            <w:vAlign w:val="center"/>
          </w:tcPr>
          <w:p w14:paraId="3B9BFB5C" w14:textId="75301FB1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75BB2D8D" w14:textId="7D28985A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76A4174B" w14:textId="1969C1DD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30275D" w:rsidRPr="009E313A" w14:paraId="101EA4E3" w14:textId="621C4738" w:rsidTr="00452E7D">
        <w:trPr>
          <w:trHeight w:val="392"/>
        </w:trPr>
        <w:tc>
          <w:tcPr>
            <w:tcW w:w="1813" w:type="dxa"/>
            <w:vAlign w:val="center"/>
          </w:tcPr>
          <w:p w14:paraId="3DE5030A" w14:textId="4F90F28B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15B270C6" w14:textId="06B5A72D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Flood Prediction Processing</w:t>
            </w:r>
          </w:p>
        </w:tc>
        <w:tc>
          <w:tcPr>
            <w:tcW w:w="1516" w:type="dxa"/>
            <w:vAlign w:val="center"/>
          </w:tcPr>
          <w:p w14:paraId="799D231C" w14:textId="4C808CC0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14:paraId="1C58D871" w14:textId="1106F0FA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system to predict flood occurrence using a machine learning model</w:t>
            </w:r>
          </w:p>
        </w:tc>
        <w:tc>
          <w:tcPr>
            <w:tcW w:w="1538" w:type="dxa"/>
            <w:vAlign w:val="center"/>
          </w:tcPr>
          <w:p w14:paraId="783C3B17" w14:textId="7C8063A8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  <w:vAlign w:val="center"/>
          </w:tcPr>
          <w:p w14:paraId="60690DD4" w14:textId="096A24D7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1E526DA" w14:textId="481408F2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30275D" w:rsidRPr="009E313A" w14:paraId="3B6A5D13" w14:textId="5EA1F1A1" w:rsidTr="00452E7D">
        <w:trPr>
          <w:trHeight w:val="392"/>
        </w:trPr>
        <w:tc>
          <w:tcPr>
            <w:tcW w:w="1813" w:type="dxa"/>
            <w:vAlign w:val="center"/>
          </w:tcPr>
          <w:p w14:paraId="02A84966" w14:textId="22C5EE32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0D1472A0" w14:textId="76261377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Prediction Result Display</w:t>
            </w:r>
          </w:p>
        </w:tc>
        <w:tc>
          <w:tcPr>
            <w:tcW w:w="1516" w:type="dxa"/>
            <w:vAlign w:val="center"/>
          </w:tcPr>
          <w:p w14:paraId="647E09D0" w14:textId="12FAE12E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14:paraId="524B6F68" w14:textId="5BB3D7C0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view the prediction result as Flood Chance or No Flood Chance</w:t>
            </w:r>
          </w:p>
        </w:tc>
        <w:tc>
          <w:tcPr>
            <w:tcW w:w="1538" w:type="dxa"/>
            <w:vAlign w:val="center"/>
          </w:tcPr>
          <w:p w14:paraId="21F1D1FF" w14:textId="569CDB16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4CCF778B" w14:textId="0A36B75B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BF90D9" w14:textId="7024CEE9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  <w:tr w:rsidR="0030275D" w:rsidRPr="009E313A" w14:paraId="75802135" w14:textId="31BC49FE" w:rsidTr="00452E7D">
        <w:trPr>
          <w:trHeight w:val="392"/>
        </w:trPr>
        <w:tc>
          <w:tcPr>
            <w:tcW w:w="1813" w:type="dxa"/>
            <w:vAlign w:val="center"/>
          </w:tcPr>
          <w:p w14:paraId="7A817D03" w14:textId="4F22AAF8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54A5D77F" w14:textId="7717440C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System Integration</w:t>
            </w:r>
          </w:p>
        </w:tc>
        <w:tc>
          <w:tcPr>
            <w:tcW w:w="1516" w:type="dxa"/>
            <w:vAlign w:val="center"/>
          </w:tcPr>
          <w:p w14:paraId="79490344" w14:textId="529A7686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14:paraId="010F49A2" w14:textId="0AC1C52E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the ML model to be integrated with the web application</w:t>
            </w:r>
          </w:p>
        </w:tc>
        <w:tc>
          <w:tcPr>
            <w:tcW w:w="1538" w:type="dxa"/>
            <w:vAlign w:val="center"/>
          </w:tcPr>
          <w:p w14:paraId="2DFB6772" w14:textId="46B628A9" w:rsidR="0030275D" w:rsidRPr="009E313A" w:rsidRDefault="0030275D" w:rsidP="003027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095B8D43" w14:textId="5542C903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1F6F6E24" w14:textId="7E266E53" w:rsidR="0030275D" w:rsidRPr="009E313A" w:rsidRDefault="0030275D" w:rsidP="0030275D">
            <w:pPr>
              <w:rPr>
                <w:rFonts w:ascii="Arial" w:hAnsi="Arial" w:cs="Arial"/>
                <w:sz w:val="20"/>
                <w:szCs w:val="20"/>
              </w:rPr>
            </w:pPr>
            <w: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1DA4B17C" w14:textId="77777777" w:rsidR="0030275D" w:rsidRDefault="0030275D" w:rsidP="00DB6A25">
      <w:pPr>
        <w:rPr>
          <w:rFonts w:ascii="Arial" w:hAnsi="Arial" w:cs="Arial"/>
          <w:b/>
          <w:bCs/>
        </w:rPr>
      </w:pPr>
    </w:p>
    <w:p w14:paraId="2A99F7A9" w14:textId="77777777" w:rsidR="006B5171" w:rsidRDefault="006B5171" w:rsidP="00DB6A25">
      <w:pPr>
        <w:rPr>
          <w:rFonts w:ascii="Arial" w:hAnsi="Arial" w:cs="Arial"/>
          <w:b/>
          <w:bCs/>
        </w:rPr>
      </w:pPr>
    </w:p>
    <w:p w14:paraId="09A69A0F" w14:textId="77777777" w:rsidR="006B5171" w:rsidRDefault="006B5171" w:rsidP="00DB6A25">
      <w:pPr>
        <w:rPr>
          <w:rFonts w:ascii="Arial" w:hAnsi="Arial" w:cs="Arial"/>
          <w:b/>
          <w:bCs/>
        </w:rPr>
      </w:pPr>
    </w:p>
    <w:p w14:paraId="5B7C6CCB" w14:textId="5770EA52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5079D" w:rsidRPr="009E313A" w14:paraId="3D0378AF" w14:textId="77777777" w:rsidTr="006A59A5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2E9C4DD1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75830EE7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037B4188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1B9CFDDE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276F257A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3242F1BE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55517204" w14:textId="4B690383" w:rsidR="00A5079D" w:rsidRPr="009E313A" w:rsidRDefault="00A5079D" w:rsidP="00A507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A5079D" w:rsidRPr="009E313A" w14:paraId="02E43941" w14:textId="77777777" w:rsidTr="006A59A5">
        <w:trPr>
          <w:trHeight w:val="366"/>
        </w:trPr>
        <w:tc>
          <w:tcPr>
            <w:tcW w:w="2015" w:type="dxa"/>
            <w:vAlign w:val="center"/>
          </w:tcPr>
          <w:p w14:paraId="49399F93" w14:textId="405528F6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0840AA69" w14:textId="18E60C95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2A74DBFC" w14:textId="01014762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42ABA79D" w14:textId="370F9EBC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18 Feb 2026</w:t>
            </w:r>
          </w:p>
        </w:tc>
        <w:tc>
          <w:tcPr>
            <w:tcW w:w="2355" w:type="dxa"/>
            <w:vAlign w:val="center"/>
          </w:tcPr>
          <w:p w14:paraId="4E4A0A60" w14:textId="351558D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23 Feb 2026</w:t>
            </w:r>
          </w:p>
        </w:tc>
        <w:tc>
          <w:tcPr>
            <w:tcW w:w="2080" w:type="dxa"/>
            <w:vAlign w:val="center"/>
          </w:tcPr>
          <w:p w14:paraId="38672626" w14:textId="6BC682C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097CE4A3" w14:textId="22D56118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23 Feb 2026</w:t>
            </w:r>
          </w:p>
        </w:tc>
      </w:tr>
      <w:tr w:rsidR="00A5079D" w:rsidRPr="009E313A" w14:paraId="4D5AB714" w14:textId="77777777" w:rsidTr="006A59A5">
        <w:trPr>
          <w:trHeight w:val="366"/>
        </w:trPr>
        <w:tc>
          <w:tcPr>
            <w:tcW w:w="2015" w:type="dxa"/>
            <w:vAlign w:val="center"/>
          </w:tcPr>
          <w:p w14:paraId="08752E09" w14:textId="21D4B6A2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220F0DB3" w14:textId="5ADC8AFA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E5D593D" w14:textId="157F763D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1273C453" w14:textId="3746A7D5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25 Feb 2026</w:t>
            </w:r>
          </w:p>
        </w:tc>
        <w:tc>
          <w:tcPr>
            <w:tcW w:w="2355" w:type="dxa"/>
            <w:vAlign w:val="center"/>
          </w:tcPr>
          <w:p w14:paraId="7E3F5F55" w14:textId="48666580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02 Mar 2026</w:t>
            </w:r>
          </w:p>
        </w:tc>
        <w:tc>
          <w:tcPr>
            <w:tcW w:w="2080" w:type="dxa"/>
            <w:vAlign w:val="center"/>
          </w:tcPr>
          <w:p w14:paraId="01A54D28" w14:textId="1B50A868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603943DD" w14:textId="00596D82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02 Mar 2026</w:t>
            </w:r>
          </w:p>
        </w:tc>
      </w:tr>
      <w:tr w:rsidR="00A5079D" w:rsidRPr="009E313A" w14:paraId="753699D9" w14:textId="77777777" w:rsidTr="006A59A5">
        <w:trPr>
          <w:trHeight w:val="366"/>
        </w:trPr>
        <w:tc>
          <w:tcPr>
            <w:tcW w:w="2015" w:type="dxa"/>
            <w:vAlign w:val="center"/>
          </w:tcPr>
          <w:p w14:paraId="2C2E52E8" w14:textId="5CE30479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154257D5" w14:textId="1735D1D9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3096D47" w14:textId="1871CAB0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082F638E" w14:textId="2FCDC758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04 Mar 2026</w:t>
            </w:r>
          </w:p>
        </w:tc>
        <w:tc>
          <w:tcPr>
            <w:tcW w:w="2355" w:type="dxa"/>
            <w:vAlign w:val="center"/>
          </w:tcPr>
          <w:p w14:paraId="1D0AE6D3" w14:textId="3B8ADC5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09 Mar 2026</w:t>
            </w:r>
          </w:p>
        </w:tc>
        <w:tc>
          <w:tcPr>
            <w:tcW w:w="2080" w:type="dxa"/>
            <w:vAlign w:val="center"/>
          </w:tcPr>
          <w:p w14:paraId="1FCCB55D" w14:textId="5934D4B8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4645F4E2" w14:textId="5AD17720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09 Mar 2026</w:t>
            </w:r>
          </w:p>
        </w:tc>
      </w:tr>
      <w:tr w:rsidR="00A5079D" w:rsidRPr="009E313A" w14:paraId="6E5434D5" w14:textId="77777777" w:rsidTr="006A59A5">
        <w:trPr>
          <w:trHeight w:val="366"/>
        </w:trPr>
        <w:tc>
          <w:tcPr>
            <w:tcW w:w="2015" w:type="dxa"/>
            <w:vAlign w:val="center"/>
          </w:tcPr>
          <w:p w14:paraId="4AB914A4" w14:textId="4DAFCBDF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2A7AD961" w14:textId="1910104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683698FC" w14:textId="0DBBA67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959A654" w14:textId="532ECD4C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11 Mar 2026</w:t>
            </w:r>
          </w:p>
        </w:tc>
        <w:tc>
          <w:tcPr>
            <w:tcW w:w="2355" w:type="dxa"/>
            <w:vAlign w:val="center"/>
          </w:tcPr>
          <w:p w14:paraId="3F4EBAAF" w14:textId="5F1488CA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16 Mar 2026</w:t>
            </w:r>
          </w:p>
        </w:tc>
        <w:tc>
          <w:tcPr>
            <w:tcW w:w="2080" w:type="dxa"/>
            <w:vAlign w:val="center"/>
          </w:tcPr>
          <w:p w14:paraId="21862D64" w14:textId="31D08EDE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4A5CA111" w14:textId="29059A30" w:rsidR="00A5079D" w:rsidRPr="009E313A" w:rsidRDefault="00A5079D" w:rsidP="00A5079D">
            <w:pPr>
              <w:rPr>
                <w:rFonts w:ascii="Arial" w:hAnsi="Arial" w:cs="Arial"/>
                <w:sz w:val="20"/>
                <w:szCs w:val="20"/>
              </w:rPr>
            </w:pPr>
            <w:r>
              <w:t>16 Mar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75D"/>
    <w:rsid w:val="00334BFA"/>
    <w:rsid w:val="00370837"/>
    <w:rsid w:val="00372B48"/>
    <w:rsid w:val="0039046D"/>
    <w:rsid w:val="003A3322"/>
    <w:rsid w:val="003C4A8E"/>
    <w:rsid w:val="003E3A16"/>
    <w:rsid w:val="003E4593"/>
    <w:rsid w:val="003F5A48"/>
    <w:rsid w:val="003F6FC4"/>
    <w:rsid w:val="00585E01"/>
    <w:rsid w:val="005A4CB0"/>
    <w:rsid w:val="005B2106"/>
    <w:rsid w:val="005C4DB2"/>
    <w:rsid w:val="00604389"/>
    <w:rsid w:val="00604AAA"/>
    <w:rsid w:val="00620241"/>
    <w:rsid w:val="00632D23"/>
    <w:rsid w:val="006379A3"/>
    <w:rsid w:val="006B2449"/>
    <w:rsid w:val="006B5171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F0489"/>
    <w:rsid w:val="00903D06"/>
    <w:rsid w:val="009A103E"/>
    <w:rsid w:val="009D3AA0"/>
    <w:rsid w:val="009E313A"/>
    <w:rsid w:val="00A37D66"/>
    <w:rsid w:val="00A50013"/>
    <w:rsid w:val="00A5079D"/>
    <w:rsid w:val="00A75F17"/>
    <w:rsid w:val="00AB20AC"/>
    <w:rsid w:val="00AC6D16"/>
    <w:rsid w:val="00AC7F0A"/>
    <w:rsid w:val="00AF3EA4"/>
    <w:rsid w:val="00AF7A5C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1D36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Chellu Kranthi Sree</cp:lastModifiedBy>
  <cp:revision>9</cp:revision>
  <cp:lastPrinted>2022-10-18T07:38:00Z</cp:lastPrinted>
  <dcterms:created xsi:type="dcterms:W3CDTF">2026-02-18T15:35:00Z</dcterms:created>
  <dcterms:modified xsi:type="dcterms:W3CDTF">2026-02-18T15:43:00Z</dcterms:modified>
</cp:coreProperties>
</file>