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>Day 1 15/5/2017 ( Monday)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1 – The Certified Environmental Professional in IETS operation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pStyle w:val="12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Steps involved for an IETS operator / supervisor to be Certified  Competent</w:t>
      </w:r>
    </w:p>
    <w:p>
      <w:pPr>
        <w:pStyle w:val="3"/>
        <w:numPr>
          <w:ilvl w:val="0"/>
          <w:numId w:val="3"/>
        </w:numPr>
        <w:jc w:val="both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Attend Training Course</w:t>
      </w:r>
    </w:p>
    <w:p>
      <w:pPr>
        <w:pStyle w:val="1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Course Assignments</w:t>
      </w:r>
    </w:p>
    <w:p>
      <w:pPr>
        <w:pStyle w:val="1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Comprehensive Assignments</w:t>
      </w:r>
    </w:p>
    <w:p>
      <w:pPr>
        <w:pStyle w:val="1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Field Training Report</w:t>
      </w:r>
    </w:p>
    <w:p>
      <w:pPr>
        <w:pStyle w:val="1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Interview by Director General</w:t>
      </w: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 for participants to become certified as a CepIETSO</w:t>
      </w:r>
    </w:p>
    <w:p>
      <w:pPr>
        <w:pStyle w:val="12"/>
        <w:ind w:left="420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Should be knowledgeable and have skills in broad area in IETS.</w:t>
      </w:r>
    </w:p>
    <w:p>
      <w:pPr>
        <w:pStyle w:val="12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Once certified as Certified Environmental Professional in IETS, his name will automatically  be registered in National Registry of Certified Environmental Professional ( NRCEP) .</w:t>
      </w:r>
    </w:p>
    <w:p>
      <w:pPr>
        <w:pStyle w:val="12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 the registration of CePIETSO by minimum 50 CPD hours.</w:t>
      </w:r>
    </w:p>
    <w:p>
      <w:pPr>
        <w:pStyle w:val="12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Ethics of a Certified Professional in IETS operation</w:t>
      </w:r>
    </w:p>
    <w:p>
      <w:pPr>
        <w:pStyle w:val="12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Duties of CePIETSO</w:t>
      </w:r>
    </w:p>
    <w:p>
      <w:pPr>
        <w:ind w:left="360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Established Permanent  IETS performance monitoring committee  (PMC) within the organizational set-up of our industry.</w:t>
      </w:r>
    </w:p>
    <w:p>
      <w:pPr>
        <w:pStyle w:val="12"/>
        <w:ind w:left="420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PMC meetings conducted on a scheduled basis.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</w:p>
    <w:p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2 – Understanding the Legal Framework</w:t>
      </w:r>
    </w:p>
    <w:p>
      <w:pPr>
        <w:ind w:left="360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pStyle w:val="12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Section of Environmental Quality Act  1974 (EQA)</w:t>
      </w:r>
    </w:p>
    <w:p>
      <w:pPr>
        <w:pStyle w:val="12"/>
        <w:ind w:left="420"/>
        <w:jc w:val="both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Section 25</w:t>
      </w:r>
    </w:p>
    <w:p>
      <w:pPr>
        <w:pStyle w:val="12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Section 29</w:t>
      </w:r>
    </w:p>
    <w:p>
      <w:pPr>
        <w:pStyle w:val="12"/>
        <w:ind w:left="1140"/>
        <w:jc w:val="both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Industrial sources which is subjected to Industrial Effluent Regulation 2009.</w:t>
      </w:r>
    </w:p>
    <w:p>
      <w:pPr>
        <w:pStyle w:val="12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Regulation in IER 2009</w:t>
      </w:r>
    </w:p>
    <w:p>
      <w:pPr>
        <w:pStyle w:val="12"/>
        <w:ind w:left="420"/>
        <w:jc w:val="both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Regulation 3- List of premises which do not apply this regulation.</w:t>
      </w:r>
    </w:p>
    <w:p>
      <w:pPr>
        <w:pStyle w:val="12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Crude palm oil</w:t>
      </w:r>
    </w:p>
    <w:p>
      <w:pPr>
        <w:pStyle w:val="12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Natural Rubber</w:t>
      </w:r>
    </w:p>
    <w:p>
      <w:pPr>
        <w:pStyle w:val="12"/>
        <w:ind w:left="18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Mining Activities</w:t>
      </w:r>
    </w:p>
    <w:p>
      <w:pPr>
        <w:pStyle w:val="12"/>
        <w:ind w:left="1860"/>
        <w:jc w:val="both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Regulation 4- Written Notification to be done to DOE within 30p Days before any commencing work/ upgrading on the IETS operation</w:t>
      </w:r>
    </w:p>
    <w:p>
      <w:pPr>
        <w:pStyle w:val="12"/>
        <w:ind w:left="420"/>
        <w:jc w:val="both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Regulation 7- Discharge Monitoring perform by online submission ( MDMR)</w:t>
      </w: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Regulation 9- Performance Monitoring</w:t>
      </w:r>
    </w:p>
    <w:p>
      <w:pPr>
        <w:pStyle w:val="12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 with relevant equipment or instrument for conducting performance monitoring.</w:t>
      </w:r>
    </w:p>
    <w:p>
      <w:pPr>
        <w:pStyle w:val="12"/>
        <w:ind w:left="1860"/>
        <w:jc w:val="both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Regulation 10 – Must have sufficient Number of Competent person ( Number of hours of operation per day)</w:t>
      </w:r>
    </w:p>
    <w:p>
      <w:pPr>
        <w:pStyle w:val="12"/>
        <w:ind w:left="1140"/>
        <w:jc w:val="both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Regulation 32-Noncompliance and Penalties</w:t>
      </w:r>
    </w:p>
    <w:p>
      <w:pPr>
        <w:pStyle w:val="12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IER 2009 maximum Penalty  RM 100, 000 / 5 Years Jail</w:t>
      </w:r>
    </w:p>
    <w:p>
      <w:pPr>
        <w:pStyle w:val="12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Maximum compound RM 2000.00.</w:t>
      </w:r>
    </w:p>
    <w:p>
      <w:pPr>
        <w:pStyle w:val="12"/>
        <w:ind w:left="1860"/>
        <w:jc w:val="both"/>
        <w:rPr>
          <w:rFonts w:ascii="Arial" w:hAnsi="Arial" w:cs="Arial"/>
          <w:sz w:val="24"/>
          <w:szCs w:val="24"/>
        </w:rPr>
      </w:pPr>
    </w:p>
    <w:p>
      <w:pPr>
        <w:jc w:val="both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3 –Characteristics of Industrial Effluent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pStyle w:val="12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Different characteristics of industrial Effluent containing Organic Substance and Inorganic Substance.</w:t>
      </w:r>
    </w:p>
    <w:p>
      <w:pPr>
        <w:pStyle w:val="12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Effect of Effluent discharges</w:t>
      </w: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Discharge into watercourse will undergo Biodegradation by utilize the dissolve oxygen which reduce oxygen supply into water. Leads to Fish kills.</w:t>
      </w:r>
    </w:p>
    <w:p>
      <w:pPr>
        <w:pStyle w:val="12"/>
        <w:ind w:left="1440"/>
        <w:rPr>
          <w:rFonts w:ascii="Arial" w:hAnsi="Arial" w:cs="Arial"/>
          <w:sz w:val="24"/>
          <w:szCs w:val="24"/>
        </w:rPr>
      </w:pPr>
    </w:p>
    <w:p>
      <w:pPr>
        <w:pStyle w:val="12"/>
        <w:ind w:left="1440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4 –Overview of Industrial Effluent Treatment System ( IETS)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pStyle w:val="12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Flow chat of Typical complete IETS to treat an industrial effluent</w:t>
      </w:r>
    </w:p>
    <w:p>
      <w:pPr>
        <w:pStyle w:val="12"/>
        <w:ind w:left="420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Technologies for treating various contaminants commonly found in industrial effluent.</w:t>
      </w: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Biological Treatment</w:t>
      </w: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Air / Steam Stripping</w:t>
      </w: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Carbon Adsorption</w:t>
      </w: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Chemical Oxidation</w:t>
      </w: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Sedimentation</w:t>
      </w: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Floatation</w:t>
      </w: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Filtration</w:t>
      </w:r>
    </w:p>
    <w:p>
      <w:pPr>
        <w:pStyle w:val="12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Membrane Process</w:t>
      </w:r>
    </w:p>
    <w:p>
      <w:pPr>
        <w:pStyle w:val="12"/>
        <w:ind w:left="1440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Classification of effluent treatment system</w:t>
      </w:r>
    </w:p>
    <w:p>
      <w:pPr>
        <w:pStyle w:val="12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Primary ( Preliminary, pre-treatments) – Physical/ Chemical Process</w:t>
      </w:r>
    </w:p>
    <w:p>
      <w:pPr>
        <w:pStyle w:val="12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Secondary( Biological Treatment)</w:t>
      </w:r>
    </w:p>
    <w:p>
      <w:pPr>
        <w:pStyle w:val="12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Tertiary ( Advanced Treatment)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</w:p>
    <w:p>
      <w:pPr>
        <w:pStyle w:val="12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Day 2 16/5/2017 Tuesday</w:t>
      </w:r>
    </w:p>
    <w:p>
      <w:pPr>
        <w:pStyle w:val="12"/>
        <w:jc w:val="center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5 –Physical – Chemical Treatment Processes (The working concept)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pStyle w:val="12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PREIMINARY/ PRETREATMENT</w:t>
      </w:r>
    </w:p>
    <w:p>
      <w:pPr>
        <w:pStyle w:val="12"/>
        <w:ind w:left="420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Equalization – even out fluctuation in Flow, Pollutant and pH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Clarification &amp; Sedimentation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 Adjustment and Neutralization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Coagulation &amp; Flocculation – To increase the effectiveness of the separation f SS from Aqueous Phase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Hydroxide Precipitation- Common method for removing Soluble Metal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Sulfide Precipitation- Alternative to Hydroxide Precipitation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Carbonate Precipitation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Gravity Separation- For O&amp;G removal ,based on droplet sizes of O&amp;G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Dissolved Air Floatation- To remove SS, Fats, and O&amp;G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Ion Exchage – Used to remove anionic species ( Cyanide/ Nitrates)</w:t>
      </w:r>
    </w:p>
    <w:p>
      <w:pPr>
        <w:pStyle w:val="1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Oxidation Reduction- Used for treatment of Chromium from Hexavalent to Trivalent.</w:t>
      </w:r>
    </w:p>
    <w:p>
      <w:pPr>
        <w:pStyle w:val="12"/>
        <w:ind w:left="420"/>
        <w:rPr>
          <w:rFonts w:ascii="Arial" w:hAnsi="Arial" w:cs="Arial"/>
          <w:sz w:val="24"/>
          <w:szCs w:val="24"/>
        </w:rPr>
      </w:pPr>
    </w:p>
    <w:p>
      <w:pPr>
        <w:pStyle w:val="12"/>
        <w:ind w:left="420"/>
        <w:rPr>
          <w:rFonts w:ascii="Arial" w:hAnsi="Arial" w:cs="Arial"/>
          <w:sz w:val="24"/>
          <w:szCs w:val="24"/>
        </w:rPr>
      </w:pPr>
    </w:p>
    <w:p>
      <w:pPr>
        <w:pStyle w:val="12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TERTIARY/ ADVANCED TREATMENT</w:t>
      </w:r>
    </w:p>
    <w:p>
      <w:pPr>
        <w:pStyle w:val="12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Carbon Adsorption-Used to remove residual dissolved organics</w:t>
      </w:r>
    </w:p>
    <w:p>
      <w:pPr>
        <w:pStyle w:val="12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Chemical oxidation- To oxidize contaminant in industrial effluent to Terminal end product, More biodegradable intermediate product/ More adsorption product. </w:t>
      </w:r>
    </w:p>
    <w:p>
      <w:pPr>
        <w:pStyle w:val="12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Advanced oxidation process- To oxidize recalcitrant organics and color found in effluent.</w:t>
      </w:r>
    </w:p>
    <w:p>
      <w:pPr>
        <w:pStyle w:val="12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Media filtration- To remove SS but not dissolved metal</w:t>
      </w:r>
    </w:p>
    <w:p>
      <w:pPr>
        <w:pStyle w:val="12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Membrane Filtration- To produce good quality effluent with low SS concentration.</w:t>
      </w:r>
    </w:p>
    <w:p>
      <w:pPr>
        <w:pStyle w:val="12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Evaporation- alternative process to remove heavy metal, hazardous materials.</w:t>
      </w: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ind w:left="720"/>
        <w:rPr>
          <w:rFonts w:ascii="Arial" w:hAnsi="Arial" w:cs="Arial"/>
          <w:sz w:val="24"/>
          <w:szCs w:val="24"/>
        </w:rPr>
      </w:pPr>
    </w:p>
    <w:p>
      <w:pPr>
        <w:pStyle w:val="1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Day 3 17/5/2017 Wednesday</w:t>
      </w:r>
    </w:p>
    <w:p>
      <w:pPr>
        <w:pStyle w:val="12"/>
        <w:jc w:val="center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6 –Performance Monitoring of Common Physical-Chemical Treatment Process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Conducting performance monitoring of Physical chemical treatment process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Proactive and preventive monitoring of all the major IETS components to ensure each component is working properly and optimally as designed.</w:t>
      </w:r>
    </w:p>
    <w:p>
      <w:pPr>
        <w:rPr>
          <w:rFonts w:ascii="Arial" w:hAnsi="Arial" w:cs="Arial"/>
          <w:sz w:val="24"/>
          <w:szCs w:val="24"/>
        </w:rPr>
      </w:pP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7 –Maintenance of PCP components and instrument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Importance of maintenance of PCP components and performance monitoring instruments.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Malfunctioning/  breakdown f the IETS components resulting in noncompliant effluent discharge is NOT acceptable. If this happens, the factory manufacturing operation which generate  the effluent need to be temporarily shut down.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Maintain and calibrate Ph, ORP and conductivity meters, thermocouples and pressure gages.</w:t>
      </w: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8 –Performance Monitoring Laboratory Session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Lab Session- perform below measurement to monitor the physical chemical process and maintain performance monitoring records to comply with requirements in Guidance Document on Performance Monitoring of Industrial Effluent Treatment System.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Flowrate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Chemical stock preparation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Oxidation reduction potential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Jar test experiments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Chemical oxygen demand</w:t>
      </w:r>
    </w:p>
    <w:p>
      <w:pPr>
        <w:pStyle w:val="12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Metal Concentration</w:t>
      </w: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pStyle w:val="1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Day 4 18/5/2017 ( Thursday)</w:t>
      </w: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9 –PCP MATH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Calculation</w:t>
      </w:r>
    </w:p>
    <w:p>
      <w:pPr>
        <w:pStyle w:val="12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Flowrate</w:t>
      </w:r>
    </w:p>
    <w:p>
      <w:pPr>
        <w:pStyle w:val="12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Detention Time</w:t>
      </w:r>
    </w:p>
    <w:p>
      <w:pPr>
        <w:pStyle w:val="12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Discharge Rate</w:t>
      </w:r>
    </w:p>
    <w:p>
      <w:pPr>
        <w:pStyle w:val="12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Chemical preparation and dose</w:t>
      </w:r>
    </w:p>
    <w:p>
      <w:pPr>
        <w:pStyle w:val="12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Chemical feeder and pump setting</w:t>
      </w:r>
    </w:p>
    <w:p>
      <w:pPr>
        <w:pStyle w:val="12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Reagent requirement for neutralization and Ph adjustment</w:t>
      </w:r>
    </w:p>
    <w:p>
      <w:pPr>
        <w:pStyle w:val="12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Caustic requirement for metal hydroxide precipitation</w:t>
      </w:r>
    </w:p>
    <w:p>
      <w:pPr>
        <w:tabs>
          <w:tab w:val="left" w:pos="31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>
      <w:pPr>
        <w:tabs>
          <w:tab w:val="left" w:pos="3160"/>
        </w:tabs>
        <w:rPr>
          <w:rFonts w:ascii="Arial" w:hAnsi="Arial" w:cs="Arial"/>
          <w:sz w:val="24"/>
          <w:szCs w:val="24"/>
        </w:rPr>
      </w:pPr>
    </w:p>
    <w:p>
      <w:pPr>
        <w:pStyle w:val="1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Day 5 19/5/2017 ( Friday)</w:t>
      </w: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10 – Data Analysis and Interpretation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Utilize the Statistical software commonly available on a personal computer to perform statistical analysis pf performance monitoring data obtained from the laboratory session.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Interpret  the performance monitoring data and compare them with recommended ranges.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11 – Record Keeping, Reporting and Communication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 Performance monitoring data should be kept for minimum period of 3 years.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On day to day basis, a formal communication channel must be established where IETS issues are reported, to make sure immediate corrective actions can be taken or addressed.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12 – Field Training report preparation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 Guideline for Field Training report preparation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 FTR to provide evidence that mainstreaming of environmental agenda has taken place at our industry.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13 – The Driver for Environmental Excellence</w:t>
      </w:r>
    </w:p>
    <w:p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Summary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 Environmental sense makes business sense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CePIETSO program mainstream Environmental agenda in industrial premises</w:t>
      </w:r>
    </w:p>
    <w:p>
      <w:pPr>
        <w:rPr>
          <w:rFonts w:ascii="Arial" w:hAnsi="Arial" w:cs="Arial"/>
          <w:sz w:val="24"/>
          <w:szCs w:val="24"/>
        </w:rPr>
      </w:pPr>
    </w:p>
    <w:p>
      <w:pPr>
        <w:pStyle w:val="12"/>
        <w:rPr>
          <w:rFonts w:ascii="Arial" w:hAnsi="Arial" w:cs="Arial"/>
          <w:sz w:val="24"/>
          <w:szCs w:val="24"/>
        </w:rPr>
      </w:pPr>
    </w:p>
    <w:p>
      <w:pPr>
        <w:pStyle w:val="12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FINAL- COMPREHENSIVE EXAM</w:t>
      </w:r>
    </w:p>
    <w:p>
      <w:pPr>
        <w:pStyle w:val="12"/>
        <w:jc w:val="center"/>
        <w:rPr>
          <w:rFonts w:ascii="Arial" w:hAnsi="Arial" w:cs="Arial"/>
          <w:b/>
          <w:sz w:val="24"/>
          <w:szCs w:val="24"/>
        </w:rPr>
      </w:pPr>
    </w:p>
    <w:p>
      <w:pPr>
        <w:pStyle w:val="12"/>
        <w:rPr>
          <w:rFonts w:ascii="Arial" w:hAnsi="Arial" w:cs="Arial"/>
          <w:sz w:val="24"/>
          <w:szCs w:val="24"/>
        </w:rPr>
      </w:pPr>
      <w:r>
        <w:rPr>
          <w:rFonts w:ascii="Arial" w:hAnsi="Arial" w:eastAsia="Calibri" w:cs="Arial"/>
          <w:sz w:val="24"/>
          <w:szCs w:val="24"/>
          <w:lang w:bidi="ar-SA"/>
        </w:rPr>
        <w:pict>
          <v:rect id="Rectangle 26" o:spid="_x0000_s1026" style="position:absolute;left:0;margin-left:256pt;margin-top:216.1pt;height:22pt;width:92pt;rotation:0f;z-index:251659264;" o:ole="f" fillcolor="#4F81BD" filled="t" o:preferrelative="t" stroked="t" coordsize="21600,21600">
            <v:stroke weight="2pt" color="#395E8A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pPr>
                    <w:jc w:val="center"/>
                  </w:pPr>
                  <w:r>
                    <w:t>Chemical Sludge</w:t>
                  </w:r>
                </w:p>
              </w:txbxContent>
            </v:textbox>
          </v:rect>
        </w:pict>
      </w:r>
      <w:r>
        <w:rPr>
          <w:rFonts w:ascii="Arial" w:hAnsi="Arial" w:eastAsia="Calibri" w:cs="Arial"/>
          <w:sz w:val="24"/>
          <w:szCs w:val="24"/>
          <w:lang w:bidi="ar-SA"/>
        </w:rPr>
        <w:pict>
          <v:line id="Straight Connector 23" o:spid="_x0000_s1027" style="position:absolute;left:0;flip:x;margin-left:97pt;margin-top:216.1pt;height:0.05pt;width:150pt;rotation:0f;z-index:251658240;" o:ole="f" fillcolor="#FFFFFF" filled="f" o:preferrelative="t" stroked="t" coordsize="21600,21600">
            <v:fill on="f" color2="#FFFFFF" focus="0%"/>
            <v:stroke color="#4A7DBA" color2="#FFFFFF" miterlimit="2"/>
            <v:imagedata gain="65536f" blacklevel="0f" gamma="0"/>
            <o:lock v:ext="edit" position="f" selection="f" grouping="f" rotation="f" cropping="f" text="f" aspectratio="f"/>
          </v:line>
        </w:pict>
      </w:r>
      <w:r>
        <w:rPr>
          <w:rFonts w:ascii="Arial" w:hAnsi="Arial" w:cs="Arial"/>
          <w:sz w:val="24"/>
          <w:szCs w:val="24"/>
        </w:rPr>
        <w:t>3PM – 6PM</w:t>
      </w:r>
    </w:p>
    <w:p>
      <w:pPr>
        <w:pStyle w:val="1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 MCQ QUESTION</w:t>
      </w:r>
    </w:p>
    <w:p>
      <w:pPr>
        <w:pStyle w:val="1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SUBJECTIVE ASSIGNMENT SUBMITTED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32704776">
    <w:nsid w:val="61511908"/>
    <w:multiLevelType w:val="multilevel"/>
    <w:tmpl w:val="61511908"/>
    <w:lvl w:ilvl="0" w:tentative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97277786">
    <w:nsid w:val="475D025A"/>
    <w:multiLevelType w:val="multilevel"/>
    <w:tmpl w:val="475D025A"/>
    <w:lvl w:ilvl="0" w:tentative="1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15717269">
    <w:nsid w:val="4E6C4095"/>
    <w:multiLevelType w:val="multilevel"/>
    <w:tmpl w:val="4E6C4095"/>
    <w:lvl w:ilvl="0" w:tentative="1">
      <w:start w:val="1"/>
      <w:numFmt w:val="upperRoman"/>
      <w:lvlText w:val="%1."/>
      <w:lvlJc w:val="right"/>
      <w:pPr>
        <w:ind w:left="1140" w:hanging="360"/>
      </w:pPr>
    </w:lvl>
    <w:lvl w:ilvl="1" w:tentative="1">
      <w:start w:val="1"/>
      <w:numFmt w:val="lowerLetter"/>
      <w:lvlText w:val="%2."/>
      <w:lvlJc w:val="left"/>
      <w:pPr>
        <w:ind w:left="1860" w:hanging="360"/>
      </w:pPr>
    </w:lvl>
    <w:lvl w:ilvl="2" w:tentative="1">
      <w:start w:val="1"/>
      <w:numFmt w:val="lowerRoman"/>
      <w:lvlText w:val="%3."/>
      <w:lvlJc w:val="right"/>
      <w:pPr>
        <w:ind w:left="2580" w:hanging="180"/>
      </w:pPr>
    </w:lvl>
    <w:lvl w:ilvl="3" w:tentative="1">
      <w:start w:val="1"/>
      <w:numFmt w:val="decimal"/>
      <w:lvlText w:val="%4."/>
      <w:lvlJc w:val="left"/>
      <w:pPr>
        <w:ind w:left="3300" w:hanging="360"/>
      </w:pPr>
    </w:lvl>
    <w:lvl w:ilvl="4" w:tentative="1">
      <w:start w:val="1"/>
      <w:numFmt w:val="lowerLetter"/>
      <w:lvlText w:val="%5."/>
      <w:lvlJc w:val="left"/>
      <w:pPr>
        <w:ind w:left="4020" w:hanging="360"/>
      </w:pPr>
    </w:lvl>
    <w:lvl w:ilvl="5" w:tentative="1">
      <w:start w:val="1"/>
      <w:numFmt w:val="lowerRoman"/>
      <w:lvlText w:val="%6."/>
      <w:lvlJc w:val="right"/>
      <w:pPr>
        <w:ind w:left="4740" w:hanging="180"/>
      </w:pPr>
    </w:lvl>
    <w:lvl w:ilvl="6" w:tentative="1">
      <w:start w:val="1"/>
      <w:numFmt w:val="decimal"/>
      <w:lvlText w:val="%7."/>
      <w:lvlJc w:val="left"/>
      <w:pPr>
        <w:ind w:left="5460" w:hanging="360"/>
      </w:pPr>
    </w:lvl>
    <w:lvl w:ilvl="7" w:tentative="1">
      <w:start w:val="1"/>
      <w:numFmt w:val="lowerLetter"/>
      <w:lvlText w:val="%8."/>
      <w:lvlJc w:val="left"/>
      <w:pPr>
        <w:ind w:left="6180" w:hanging="360"/>
      </w:pPr>
    </w:lvl>
    <w:lvl w:ilvl="8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72822687">
    <w:nsid w:val="57C97D9F"/>
    <w:multiLevelType w:val="multilevel"/>
    <w:tmpl w:val="57C97D9F"/>
    <w:lvl w:ilvl="0" w:tentative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9679218">
    <w:nsid w:val="46E91072"/>
    <w:multiLevelType w:val="multilevel"/>
    <w:tmpl w:val="46E91072"/>
    <w:lvl w:ilvl="0" w:tentative="1">
      <w:start w:val="1"/>
      <w:numFmt w:val="upperRoman"/>
      <w:pStyle w:val="2"/>
      <w:lvlText w:val="Article %1."/>
      <w:lvlJc w:val="left"/>
      <w:pPr>
        <w:ind w:left="0" w:firstLine="0"/>
      </w:pPr>
    </w:lvl>
    <w:lvl w:ilvl="1" w:tentative="1">
      <w:start w:val="1"/>
      <w:numFmt w:val="decimalZero"/>
      <w:pStyle w:val="3"/>
      <w:isLgl/>
      <w:lvlText w:val="Section %1.%2"/>
      <w:lvlJc w:val="left"/>
      <w:pPr>
        <w:ind w:left="0" w:firstLine="0"/>
      </w:pPr>
    </w:lvl>
    <w:lvl w:ilvl="2" w:tentative="1">
      <w:start w:val="1"/>
      <w:numFmt w:val="lowerLetter"/>
      <w:pStyle w:val="4"/>
      <w:lvlText w:val="(%3)"/>
      <w:lvlJc w:val="left"/>
      <w:pPr>
        <w:ind w:left="720" w:hanging="432"/>
      </w:pPr>
    </w:lvl>
    <w:lvl w:ilvl="3" w:tentative="1">
      <w:start w:val="1"/>
      <w:numFmt w:val="lowerRoman"/>
      <w:pStyle w:val="5"/>
      <w:lvlText w:val="(%4)"/>
      <w:lvlJc w:val="right"/>
      <w:pPr>
        <w:ind w:left="864" w:hanging="144"/>
      </w:pPr>
    </w:lvl>
    <w:lvl w:ilvl="4" w:tentative="1">
      <w:start w:val="1"/>
      <w:numFmt w:val="decimal"/>
      <w:pStyle w:val="6"/>
      <w:lvlText w:val="%5)"/>
      <w:lvlJc w:val="left"/>
      <w:pPr>
        <w:ind w:left="1008" w:hanging="432"/>
      </w:pPr>
    </w:lvl>
    <w:lvl w:ilvl="5" w:tentative="1">
      <w:start w:val="1"/>
      <w:numFmt w:val="lowerLetter"/>
      <w:pStyle w:val="7"/>
      <w:lvlText w:val="%6)"/>
      <w:lvlJc w:val="left"/>
      <w:pPr>
        <w:ind w:left="1152" w:hanging="432"/>
      </w:pPr>
    </w:lvl>
    <w:lvl w:ilvl="6" w:tentative="1">
      <w:start w:val="1"/>
      <w:numFmt w:val="lowerRoman"/>
      <w:pStyle w:val="8"/>
      <w:lvlText w:val="%7)"/>
      <w:lvlJc w:val="right"/>
      <w:pPr>
        <w:ind w:left="1296" w:hanging="288"/>
      </w:pPr>
    </w:lvl>
    <w:lvl w:ilvl="7" w:tentative="1">
      <w:start w:val="1"/>
      <w:numFmt w:val="lowerLetter"/>
      <w:pStyle w:val="9"/>
      <w:lvlText w:val="%8."/>
      <w:lvlJc w:val="left"/>
      <w:pPr>
        <w:ind w:left="1440" w:hanging="432"/>
      </w:pPr>
    </w:lvl>
    <w:lvl w:ilvl="8" w:tentative="1">
      <w:start w:val="1"/>
      <w:numFmt w:val="lowerRoman"/>
      <w:pStyle w:val="10"/>
      <w:lvlText w:val="%9."/>
      <w:lvlJc w:val="right"/>
      <w:pPr>
        <w:ind w:left="1584" w:hanging="144"/>
      </w:pPr>
    </w:lvl>
  </w:abstractNum>
  <w:abstractNum w:abstractNumId="1106804727">
    <w:nsid w:val="41F87FF7"/>
    <w:multiLevelType w:val="multilevel"/>
    <w:tmpl w:val="41F87FF7"/>
    <w:lvl w:ilvl="0" w:tentative="1">
      <w:start w:val="1"/>
      <w:numFmt w:val="upp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4824643">
    <w:nsid w:val="24A57AC3"/>
    <w:multiLevelType w:val="multilevel"/>
    <w:tmpl w:val="24A57AC3"/>
    <w:lvl w:ilvl="0" w:tentative="1">
      <w:start w:val="1"/>
      <w:numFmt w:val="upp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461593">
    <w:nsid w:val="20CF6099"/>
    <w:multiLevelType w:val="multilevel"/>
    <w:tmpl w:val="20CF6099"/>
    <w:lvl w:ilvl="0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0333056">
    <w:nsid w:val="127F4E80"/>
    <w:multiLevelType w:val="multilevel"/>
    <w:tmpl w:val="127F4E80"/>
    <w:lvl w:ilvl="0" w:tentative="1">
      <w:start w:val="1"/>
      <w:numFmt w:val="bullet"/>
      <w:lvlText w:val=""/>
      <w:lvlJc w:val="left"/>
      <w:pPr>
        <w:ind w:left="114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290720084">
    <w:nsid w:val="11540954"/>
    <w:multiLevelType w:val="multilevel"/>
    <w:tmpl w:val="11540954"/>
    <w:lvl w:ilvl="0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0074900">
    <w:nsid w:val="0B545014"/>
    <w:multiLevelType w:val="multilevel"/>
    <w:tmpl w:val="0B545014"/>
    <w:lvl w:ilvl="0" w:tentative="1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67198695">
    <w:nsid w:val="635F6EE7"/>
    <w:multiLevelType w:val="multilevel"/>
    <w:tmpl w:val="635F6EE7"/>
    <w:lvl w:ilvl="0" w:tentative="1">
      <w:start w:val="1"/>
      <w:numFmt w:val="upp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2991144">
    <w:nsid w:val="6A464928"/>
    <w:multiLevelType w:val="multilevel"/>
    <w:tmpl w:val="6A464928"/>
    <w:lvl w:ilvl="0" w:tentative="1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01798175">
    <w:nsid w:val="6B65421F"/>
    <w:multiLevelType w:val="multilevel"/>
    <w:tmpl w:val="6B65421F"/>
    <w:lvl w:ilvl="0" w:tentative="1">
      <w:start w:val="1"/>
      <w:numFmt w:val="bullet"/>
      <w:lvlText w:val=""/>
      <w:lvlJc w:val="left"/>
      <w:pPr>
        <w:ind w:left="186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258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33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40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74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4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61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90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620" w:hanging="360"/>
      </w:pPr>
      <w:rPr>
        <w:rFonts w:hint="default" w:ascii="Wingdings" w:hAnsi="Wingdings"/>
      </w:rPr>
    </w:lvl>
  </w:abstractNum>
  <w:abstractNum w:abstractNumId="2075467089">
    <w:nsid w:val="7BB51D51"/>
    <w:multiLevelType w:val="multilevel"/>
    <w:tmpl w:val="7BB51D51"/>
    <w:lvl w:ilvl="0" w:tentative="1">
      <w:start w:val="1"/>
      <w:numFmt w:val="upperRoman"/>
      <w:lvlText w:val="%1."/>
      <w:lvlJc w:val="right"/>
      <w:pPr>
        <w:ind w:left="1140" w:hanging="360"/>
      </w:pPr>
    </w:lvl>
    <w:lvl w:ilvl="1" w:tentative="1">
      <w:start w:val="1"/>
      <w:numFmt w:val="lowerLetter"/>
      <w:lvlText w:val="%2."/>
      <w:lvlJc w:val="left"/>
      <w:pPr>
        <w:ind w:left="1860" w:hanging="360"/>
      </w:pPr>
    </w:lvl>
    <w:lvl w:ilvl="2" w:tentative="1">
      <w:start w:val="1"/>
      <w:numFmt w:val="lowerRoman"/>
      <w:lvlText w:val="%3."/>
      <w:lvlJc w:val="right"/>
      <w:pPr>
        <w:ind w:left="2580" w:hanging="180"/>
      </w:pPr>
    </w:lvl>
    <w:lvl w:ilvl="3" w:tentative="1">
      <w:start w:val="1"/>
      <w:numFmt w:val="decimal"/>
      <w:lvlText w:val="%4."/>
      <w:lvlJc w:val="left"/>
      <w:pPr>
        <w:ind w:left="3300" w:hanging="360"/>
      </w:pPr>
    </w:lvl>
    <w:lvl w:ilvl="4" w:tentative="1">
      <w:start w:val="1"/>
      <w:numFmt w:val="lowerLetter"/>
      <w:lvlText w:val="%5."/>
      <w:lvlJc w:val="left"/>
      <w:pPr>
        <w:ind w:left="4020" w:hanging="360"/>
      </w:pPr>
    </w:lvl>
    <w:lvl w:ilvl="5" w:tentative="1">
      <w:start w:val="1"/>
      <w:numFmt w:val="lowerRoman"/>
      <w:lvlText w:val="%6."/>
      <w:lvlJc w:val="right"/>
      <w:pPr>
        <w:ind w:left="4740" w:hanging="180"/>
      </w:pPr>
    </w:lvl>
    <w:lvl w:ilvl="6" w:tentative="1">
      <w:start w:val="1"/>
      <w:numFmt w:val="decimal"/>
      <w:lvlText w:val="%7."/>
      <w:lvlJc w:val="left"/>
      <w:pPr>
        <w:ind w:left="5460" w:hanging="360"/>
      </w:pPr>
    </w:lvl>
    <w:lvl w:ilvl="7" w:tentative="1">
      <w:start w:val="1"/>
      <w:numFmt w:val="lowerLetter"/>
      <w:lvlText w:val="%8."/>
      <w:lvlJc w:val="left"/>
      <w:pPr>
        <w:ind w:left="6180" w:hanging="360"/>
      </w:pPr>
    </w:lvl>
    <w:lvl w:ilvl="8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122842917">
    <w:nsid w:val="7E880325"/>
    <w:multiLevelType w:val="multilevel"/>
    <w:tmpl w:val="7E880325"/>
    <w:lvl w:ilvl="0" w:tentative="1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33745341">
    <w:nsid w:val="7F2E5EBD"/>
    <w:multiLevelType w:val="multilevel"/>
    <w:tmpl w:val="7F2E5EBD"/>
    <w:lvl w:ilvl="0" w:tentative="1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189679218"/>
  </w:num>
  <w:num w:numId="2">
    <w:abstractNumId w:val="190074900"/>
  </w:num>
  <w:num w:numId="3">
    <w:abstractNumId w:val="1106804727"/>
  </w:num>
  <w:num w:numId="4">
    <w:abstractNumId w:val="1667198695"/>
  </w:num>
  <w:num w:numId="5">
    <w:abstractNumId w:val="2133745341"/>
  </w:num>
  <w:num w:numId="6">
    <w:abstractNumId w:val="2075467089"/>
  </w:num>
  <w:num w:numId="7">
    <w:abstractNumId w:val="1315717269"/>
  </w:num>
  <w:num w:numId="8">
    <w:abstractNumId w:val="1801798175"/>
  </w:num>
  <w:num w:numId="9">
    <w:abstractNumId w:val="2122842917"/>
  </w:num>
  <w:num w:numId="10">
    <w:abstractNumId w:val="1472822687"/>
  </w:num>
  <w:num w:numId="11">
    <w:abstractNumId w:val="1782991144"/>
  </w:num>
  <w:num w:numId="12">
    <w:abstractNumId w:val="614824643"/>
  </w:num>
  <w:num w:numId="13">
    <w:abstractNumId w:val="1197277786"/>
  </w:num>
  <w:num w:numId="14">
    <w:abstractNumId w:val="310333056"/>
  </w:num>
  <w:num w:numId="15">
    <w:abstractNumId w:val="1632704776"/>
  </w:num>
  <w:num w:numId="16">
    <w:abstractNumId w:val="290720084"/>
  </w:num>
  <w:num w:numId="17">
    <w:abstractNumId w:val="5504615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bordersDoNotSurroundHeader w:val="1"/>
  <w:bordersDoNotSurroundFooter w:val="1"/>
  <w:documentProtection w:enforcement="0"/>
  <w:defaultTabStop w:val="720"/>
  <w:drawingGridHorizontalSpacing w:val="0"/>
  <w:displayHorizontalDrawingGridEvery w:val="1"/>
  <w:displayVerticalDrawingGridEvery w:val="1"/>
  <w:characterSpacingControl w:val="doNotCompress"/>
  <w:compat>
    <w:spaceForUL/>
    <w:doNotLeaveBackslashAlone/>
    <w:ulTrailSpac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/>
      <w:sz w:val="22"/>
      <w:szCs w:val="22"/>
      <w:lang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="Cambria" w:hAnsi="Cambria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hAnsi="Cambria"/>
      <w:color w:val="233E5F"/>
    </w:rPr>
  </w:style>
  <w:style w:type="paragraph" w:styleId="7">
    <w:name w:val="heading 6"/>
    <w:basedOn w:val="1"/>
    <w:next w:val="1"/>
    <w:link w:val="18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hAnsi="Cambria"/>
      <w:i/>
      <w:iCs/>
      <w:color w:val="233E5F"/>
    </w:rPr>
  </w:style>
  <w:style w:type="paragraph" w:styleId="8">
    <w:name w:val="heading 7"/>
    <w:basedOn w:val="1"/>
    <w:next w:val="1"/>
    <w:link w:val="19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hAnsi="Cambria"/>
      <w:i/>
      <w:iCs/>
      <w:color w:val="3F3F3F"/>
    </w:rPr>
  </w:style>
  <w:style w:type="paragraph" w:styleId="9">
    <w:name w:val="heading 8"/>
    <w:basedOn w:val="1"/>
    <w:next w:val="1"/>
    <w:link w:val="20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hAnsi="Cambria"/>
      <w:color w:val="3F3F3F"/>
      <w:sz w:val="20"/>
      <w:szCs w:val="20"/>
    </w:rPr>
  </w:style>
  <w:style w:type="paragraph" w:styleId="10">
    <w:name w:val="heading 9"/>
    <w:basedOn w:val="1"/>
    <w:next w:val="1"/>
    <w:link w:val="21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i/>
      <w:iCs/>
      <w:color w:val="3F3F3F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paragraph" w:customStyle="1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ing 1 Char"/>
    <w:basedOn w:val="11"/>
    <w:link w:val="2"/>
    <w:uiPriority w:val="9"/>
    <w:rPr>
      <w:rFonts w:ascii="Cambria" w:hAnsi="Cambria"/>
      <w:b/>
      <w:bCs/>
      <w:color w:val="365F90"/>
      <w:sz w:val="28"/>
      <w:szCs w:val="28"/>
    </w:rPr>
  </w:style>
  <w:style w:type="character" w:customStyle="1" w:styleId="14">
    <w:name w:val="Heading 2 Char"/>
    <w:basedOn w:val="11"/>
    <w:link w:val="3"/>
    <w:uiPriority w:val="9"/>
    <w:rPr>
      <w:rFonts w:ascii="Cambria" w:hAnsi="Cambria"/>
      <w:b/>
      <w:bCs/>
      <w:color w:val="4F81BD"/>
      <w:sz w:val="26"/>
      <w:szCs w:val="26"/>
    </w:rPr>
  </w:style>
  <w:style w:type="character" w:customStyle="1" w:styleId="15">
    <w:name w:val="Heading 3 Char"/>
    <w:basedOn w:val="11"/>
    <w:link w:val="4"/>
    <w:semiHidden/>
    <w:uiPriority w:val="9"/>
    <w:rPr>
      <w:rFonts w:ascii="Cambria" w:hAnsi="Cambria"/>
      <w:b/>
      <w:bCs/>
      <w:color w:val="4F81BD"/>
    </w:rPr>
  </w:style>
  <w:style w:type="character" w:customStyle="1" w:styleId="16">
    <w:name w:val="Heading 4 Char"/>
    <w:basedOn w:val="11"/>
    <w:link w:val="5"/>
    <w:semiHidden/>
    <w:uiPriority w:val="9"/>
    <w:rPr>
      <w:rFonts w:ascii="Cambria" w:hAnsi="Cambria"/>
      <w:b/>
      <w:bCs/>
      <w:i/>
      <w:iCs/>
      <w:color w:val="4F81BD"/>
    </w:rPr>
  </w:style>
  <w:style w:type="character" w:customStyle="1" w:styleId="17">
    <w:name w:val="Heading 5 Char"/>
    <w:basedOn w:val="11"/>
    <w:link w:val="6"/>
    <w:semiHidden/>
    <w:uiPriority w:val="9"/>
    <w:rPr>
      <w:rFonts w:ascii="Cambria" w:hAnsi="Cambria"/>
      <w:color w:val="233E5F"/>
    </w:rPr>
  </w:style>
  <w:style w:type="character" w:customStyle="1" w:styleId="18">
    <w:name w:val="Heading 6 Char"/>
    <w:basedOn w:val="11"/>
    <w:link w:val="7"/>
    <w:semiHidden/>
    <w:uiPriority w:val="9"/>
    <w:rPr>
      <w:rFonts w:ascii="Cambria" w:hAnsi="Cambria"/>
      <w:i/>
      <w:iCs/>
      <w:color w:val="233E5F"/>
    </w:rPr>
  </w:style>
  <w:style w:type="character" w:customStyle="1" w:styleId="19">
    <w:name w:val="Heading 7 Char"/>
    <w:basedOn w:val="11"/>
    <w:link w:val="8"/>
    <w:semiHidden/>
    <w:uiPriority w:val="9"/>
    <w:rPr>
      <w:rFonts w:ascii="Cambria" w:hAnsi="Cambria"/>
      <w:i/>
      <w:iCs/>
      <w:color w:val="3F3F3F"/>
    </w:rPr>
  </w:style>
  <w:style w:type="character" w:customStyle="1" w:styleId="20">
    <w:name w:val="Heading 8 Char"/>
    <w:basedOn w:val="11"/>
    <w:link w:val="9"/>
    <w:semiHidden/>
    <w:uiPriority w:val="9"/>
    <w:rPr>
      <w:rFonts w:ascii="Cambria" w:hAnsi="Cambria"/>
      <w:color w:val="3F3F3F"/>
      <w:sz w:val="20"/>
      <w:szCs w:val="20"/>
    </w:rPr>
  </w:style>
  <w:style w:type="character" w:customStyle="1" w:styleId="21">
    <w:name w:val="Heading 9 Char"/>
    <w:basedOn w:val="11"/>
    <w:link w:val="10"/>
    <w:semiHidden/>
    <w:uiPriority w:val="9"/>
    <w:rPr>
      <w:rFonts w:ascii="Cambria" w:hAnsi="Cambria"/>
      <w:i/>
      <w:iCs/>
      <w:color w:val="3F3F3F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999</Words>
  <Characters>5695</Characters>
  <Lines>47</Lines>
  <Paragraphs>13</Paragraphs>
  <TotalTime>0</TotalTime>
  <ScaleCrop>false</ScaleCrop>
  <LinksUpToDate>false</LinksUpToDate>
  <CharactersWithSpaces>0</CharactersWithSpaces>
  <Application>WPS Office_9.1.0.4746_{F1E327BC-269C-435d-A152-05C5408002CA}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2017-05-21T14:23:00Z</dcterms:created>
  <dc:creator>guru dass</dc:creator>
  <cp:lastModifiedBy>theeba</cp:lastModifiedBy>
  <cp:lastPrinted>2017-05-22T23:52:52Z</cp:lastPrinted>
  <dcterms:modified xsi:type="dcterms:W3CDTF">2017-05-22T23:56:21Z</dcterms:modified>
  <dc:title>Day 1 15/5/2017 ( Monday)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