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libri" w:cs="Calibri" w:eastAsia="Calibri" w:hAnsi="Calibri"/>
          <w:b w:val="1"/>
          <w:sz w:val="23"/>
          <w:szCs w:val="23"/>
          <w:highlight w:val="white"/>
        </w:rPr>
      </w:pPr>
      <w:r w:rsidDel="00000000" w:rsidR="00000000" w:rsidRPr="00000000">
        <w:rPr>
          <w:rFonts w:ascii="Calibri" w:cs="Calibri" w:eastAsia="Calibri" w:hAnsi="Calibri"/>
          <w:b w:val="1"/>
          <w:sz w:val="23"/>
          <w:szCs w:val="23"/>
          <w:highlight w:val="white"/>
          <w:rtl w:val="0"/>
        </w:rPr>
        <w:t xml:space="preserve">Content :</w:t>
      </w:r>
    </w:p>
    <w:p w:rsidR="00000000" w:rsidDel="00000000" w:rsidP="00000000" w:rsidRDefault="00000000" w:rsidRPr="00000000">
      <w:pPr>
        <w:contextualSpacing w:val="0"/>
        <w:rPr>
          <w:rFonts w:ascii="Calibri" w:cs="Calibri" w:eastAsia="Calibri" w:hAnsi="Calibri"/>
          <w:b w:val="1"/>
          <w:sz w:val="23"/>
          <w:szCs w:val="23"/>
          <w:highlight w:val="white"/>
        </w:rPr>
      </w:pPr>
      <w:r w:rsidDel="00000000" w:rsidR="00000000" w:rsidRPr="00000000">
        <w:rPr>
          <w:rFonts w:ascii="Calibri" w:cs="Calibri" w:eastAsia="Calibri" w:hAnsi="Calibri"/>
          <w:b w:val="1"/>
          <w:sz w:val="23"/>
          <w:szCs w:val="23"/>
          <w:highlight w:val="white"/>
          <w:rtl w:val="0"/>
        </w:rPr>
        <w:t xml:space="preserve"> </w:t>
      </w:r>
    </w:p>
    <w:p w:rsidR="00000000" w:rsidDel="00000000" w:rsidP="00000000" w:rsidRDefault="00000000" w:rsidRPr="00000000">
      <w:pPr>
        <w:contextualSpacing w:val="0"/>
        <w:rPr>
          <w:rFonts w:ascii="Calibri" w:cs="Calibri" w:eastAsia="Calibri" w:hAnsi="Calibri"/>
          <w:b w:val="1"/>
          <w:sz w:val="23"/>
          <w:szCs w:val="23"/>
          <w:highlight w:val="white"/>
        </w:rPr>
      </w:pPr>
      <w:r w:rsidDel="00000000" w:rsidR="00000000" w:rsidRPr="00000000">
        <w:rPr>
          <w:rFonts w:ascii="Calibri" w:cs="Calibri" w:eastAsia="Calibri" w:hAnsi="Calibri"/>
          <w:b w:val="1"/>
          <w:sz w:val="23"/>
          <w:szCs w:val="23"/>
          <w:highlight w:val="white"/>
          <w:rtl w:val="0"/>
        </w:rPr>
        <w:t xml:space="preserve">Week1</w:t>
      </w:r>
    </w:p>
    <w:p w:rsidR="00000000" w:rsidDel="00000000" w:rsidP="00000000" w:rsidRDefault="00000000" w:rsidRPr="00000000">
      <w:pPr>
        <w:contextualSpacing w:val="0"/>
        <w:rPr>
          <w:rFonts w:ascii="Calibri" w:cs="Calibri" w:eastAsia="Calibri" w:hAnsi="Calibri"/>
          <w:b w:val="1"/>
          <w:sz w:val="23"/>
          <w:szCs w:val="23"/>
          <w:highlight w:val="white"/>
        </w:rPr>
      </w:pPr>
      <w:r w:rsidDel="00000000" w:rsidR="00000000" w:rsidRPr="00000000">
        <w:rPr>
          <w:rtl w:val="0"/>
        </w:rPr>
      </w:r>
    </w:p>
    <w:p w:rsidR="00000000" w:rsidDel="00000000" w:rsidP="00000000" w:rsidRDefault="00000000" w:rsidRPr="00000000">
      <w:pPr>
        <w:contextualSpacing w:val="0"/>
        <w:rPr>
          <w:b w:val="1"/>
          <w:sz w:val="20"/>
          <w:szCs w:val="20"/>
          <w:highlight w:val="white"/>
        </w:rPr>
      </w:pPr>
      <w:r w:rsidDel="00000000" w:rsidR="00000000" w:rsidRPr="00000000">
        <w:rPr>
          <w:b w:val="1"/>
          <w:sz w:val="20"/>
          <w:szCs w:val="20"/>
          <w:highlight w:val="white"/>
          <w:rtl w:val="0"/>
        </w:rPr>
        <w:t xml:space="preserve">1.IIS</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a.Hosting website in IIS</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b.Application pools</w:t>
      </w:r>
    </w:p>
    <w:p w:rsidR="00000000" w:rsidDel="00000000" w:rsidP="00000000" w:rsidRDefault="00000000" w:rsidRPr="00000000">
      <w:pPr>
        <w:contextualSpacing w:val="0"/>
        <w:rPr>
          <w:b w:val="1"/>
          <w:sz w:val="20"/>
          <w:szCs w:val="20"/>
          <w:highlight w:val="white"/>
        </w:rPr>
      </w:pPr>
      <w:r w:rsidDel="00000000" w:rsidR="00000000" w:rsidRPr="00000000">
        <w:rPr>
          <w:b w:val="1"/>
          <w:sz w:val="20"/>
          <w:szCs w:val="20"/>
          <w:highlight w:val="white"/>
          <w:rtl w:val="0"/>
        </w:rPr>
        <w:t xml:space="preserve">2.Azure</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a.Web App</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b.API App</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c.Web Job &amp; Worker Roles</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d.Virtual Machine</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e.SQL Database</w:t>
      </w:r>
    </w:p>
    <w:p w:rsidR="00000000" w:rsidDel="00000000" w:rsidP="00000000" w:rsidRDefault="00000000" w:rsidRPr="00000000">
      <w:pPr>
        <w:contextualSpacing w:val="0"/>
        <w:rPr>
          <w:rFonts w:ascii="Calibri" w:cs="Calibri" w:eastAsia="Calibri" w:hAnsi="Calibri"/>
          <w:sz w:val="23"/>
          <w:szCs w:val="23"/>
          <w:highlight w:val="white"/>
        </w:rPr>
      </w:pPr>
      <w:r w:rsidDel="00000000" w:rsidR="00000000" w:rsidRPr="00000000">
        <w:rPr>
          <w:sz w:val="20"/>
          <w:szCs w:val="20"/>
          <w:highlight w:val="white"/>
          <w:rtl w:val="0"/>
        </w:rPr>
        <w:t xml:space="preserve">f.Blob Storage, Queues and Document DB</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1. App Service</w:t>
      </w:r>
    </w:p>
    <w:p w:rsidR="00000000" w:rsidDel="00000000" w:rsidP="00000000" w:rsidRDefault="00000000" w:rsidRPr="00000000">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Web Apps</w:t>
      </w:r>
    </w:p>
    <w:p w:rsidR="00000000" w:rsidDel="00000000" w:rsidP="00000000" w:rsidRDefault="00000000" w:rsidRPr="00000000">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b. Mobile Apps</w:t>
      </w:r>
    </w:p>
    <w:p w:rsidR="00000000" w:rsidDel="00000000" w:rsidP="00000000" w:rsidRDefault="00000000" w:rsidRPr="00000000">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 Logic Apps</w:t>
      </w:r>
    </w:p>
    <w:p w:rsidR="00000000" w:rsidDel="00000000" w:rsidP="00000000" w:rsidRDefault="00000000" w:rsidRPr="00000000">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 API Apps</w:t>
      </w:r>
    </w:p>
    <w:p w:rsidR="00000000" w:rsidDel="00000000" w:rsidP="00000000" w:rsidRDefault="00000000" w:rsidRPr="00000000">
      <w:pPr>
        <w:contextualSpacing w:val="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pPr>
        <w:shd w:fill="ffffff" w:val="clear"/>
        <w:contextualSpacing w:val="0"/>
        <w:rPr>
          <w:b w:val="1"/>
          <w:sz w:val="19"/>
          <w:szCs w:val="19"/>
          <w:highlight w:val="white"/>
        </w:rPr>
      </w:pPr>
      <w:r w:rsidDel="00000000" w:rsidR="00000000" w:rsidRPr="00000000">
        <w:rPr>
          <w:b w:val="1"/>
          <w:sz w:val="19"/>
          <w:szCs w:val="19"/>
          <w:highlight w:val="white"/>
          <w:rtl w:val="0"/>
        </w:rPr>
        <w:t xml:space="preserve">Assignments</w:t>
      </w:r>
    </w:p>
    <w:p w:rsidR="00000000" w:rsidDel="00000000" w:rsidP="00000000" w:rsidRDefault="00000000" w:rsidRPr="00000000">
      <w:pPr>
        <w:shd w:fill="ffffff" w:val="clear"/>
        <w:contextualSpacing w:val="0"/>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pPr>
        <w:shd w:fill="ffffff" w:val="clear"/>
        <w:contextualSpacing w:val="0"/>
        <w:rPr>
          <w:sz w:val="19"/>
          <w:szCs w:val="19"/>
          <w:highlight w:val="white"/>
        </w:rPr>
      </w:pPr>
      <w:r w:rsidDel="00000000" w:rsidR="00000000" w:rsidRPr="00000000">
        <w:rPr>
          <w:sz w:val="19"/>
          <w:szCs w:val="19"/>
          <w:highlight w:val="white"/>
          <w:rtl w:val="0"/>
        </w:rPr>
        <w:t xml:space="preserve">We have placed the following in the shared location (\\fileshare\Saturday Training\Content\Azure)</w:t>
      </w:r>
    </w:p>
    <w:p w:rsidR="00000000" w:rsidDel="00000000" w:rsidP="00000000" w:rsidRDefault="00000000" w:rsidRPr="00000000">
      <w:pPr>
        <w:shd w:fill="ffffff" w:val="clear"/>
        <w:contextualSpacing w:val="0"/>
        <w:rPr>
          <w:sz w:val="19"/>
          <w:szCs w:val="19"/>
          <w:highlight w:val="white"/>
        </w:rPr>
      </w:pPr>
      <w:r w:rsidDel="00000000" w:rsidR="00000000" w:rsidRPr="00000000">
        <w:rPr>
          <w:sz w:val="24"/>
          <w:szCs w:val="24"/>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19"/>
          <w:szCs w:val="19"/>
          <w:highlight w:val="white"/>
          <w:rtl w:val="0"/>
        </w:rPr>
        <w:t xml:space="preserve">Asp.Net MVC (project source code &amp; binaries)</w:t>
      </w:r>
    </w:p>
    <w:p w:rsidR="00000000" w:rsidDel="00000000" w:rsidP="00000000" w:rsidRDefault="00000000" w:rsidRPr="00000000">
      <w:pPr>
        <w:shd w:fill="ffffff" w:val="clear"/>
        <w:contextualSpacing w:val="0"/>
        <w:rPr>
          <w:sz w:val="19"/>
          <w:szCs w:val="19"/>
          <w:highlight w:val="white"/>
        </w:rPr>
      </w:pPr>
      <w:r w:rsidDel="00000000" w:rsidR="00000000" w:rsidRPr="00000000">
        <w:rPr>
          <w:sz w:val="19"/>
          <w:szCs w:val="19"/>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19"/>
          <w:szCs w:val="19"/>
          <w:highlight w:val="white"/>
          <w:rtl w:val="0"/>
        </w:rPr>
        <w:t xml:space="preserve">SQL DB Scripts</w:t>
      </w:r>
    </w:p>
    <w:p w:rsidR="00000000" w:rsidDel="00000000" w:rsidP="00000000" w:rsidRDefault="00000000" w:rsidRPr="00000000">
      <w:pPr>
        <w:shd w:fill="ffffff" w:val="clear"/>
        <w:contextualSpacing w:val="0"/>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pPr>
        <w:shd w:fill="ffffff" w:val="clear"/>
        <w:contextualSpacing w:val="0"/>
        <w:rPr>
          <w:b w:val="1"/>
          <w:sz w:val="19"/>
          <w:szCs w:val="19"/>
          <w:highlight w:val="white"/>
        </w:rPr>
      </w:pPr>
      <w:r w:rsidDel="00000000" w:rsidR="00000000" w:rsidRPr="00000000">
        <w:rPr>
          <w:b w:val="1"/>
          <w:sz w:val="19"/>
          <w:szCs w:val="19"/>
          <w:highlight w:val="white"/>
          <w:rtl w:val="0"/>
        </w:rPr>
        <w:t xml:space="preserve">Assignment 1:</w:t>
      </w:r>
    </w:p>
    <w:p w:rsidR="00000000" w:rsidDel="00000000" w:rsidP="00000000" w:rsidRDefault="00000000" w:rsidRPr="00000000">
      <w:pPr>
        <w:shd w:fill="ffffff" w:val="clear"/>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pPr>
        <w:shd w:fill="ffffff" w:val="clear"/>
        <w:contextualSpacing w:val="0"/>
        <w:rPr>
          <w:sz w:val="19"/>
          <w:szCs w:val="19"/>
          <w:highlight w:val="white"/>
        </w:rPr>
      </w:pPr>
      <w:r w:rsidDel="00000000" w:rsidR="00000000" w:rsidRPr="00000000">
        <w:rPr>
          <w:sz w:val="24"/>
          <w:szCs w:val="24"/>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19"/>
          <w:szCs w:val="19"/>
          <w:highlight w:val="white"/>
          <w:rtl w:val="0"/>
        </w:rPr>
        <w:t xml:space="preserve">Create SQL database and deploy the provided scripts.</w:t>
      </w:r>
    </w:p>
    <w:p w:rsidR="00000000" w:rsidDel="00000000" w:rsidP="00000000" w:rsidRDefault="00000000" w:rsidRPr="00000000">
      <w:pPr>
        <w:shd w:fill="ffffff" w:val="clear"/>
        <w:contextualSpacing w:val="0"/>
        <w:rPr>
          <w:sz w:val="19"/>
          <w:szCs w:val="19"/>
          <w:highlight w:val="white"/>
        </w:rPr>
      </w:pPr>
      <w:r w:rsidDel="00000000" w:rsidR="00000000" w:rsidRPr="00000000">
        <w:rPr>
          <w:sz w:val="19"/>
          <w:szCs w:val="19"/>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19"/>
          <w:szCs w:val="19"/>
          <w:highlight w:val="white"/>
          <w:rtl w:val="0"/>
        </w:rPr>
        <w:t xml:space="preserve">Deploy shared Asp.Net MVC app into Azure web app and configure the connection string in web.config file to point the created DB</w:t>
      </w:r>
    </w:p>
    <w:p w:rsidR="00000000" w:rsidDel="00000000" w:rsidP="00000000" w:rsidRDefault="00000000" w:rsidRPr="00000000">
      <w:pPr>
        <w:shd w:fill="ffffff" w:val="clear"/>
        <w:contextualSpacing w:val="0"/>
        <w:rPr>
          <w:sz w:val="19"/>
          <w:szCs w:val="19"/>
          <w:highlight w:val="white"/>
        </w:rPr>
      </w:pPr>
      <w:r w:rsidDel="00000000" w:rsidR="00000000" w:rsidRPr="00000000">
        <w:rPr>
          <w:sz w:val="19"/>
          <w:szCs w:val="19"/>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19"/>
          <w:szCs w:val="19"/>
          <w:highlight w:val="white"/>
          <w:rtl w:val="0"/>
        </w:rPr>
        <w:t xml:space="preserve">Using visual studio</w:t>
      </w:r>
    </w:p>
    <w:p w:rsidR="00000000" w:rsidDel="00000000" w:rsidP="00000000" w:rsidRDefault="00000000" w:rsidRPr="00000000">
      <w:pPr>
        <w:shd w:fill="ffffff" w:val="clear"/>
        <w:contextualSpacing w:val="0"/>
        <w:rPr>
          <w:sz w:val="19"/>
          <w:szCs w:val="19"/>
          <w:highlight w:val="white"/>
        </w:rPr>
      </w:pPr>
      <w:r w:rsidDel="00000000" w:rsidR="00000000" w:rsidRPr="00000000">
        <w:rPr>
          <w:sz w:val="19"/>
          <w:szCs w:val="19"/>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19"/>
          <w:szCs w:val="19"/>
          <w:highlight w:val="white"/>
          <w:rtl w:val="0"/>
        </w:rPr>
        <w:t xml:space="preserve">Using project binaries</w:t>
      </w:r>
    </w:p>
    <w:p w:rsidR="00000000" w:rsidDel="00000000" w:rsidP="00000000" w:rsidRDefault="00000000" w:rsidRPr="00000000">
      <w:pPr>
        <w:shd w:fill="ffffff" w:val="clear"/>
        <w:contextualSpacing w:val="0"/>
        <w:rPr>
          <w:sz w:val="19"/>
          <w:szCs w:val="19"/>
          <w:highlight w:val="white"/>
        </w:rPr>
      </w:pPr>
      <w:r w:rsidDel="00000000" w:rsidR="00000000" w:rsidRPr="00000000">
        <w:rPr>
          <w:sz w:val="19"/>
          <w:szCs w:val="19"/>
          <w:highlight w:val="white"/>
          <w:rtl w:val="0"/>
        </w:rPr>
        <w:t xml:space="preserve">     c. Validate the deployed application</w:t>
      </w:r>
    </w:p>
    <w:p w:rsidR="00000000" w:rsidDel="00000000" w:rsidP="00000000" w:rsidRDefault="00000000" w:rsidRPr="00000000">
      <w:pPr>
        <w:shd w:fill="ffffff" w:val="clear"/>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pPr>
        <w:shd w:fill="ffffff" w:val="clear"/>
        <w:contextualSpacing w:val="0"/>
        <w:rPr>
          <w:b w:val="1"/>
          <w:sz w:val="19"/>
          <w:szCs w:val="19"/>
          <w:highlight w:val="white"/>
        </w:rPr>
      </w:pPr>
      <w:r w:rsidDel="00000000" w:rsidR="00000000" w:rsidRPr="00000000">
        <w:rPr>
          <w:b w:val="1"/>
          <w:sz w:val="19"/>
          <w:szCs w:val="19"/>
          <w:highlight w:val="white"/>
          <w:rtl w:val="0"/>
        </w:rPr>
        <w:t xml:space="preserve">Assignment 2:</w:t>
      </w:r>
    </w:p>
    <w:p w:rsidR="00000000" w:rsidDel="00000000" w:rsidP="00000000" w:rsidRDefault="00000000" w:rsidRPr="00000000">
      <w:pPr>
        <w:shd w:fill="ffffff" w:val="clear"/>
        <w:contextualSpacing w:val="0"/>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pPr>
        <w:shd w:fill="ffffff" w:val="clear"/>
        <w:contextualSpacing w:val="0"/>
        <w:rPr>
          <w:sz w:val="19"/>
          <w:szCs w:val="19"/>
          <w:highlight w:val="white"/>
        </w:rPr>
      </w:pPr>
      <w:r w:rsidDel="00000000" w:rsidR="00000000" w:rsidRPr="00000000">
        <w:rPr>
          <w:sz w:val="19"/>
          <w:szCs w:val="19"/>
          <w:highlight w:val="white"/>
          <w:rtl w:val="0"/>
        </w:rPr>
        <w:t xml:space="preserve">Create an mobile/web/windows application(in your desired technology) to read images(jpg/png) and upload the images to Azure blob storage</w:t>
      </w:r>
    </w:p>
    <w:p w:rsidR="00000000" w:rsidDel="00000000" w:rsidP="00000000" w:rsidRDefault="00000000" w:rsidRPr="00000000">
      <w:pPr>
        <w:shd w:fill="ffffff" w:val="clear"/>
        <w:contextualSpacing w:val="0"/>
        <w:rPr>
          <w:sz w:val="19"/>
          <w:szCs w:val="19"/>
          <w:highlight w:val="white"/>
        </w:rPr>
      </w:pPr>
      <w:r w:rsidDel="00000000" w:rsidR="00000000" w:rsidRPr="00000000">
        <w:rPr>
          <w:rtl w:val="0"/>
        </w:rPr>
      </w:r>
    </w:p>
    <w:p w:rsidR="00000000" w:rsidDel="00000000" w:rsidP="00000000" w:rsidRDefault="00000000" w:rsidRPr="00000000">
      <w:pPr>
        <w:shd w:fill="ffffff" w:val="clear"/>
        <w:contextualSpacing w:val="0"/>
        <w:rPr>
          <w:sz w:val="19"/>
          <w:szCs w:val="19"/>
          <w:highlight w:val="white"/>
        </w:rPr>
      </w:pPr>
      <w:r w:rsidDel="00000000" w:rsidR="00000000" w:rsidRPr="00000000">
        <w:rPr>
          <w:rtl w:val="0"/>
        </w:rPr>
      </w:r>
    </w:p>
    <w:p w:rsidR="00000000" w:rsidDel="00000000" w:rsidP="00000000" w:rsidRDefault="00000000" w:rsidRPr="00000000">
      <w:pPr>
        <w:shd w:fill="ffffff" w:val="clear"/>
        <w:contextualSpacing w:val="0"/>
        <w:rPr>
          <w:sz w:val="19"/>
          <w:szCs w:val="19"/>
          <w:highlight w:val="white"/>
        </w:rPr>
      </w:pPr>
      <w:r w:rsidDel="00000000" w:rsidR="00000000" w:rsidRPr="00000000">
        <w:rPr>
          <w:rtl w:val="0"/>
        </w:rPr>
      </w:r>
    </w:p>
    <w:p w:rsidR="00000000" w:rsidDel="00000000" w:rsidP="00000000" w:rsidRDefault="00000000" w:rsidRPr="00000000">
      <w:pPr>
        <w:shd w:fill="ffffff" w:val="clear"/>
        <w:contextualSpacing w:val="0"/>
        <w:rPr>
          <w:sz w:val="19"/>
          <w:szCs w:val="19"/>
          <w:highlight w:val="white"/>
        </w:rPr>
      </w:pPr>
      <w:r w:rsidDel="00000000" w:rsidR="00000000" w:rsidRPr="00000000">
        <w:rPr>
          <w:rtl w:val="0"/>
        </w:rPr>
      </w:r>
    </w:p>
    <w:p w:rsidR="00000000" w:rsidDel="00000000" w:rsidP="00000000" w:rsidRDefault="00000000" w:rsidRPr="00000000">
      <w:pPr>
        <w:shd w:fill="ffffff" w:val="clear"/>
        <w:contextualSpacing w:val="0"/>
        <w:rPr>
          <w:sz w:val="19"/>
          <w:szCs w:val="19"/>
          <w:highlight w:val="white"/>
        </w:rPr>
      </w:pPr>
      <w:r w:rsidDel="00000000" w:rsidR="00000000" w:rsidRPr="00000000">
        <w:rPr>
          <w:rtl w:val="0"/>
        </w:rPr>
      </w:r>
    </w:p>
    <w:p w:rsidR="00000000" w:rsidDel="00000000" w:rsidP="00000000" w:rsidRDefault="00000000" w:rsidRPr="00000000">
      <w:pPr>
        <w:shd w:fill="ffffff" w:val="clear"/>
        <w:contextualSpacing w:val="0"/>
        <w:rPr>
          <w:sz w:val="19"/>
          <w:szCs w:val="19"/>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pPr>
        <w:contextualSpacing w:val="0"/>
        <w:rPr>
          <w:b w:val="1"/>
          <w:sz w:val="20"/>
          <w:szCs w:val="20"/>
          <w:highlight w:val="white"/>
        </w:rPr>
      </w:pPr>
      <w:r w:rsidDel="00000000" w:rsidR="00000000" w:rsidRPr="00000000">
        <w:rPr>
          <w:b w:val="1"/>
          <w:sz w:val="20"/>
          <w:szCs w:val="20"/>
          <w:highlight w:val="white"/>
          <w:rtl w:val="0"/>
        </w:rPr>
        <w:t xml:space="preserve">Week2:</w:t>
      </w:r>
    </w:p>
    <w:p w:rsidR="00000000" w:rsidDel="00000000" w:rsidP="00000000" w:rsidRDefault="00000000" w:rsidRPr="00000000">
      <w:pPr>
        <w:contextualSpacing w:val="0"/>
        <w:rPr>
          <w:b w:val="1"/>
          <w:sz w:val="20"/>
          <w:szCs w:val="20"/>
          <w:highlight w:val="white"/>
        </w:rPr>
      </w:pPr>
      <w:r w:rsidDel="00000000" w:rsidR="00000000" w:rsidRPr="00000000">
        <w:rPr>
          <w:rtl w:val="0"/>
        </w:rPr>
      </w:r>
    </w:p>
    <w:p w:rsidR="00000000" w:rsidDel="00000000" w:rsidP="00000000" w:rsidRDefault="00000000" w:rsidRPr="00000000">
      <w:pPr>
        <w:contextualSpacing w:val="0"/>
        <w:rPr>
          <w:b w:val="1"/>
          <w:sz w:val="20"/>
          <w:szCs w:val="20"/>
          <w:highlight w:val="white"/>
        </w:rPr>
      </w:pPr>
      <w:r w:rsidDel="00000000" w:rsidR="00000000" w:rsidRPr="00000000">
        <w:rPr>
          <w:b w:val="1"/>
          <w:sz w:val="20"/>
          <w:szCs w:val="20"/>
          <w:highlight w:val="white"/>
          <w:rtl w:val="0"/>
        </w:rPr>
        <w:t xml:space="preserve">1.Web/API App - Deployment slots</w:t>
      </w:r>
    </w:p>
    <w:p w:rsidR="00000000" w:rsidDel="00000000" w:rsidP="00000000" w:rsidRDefault="00000000" w:rsidRPr="00000000">
      <w:pPr>
        <w:contextualSpacing w:val="0"/>
        <w:rPr>
          <w:b w:val="1"/>
          <w:sz w:val="20"/>
          <w:szCs w:val="20"/>
          <w:highlight w:val="white"/>
        </w:rPr>
      </w:pPr>
      <w:r w:rsidDel="00000000" w:rsidR="00000000" w:rsidRPr="00000000">
        <w:rPr>
          <w:b w:val="1"/>
          <w:sz w:val="20"/>
          <w:szCs w:val="20"/>
          <w:highlight w:val="white"/>
          <w:rtl w:val="0"/>
        </w:rPr>
        <w:t xml:space="preserve">2.Web/API App - Explore Deployment Options</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a)Github</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b)Local Git</w:t>
      </w:r>
    </w:p>
    <w:p w:rsidR="00000000" w:rsidDel="00000000" w:rsidP="00000000" w:rsidRDefault="00000000" w:rsidRPr="00000000">
      <w:pPr>
        <w:contextualSpacing w:val="0"/>
        <w:rPr>
          <w:b w:val="1"/>
          <w:sz w:val="20"/>
          <w:szCs w:val="20"/>
          <w:highlight w:val="white"/>
        </w:rPr>
      </w:pPr>
      <w:r w:rsidDel="00000000" w:rsidR="00000000" w:rsidRPr="00000000">
        <w:rPr>
          <w:b w:val="1"/>
          <w:sz w:val="20"/>
          <w:szCs w:val="20"/>
          <w:highlight w:val="white"/>
          <w:rtl w:val="0"/>
        </w:rPr>
        <w:t xml:space="preserve">3.Web App - Scale Up, Scale Out, Auto Scaling</w:t>
      </w:r>
    </w:p>
    <w:p w:rsidR="00000000" w:rsidDel="00000000" w:rsidP="00000000" w:rsidRDefault="00000000" w:rsidRPr="00000000">
      <w:pPr>
        <w:contextualSpacing w:val="0"/>
        <w:rPr>
          <w:b w:val="1"/>
          <w:sz w:val="20"/>
          <w:szCs w:val="20"/>
          <w:highlight w:val="white"/>
        </w:rPr>
      </w:pPr>
      <w:r w:rsidDel="00000000" w:rsidR="00000000" w:rsidRPr="00000000">
        <w:rPr>
          <w:b w:val="1"/>
          <w:sz w:val="20"/>
          <w:szCs w:val="20"/>
          <w:highlight w:val="white"/>
          <w:rtl w:val="0"/>
        </w:rPr>
        <w:t xml:space="preserve">4.Web/API App - Backups</w:t>
      </w:r>
    </w:p>
    <w:p w:rsidR="00000000" w:rsidDel="00000000" w:rsidP="00000000" w:rsidRDefault="00000000" w:rsidRPr="00000000">
      <w:pPr>
        <w:contextualSpacing w:val="0"/>
        <w:rPr>
          <w:b w:val="1"/>
          <w:sz w:val="20"/>
          <w:szCs w:val="20"/>
          <w:highlight w:val="white"/>
        </w:rPr>
      </w:pPr>
      <w:r w:rsidDel="00000000" w:rsidR="00000000" w:rsidRPr="00000000">
        <w:rPr>
          <w:b w:val="1"/>
          <w:sz w:val="20"/>
          <w:szCs w:val="20"/>
          <w:highlight w:val="white"/>
          <w:rtl w:val="0"/>
        </w:rPr>
        <w:t xml:space="preserve">5.Web App -Traffic Manager Profile</w:t>
      </w:r>
    </w:p>
    <w:p w:rsidR="00000000" w:rsidDel="00000000" w:rsidP="00000000" w:rsidRDefault="00000000" w:rsidRPr="00000000">
      <w:pPr>
        <w:contextualSpacing w:val="0"/>
        <w:rPr>
          <w:b w:val="1"/>
          <w:sz w:val="20"/>
          <w:szCs w:val="20"/>
          <w:highlight w:val="white"/>
        </w:rPr>
      </w:pPr>
      <w:r w:rsidDel="00000000" w:rsidR="00000000" w:rsidRPr="00000000">
        <w:rPr>
          <w:b w:val="1"/>
          <w:sz w:val="20"/>
          <w:szCs w:val="20"/>
          <w:highlight w:val="white"/>
          <w:rtl w:val="0"/>
        </w:rPr>
        <w:t xml:space="preserve">6.SQL DB – Geo Replication</w:t>
      </w:r>
    </w:p>
    <w:p w:rsidR="00000000" w:rsidDel="00000000" w:rsidP="00000000" w:rsidRDefault="00000000" w:rsidRPr="00000000">
      <w:pPr>
        <w:contextualSpacing w:val="0"/>
        <w:rPr>
          <w:b w:val="1"/>
          <w:sz w:val="20"/>
          <w:szCs w:val="20"/>
          <w:highlight w:val="white"/>
        </w:rPr>
      </w:pPr>
      <w:r w:rsidDel="00000000" w:rsidR="00000000" w:rsidRPr="00000000">
        <w:rPr>
          <w:b w:val="1"/>
          <w:sz w:val="20"/>
          <w:szCs w:val="20"/>
          <w:highlight w:val="white"/>
          <w:rtl w:val="0"/>
        </w:rPr>
        <w:t xml:space="preserve">7.Web App - Testing in production</w:t>
      </w:r>
    </w:p>
    <w:p w:rsidR="00000000" w:rsidDel="00000000" w:rsidP="00000000" w:rsidRDefault="00000000" w:rsidRPr="00000000">
      <w:pPr>
        <w:contextualSpacing w:val="0"/>
        <w:rPr>
          <w:b w:val="1"/>
          <w:sz w:val="20"/>
          <w:szCs w:val="20"/>
          <w:highlight w:val="white"/>
        </w:rPr>
      </w:pPr>
      <w:r w:rsidDel="00000000" w:rsidR="00000000" w:rsidRPr="00000000">
        <w:rPr>
          <w:rtl w:val="0"/>
        </w:rPr>
      </w:r>
    </w:p>
    <w:p w:rsidR="00000000" w:rsidDel="00000000" w:rsidP="00000000" w:rsidRDefault="00000000" w:rsidRPr="00000000">
      <w:pPr>
        <w:shd w:fill="ffffff" w:val="clear"/>
        <w:contextualSpacing w:val="0"/>
        <w:rPr>
          <w:sz w:val="19"/>
          <w:szCs w:val="19"/>
        </w:rPr>
      </w:pPr>
      <w:r w:rsidDel="00000000" w:rsidR="00000000" w:rsidRPr="00000000">
        <w:rPr>
          <w:rtl w:val="0"/>
        </w:rPr>
      </w:r>
    </w:p>
    <w:p w:rsidR="00000000" w:rsidDel="00000000" w:rsidP="00000000" w:rsidRDefault="00000000" w:rsidRPr="00000000">
      <w:pPr>
        <w:shd w:fill="ffffff" w:val="clear"/>
        <w:contextualSpacing w:val="0"/>
        <w:rPr>
          <w:b w:val="1"/>
          <w:sz w:val="19"/>
          <w:szCs w:val="19"/>
        </w:rPr>
      </w:pPr>
      <w:r w:rsidDel="00000000" w:rsidR="00000000" w:rsidRPr="00000000">
        <w:rPr>
          <w:b w:val="1"/>
          <w:sz w:val="19"/>
          <w:szCs w:val="19"/>
          <w:rtl w:val="0"/>
        </w:rPr>
        <w:t xml:space="preserve">Assignment 1:</w:t>
      </w:r>
    </w:p>
    <w:p w:rsidR="00000000" w:rsidDel="00000000" w:rsidP="00000000" w:rsidRDefault="00000000" w:rsidRPr="00000000">
      <w:pPr>
        <w:shd w:fill="ffffff" w:val="clear"/>
        <w:ind w:left="880" w:firstLine="0"/>
        <w:contextualSpacing w:val="0"/>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Create a sample web application(you can use the previously shared MVC application)</w:t>
      </w:r>
    </w:p>
    <w:p w:rsidR="00000000" w:rsidDel="00000000" w:rsidP="00000000" w:rsidRDefault="00000000" w:rsidRPr="00000000">
      <w:pPr>
        <w:shd w:fill="ffffff" w:val="clear"/>
        <w:ind w:left="880" w:firstLine="0"/>
        <w:contextualSpacing w:val="0"/>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Create a repository in Github with two branches dev and QA</w:t>
      </w:r>
    </w:p>
    <w:p w:rsidR="00000000" w:rsidDel="00000000" w:rsidP="00000000" w:rsidRDefault="00000000" w:rsidRPr="00000000">
      <w:pPr>
        <w:shd w:fill="ffffff" w:val="clear"/>
        <w:ind w:left="880" w:firstLine="0"/>
        <w:contextualSpacing w:val="0"/>
        <w:rPr>
          <w:rFonts w:ascii="Calibri" w:cs="Calibri" w:eastAsia="Calibri" w:hAnsi="Calibri"/>
        </w:rPr>
      </w:pPr>
      <w:r w:rsidDel="00000000" w:rsidR="00000000" w:rsidRPr="00000000">
        <w:rPr>
          <w:rFonts w:ascii="Calibri" w:cs="Calibri" w:eastAsia="Calibri" w:hAnsi="Calibri"/>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Push your project to Github</w:t>
      </w:r>
    </w:p>
    <w:p w:rsidR="00000000" w:rsidDel="00000000" w:rsidP="00000000" w:rsidRDefault="00000000" w:rsidRPr="00000000">
      <w:pPr>
        <w:shd w:fill="ffffff" w:val="clear"/>
        <w:ind w:left="880" w:firstLine="0"/>
        <w:contextualSpacing w:val="0"/>
        <w:rPr>
          <w:rFonts w:ascii="Calibri" w:cs="Calibri" w:eastAsia="Calibri" w:hAnsi="Calibri"/>
        </w:rPr>
      </w:pPr>
      <w:r w:rsidDel="00000000" w:rsidR="00000000" w:rsidRPr="00000000">
        <w:rPr>
          <w:rFonts w:ascii="Calibri" w:cs="Calibri" w:eastAsia="Calibri" w:hAnsi="Calibri"/>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Create a web app in azure. Create two deployment slots: one for dev, other for  QA</w:t>
      </w:r>
    </w:p>
    <w:p w:rsidR="00000000" w:rsidDel="00000000" w:rsidP="00000000" w:rsidRDefault="00000000" w:rsidRPr="00000000">
      <w:pPr>
        <w:shd w:fill="ffffff" w:val="clear"/>
        <w:ind w:left="880" w:firstLine="0"/>
        <w:contextualSpacing w:val="0"/>
        <w:rPr>
          <w:rFonts w:ascii="Calibri" w:cs="Calibri" w:eastAsia="Calibri" w:hAnsi="Calibri"/>
        </w:rPr>
      </w:pPr>
      <w:r w:rsidDel="00000000" w:rsidR="00000000" w:rsidRPr="00000000">
        <w:rPr>
          <w:rFonts w:ascii="Calibri" w:cs="Calibri" w:eastAsia="Calibri" w:hAnsi="Calibri"/>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Setup continuous integration for both the slots. Connect the dev slot to dev branch and  QA slot to QA branch in github</w:t>
      </w:r>
    </w:p>
    <w:p w:rsidR="00000000" w:rsidDel="00000000" w:rsidP="00000000" w:rsidRDefault="00000000" w:rsidRPr="00000000">
      <w:pPr>
        <w:shd w:fill="ffffff" w:val="clear"/>
        <w:ind w:left="880" w:firstLine="0"/>
        <w:contextualSpacing w:val="0"/>
        <w:rPr>
          <w:rFonts w:ascii="Calibri" w:cs="Calibri" w:eastAsia="Calibri" w:hAnsi="Calibri"/>
        </w:rPr>
      </w:pPr>
      <w:r w:rsidDel="00000000" w:rsidR="00000000" w:rsidRPr="00000000">
        <w:rPr>
          <w:rFonts w:ascii="Calibri" w:cs="Calibri" w:eastAsia="Calibri" w:hAnsi="Calibri"/>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Push the code into different branches and check the continuous integration</w:t>
      </w:r>
    </w:p>
    <w:p w:rsidR="00000000" w:rsidDel="00000000" w:rsidP="00000000" w:rsidRDefault="00000000" w:rsidRPr="00000000">
      <w:pPr>
        <w:shd w:fill="ffffff" w:val="clear"/>
        <w:ind w:left="880" w:firstLine="0"/>
        <w:contextualSpacing w:val="0"/>
        <w:rPr>
          <w:rFonts w:ascii="Calibri" w:cs="Calibri" w:eastAsia="Calibri" w:hAnsi="Calibri"/>
        </w:rPr>
      </w:pPr>
      <w:r w:rsidDel="00000000" w:rsidR="00000000" w:rsidRPr="00000000">
        <w:rPr>
          <w:rFonts w:ascii="Calibri" w:cs="Calibri" w:eastAsia="Calibri" w:hAnsi="Calibri"/>
          <w:rtl w:val="0"/>
        </w:rPr>
        <w:t xml:space="preserve">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Explore the swap option in web app</w:t>
      </w:r>
    </w:p>
    <w:p w:rsidR="00000000" w:rsidDel="00000000" w:rsidP="00000000" w:rsidRDefault="00000000" w:rsidRPr="00000000">
      <w:pPr>
        <w:shd w:fill="ffffff" w:val="clear"/>
        <w:contextualSpacing w:val="0"/>
        <w:rPr>
          <w:b w:val="1"/>
          <w:sz w:val="19"/>
          <w:szCs w:val="19"/>
        </w:rPr>
      </w:pPr>
      <w:r w:rsidDel="00000000" w:rsidR="00000000" w:rsidRPr="00000000">
        <w:rPr>
          <w:b w:val="1"/>
          <w:sz w:val="19"/>
          <w:szCs w:val="19"/>
          <w:rtl w:val="0"/>
        </w:rPr>
        <w:t xml:space="preserve">Assignment 2:</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Create a Traffic Manager between two web applications in a different geographical location in Azure to maintain isolation so that at least one Web Application will serve the user request in case of another application is down. In any one webpage display IP address, so that we will be able to see from which location the response is served from.</w:t>
      </w:r>
    </w:p>
    <w:p w:rsidR="00000000" w:rsidDel="00000000" w:rsidP="00000000" w:rsidRDefault="00000000" w:rsidRPr="00000000">
      <w:pPr>
        <w:shd w:fill="ffffff" w:val="clear"/>
        <w:contextualSpacing w:val="0"/>
        <w:rPr>
          <w:sz w:val="19"/>
          <w:szCs w:val="19"/>
        </w:rPr>
      </w:pPr>
      <w:r w:rsidDel="00000000" w:rsidR="00000000" w:rsidRPr="00000000">
        <w:rPr>
          <w:rtl w:val="0"/>
        </w:rPr>
      </w:r>
    </w:p>
    <w:p w:rsidR="00000000" w:rsidDel="00000000" w:rsidP="00000000" w:rsidRDefault="00000000" w:rsidRPr="00000000">
      <w:pPr>
        <w:shd w:fill="ffffff" w:val="clear"/>
        <w:contextualSpacing w:val="0"/>
        <w:rPr>
          <w:b w:val="1"/>
          <w:sz w:val="19"/>
          <w:szCs w:val="19"/>
        </w:rPr>
      </w:pPr>
      <w:r w:rsidDel="00000000" w:rsidR="00000000" w:rsidRPr="00000000">
        <w:rPr>
          <w:b w:val="1"/>
          <w:sz w:val="19"/>
          <w:szCs w:val="19"/>
          <w:rtl w:val="0"/>
        </w:rPr>
        <w:t xml:space="preserve">Assignment 3:</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Configure SQL Server with Geo-Replication in Azure. Configure one primary and one secondary DB server. Create a MVC application which will point to primary DB server and when the primary DB server goes down the web app should point to secondary DB server. Figure out a way to change the connection string of the web app automatically depending on the DB server availability.</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pPr>
        <w:shd w:fill="ffffff" w:val="clear"/>
        <w:contextualSpacing w:val="0"/>
        <w:rPr>
          <w:b w:val="1"/>
          <w:sz w:val="19"/>
          <w:szCs w:val="19"/>
        </w:rPr>
      </w:pPr>
      <w:r w:rsidDel="00000000" w:rsidR="00000000" w:rsidRPr="00000000">
        <w:rPr>
          <w:b w:val="1"/>
          <w:sz w:val="19"/>
          <w:szCs w:val="19"/>
          <w:rtl w:val="0"/>
        </w:rPr>
        <w:t xml:space="preserve">Assignment 4:</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Create a backup of your web app in azure. Restore the backup to a new web app in azure</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Note : Assignments should be completed by 4th November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3"/>
          <w:szCs w:val="23"/>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