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Inversion of Control, Dependency Injection and Service Locator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Types of Dependency Injection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What is DI Container?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Unity and AutoFac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