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D9C4D" w14:textId="77777777" w:rsidR="008A4037" w:rsidRPr="008A4037" w:rsidRDefault="008A4037" w:rsidP="00950806">
      <w:pPr>
        <w:shd w:val="clear" w:color="auto" w:fill="FFFFFF"/>
        <w:spacing w:after="0" w:line="240" w:lineRule="atLeast"/>
        <w:ind w:left="4320"/>
        <w:rPr>
          <w:rFonts w:ascii="Arial" w:eastAsia="Times New Roman" w:hAnsi="Arial" w:cs="Arial"/>
          <w:color w:val="222222"/>
          <w:sz w:val="19"/>
          <w:szCs w:val="19"/>
        </w:rPr>
      </w:pPr>
      <w:r w:rsidRPr="008A4037">
        <w:rPr>
          <w:rFonts w:ascii="Arial" w:eastAsia="Times New Roman" w:hAnsi="Arial" w:cs="Arial"/>
          <w:b/>
          <w:bCs/>
          <w:color w:val="222222"/>
          <w:sz w:val="19"/>
          <w:szCs w:val="19"/>
        </w:rPr>
        <w:t>Assignment #1</w:t>
      </w:r>
      <w:r w:rsidRPr="008A4037">
        <w:rPr>
          <w:rFonts w:ascii="Arial" w:eastAsia="Times New Roman" w:hAnsi="Arial" w:cs="Arial"/>
          <w:color w:val="222222"/>
          <w:sz w:val="19"/>
          <w:szCs w:val="19"/>
        </w:rPr>
        <w:t>: </w:t>
      </w:r>
    </w:p>
    <w:p w14:paraId="1C11F118" w14:textId="77777777" w:rsidR="008A4037" w:rsidRDefault="008A4037" w:rsidP="000F4053">
      <w:pPr>
        <w:shd w:val="clear" w:color="auto" w:fill="FFFFFF"/>
        <w:spacing w:after="0" w:line="240" w:lineRule="atLeast"/>
        <w:rPr>
          <w:rFonts w:ascii="Arial" w:eastAsia="Times New Roman" w:hAnsi="Arial" w:cs="Arial"/>
          <w:color w:val="222222"/>
          <w:sz w:val="19"/>
          <w:szCs w:val="19"/>
        </w:rPr>
      </w:pPr>
      <w:r w:rsidRPr="008A4037">
        <w:rPr>
          <w:rFonts w:ascii="Arial" w:eastAsia="Times New Roman" w:hAnsi="Arial" w:cs="Arial"/>
          <w:color w:val="222222"/>
          <w:sz w:val="19"/>
          <w:szCs w:val="19"/>
        </w:rPr>
        <w:t>Write about the following</w:t>
      </w:r>
    </w:p>
    <w:p w14:paraId="775AE541" w14:textId="77777777" w:rsidR="00F832ED" w:rsidRPr="008A4037" w:rsidRDefault="00F832ED" w:rsidP="000F4053">
      <w:pPr>
        <w:shd w:val="clear" w:color="auto" w:fill="FFFFFF"/>
        <w:spacing w:after="0" w:line="240" w:lineRule="atLeast"/>
        <w:rPr>
          <w:rFonts w:ascii="Arial" w:eastAsia="Times New Roman" w:hAnsi="Arial" w:cs="Arial"/>
          <w:color w:val="222222"/>
          <w:sz w:val="19"/>
          <w:szCs w:val="19"/>
        </w:rPr>
      </w:pPr>
    </w:p>
    <w:p w14:paraId="7519F003" w14:textId="77777777" w:rsidR="008A4037" w:rsidRPr="008A4037" w:rsidRDefault="008A4037" w:rsidP="000F4053">
      <w:pPr>
        <w:shd w:val="clear" w:color="auto" w:fill="FFFFFF"/>
        <w:spacing w:after="0" w:line="240" w:lineRule="atLeast"/>
        <w:rPr>
          <w:rFonts w:ascii="Arial" w:eastAsia="Times New Roman" w:hAnsi="Arial" w:cs="Arial"/>
          <w:color w:val="222222"/>
          <w:sz w:val="19"/>
          <w:szCs w:val="19"/>
        </w:rPr>
      </w:pPr>
      <w:r w:rsidRPr="008A4037">
        <w:rPr>
          <w:rFonts w:ascii="Arial" w:eastAsia="Times New Roman" w:hAnsi="Arial" w:cs="Arial"/>
          <w:color w:val="222222"/>
          <w:sz w:val="19"/>
          <w:szCs w:val="19"/>
        </w:rPr>
        <w:t>1) Triple constraint</w:t>
      </w:r>
    </w:p>
    <w:p w14:paraId="7F19979A" w14:textId="77777777" w:rsidR="00950806" w:rsidRPr="00950806" w:rsidRDefault="00950806" w:rsidP="00950806">
      <w:pPr>
        <w:numPr>
          <w:ilvl w:val="0"/>
          <w:numId w:val="5"/>
        </w:numPr>
        <w:spacing w:before="100" w:beforeAutospacing="1" w:after="100" w:afterAutospacing="1" w:line="240" w:lineRule="auto"/>
        <w:rPr>
          <w:rFonts w:ascii="Times" w:eastAsia="Times New Roman" w:hAnsi="Times" w:cs="Times New Roman"/>
          <w:sz w:val="20"/>
          <w:szCs w:val="20"/>
        </w:rPr>
      </w:pPr>
      <w:proofErr w:type="gramStart"/>
      <w:r w:rsidRPr="00950806">
        <w:rPr>
          <w:rFonts w:ascii="Times" w:eastAsia="Times New Roman" w:hAnsi="Times" w:cs="Times New Roman"/>
          <w:sz w:val="20"/>
          <w:szCs w:val="20"/>
        </w:rPr>
        <w:t>time</w:t>
      </w:r>
      <w:proofErr w:type="gramEnd"/>
    </w:p>
    <w:p w14:paraId="13D9DA2C" w14:textId="77777777" w:rsidR="00950806" w:rsidRPr="00950806" w:rsidRDefault="00950806" w:rsidP="00950806">
      <w:pPr>
        <w:numPr>
          <w:ilvl w:val="0"/>
          <w:numId w:val="5"/>
        </w:numPr>
        <w:spacing w:before="100" w:beforeAutospacing="1" w:after="100" w:afterAutospacing="1" w:line="240" w:lineRule="auto"/>
        <w:rPr>
          <w:rFonts w:ascii="Times" w:eastAsia="Times New Roman" w:hAnsi="Times" w:cs="Times New Roman"/>
          <w:sz w:val="20"/>
          <w:szCs w:val="20"/>
        </w:rPr>
      </w:pPr>
      <w:proofErr w:type="gramStart"/>
      <w:r w:rsidRPr="00950806">
        <w:rPr>
          <w:rFonts w:ascii="Times" w:eastAsia="Times New Roman" w:hAnsi="Times" w:cs="Times New Roman"/>
          <w:sz w:val="20"/>
          <w:szCs w:val="20"/>
        </w:rPr>
        <w:t>cost</w:t>
      </w:r>
      <w:proofErr w:type="gramEnd"/>
    </w:p>
    <w:p w14:paraId="27937AC4" w14:textId="77777777" w:rsidR="00950806" w:rsidRPr="00950806" w:rsidRDefault="00950806" w:rsidP="00950806">
      <w:pPr>
        <w:numPr>
          <w:ilvl w:val="0"/>
          <w:numId w:val="5"/>
        </w:numPr>
        <w:spacing w:before="100" w:beforeAutospacing="1" w:after="100" w:afterAutospacing="1" w:line="240" w:lineRule="auto"/>
        <w:rPr>
          <w:rFonts w:ascii="Times" w:eastAsia="Times New Roman" w:hAnsi="Times" w:cs="Times New Roman"/>
          <w:sz w:val="20"/>
          <w:szCs w:val="20"/>
        </w:rPr>
      </w:pPr>
      <w:proofErr w:type="gramStart"/>
      <w:r w:rsidRPr="00950806">
        <w:rPr>
          <w:rFonts w:ascii="Times" w:eastAsia="Times New Roman" w:hAnsi="Times" w:cs="Times New Roman"/>
          <w:sz w:val="20"/>
          <w:szCs w:val="20"/>
        </w:rPr>
        <w:t>scope</w:t>
      </w:r>
      <w:proofErr w:type="gramEnd"/>
    </w:p>
    <w:p w14:paraId="5FD96E31" w14:textId="77777777" w:rsidR="00950806" w:rsidRDefault="00950806" w:rsidP="00950806">
      <w:pPr>
        <w:spacing w:before="100" w:beforeAutospacing="1" w:after="100" w:afterAutospacing="1" w:line="240" w:lineRule="auto"/>
        <w:rPr>
          <w:rFonts w:ascii="Times" w:hAnsi="Times" w:cs="Times New Roman"/>
          <w:sz w:val="20"/>
          <w:szCs w:val="20"/>
        </w:rPr>
      </w:pPr>
      <w:r>
        <w:rPr>
          <w:rFonts w:ascii="Times" w:hAnsi="Times" w:cs="Times New Roman"/>
          <w:noProof/>
          <w:sz w:val="20"/>
          <w:szCs w:val="20"/>
        </w:rPr>
        <w:drawing>
          <wp:inline distT="0" distB="0" distL="0" distR="0" wp14:anchorId="599E637C" wp14:editId="2C5B661D">
            <wp:extent cx="3784600" cy="3035300"/>
            <wp:effectExtent l="0" t="0" r="0" b="12700"/>
            <wp:docPr id="1" name="Picture 1" descr="MP Triple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 Triple Constra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4600" cy="3035300"/>
                    </a:xfrm>
                    <a:prstGeom prst="rect">
                      <a:avLst/>
                    </a:prstGeom>
                    <a:noFill/>
                    <a:ln>
                      <a:noFill/>
                    </a:ln>
                  </pic:spPr>
                </pic:pic>
              </a:graphicData>
            </a:graphic>
          </wp:inline>
        </w:drawing>
      </w:r>
      <w:r w:rsidRPr="00950806">
        <w:rPr>
          <w:rFonts w:ascii="Times" w:hAnsi="Times" w:cs="Times New Roman"/>
          <w:sz w:val="20"/>
          <w:szCs w:val="20"/>
        </w:rPr>
        <w:br/>
      </w:r>
    </w:p>
    <w:p w14:paraId="33654876" w14:textId="77777777" w:rsidR="00950806" w:rsidRPr="00950806" w:rsidRDefault="00950806" w:rsidP="00950806">
      <w:pPr>
        <w:spacing w:before="100" w:beforeAutospacing="1" w:after="100" w:afterAutospacing="1" w:line="240" w:lineRule="auto"/>
        <w:rPr>
          <w:rFonts w:ascii="Times" w:hAnsi="Times" w:cs="Times New Roman"/>
          <w:sz w:val="20"/>
          <w:szCs w:val="20"/>
        </w:rPr>
      </w:pPr>
      <w:r>
        <w:rPr>
          <w:rFonts w:ascii="Times" w:hAnsi="Times" w:cs="Times New Roman"/>
          <w:sz w:val="20"/>
          <w:szCs w:val="20"/>
        </w:rPr>
        <w:t>W</w:t>
      </w:r>
      <w:r w:rsidRPr="00950806">
        <w:rPr>
          <w:rFonts w:ascii="Times" w:hAnsi="Times" w:cs="Times New Roman"/>
          <w:sz w:val="20"/>
          <w:szCs w:val="20"/>
        </w:rPr>
        <w:t>hen one is changed it af</w:t>
      </w:r>
      <w:r>
        <w:rPr>
          <w:rFonts w:ascii="Times" w:hAnsi="Times" w:cs="Times New Roman"/>
          <w:sz w:val="20"/>
          <w:szCs w:val="20"/>
        </w:rPr>
        <w:t>fects one or both of the others</w:t>
      </w:r>
      <w:proofErr w:type="gramStart"/>
      <w:r>
        <w:rPr>
          <w:rFonts w:ascii="Times" w:hAnsi="Times" w:cs="Times New Roman"/>
          <w:sz w:val="20"/>
          <w:szCs w:val="20"/>
        </w:rPr>
        <w:t>..</w:t>
      </w:r>
      <w:proofErr w:type="gramEnd"/>
    </w:p>
    <w:p w14:paraId="4F99979B" w14:textId="77777777" w:rsidR="00F832ED" w:rsidRDefault="00F832ED" w:rsidP="000F4053">
      <w:pPr>
        <w:shd w:val="clear" w:color="auto" w:fill="FFFFFF"/>
        <w:spacing w:after="0" w:line="240" w:lineRule="atLeast"/>
        <w:rPr>
          <w:rFonts w:ascii="Arial" w:eastAsia="Times New Roman" w:hAnsi="Arial" w:cs="Arial"/>
          <w:color w:val="222222"/>
          <w:sz w:val="19"/>
          <w:szCs w:val="19"/>
        </w:rPr>
      </w:pPr>
    </w:p>
    <w:p w14:paraId="5259ECC0" w14:textId="77777777" w:rsidR="008A4037" w:rsidRDefault="00950806" w:rsidP="000F4053">
      <w:pPr>
        <w:shd w:val="clear" w:color="auto" w:fill="FFFFFF"/>
        <w:spacing w:after="0" w:line="240" w:lineRule="atLeast"/>
        <w:rPr>
          <w:rFonts w:ascii="Arial" w:eastAsia="Times New Roman" w:hAnsi="Arial" w:cs="Arial"/>
          <w:color w:val="222222"/>
          <w:sz w:val="19"/>
          <w:szCs w:val="19"/>
        </w:rPr>
      </w:pPr>
      <w:r>
        <w:rPr>
          <w:rFonts w:ascii="Arial" w:eastAsia="Times New Roman" w:hAnsi="Arial" w:cs="Arial"/>
          <w:color w:val="222222"/>
          <w:sz w:val="19"/>
          <w:szCs w:val="19"/>
        </w:rPr>
        <w:t>2) P</w:t>
      </w:r>
      <w:r w:rsidR="008A4037" w:rsidRPr="008A4037">
        <w:rPr>
          <w:rFonts w:ascii="Arial" w:eastAsia="Times New Roman" w:hAnsi="Arial" w:cs="Arial"/>
          <w:color w:val="222222"/>
          <w:sz w:val="19"/>
          <w:szCs w:val="19"/>
        </w:rPr>
        <w:t>rocess groups</w:t>
      </w:r>
      <w:r>
        <w:rPr>
          <w:rFonts w:ascii="Arial" w:eastAsia="Times New Roman" w:hAnsi="Arial" w:cs="Arial"/>
          <w:color w:val="222222"/>
          <w:sz w:val="19"/>
          <w:szCs w:val="19"/>
        </w:rPr>
        <w:t>:</w:t>
      </w:r>
    </w:p>
    <w:p w14:paraId="5EDC5A9D" w14:textId="77777777" w:rsidR="00950806" w:rsidRDefault="00950806" w:rsidP="000F4053">
      <w:pPr>
        <w:shd w:val="clear" w:color="auto" w:fill="FFFFFF"/>
        <w:spacing w:after="0" w:line="240" w:lineRule="atLeast"/>
        <w:rPr>
          <w:rFonts w:ascii="Arial" w:eastAsia="Times New Roman" w:hAnsi="Arial" w:cs="Arial"/>
          <w:color w:val="222222"/>
          <w:sz w:val="19"/>
          <w:szCs w:val="19"/>
        </w:rPr>
      </w:pPr>
    </w:p>
    <w:p w14:paraId="468D2335" w14:textId="77777777" w:rsidR="00950806" w:rsidRPr="00950806" w:rsidRDefault="00950806" w:rsidP="00950806">
      <w:pPr>
        <w:shd w:val="clear" w:color="auto" w:fill="FFFFFF"/>
        <w:spacing w:after="0" w:line="240" w:lineRule="atLeast"/>
        <w:rPr>
          <w:rFonts w:ascii="Arial" w:eastAsia="Times New Roman" w:hAnsi="Arial" w:cs="Arial"/>
          <w:color w:val="222222"/>
          <w:sz w:val="19"/>
          <w:szCs w:val="19"/>
        </w:rPr>
      </w:pPr>
      <w:r w:rsidRPr="00950806">
        <w:rPr>
          <w:rFonts w:ascii="Arial" w:eastAsia="Times New Roman" w:hAnsi="Arial" w:cs="Arial"/>
          <w:color w:val="222222"/>
          <w:sz w:val="19"/>
          <w:szCs w:val="19"/>
        </w:rPr>
        <w:t>Initiating Process Group</w:t>
      </w:r>
      <w:r w:rsidRPr="00950806">
        <w:rPr>
          <w:rFonts w:ascii="Arial" w:eastAsia="Times New Roman" w:hAnsi="Arial" w:cs="Arial"/>
          <w:color w:val="222222"/>
          <w:sz w:val="19"/>
          <w:szCs w:val="19"/>
        </w:rPr>
        <w:t>:</w:t>
      </w:r>
    </w:p>
    <w:p w14:paraId="2F8C90DB" w14:textId="77777777" w:rsidR="00950806" w:rsidRPr="00950806" w:rsidRDefault="00950806" w:rsidP="00950806">
      <w:pPr>
        <w:pStyle w:val="ListParagraph"/>
        <w:shd w:val="clear" w:color="auto" w:fill="FFFFFF"/>
        <w:spacing w:after="0" w:line="240" w:lineRule="atLeast"/>
        <w:ind w:left="1080"/>
        <w:rPr>
          <w:rFonts w:ascii="Arial" w:eastAsia="Times New Roman" w:hAnsi="Arial" w:cs="Arial"/>
          <w:color w:val="222222"/>
          <w:sz w:val="19"/>
          <w:szCs w:val="19"/>
        </w:rPr>
      </w:pPr>
    </w:p>
    <w:p w14:paraId="3E9DEAEA" w14:textId="77777777" w:rsidR="00950806" w:rsidRPr="00950806" w:rsidRDefault="00950806" w:rsidP="00950806">
      <w:pPr>
        <w:pStyle w:val="ListParagraph"/>
        <w:shd w:val="clear" w:color="auto" w:fill="FFFFFF"/>
        <w:spacing w:after="0" w:line="240" w:lineRule="atLeast"/>
        <w:ind w:left="1080"/>
        <w:rPr>
          <w:rFonts w:ascii="Arial" w:eastAsia="Times New Roman" w:hAnsi="Arial" w:cs="Arial"/>
          <w:color w:val="222222"/>
          <w:sz w:val="19"/>
          <w:szCs w:val="19"/>
        </w:rPr>
      </w:pPr>
      <w:r w:rsidRPr="00950806">
        <w:rPr>
          <w:rFonts w:ascii="Arial" w:eastAsia="Times New Roman" w:hAnsi="Arial" w:cs="Arial"/>
          <w:color w:val="222222"/>
          <w:sz w:val="19"/>
          <w:szCs w:val="19"/>
        </w:rPr>
        <w:t>The initiating process group involves the processes, activities, and skills needed to effectively define the beginning of a project. Setting all permits, authorizations, and initial work orders in place to secure an effective and logical progression of initial project activities sets the stage for subsequent success throughout all project phases. Setting clear phases for work to be completed, initializing teams, and having the budget in place before work begins are vital for a strong start to any project across industry.</w:t>
      </w:r>
    </w:p>
    <w:p w14:paraId="4B49E62E" w14:textId="77777777" w:rsidR="00950806" w:rsidRPr="00950806" w:rsidRDefault="00950806" w:rsidP="00950806">
      <w:pPr>
        <w:shd w:val="clear" w:color="auto" w:fill="FFFFFF"/>
        <w:spacing w:after="0" w:line="240" w:lineRule="atLeast"/>
        <w:rPr>
          <w:rFonts w:ascii="Arial" w:eastAsia="Times New Roman" w:hAnsi="Arial" w:cs="Arial"/>
          <w:color w:val="222222"/>
          <w:sz w:val="19"/>
          <w:szCs w:val="19"/>
        </w:rPr>
      </w:pPr>
      <w:r w:rsidRPr="00950806">
        <w:rPr>
          <w:rFonts w:ascii="Arial" w:eastAsia="Times New Roman" w:hAnsi="Arial" w:cs="Arial"/>
          <w:color w:val="222222"/>
          <w:sz w:val="19"/>
          <w:szCs w:val="19"/>
        </w:rPr>
        <w:t>Planning Process Group</w:t>
      </w:r>
      <w:r>
        <w:rPr>
          <w:rFonts w:ascii="Arial" w:eastAsia="Times New Roman" w:hAnsi="Arial" w:cs="Arial"/>
          <w:color w:val="222222"/>
          <w:sz w:val="19"/>
          <w:szCs w:val="19"/>
        </w:rPr>
        <w:t>:</w:t>
      </w:r>
    </w:p>
    <w:p w14:paraId="6D103E03" w14:textId="77777777" w:rsidR="00950806" w:rsidRPr="00950806" w:rsidRDefault="00950806" w:rsidP="00950806">
      <w:pPr>
        <w:pStyle w:val="ListParagraph"/>
        <w:shd w:val="clear" w:color="auto" w:fill="FFFFFF"/>
        <w:spacing w:after="0" w:line="240" w:lineRule="atLeast"/>
        <w:ind w:left="1080"/>
        <w:rPr>
          <w:rFonts w:ascii="Arial" w:eastAsia="Times New Roman" w:hAnsi="Arial" w:cs="Arial"/>
          <w:color w:val="222222"/>
          <w:sz w:val="19"/>
          <w:szCs w:val="19"/>
        </w:rPr>
      </w:pPr>
    </w:p>
    <w:p w14:paraId="2327E7FC" w14:textId="77777777" w:rsidR="00950806" w:rsidRPr="00950806" w:rsidRDefault="00950806" w:rsidP="00950806">
      <w:pPr>
        <w:pStyle w:val="ListParagraph"/>
        <w:shd w:val="clear" w:color="auto" w:fill="FFFFFF"/>
        <w:spacing w:after="0" w:line="240" w:lineRule="atLeast"/>
        <w:ind w:left="1080"/>
        <w:rPr>
          <w:rFonts w:ascii="Arial" w:eastAsia="Times New Roman" w:hAnsi="Arial" w:cs="Arial"/>
          <w:color w:val="222222"/>
          <w:sz w:val="19"/>
          <w:szCs w:val="19"/>
        </w:rPr>
      </w:pPr>
      <w:r w:rsidRPr="00950806">
        <w:rPr>
          <w:rFonts w:ascii="Arial" w:eastAsia="Times New Roman" w:hAnsi="Arial" w:cs="Arial"/>
          <w:color w:val="222222"/>
          <w:sz w:val="19"/>
          <w:szCs w:val="19"/>
        </w:rPr>
        <w:t>The Planning Process Group sets forth the processes needed to define the scope of the project, set strategic plans in place to maximize workflow, and begin to assemble priority lists and plan team needs. This process group also addresses a more narrow clarification of all project goals and expectations and puts in place the project infrastructure necessary to achieve those goals according to the timeline and budgetary constraints.</w:t>
      </w:r>
    </w:p>
    <w:p w14:paraId="4CFB81CB" w14:textId="77777777" w:rsidR="00950806" w:rsidRPr="00950806" w:rsidRDefault="00950806" w:rsidP="00950806">
      <w:pPr>
        <w:shd w:val="clear" w:color="auto" w:fill="FFFFFF"/>
        <w:spacing w:after="0" w:line="240" w:lineRule="atLeast"/>
        <w:rPr>
          <w:rFonts w:ascii="Arial" w:eastAsia="Times New Roman" w:hAnsi="Arial" w:cs="Arial"/>
          <w:color w:val="222222"/>
          <w:sz w:val="19"/>
          <w:szCs w:val="19"/>
        </w:rPr>
      </w:pPr>
      <w:r w:rsidRPr="00950806">
        <w:rPr>
          <w:rFonts w:ascii="Arial" w:eastAsia="Times New Roman" w:hAnsi="Arial" w:cs="Arial"/>
          <w:color w:val="222222"/>
          <w:sz w:val="19"/>
          <w:szCs w:val="19"/>
        </w:rPr>
        <w:t>Executing Process Group</w:t>
      </w:r>
      <w:r>
        <w:rPr>
          <w:rFonts w:ascii="Arial" w:eastAsia="Times New Roman" w:hAnsi="Arial" w:cs="Arial"/>
          <w:color w:val="222222"/>
          <w:sz w:val="19"/>
          <w:szCs w:val="19"/>
        </w:rPr>
        <w:t>:</w:t>
      </w:r>
    </w:p>
    <w:p w14:paraId="67AF1B04" w14:textId="77777777" w:rsidR="00950806" w:rsidRPr="00950806" w:rsidRDefault="00950806" w:rsidP="00950806">
      <w:pPr>
        <w:pStyle w:val="ListParagraph"/>
        <w:shd w:val="clear" w:color="auto" w:fill="FFFFFF"/>
        <w:spacing w:after="0" w:line="240" w:lineRule="atLeast"/>
        <w:ind w:left="1080"/>
        <w:rPr>
          <w:rFonts w:ascii="Arial" w:eastAsia="Times New Roman" w:hAnsi="Arial" w:cs="Arial"/>
          <w:color w:val="222222"/>
          <w:sz w:val="19"/>
          <w:szCs w:val="19"/>
        </w:rPr>
      </w:pPr>
    </w:p>
    <w:p w14:paraId="43AC533A" w14:textId="77777777" w:rsidR="00950806" w:rsidRPr="00950806" w:rsidRDefault="00950806" w:rsidP="00950806">
      <w:pPr>
        <w:pStyle w:val="ListParagraph"/>
        <w:shd w:val="clear" w:color="auto" w:fill="FFFFFF"/>
        <w:spacing w:after="0" w:line="240" w:lineRule="atLeast"/>
        <w:ind w:left="1080"/>
        <w:rPr>
          <w:rFonts w:ascii="Arial" w:eastAsia="Times New Roman" w:hAnsi="Arial" w:cs="Arial"/>
          <w:color w:val="222222"/>
          <w:sz w:val="19"/>
          <w:szCs w:val="19"/>
        </w:rPr>
      </w:pPr>
      <w:r w:rsidRPr="00950806">
        <w:rPr>
          <w:rFonts w:ascii="Arial" w:eastAsia="Times New Roman" w:hAnsi="Arial" w:cs="Arial"/>
          <w:color w:val="222222"/>
          <w:sz w:val="19"/>
          <w:szCs w:val="19"/>
        </w:rPr>
        <w:lastRenderedPageBreak/>
        <w:t>The executing process group involves managing teams effectively while orchestrating timeline expectations and reaching benchmark goals. Project managers utilizing this set of skills will demonstrate a high degree of organization and communication skills while addressing team concerns or other complex situations associated with getting the work done on time and within budget.</w:t>
      </w:r>
    </w:p>
    <w:p w14:paraId="4501ABB1" w14:textId="77777777" w:rsidR="00950806" w:rsidRDefault="00950806" w:rsidP="00950806">
      <w:pPr>
        <w:pStyle w:val="ListParagraph"/>
        <w:shd w:val="clear" w:color="auto" w:fill="FFFFFF"/>
        <w:spacing w:after="0" w:line="240" w:lineRule="atLeast"/>
        <w:ind w:left="1080"/>
        <w:rPr>
          <w:rFonts w:ascii="Arial" w:eastAsia="Times New Roman" w:hAnsi="Arial" w:cs="Arial"/>
          <w:color w:val="222222"/>
          <w:sz w:val="19"/>
          <w:szCs w:val="19"/>
        </w:rPr>
      </w:pPr>
    </w:p>
    <w:p w14:paraId="6C24740C" w14:textId="77777777" w:rsidR="00950806" w:rsidRPr="00950806" w:rsidRDefault="00950806" w:rsidP="00950806">
      <w:pPr>
        <w:shd w:val="clear" w:color="auto" w:fill="FFFFFF"/>
        <w:spacing w:after="0" w:line="240" w:lineRule="atLeast"/>
        <w:rPr>
          <w:rFonts w:ascii="Arial" w:eastAsia="Times New Roman" w:hAnsi="Arial" w:cs="Arial"/>
          <w:color w:val="222222"/>
          <w:sz w:val="19"/>
          <w:szCs w:val="19"/>
        </w:rPr>
      </w:pPr>
      <w:r w:rsidRPr="00950806">
        <w:rPr>
          <w:rFonts w:ascii="Arial" w:eastAsia="Times New Roman" w:hAnsi="Arial" w:cs="Arial"/>
          <w:color w:val="222222"/>
          <w:sz w:val="19"/>
          <w:szCs w:val="19"/>
        </w:rPr>
        <w:t>Monitoring and Control Process Group</w:t>
      </w:r>
      <w:r w:rsidRPr="00950806">
        <w:rPr>
          <w:rFonts w:ascii="Arial" w:eastAsia="Times New Roman" w:hAnsi="Arial" w:cs="Arial"/>
          <w:color w:val="222222"/>
          <w:sz w:val="19"/>
          <w:szCs w:val="19"/>
        </w:rPr>
        <w:t>:</w:t>
      </w:r>
    </w:p>
    <w:p w14:paraId="4D84ECE4" w14:textId="77777777" w:rsidR="00950806" w:rsidRPr="00950806" w:rsidRDefault="00950806" w:rsidP="00950806">
      <w:pPr>
        <w:pStyle w:val="ListParagraph"/>
        <w:shd w:val="clear" w:color="auto" w:fill="FFFFFF"/>
        <w:spacing w:after="0" w:line="240" w:lineRule="atLeast"/>
        <w:ind w:left="1080"/>
        <w:rPr>
          <w:rFonts w:ascii="Arial" w:eastAsia="Times New Roman" w:hAnsi="Arial" w:cs="Arial"/>
          <w:color w:val="222222"/>
          <w:sz w:val="19"/>
          <w:szCs w:val="19"/>
        </w:rPr>
      </w:pPr>
    </w:p>
    <w:p w14:paraId="7F80BC78" w14:textId="77777777" w:rsidR="00950806" w:rsidRPr="00950806" w:rsidRDefault="00950806" w:rsidP="00950806">
      <w:pPr>
        <w:pStyle w:val="ListParagraph"/>
        <w:shd w:val="clear" w:color="auto" w:fill="FFFFFF"/>
        <w:spacing w:after="0" w:line="240" w:lineRule="atLeast"/>
        <w:ind w:left="1080"/>
        <w:rPr>
          <w:rFonts w:ascii="Arial" w:eastAsia="Times New Roman" w:hAnsi="Arial" w:cs="Arial"/>
          <w:color w:val="222222"/>
          <w:sz w:val="19"/>
          <w:szCs w:val="19"/>
        </w:rPr>
      </w:pPr>
      <w:r w:rsidRPr="00950806">
        <w:rPr>
          <w:rFonts w:ascii="Arial" w:eastAsia="Times New Roman" w:hAnsi="Arial" w:cs="Arial"/>
          <w:color w:val="222222"/>
          <w:sz w:val="19"/>
          <w:szCs w:val="19"/>
        </w:rPr>
        <w:t>Processing change orders, addressing on-going budget considerations, and mitigating unforeseen circumstances that may affect a team’s ability to meet initial project expectations are all part of the core skills and competencies involved in the Monitoring Process Group. Seasoned managers keep the momentum moving forward and guard the project against stalling by actively monitoring progress and using foresight and quick response to address project challenges.</w:t>
      </w:r>
    </w:p>
    <w:p w14:paraId="08CB390A" w14:textId="77777777" w:rsidR="00950806" w:rsidRPr="00950806" w:rsidRDefault="00950806" w:rsidP="00950806">
      <w:pPr>
        <w:shd w:val="clear" w:color="auto" w:fill="FFFFFF"/>
        <w:spacing w:after="0" w:line="240" w:lineRule="atLeast"/>
        <w:rPr>
          <w:rFonts w:ascii="Arial" w:eastAsia="Times New Roman" w:hAnsi="Arial" w:cs="Arial"/>
          <w:color w:val="222222"/>
          <w:sz w:val="19"/>
          <w:szCs w:val="19"/>
        </w:rPr>
      </w:pPr>
      <w:r w:rsidRPr="00950806">
        <w:rPr>
          <w:rFonts w:ascii="Arial" w:eastAsia="Times New Roman" w:hAnsi="Arial" w:cs="Arial"/>
          <w:color w:val="222222"/>
          <w:sz w:val="19"/>
          <w:szCs w:val="19"/>
        </w:rPr>
        <w:t>Closing Process Group</w:t>
      </w:r>
      <w:r>
        <w:rPr>
          <w:rFonts w:ascii="Arial" w:eastAsia="Times New Roman" w:hAnsi="Arial" w:cs="Arial"/>
          <w:color w:val="222222"/>
          <w:sz w:val="19"/>
          <w:szCs w:val="19"/>
        </w:rPr>
        <w:t>:</w:t>
      </w:r>
    </w:p>
    <w:p w14:paraId="7757E868" w14:textId="77777777" w:rsidR="00950806" w:rsidRPr="00950806" w:rsidRDefault="00950806" w:rsidP="00950806">
      <w:pPr>
        <w:pStyle w:val="ListParagraph"/>
        <w:shd w:val="clear" w:color="auto" w:fill="FFFFFF"/>
        <w:spacing w:after="0" w:line="240" w:lineRule="atLeast"/>
        <w:ind w:left="1080"/>
        <w:rPr>
          <w:rFonts w:ascii="Arial" w:eastAsia="Times New Roman" w:hAnsi="Arial" w:cs="Arial"/>
          <w:color w:val="222222"/>
          <w:sz w:val="19"/>
          <w:szCs w:val="19"/>
        </w:rPr>
      </w:pPr>
    </w:p>
    <w:p w14:paraId="027BCB55" w14:textId="77777777" w:rsidR="00950806" w:rsidRPr="00950806" w:rsidRDefault="00950806" w:rsidP="00950806">
      <w:pPr>
        <w:pStyle w:val="ListParagraph"/>
        <w:shd w:val="clear" w:color="auto" w:fill="FFFFFF"/>
        <w:spacing w:after="0" w:line="240" w:lineRule="atLeast"/>
        <w:ind w:left="1080"/>
        <w:rPr>
          <w:rFonts w:ascii="Arial" w:eastAsia="Times New Roman" w:hAnsi="Arial" w:cs="Arial"/>
          <w:color w:val="222222"/>
          <w:sz w:val="19"/>
          <w:szCs w:val="19"/>
        </w:rPr>
      </w:pPr>
      <w:r w:rsidRPr="00950806">
        <w:rPr>
          <w:rFonts w:ascii="Arial" w:eastAsia="Times New Roman" w:hAnsi="Arial" w:cs="Arial"/>
          <w:color w:val="222222"/>
          <w:sz w:val="19"/>
          <w:szCs w:val="19"/>
        </w:rPr>
        <w:t>Bringing a project to a successful close on time and within budget is no small feat. The Closing Process Group addresses the culmination of strong project management skills demonstrated throughout the other interrelated processes that guided the project. Following through to close all aspects of the process and submitting necessary paperwork on time is just as important as all other skills and processes. Good closure brings great reviews and can increase future word of mouth referrals.</w:t>
      </w:r>
    </w:p>
    <w:p w14:paraId="62341E92" w14:textId="77777777" w:rsidR="00950806" w:rsidRPr="00950806" w:rsidRDefault="00950806" w:rsidP="00950806">
      <w:pPr>
        <w:pStyle w:val="ListParagraph"/>
        <w:shd w:val="clear" w:color="auto" w:fill="FFFFFF"/>
        <w:spacing w:after="0" w:line="240" w:lineRule="atLeast"/>
        <w:ind w:left="1080"/>
        <w:rPr>
          <w:rFonts w:ascii="Arial" w:eastAsia="Times New Roman" w:hAnsi="Arial" w:cs="Arial"/>
          <w:color w:val="222222"/>
          <w:sz w:val="19"/>
          <w:szCs w:val="19"/>
        </w:rPr>
      </w:pPr>
    </w:p>
    <w:p w14:paraId="0485A4B5" w14:textId="77777777" w:rsidR="00F832ED" w:rsidRPr="00F832ED" w:rsidRDefault="00F832ED" w:rsidP="000F4053">
      <w:pPr>
        <w:pStyle w:val="ListParagraph"/>
        <w:shd w:val="clear" w:color="auto" w:fill="FFFFFF"/>
        <w:spacing w:after="0" w:line="240" w:lineRule="atLeast"/>
        <w:ind w:left="1080"/>
        <w:rPr>
          <w:rFonts w:ascii="Arial" w:eastAsia="Times New Roman" w:hAnsi="Arial" w:cs="Arial"/>
          <w:color w:val="222222"/>
          <w:sz w:val="19"/>
          <w:szCs w:val="19"/>
        </w:rPr>
      </w:pPr>
    </w:p>
    <w:p w14:paraId="160C59D2" w14:textId="77777777" w:rsidR="008A4037" w:rsidRDefault="008A4037" w:rsidP="000F4053">
      <w:pPr>
        <w:shd w:val="clear" w:color="auto" w:fill="FFFFFF"/>
        <w:spacing w:after="0" w:line="240" w:lineRule="atLeast"/>
        <w:rPr>
          <w:rFonts w:ascii="Arial" w:eastAsia="Times New Roman" w:hAnsi="Arial" w:cs="Arial"/>
          <w:color w:val="222222"/>
          <w:sz w:val="19"/>
          <w:szCs w:val="19"/>
        </w:rPr>
      </w:pPr>
      <w:r w:rsidRPr="008A4037">
        <w:rPr>
          <w:rFonts w:ascii="Arial" w:eastAsia="Times New Roman" w:hAnsi="Arial" w:cs="Arial"/>
          <w:color w:val="222222"/>
          <w:sz w:val="19"/>
          <w:szCs w:val="19"/>
        </w:rPr>
        <w:t>3) Project Charter</w:t>
      </w:r>
      <w:r w:rsidR="00950806">
        <w:rPr>
          <w:rFonts w:ascii="Arial" w:eastAsia="Times New Roman" w:hAnsi="Arial" w:cs="Arial"/>
          <w:color w:val="222222"/>
          <w:sz w:val="19"/>
          <w:szCs w:val="19"/>
        </w:rPr>
        <w:t>:</w:t>
      </w:r>
    </w:p>
    <w:p w14:paraId="72DE8B41" w14:textId="77777777" w:rsidR="00950806" w:rsidRDefault="00950806" w:rsidP="000F4053">
      <w:pPr>
        <w:shd w:val="clear" w:color="auto" w:fill="FFFFFF"/>
        <w:spacing w:after="0" w:line="240" w:lineRule="atLeast"/>
        <w:rPr>
          <w:rFonts w:ascii="Arial" w:eastAsia="Times New Roman" w:hAnsi="Arial" w:cs="Arial"/>
          <w:color w:val="222222"/>
          <w:sz w:val="19"/>
          <w:szCs w:val="19"/>
        </w:rPr>
      </w:pPr>
    </w:p>
    <w:p w14:paraId="5E911EC5" w14:textId="77777777" w:rsidR="00B600EA" w:rsidRDefault="00B600EA" w:rsidP="000F4053">
      <w:pPr>
        <w:shd w:val="clear" w:color="auto" w:fill="FFFFFF"/>
        <w:spacing w:after="0" w:line="240" w:lineRule="atLeast"/>
        <w:rPr>
          <w:rFonts w:ascii="Arial" w:eastAsia="Times New Roman" w:hAnsi="Arial" w:cs="Arial"/>
          <w:color w:val="222222"/>
          <w:sz w:val="19"/>
          <w:szCs w:val="19"/>
        </w:rPr>
      </w:pPr>
      <w:r>
        <w:rPr>
          <w:rFonts w:ascii="Arial" w:eastAsia="Times New Roman" w:hAnsi="Arial" w:cs="Arial"/>
          <w:color w:val="222222"/>
          <w:sz w:val="19"/>
          <w:szCs w:val="19"/>
        </w:rPr>
        <w:tab/>
      </w:r>
      <w:r w:rsidR="00950806" w:rsidRPr="00950806">
        <w:rPr>
          <w:rFonts w:ascii="Arial" w:eastAsia="Times New Roman" w:hAnsi="Arial" w:cs="Arial"/>
          <w:color w:val="222222"/>
          <w:sz w:val="19"/>
          <w:szCs w:val="19"/>
        </w:rPr>
        <w:t>The project charter is usually a short document that refers to more detailed documents such as a new offering request or a request for proposal.</w:t>
      </w:r>
    </w:p>
    <w:p w14:paraId="0056439D" w14:textId="77777777" w:rsidR="00B600EA" w:rsidRPr="008A4037" w:rsidRDefault="00B600EA" w:rsidP="000F4053">
      <w:pPr>
        <w:shd w:val="clear" w:color="auto" w:fill="FFFFFF"/>
        <w:spacing w:after="0" w:line="240" w:lineRule="atLeast"/>
        <w:rPr>
          <w:rFonts w:ascii="Arial" w:eastAsia="Times New Roman" w:hAnsi="Arial" w:cs="Arial"/>
          <w:color w:val="222222"/>
          <w:sz w:val="19"/>
          <w:szCs w:val="19"/>
        </w:rPr>
      </w:pPr>
    </w:p>
    <w:p w14:paraId="086C7B90" w14:textId="77777777" w:rsidR="00950806" w:rsidRDefault="00950806" w:rsidP="000F4053">
      <w:pPr>
        <w:shd w:val="clear" w:color="auto" w:fill="FFFFFF"/>
        <w:spacing w:after="0" w:line="240" w:lineRule="atLeast"/>
        <w:rPr>
          <w:rFonts w:ascii="Arial" w:eastAsia="Times New Roman" w:hAnsi="Arial" w:cs="Arial"/>
          <w:color w:val="222222"/>
          <w:sz w:val="19"/>
          <w:szCs w:val="19"/>
        </w:rPr>
      </w:pPr>
    </w:p>
    <w:p w14:paraId="44CCE628" w14:textId="77777777" w:rsidR="008A4037" w:rsidRDefault="00B600EA" w:rsidP="000F4053">
      <w:pPr>
        <w:shd w:val="clear" w:color="auto" w:fill="FFFFFF"/>
        <w:spacing w:after="0" w:line="240" w:lineRule="atLeast"/>
        <w:rPr>
          <w:rFonts w:ascii="Arial" w:eastAsia="Times New Roman" w:hAnsi="Arial" w:cs="Arial"/>
          <w:color w:val="222222"/>
          <w:sz w:val="19"/>
          <w:szCs w:val="19"/>
        </w:rPr>
      </w:pPr>
      <w:r>
        <w:rPr>
          <w:rFonts w:ascii="Arial" w:eastAsia="Times New Roman" w:hAnsi="Arial" w:cs="Arial"/>
          <w:color w:val="222222"/>
          <w:sz w:val="19"/>
          <w:szCs w:val="19"/>
        </w:rPr>
        <w:t>4) Top D</w:t>
      </w:r>
      <w:r w:rsidR="008A4037" w:rsidRPr="008A4037">
        <w:rPr>
          <w:rFonts w:ascii="Arial" w:eastAsia="Times New Roman" w:hAnsi="Arial" w:cs="Arial"/>
          <w:color w:val="222222"/>
          <w:sz w:val="19"/>
          <w:szCs w:val="19"/>
        </w:rPr>
        <w:t>own and Bottoms up Estimation</w:t>
      </w:r>
    </w:p>
    <w:p w14:paraId="03A66025" w14:textId="77777777" w:rsidR="00B600EA" w:rsidRDefault="00B600EA" w:rsidP="000F4053">
      <w:pPr>
        <w:shd w:val="clear" w:color="auto" w:fill="FFFFFF"/>
        <w:spacing w:after="0" w:line="240" w:lineRule="atLeast"/>
        <w:rPr>
          <w:rFonts w:ascii="Arial" w:eastAsia="Times New Roman" w:hAnsi="Arial" w:cs="Arial"/>
          <w:color w:val="222222"/>
          <w:sz w:val="19"/>
          <w:szCs w:val="19"/>
        </w:rPr>
      </w:pPr>
    </w:p>
    <w:p w14:paraId="20C32AE8" w14:textId="77777777" w:rsidR="00B600EA" w:rsidRPr="000F4053" w:rsidRDefault="00B600EA" w:rsidP="000F4053">
      <w:pPr>
        <w:pStyle w:val="ListParagraph"/>
        <w:numPr>
          <w:ilvl w:val="0"/>
          <w:numId w:val="4"/>
        </w:numPr>
        <w:shd w:val="clear" w:color="auto" w:fill="FFFFFF"/>
        <w:spacing w:after="0" w:line="480" w:lineRule="auto"/>
        <w:rPr>
          <w:rFonts w:ascii="Arial" w:eastAsia="Times New Roman" w:hAnsi="Arial" w:cs="Arial"/>
          <w:color w:val="222222"/>
          <w:sz w:val="19"/>
          <w:szCs w:val="19"/>
        </w:rPr>
      </w:pPr>
      <w:r>
        <w:rPr>
          <w:rFonts w:ascii="Arial" w:eastAsia="Times New Roman" w:hAnsi="Arial" w:cs="Arial"/>
          <w:color w:val="222222"/>
          <w:sz w:val="19"/>
          <w:szCs w:val="19"/>
        </w:rPr>
        <w:t>Top down estimation mainly relies on historical and past experiences, the tasks lists are not very accurate and so are the budgets, but they may represent a close to figure based on past projects with similar attributes.</w:t>
      </w:r>
    </w:p>
    <w:p w14:paraId="7A51DA59" w14:textId="77777777" w:rsidR="00B600EA" w:rsidRDefault="00B600EA" w:rsidP="000F4053">
      <w:pPr>
        <w:pStyle w:val="ListParagraph"/>
        <w:numPr>
          <w:ilvl w:val="0"/>
          <w:numId w:val="4"/>
        </w:numPr>
        <w:shd w:val="clear" w:color="auto" w:fill="FFFFFF"/>
        <w:spacing w:after="0" w:line="480" w:lineRule="auto"/>
        <w:rPr>
          <w:rFonts w:ascii="Arial" w:eastAsia="Times New Roman" w:hAnsi="Arial" w:cs="Arial"/>
          <w:color w:val="222222"/>
          <w:sz w:val="19"/>
          <w:szCs w:val="19"/>
        </w:rPr>
      </w:pPr>
      <w:r>
        <w:rPr>
          <w:rFonts w:ascii="Arial" w:eastAsia="Times New Roman" w:hAnsi="Arial" w:cs="Arial"/>
          <w:color w:val="222222"/>
          <w:sz w:val="19"/>
          <w:szCs w:val="19"/>
        </w:rPr>
        <w:t>Bottoms up estimations are more accurate and give a detailed description of the entire project. The project is divided into specific tasks and each task is subdivide</w:t>
      </w:r>
      <w:bookmarkStart w:id="0" w:name="_GoBack"/>
      <w:bookmarkEnd w:id="0"/>
      <w:r>
        <w:rPr>
          <w:rFonts w:ascii="Arial" w:eastAsia="Times New Roman" w:hAnsi="Arial" w:cs="Arial"/>
          <w:color w:val="222222"/>
          <w:sz w:val="19"/>
          <w:szCs w:val="19"/>
        </w:rPr>
        <w:t>d into smaller tasks lists up to the very detailed and accurate level.</w:t>
      </w:r>
    </w:p>
    <w:p w14:paraId="313280E5" w14:textId="77777777" w:rsidR="00B600EA" w:rsidRPr="008A4037" w:rsidRDefault="00B600EA" w:rsidP="000F4053">
      <w:pPr>
        <w:shd w:val="clear" w:color="auto" w:fill="FFFFFF"/>
        <w:spacing w:after="0" w:line="240" w:lineRule="atLeast"/>
        <w:rPr>
          <w:rFonts w:ascii="Arial" w:eastAsia="Times New Roman" w:hAnsi="Arial" w:cs="Arial"/>
          <w:color w:val="222222"/>
          <w:sz w:val="19"/>
          <w:szCs w:val="19"/>
        </w:rPr>
      </w:pPr>
    </w:p>
    <w:p w14:paraId="79878EB4" w14:textId="77777777" w:rsidR="001B2243" w:rsidRDefault="001B2243"/>
    <w:p w14:paraId="607A9476" w14:textId="77777777" w:rsidR="008A4037" w:rsidRDefault="008A4037"/>
    <w:sectPr w:rsidR="008A4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46605"/>
    <w:multiLevelType w:val="hybridMultilevel"/>
    <w:tmpl w:val="4C28F2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A41556"/>
    <w:multiLevelType w:val="hybridMultilevel"/>
    <w:tmpl w:val="FA343252"/>
    <w:lvl w:ilvl="0" w:tplc="DF509A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B0C1D7D"/>
    <w:multiLevelType w:val="hybridMultilevel"/>
    <w:tmpl w:val="DD8A88AC"/>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4952DD"/>
    <w:multiLevelType w:val="multilevel"/>
    <w:tmpl w:val="7792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B062C5"/>
    <w:multiLevelType w:val="hybridMultilevel"/>
    <w:tmpl w:val="C840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037"/>
    <w:rsid w:val="000F4053"/>
    <w:rsid w:val="001B2243"/>
    <w:rsid w:val="008A4037"/>
    <w:rsid w:val="00950806"/>
    <w:rsid w:val="00AB2BF7"/>
    <w:rsid w:val="00B600EA"/>
    <w:rsid w:val="00F83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00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32ED"/>
  </w:style>
  <w:style w:type="character" w:customStyle="1" w:styleId="aqj">
    <w:name w:val="aqj"/>
    <w:basedOn w:val="DefaultParagraphFont"/>
    <w:rsid w:val="00F832ED"/>
  </w:style>
  <w:style w:type="paragraph" w:styleId="ListParagraph">
    <w:name w:val="List Paragraph"/>
    <w:basedOn w:val="Normal"/>
    <w:uiPriority w:val="34"/>
    <w:qFormat/>
    <w:rsid w:val="00F832ED"/>
    <w:pPr>
      <w:ind w:left="720"/>
      <w:contextualSpacing/>
    </w:pPr>
  </w:style>
  <w:style w:type="paragraph" w:styleId="NormalWeb">
    <w:name w:val="Normal (Web)"/>
    <w:basedOn w:val="Normal"/>
    <w:uiPriority w:val="99"/>
    <w:semiHidden/>
    <w:unhideWhenUsed/>
    <w:rsid w:val="00950806"/>
    <w:pPr>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9508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80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32ED"/>
  </w:style>
  <w:style w:type="character" w:customStyle="1" w:styleId="aqj">
    <w:name w:val="aqj"/>
    <w:basedOn w:val="DefaultParagraphFont"/>
    <w:rsid w:val="00F832ED"/>
  </w:style>
  <w:style w:type="paragraph" w:styleId="ListParagraph">
    <w:name w:val="List Paragraph"/>
    <w:basedOn w:val="Normal"/>
    <w:uiPriority w:val="34"/>
    <w:qFormat/>
    <w:rsid w:val="00F832ED"/>
    <w:pPr>
      <w:ind w:left="720"/>
      <w:contextualSpacing/>
    </w:pPr>
  </w:style>
  <w:style w:type="paragraph" w:styleId="NormalWeb">
    <w:name w:val="Normal (Web)"/>
    <w:basedOn w:val="Normal"/>
    <w:uiPriority w:val="99"/>
    <w:semiHidden/>
    <w:unhideWhenUsed/>
    <w:rsid w:val="00950806"/>
    <w:pPr>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9508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80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280651">
      <w:bodyDiv w:val="1"/>
      <w:marLeft w:val="0"/>
      <w:marRight w:val="0"/>
      <w:marTop w:val="0"/>
      <w:marBottom w:val="0"/>
      <w:divBdr>
        <w:top w:val="none" w:sz="0" w:space="0" w:color="auto"/>
        <w:left w:val="none" w:sz="0" w:space="0" w:color="auto"/>
        <w:bottom w:val="none" w:sz="0" w:space="0" w:color="auto"/>
        <w:right w:val="none" w:sz="0" w:space="0" w:color="auto"/>
      </w:divBdr>
    </w:div>
    <w:div w:id="1391270515">
      <w:bodyDiv w:val="1"/>
      <w:marLeft w:val="0"/>
      <w:marRight w:val="0"/>
      <w:marTop w:val="0"/>
      <w:marBottom w:val="0"/>
      <w:divBdr>
        <w:top w:val="none" w:sz="0" w:space="0" w:color="auto"/>
        <w:left w:val="none" w:sz="0" w:space="0" w:color="auto"/>
        <w:bottom w:val="none" w:sz="0" w:space="0" w:color="auto"/>
        <w:right w:val="none" w:sz="0" w:space="0" w:color="auto"/>
      </w:divBdr>
    </w:div>
    <w:div w:id="1818954624">
      <w:bodyDiv w:val="1"/>
      <w:marLeft w:val="0"/>
      <w:marRight w:val="0"/>
      <w:marTop w:val="0"/>
      <w:marBottom w:val="0"/>
      <w:divBdr>
        <w:top w:val="none" w:sz="0" w:space="0" w:color="auto"/>
        <w:left w:val="none" w:sz="0" w:space="0" w:color="auto"/>
        <w:bottom w:val="none" w:sz="0" w:space="0" w:color="auto"/>
        <w:right w:val="none" w:sz="0" w:space="0" w:color="auto"/>
      </w:divBdr>
      <w:divsChild>
        <w:div w:id="1188182830">
          <w:marLeft w:val="0"/>
          <w:marRight w:val="0"/>
          <w:marTop w:val="0"/>
          <w:marBottom w:val="0"/>
          <w:divBdr>
            <w:top w:val="none" w:sz="0" w:space="0" w:color="auto"/>
            <w:left w:val="none" w:sz="0" w:space="0" w:color="auto"/>
            <w:bottom w:val="none" w:sz="0" w:space="0" w:color="auto"/>
            <w:right w:val="none" w:sz="0" w:space="0" w:color="auto"/>
          </w:divBdr>
        </w:div>
        <w:div w:id="2093160031">
          <w:marLeft w:val="0"/>
          <w:marRight w:val="0"/>
          <w:marTop w:val="0"/>
          <w:marBottom w:val="0"/>
          <w:divBdr>
            <w:top w:val="none" w:sz="0" w:space="0" w:color="auto"/>
            <w:left w:val="none" w:sz="0" w:space="0" w:color="auto"/>
            <w:bottom w:val="none" w:sz="0" w:space="0" w:color="auto"/>
            <w:right w:val="none" w:sz="0" w:space="0" w:color="auto"/>
          </w:divBdr>
        </w:div>
        <w:div w:id="1480223714">
          <w:marLeft w:val="0"/>
          <w:marRight w:val="0"/>
          <w:marTop w:val="0"/>
          <w:marBottom w:val="0"/>
          <w:divBdr>
            <w:top w:val="none" w:sz="0" w:space="0" w:color="auto"/>
            <w:left w:val="none" w:sz="0" w:space="0" w:color="auto"/>
            <w:bottom w:val="none" w:sz="0" w:space="0" w:color="auto"/>
            <w:right w:val="none" w:sz="0" w:space="0" w:color="auto"/>
          </w:divBdr>
        </w:div>
        <w:div w:id="1604460095">
          <w:marLeft w:val="0"/>
          <w:marRight w:val="0"/>
          <w:marTop w:val="0"/>
          <w:marBottom w:val="0"/>
          <w:divBdr>
            <w:top w:val="none" w:sz="0" w:space="0" w:color="auto"/>
            <w:left w:val="none" w:sz="0" w:space="0" w:color="auto"/>
            <w:bottom w:val="none" w:sz="0" w:space="0" w:color="auto"/>
            <w:right w:val="none" w:sz="0" w:space="0" w:color="auto"/>
          </w:divBdr>
        </w:div>
        <w:div w:id="1912889742">
          <w:marLeft w:val="0"/>
          <w:marRight w:val="0"/>
          <w:marTop w:val="0"/>
          <w:marBottom w:val="0"/>
          <w:divBdr>
            <w:top w:val="none" w:sz="0" w:space="0" w:color="auto"/>
            <w:left w:val="none" w:sz="0" w:space="0" w:color="auto"/>
            <w:bottom w:val="none" w:sz="0" w:space="0" w:color="auto"/>
            <w:right w:val="none" w:sz="0" w:space="0" w:color="auto"/>
          </w:divBdr>
        </w:div>
        <w:div w:id="821192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487</Words>
  <Characters>2781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Sharma -X (sasharm4 - EXPERIS US INC at Cisco)</dc:creator>
  <cp:keywords/>
  <dc:description/>
  <cp:lastModifiedBy>Kranthi Kavuri</cp:lastModifiedBy>
  <cp:revision>3</cp:revision>
  <dcterms:created xsi:type="dcterms:W3CDTF">2015-12-06T02:02:00Z</dcterms:created>
  <dcterms:modified xsi:type="dcterms:W3CDTF">2015-12-06T02:09:00Z</dcterms:modified>
</cp:coreProperties>
</file>