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52F" w:rsidRDefault="00485890">
      <w:r w:rsidRPr="00485890">
        <w:t>19. Remove read and write permission of ditiss user.</w:t>
      </w:r>
    </w:p>
    <w:p w:rsidR="00485890" w:rsidRDefault="00485890"/>
    <w:p w:rsidR="00485890" w:rsidRDefault="00485890">
      <w:r>
        <w:rPr>
          <w:noProof/>
        </w:rPr>
        <w:drawing>
          <wp:inline distT="0" distB="0" distL="0" distR="0">
            <wp:extent cx="5943600" cy="33653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5890" w:rsidSect="00BF12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5890"/>
    <w:rsid w:val="002F6BFA"/>
    <w:rsid w:val="00485890"/>
    <w:rsid w:val="00BF12C4"/>
    <w:rsid w:val="00DB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1</cp:revision>
  <dcterms:created xsi:type="dcterms:W3CDTF">2023-03-31T13:48:00Z</dcterms:created>
  <dcterms:modified xsi:type="dcterms:W3CDTF">2023-03-31T14:04:00Z</dcterms:modified>
</cp:coreProperties>
</file>