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Go and 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Using  Python to illustrate  Dynamic linking with  Golang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System programming summary to this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order to be used, object code must either be placed in an executable file, a library file, or an</w:t>
      </w:r>
      <w:hyperlink r:id="rId5">
        <w:r w:rsidDel="00000000" w:rsidR="00000000" w:rsidRPr="00000000">
          <w:rPr>
            <w:color w:val="1155cc"/>
            <w:sz w:val="24"/>
            <w:szCs w:val="24"/>
            <w:u w:val="single"/>
            <w:rtl w:val="0"/>
          </w:rPr>
          <w:t xml:space="preserve"> object file</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Object files can in turn be</w:t>
      </w:r>
      <w:hyperlink r:id="rId6">
        <w:r w:rsidDel="00000000" w:rsidR="00000000" w:rsidRPr="00000000">
          <w:rPr>
            <w:color w:val="1155cc"/>
            <w:sz w:val="24"/>
            <w:szCs w:val="24"/>
            <w:u w:val="single"/>
            <w:rtl w:val="0"/>
          </w:rPr>
          <w:t xml:space="preserve"> linked</w:t>
        </w:r>
      </w:hyperlink>
      <w:r w:rsidDel="00000000" w:rsidR="00000000" w:rsidRPr="00000000">
        <w:rPr>
          <w:sz w:val="24"/>
          <w:szCs w:val="24"/>
          <w:rtl w:val="0"/>
        </w:rPr>
        <w:t xml:space="preserve"> to form an executable file or library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linker links several object (and library) files to generate an executable.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Static Linking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00500"/>
            <wp:effectExtent b="0" l="0" r="0" t="0"/>
            <wp:docPr id="3"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When a binary is launched, the binary code—which includes the code of the </w:t>
      </w:r>
    </w:p>
    <w:p w:rsidR="00000000" w:rsidDel="00000000" w:rsidP="00000000" w:rsidRDefault="00000000" w:rsidRPr="00000000">
      <w:pPr>
        <w:contextualSpacing w:val="0"/>
      </w:pPr>
      <w:r w:rsidDel="00000000" w:rsidR="00000000" w:rsidRPr="00000000">
        <w:rPr>
          <w:sz w:val="24"/>
          <w:szCs w:val="24"/>
          <w:highlight w:val="white"/>
          <w:rtl w:val="0"/>
        </w:rPr>
        <w:t xml:space="preserve">static libraries it was linked with—is loaded into the binary address space.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Linking many static libraries into a binary produces a large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Dynamic linking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65760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better approach is for a binary to load code into its address space when it’s actually needed, either at launch time or at runtime. The type of library that provides this flexibility is called dynamic library. Dynamic libraries are not statically linked into client apps; they don't become part of the executable file. Instead, dynamic libraries can be loaded (and linked) into a binary either when the  binary is launched or as it runs.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Statically linking is conceptually simpler and practically simpler.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Dynamic linking can lead to a  maintenance nightmare.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Python and Dynamic linking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Python supports dynamically loadable modules via its  import statement which  goes out to the filesystem  looking for a shared library’s as well as a “.py”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We can make Golang system libraries that will be dynamically loaded at runtime by python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Dealing with the maintenance nightmare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Application binary interface (ABI)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application programmers we are already familiar with  the concept of an API. The API allows organised  access to the  types you use in your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ABI is very similar at  the machine-language level you access the library though the ABI    the ABI defines the types you use in your code only on a lower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ABIs help you deal with the  maintenance nightmare that arise as a result of dynamic linking.  If you code to use a particular library which is later updated, you will need to rebuild the  code to be compatible with the updates. If however the updated library uses the same ABI, then this step is avoided.  Two versions of a library are "binary-compatible" when  they have the same  ABI.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Python stands out as It posses a very stable ABI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programmers may have to deal with ABIs directly when writing programs in a mix of programming languages, using</w:t>
      </w:r>
      <w:hyperlink r:id="rId9">
        <w:r w:rsidDel="00000000" w:rsidR="00000000" w:rsidRPr="00000000">
          <w:rPr>
            <w:color w:val="1155cc"/>
            <w:u w:val="single"/>
            <w:rtl w:val="0"/>
          </w:rPr>
          <w:t xml:space="preserve"> foreign function call</w:t>
        </w:r>
      </w:hyperlink>
      <w:r w:rsidDel="00000000" w:rsidR="00000000" w:rsidRPr="00000000">
        <w:rPr>
          <w:rtl w:val="0"/>
        </w:rPr>
        <w:t xml:space="preserve"> interfaces between them.</w:t>
      </w: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sz w:val="24"/>
            <w:szCs w:val="24"/>
            <w:highlight w:val="white"/>
            <w:u w:val="single"/>
            <w:rtl w:val="0"/>
          </w:rPr>
          <w:t xml:space="preserve">https://en.wikipedia.org/wiki/Application_binary_interface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Foreign function interface (FFI)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foreign function interface (FFI) is a mechanism by which a program written in one</w:t>
      </w:r>
      <w:hyperlink r:id="rId11">
        <w:r w:rsidDel="00000000" w:rsidR="00000000" w:rsidRPr="00000000">
          <w:rPr>
            <w:color w:val="1155cc"/>
            <w:u w:val="single"/>
            <w:rtl w:val="0"/>
          </w:rPr>
          <w:t xml:space="preserve"> programming language</w:t>
        </w:r>
      </w:hyperlink>
      <w:r w:rsidDel="00000000" w:rsidR="00000000" w:rsidRPr="00000000">
        <w:rPr>
          <w:rtl w:val="0"/>
        </w:rPr>
        <w:t xml:space="preserve"> can call routines or make use of services written in another</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https://en.wikipedia.org/wiki/Foreign_function_interface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Java</w:t>
        </w:r>
      </w:hyperlink>
      <w:r w:rsidDel="00000000" w:rsidR="00000000" w:rsidRPr="00000000">
        <w:rPr>
          <w:rtl w:val="0"/>
        </w:rPr>
        <w:t xml:space="preserve"> refers to its FFI as the JNI (</w:t>
      </w:r>
      <w:hyperlink r:id="rId14">
        <w:r w:rsidDel="00000000" w:rsidR="00000000" w:rsidRPr="00000000">
          <w:rPr>
            <w:color w:val="1155cc"/>
            <w:u w:val="single"/>
            <w:rtl w:val="0"/>
          </w:rPr>
          <w:t xml:space="preserve">Java Native Interface</w:t>
        </w:r>
      </w:hyperlink>
      <w:r w:rsidDel="00000000" w:rsidR="00000000" w:rsidRPr="00000000">
        <w:rPr>
          <w:rtl w:val="0"/>
        </w:rPr>
        <w:t xml:space="preserve">) or JNA (</w:t>
      </w:r>
      <w:hyperlink r:id="rId15">
        <w:r w:rsidDel="00000000" w:rsidR="00000000" w:rsidRPr="00000000">
          <w:rPr>
            <w:color w:val="1155cc"/>
            <w:u w:val="single"/>
            <w:rtl w:val="0"/>
          </w:rPr>
          <w:t xml:space="preserve">Java Native Access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Example Using  Golang to illustrate  Dynamic linking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python 3.4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python 3.4 is installed on the stable release of Ubuntu 14.0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~/.bash_aliases</w:t>
      </w:r>
    </w:p>
    <w:p w:rsidR="00000000" w:rsidDel="00000000" w:rsidP="00000000" w:rsidRDefault="00000000" w:rsidRPr="00000000">
      <w:pPr>
        <w:contextualSpacing w:val="0"/>
      </w:pPr>
      <w:r w:rsidDel="00000000" w:rsidR="00000000" w:rsidRPr="00000000">
        <w:rPr>
          <w:rtl w:val="0"/>
        </w:rPr>
        <w:t xml:space="preserve">alias python=python3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38725" cy="981075"/>
            <wp:effectExtent b="0" l="0" r="0" t="0"/>
            <wp:docPr id="2" name="image08.png"/>
            <a:graphic>
              <a:graphicData uri="http://schemas.openxmlformats.org/drawingml/2006/picture">
                <pic:pic>
                  <pic:nvPicPr>
                    <pic:cNvPr id="0" name="image08.png"/>
                    <pic:cNvPicPr preferRelativeResize="0"/>
                  </pic:nvPicPr>
                  <pic:blipFill>
                    <a:blip r:embed="rId16"/>
                    <a:srcRect b="0" l="0" r="0" t="0"/>
                    <a:stretch>
                      <a:fillRect/>
                    </a:stretch>
                  </pic:blipFill>
                  <pic:spPr>
                    <a:xfrm>
                      <a:off x="0" y="0"/>
                      <a:ext cx="5038725" cy="981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Step 1 Build a C object for Python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CPython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API to interact with it and for dealing with Python types.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Stable Application Binary 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Python 3.2, a subset of the API has been declared to guarantee a stable ABI.</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https://docs.python.org/3.4/c-api/stable.html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Good Object linking for CPython exists</w:t>
      </w:r>
    </w:p>
    <w:p w:rsidR="00000000" w:rsidDel="00000000" w:rsidP="00000000" w:rsidRDefault="00000000" w:rsidRPr="00000000">
      <w:pPr>
        <w:contextualSpacing w:val="0"/>
      </w:pPr>
      <w:hyperlink r:id="rId18">
        <w:r w:rsidDel="00000000" w:rsidR="00000000" w:rsidRPr="00000000">
          <w:rPr>
            <w:color w:val="1155cc"/>
            <w:u w:val="single"/>
            <w:rtl w:val="0"/>
          </w:rPr>
          <w:t xml:space="preserve">https://docs.python.org/3.4/extending/extending.html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first illustrate the simple concepts involved by  building a Python package using the C api with a simple object/function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gcc -Wall -fPIC -shared -o go_py_runner.so `pkg-config --cflags --libs python3` go_py_runner.c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4"/>
          <w:szCs w:val="24"/>
          <w:rtl w:val="0"/>
        </w:rPr>
        <w:t xml:space="preserve">solution for </w:t>
      </w:r>
    </w:p>
    <w:p w:rsidR="00000000" w:rsidDel="00000000" w:rsidP="00000000" w:rsidRDefault="00000000" w:rsidRPr="00000000">
      <w:pPr>
        <w:contextualSpacing w:val="0"/>
      </w:pPr>
      <w:r w:rsidDel="00000000" w:rsidR="00000000" w:rsidRPr="00000000">
        <w:drawing>
          <wp:inline distB="114300" distT="114300" distL="114300" distR="114300">
            <wp:extent cx="5943600" cy="1460500"/>
            <wp:effectExtent b="0" l="0" r="0" t="0"/>
            <wp:docPr id="1" name="image07.png"/>
            <a:graphic>
              <a:graphicData uri="http://schemas.openxmlformats.org/drawingml/2006/picture">
                <pic:pic>
                  <pic:nvPicPr>
                    <pic:cNvPr id="0" name="image07.png"/>
                    <pic:cNvPicPr preferRelativeResize="0"/>
                  </pic:nvPicPr>
                  <pic:blipFill>
                    <a:blip r:embed="rId19"/>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solution   </w:t>
      </w:r>
      <w:r w:rsidDel="00000000" w:rsidR="00000000" w:rsidRPr="00000000">
        <w:rPr>
          <w:b w:val="1"/>
          <w:color w:val="ff0000"/>
          <w:sz w:val="24"/>
          <w:szCs w:val="24"/>
          <w:rtl w:val="0"/>
        </w:rPr>
        <w:t xml:space="preserve">sudo apt-get install python3-dev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errors are gone</w:t>
      </w:r>
    </w:p>
    <w:p w:rsidR="00000000" w:rsidDel="00000000" w:rsidP="00000000" w:rsidRDefault="00000000" w:rsidRPr="00000000">
      <w:pPr>
        <w:contextualSpacing w:val="0"/>
      </w:pPr>
      <w:r w:rsidDel="00000000" w:rsidR="00000000" w:rsidRPr="00000000">
        <w:drawing>
          <wp:inline distB="114300" distT="114300" distL="114300" distR="114300">
            <wp:extent cx="5943600" cy="279400"/>
            <wp:effectExtent b="0" l="0" r="0" t="0"/>
            <wp:docPr id="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have the object, we can import it as a python package</w:t>
      </w:r>
    </w:p>
    <w:p w:rsidR="00000000" w:rsidDel="00000000" w:rsidP="00000000" w:rsidRDefault="00000000" w:rsidRPr="00000000">
      <w:pPr>
        <w:contextualSpacing w:val="0"/>
      </w:pPr>
      <w:r w:rsidDel="00000000" w:rsidR="00000000" w:rsidRPr="00000000">
        <w:drawing>
          <wp:inline distB="114300" distT="114300" distL="114300" distR="114300">
            <wp:extent cx="4095750" cy="1295400"/>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095750" cy="129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run python import object file  and call function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346200"/>
            <wp:effectExtent b="0" l="0" r="0" t="0"/>
            <wp:docPr id="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Simple recipe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t>
      </w:r>
      <w:r w:rsidDel="00000000" w:rsidR="00000000" w:rsidRPr="00000000">
        <w:rPr>
          <w:rtl w:val="0"/>
        </w:rPr>
        <w:t xml:space="preserve"> exposed  a PyInit_go_py_runner(void)  function, which calls PyModule_Create passing in a pointer to a PyModuleDef metadata object. </w:t>
      </w:r>
    </w:p>
    <w:p w:rsidR="00000000" w:rsidDel="00000000" w:rsidP="00000000" w:rsidRDefault="00000000" w:rsidRPr="00000000">
      <w:pPr>
        <w:contextualSpacing w:val="0"/>
      </w:pPr>
      <w:r w:rsidDel="00000000" w:rsidR="00000000" w:rsidRPr="00000000">
        <w:rPr>
          <w:rtl w:val="0"/>
        </w:rPr>
        <w:t xml:space="preserve">This produces  a PyMethodDef object with a pointer to our PyObject * sum(PyObject *, PyObject *) function, which is the object code we want go_py_runner.sum() to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Building a Go Python module</w:t>
      </w:r>
    </w:p>
    <w:p w:rsidR="00000000" w:rsidDel="00000000" w:rsidP="00000000" w:rsidRDefault="00000000" w:rsidRPr="00000000">
      <w:pPr>
        <w:contextualSpacing w:val="0"/>
      </w:pPr>
      <w:r w:rsidDel="00000000" w:rsidR="00000000" w:rsidRPr="00000000">
        <w:rPr>
          <w:rtl w:val="0"/>
        </w:rPr>
        <w:t xml:space="preserve">now we have the basics we can look at the equivalent go code that is building a Go object file and import as a Python module.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Command cgo  </w:t>
      </w:r>
      <w:hyperlink r:id="rId23">
        <w:r w:rsidDel="00000000" w:rsidR="00000000" w:rsidRPr="00000000">
          <w:rPr>
            <w:color w:val="1155cc"/>
            <w:u w:val="single"/>
            <w:rtl w:val="0"/>
          </w:rPr>
          <w:t xml:space="preserve">https://golang.org/cmd/cgo/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more complicated c toolchain</w:t>
      </w:r>
    </w:p>
    <w:p w:rsidR="00000000" w:rsidDel="00000000" w:rsidP="00000000" w:rsidRDefault="00000000" w:rsidRPr="00000000">
      <w:pPr>
        <w:contextualSpacing w:val="0"/>
      </w:pPr>
      <w:r w:rsidDel="00000000" w:rsidR="00000000" w:rsidRPr="00000000">
        <w:rPr>
          <w:b w:val="1"/>
          <w:color w:val="0c343d"/>
          <w:rtl w:val="0"/>
        </w:rPr>
        <w:t xml:space="preserve">gcc -Wall -fPIC -shared -o go_py_runner.so `pkg-config --cflags --libs python3` go_py_runner.c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simplified one language toolchain</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4"/>
          <w:szCs w:val="24"/>
          <w:rtl w:val="0"/>
        </w:rPr>
        <w:t xml:space="preserve">go build -buildmode=c-shared -o  go_py_runner.so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57825" cy="1962150"/>
            <wp:effectExtent b="0" l="0" r="0" t="0"/>
            <wp:docPr id="5"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457825" cy="1962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python3 -c 'import go_py_runner; print(go_py_runner.sum(2, 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hyperlink" Target="https://en.wikipedia.org/wiki/Programming_language" TargetMode="External"/><Relationship Id="rId22" Type="http://schemas.openxmlformats.org/officeDocument/2006/relationships/image" Target="media/image10.png"/><Relationship Id="rId10" Type="http://schemas.openxmlformats.org/officeDocument/2006/relationships/hyperlink" Target="https://en.wikipedia.org/wiki/Application_binary_interface" TargetMode="External"/><Relationship Id="rId21" Type="http://schemas.openxmlformats.org/officeDocument/2006/relationships/image" Target="media/image14.png"/><Relationship Id="rId13" Type="http://schemas.openxmlformats.org/officeDocument/2006/relationships/hyperlink" Target="https://en.wikipedia.org/wiki/Java_(programming_language)" TargetMode="External"/><Relationship Id="rId24" Type="http://schemas.openxmlformats.org/officeDocument/2006/relationships/image" Target="media/image11.png"/><Relationship Id="rId12" Type="http://schemas.openxmlformats.org/officeDocument/2006/relationships/hyperlink" Target="https://en.wikipedia.org/wiki/Foreign_function_interface" TargetMode="External"/><Relationship Id="rId23" Type="http://schemas.openxmlformats.org/officeDocument/2006/relationships/hyperlink" Target="https://golang.org/cmd/cg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Foreign_function_call" TargetMode="External"/><Relationship Id="rId15" Type="http://schemas.openxmlformats.org/officeDocument/2006/relationships/hyperlink" Target="https://en.wikipedia.org/wiki/Java_Native_Access" TargetMode="External"/><Relationship Id="rId14" Type="http://schemas.openxmlformats.org/officeDocument/2006/relationships/hyperlink" Target="https://en.wikipedia.org/wiki/Java_Native_Interface" TargetMode="External"/><Relationship Id="rId17" Type="http://schemas.openxmlformats.org/officeDocument/2006/relationships/hyperlink" Target="https://docs.python.org/3.4/c-api/stable.html" TargetMode="External"/><Relationship Id="rId16" Type="http://schemas.openxmlformats.org/officeDocument/2006/relationships/image" Target="media/image08.png"/><Relationship Id="rId5" Type="http://schemas.openxmlformats.org/officeDocument/2006/relationships/hyperlink" Target="https://en.wikipedia.org/wiki/Object_file" TargetMode="External"/><Relationship Id="rId19" Type="http://schemas.openxmlformats.org/officeDocument/2006/relationships/image" Target="media/image07.png"/><Relationship Id="rId6" Type="http://schemas.openxmlformats.org/officeDocument/2006/relationships/hyperlink" Target="https://en.wikipedia.org/wiki/Linker_(computing)" TargetMode="External"/><Relationship Id="rId18" Type="http://schemas.openxmlformats.org/officeDocument/2006/relationships/hyperlink" Target="https://docs.python.org/3.4/extending/extending.html" TargetMode="External"/><Relationship Id="rId7" Type="http://schemas.openxmlformats.org/officeDocument/2006/relationships/image" Target="media/image09.png"/><Relationship Id="rId8" Type="http://schemas.openxmlformats.org/officeDocument/2006/relationships/image" Target="media/image13.png"/></Relationships>
</file>