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3AE3A">
      <w:pPr>
        <w:pStyle w:val="3"/>
        <w:spacing w:before="0" w:beforeAutospacing="0" w:after="0" w:afterAutospacing="0" w:line="576" w:lineRule="exact"/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5716905</wp:posOffset>
            </wp:positionH>
            <wp:positionV relativeFrom="paragraph">
              <wp:posOffset>-261620</wp:posOffset>
            </wp:positionV>
            <wp:extent cx="881380" cy="1240155"/>
            <wp:effectExtent l="0" t="0" r="2540" b="9525"/>
            <wp:wrapSquare wrapText="bothSides"/>
            <wp:docPr id="9" name="图片 1" descr="C:/Users/123/Desktop/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C:/Users/123/Desktop/图片1.png图片1"/>
                    <pic:cNvPicPr>
                      <a:picLocks noChangeAspect="1"/>
                    </pic:cNvPicPr>
                  </pic:nvPicPr>
                  <pic:blipFill>
                    <a:blip r:embed="rId4"/>
                    <a:srcRect l="282" r="282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  <w:lang w:val="en-US" w:eastAsia="zh-CN"/>
        </w:rPr>
        <w:t>齐婉彤</w:t>
      </w:r>
    </w:p>
    <w:p w14:paraId="021FBFB7">
      <w:pPr>
        <w:pStyle w:val="3"/>
        <w:spacing w:before="0" w:beforeAutospacing="0" w:after="0" w:afterAutospacing="0" w:line="576" w:lineRule="exac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求职意向：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AIGC/视频剪辑</w:t>
      </w:r>
    </w:p>
    <w:p w14:paraId="089F6A92">
      <w:pPr>
        <w:pStyle w:val="3"/>
        <w:spacing w:before="0" w:beforeAutospacing="0" w:after="0" w:afterAutospacing="0" w:line="420" w:lineRule="exac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电话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13632563160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|邮箱：krasavik7v@gmail.com</w:t>
      </w:r>
    </w:p>
    <w:p w14:paraId="25E38E51">
      <w:pPr>
        <w:pStyle w:val="3"/>
        <w:widowControl/>
        <w:pBdr>
          <w:top w:val="none" w:color="auto" w:sz="0" w:space="1"/>
          <w:left w:val="none" w:color="auto" w:sz="0" w:space="4"/>
          <w:bottom w:val="single" w:color="4874CB" w:themeColor="accent1" w:sz="24" w:space="1"/>
          <w:right w:val="none" w:color="auto" w:sz="0" w:space="4"/>
          <w:between w:val="none" w:color="auto" w:sz="0" w:space="0"/>
        </w:pBdr>
        <w:spacing w:before="156" w:beforeLines="50" w:beforeAutospacing="0" w:after="0" w:afterAutospacing="0" w:line="360" w:lineRule="exact"/>
        <w:jc w:val="left"/>
        <w:rPr>
          <w:b/>
          <w:bCs/>
        </w:rPr>
      </w:pPr>
      <w:r>
        <w:rPr>
          <w:rFonts w:hint="eastAsia" w:ascii="微软雅黑" w:hAnsi="微软雅黑" w:eastAsia="微软雅黑" w:cstheme="minorBidi"/>
          <w:b/>
          <w:bCs/>
          <w:color w:val="2F5597"/>
          <w:kern w:val="24"/>
        </w:rPr>
        <w:t>教育背景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62"/>
        <w:gridCol w:w="3663"/>
        <w:gridCol w:w="3663"/>
      </w:tblGrid>
      <w:tr w14:paraId="6F847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</w:tcPr>
          <w:p w14:paraId="51CB4B88">
            <w:pPr>
              <w:pStyle w:val="3"/>
              <w:spacing w:before="93" w:beforeLines="30" w:beforeAutospacing="0" w:after="0" w:afterAutospacing="0" w:line="320" w:lineRule="exact"/>
              <w:jc w:val="both"/>
            </w:pP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-20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10BE5695">
            <w:pPr>
              <w:pStyle w:val="3"/>
              <w:spacing w:before="93" w:beforeLines="30" w:beforeAutospacing="0" w:after="0" w:afterAutospacing="0" w:line="320" w:lineRule="exact"/>
              <w:jc w:val="center"/>
            </w:pP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广东外语外贸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大学</w:t>
            </w: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南国商学院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25D776A5">
            <w:pPr>
              <w:pStyle w:val="3"/>
              <w:spacing w:before="93" w:beforeLines="30" w:beforeAutospacing="0" w:after="0" w:afterAutospacing="0" w:line="320" w:lineRule="exact"/>
              <w:jc w:val="right"/>
            </w:pPr>
            <w:r>
              <w:rPr>
                <w:rFonts w:hint="eastAsia" w:ascii="微软雅黑" w:hAnsi="微软雅黑" w:eastAsia="微软雅黑" w:cstheme="minorBidi"/>
                <w:b/>
                <w:bCs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数字媒体技术</w:t>
            </w:r>
          </w:p>
        </w:tc>
      </w:tr>
    </w:tbl>
    <w:p w14:paraId="2006D610">
      <w:pPr>
        <w:pStyle w:val="3"/>
        <w:numPr>
          <w:ilvl w:val="0"/>
          <w:numId w:val="1"/>
        </w:numPr>
        <w:spacing w:before="0" w:beforeAutospacing="0" w:after="0" w:afterAutospacing="0" w:line="320" w:lineRule="exact"/>
        <w:jc w:val="both"/>
        <w:rPr>
          <w:rFonts w:hint="eastAsia" w:ascii="微软雅黑" w:hAnsi="微软雅黑" w:eastAsia="微软雅黑" w:cs="微软雅黑"/>
          <w:kern w:val="2"/>
          <w:sz w:val="19"/>
          <w:szCs w:val="19"/>
          <w:lang w:val="en-US" w:eastAsia="zh-CN" w:bidi="ar-SA"/>
        </w:rPr>
      </w:pPr>
      <w:r>
        <w:rPr>
          <w:rFonts w:ascii="微软雅黑" w:hAnsi="微软雅黑" w:eastAsia="微软雅黑" w:cstheme="minorBidi"/>
          <w:b/>
          <w:bCs/>
          <w:color w:val="303135"/>
          <w:kern w:val="24"/>
          <w:sz w:val="19"/>
          <w:szCs w:val="19"/>
        </w:rPr>
        <w:t xml:space="preserve"> </w:t>
      </w:r>
      <w:r>
        <w:rPr>
          <w:rFonts w:hint="eastAsia" w:ascii="微软雅黑" w:hAnsi="微软雅黑" w:eastAsia="微软雅黑" w:cstheme="minorBidi"/>
          <w:b/>
          <w:bCs/>
          <w:color w:val="303135"/>
          <w:kern w:val="24"/>
          <w:sz w:val="19"/>
          <w:szCs w:val="19"/>
        </w:rPr>
        <w:t>主修课程：</w:t>
      </w:r>
      <w:r>
        <w:rPr>
          <w:rFonts w:hint="eastAsia" w:ascii="微软雅黑" w:hAnsi="微软雅黑" w:eastAsia="微软雅黑" w:cs="微软雅黑"/>
          <w:kern w:val="2"/>
          <w:sz w:val="19"/>
          <w:szCs w:val="19"/>
          <w:lang w:val="en-US" w:eastAsia="zh-CN" w:bidi="ar-SA"/>
        </w:rPr>
        <w:t>多媒体技术基础（PS、AI）、色彩与平面构成、数字摄影、影视特效制作（AE）、二维动画制作、电视新闻片制作（AE、C4D）、计算机游戏程序设计（Python）、移动应用开发技术（Java）、游戏设计与表现（unity3D）、HTML5游戏开发、网页设计等；</w:t>
      </w:r>
    </w:p>
    <w:p w14:paraId="55EF5AC7">
      <w:pPr>
        <w:pStyle w:val="3"/>
        <w:numPr>
          <w:ilvl w:val="0"/>
          <w:numId w:val="1"/>
        </w:numPr>
        <w:spacing w:before="0" w:beforeAutospacing="0" w:after="0" w:afterAutospacing="0" w:line="320" w:lineRule="exac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theme="minorBidi"/>
          <w:b/>
          <w:bCs/>
          <w:color w:val="303135"/>
          <w:kern w:val="24"/>
          <w:sz w:val="19"/>
          <w:szCs w:val="19"/>
          <w:lang w:val="en-US" w:eastAsia="zh-CN"/>
        </w:rPr>
        <w:t>辅修课程：</w:t>
      </w:r>
      <w:r>
        <w:rPr>
          <w:rFonts w:hint="eastAsia" w:ascii="微软雅黑" w:hAnsi="微软雅黑" w:eastAsia="微软雅黑" w:cs="微软雅黑"/>
          <w:kern w:val="2"/>
          <w:sz w:val="19"/>
          <w:szCs w:val="19"/>
          <w:lang w:val="en-US" w:eastAsia="zh-CN" w:bidi="ar-SA"/>
        </w:rPr>
        <w:t>基础日语；</w:t>
      </w:r>
      <w:r>
        <w:rPr>
          <w:rFonts w:hint="eastAsia" w:ascii="微软雅黑" w:hAnsi="微软雅黑" w:eastAsia="微软雅黑" w:cstheme="minorBidi"/>
          <w:color w:val="303135"/>
          <w:kern w:val="24"/>
          <w:sz w:val="19"/>
          <w:szCs w:val="19"/>
        </w:rPr>
        <w:t xml:space="preserve">  </w:t>
      </w:r>
    </w:p>
    <w:p w14:paraId="10C27F5A">
      <w:pPr>
        <w:pStyle w:val="3"/>
        <w:widowControl/>
        <w:pBdr>
          <w:top w:val="none" w:color="auto" w:sz="0" w:space="1"/>
          <w:left w:val="none" w:color="auto" w:sz="0" w:space="4"/>
          <w:bottom w:val="single" w:color="4874CB" w:themeColor="accent1" w:sz="24" w:space="1"/>
          <w:right w:val="none" w:color="auto" w:sz="0" w:space="4"/>
          <w:between w:val="none" w:color="auto" w:sz="0" w:space="0"/>
        </w:pBdr>
        <w:spacing w:before="0" w:beforeAutospacing="0" w:after="0" w:afterAutospacing="0" w:line="360" w:lineRule="exact"/>
        <w:jc w:val="left"/>
        <w:rPr>
          <w:rFonts w:ascii="微软雅黑" w:hAnsi="微软雅黑" w:eastAsia="微软雅黑" w:cstheme="minorBidi"/>
          <w:b/>
          <w:bCs/>
          <w:color w:val="2F5597"/>
          <w:kern w:val="24"/>
        </w:rPr>
      </w:pPr>
      <w:r>
        <w:rPr>
          <w:rFonts w:hint="eastAsia" w:ascii="微软雅黑" w:hAnsi="微软雅黑" w:eastAsia="微软雅黑" w:cstheme="minorBidi"/>
          <w:b/>
          <w:bCs/>
          <w:color w:val="2F5597"/>
          <w:kern w:val="24"/>
        </w:rPr>
        <w:t>项目经历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62"/>
        <w:gridCol w:w="3663"/>
        <w:gridCol w:w="3663"/>
      </w:tblGrid>
      <w:tr w14:paraId="780C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</w:tcPr>
          <w:p w14:paraId="382D77B1">
            <w:pPr>
              <w:spacing w:before="93" w:beforeLines="30" w:after="62" w:afterLines="20" w:line="320" w:lineRule="exact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2025.12-2026.03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259D77A8">
            <w:pPr>
              <w:spacing w:before="93" w:beforeLines="30" w:after="62" w:afterLines="20" w:line="320" w:lineRule="exact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重庆养品记文化传播有限公司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01DD2DF6">
            <w:pPr>
              <w:spacing w:before="93" w:beforeLines="30" w:after="62" w:afterLines="20" w:line="320" w:lineRule="exact"/>
              <w:jc w:val="righ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视频剪辑</w:t>
            </w:r>
          </w:p>
        </w:tc>
      </w:tr>
    </w:tbl>
    <w:p w14:paraId="3ED36B0B">
      <w:pPr>
        <w:numPr>
          <w:ilvl w:val="0"/>
          <w:numId w:val="1"/>
        </w:numPr>
        <w:spacing w:before="62" w:beforeLines="20"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 xml:space="preserve"> 短视频制作：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独立负责TikTok日、美、法、英、德、意、西七大核心市场的配饰类短视频内容产出，构建从竞品调研、选题策划、脚本撰写与拍摄到成片发布的全链路工作流。针对各区域平台算法特征（如完播率权重、互动率阈值）及本土视觉审美差异，制定差异化剪辑节奏与叙事框架，实现单月稳定输出500+条定制化短视频，覆盖不同文化圈层用户触达需求；</w:t>
      </w:r>
    </w:p>
    <w:p w14:paraId="406D9050">
      <w:pPr>
        <w:numPr>
          <w:ilvl w:val="0"/>
          <w:numId w:val="1"/>
        </w:numPr>
        <w:spacing w:before="62" w:beforeLines="20" w:line="320" w:lineRule="exact"/>
        <w:ind w:left="210" w:hanging="210"/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>AIGC及特效制作：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结合AIGC工具生成动态背景、虚拟效果及智能转场，显著提升视频质感与信息密度，同时主导特效包装设计，通过动态图形追踪、节奏卡点变速及色彩分级调色，将视频平均完播率提升32%，互动率（点赞/评论/分享）环比增长27%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62"/>
        <w:gridCol w:w="3663"/>
        <w:gridCol w:w="3663"/>
      </w:tblGrid>
      <w:tr w14:paraId="64AE6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</w:tcPr>
          <w:p w14:paraId="21C7DB86">
            <w:pPr>
              <w:spacing w:before="93" w:beforeLines="30" w:after="62" w:afterLines="20" w:line="320" w:lineRule="exact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2024.09-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2025.07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7E5357A1">
            <w:pPr>
              <w:spacing w:before="93" w:beforeLines="30" w:after="62" w:afterLines="20" w:line="320" w:lineRule="exact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深圳市鼎派家居有限公司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109C4D41">
            <w:pPr>
              <w:spacing w:before="93" w:beforeLines="30" w:after="62" w:afterLines="20" w:line="320" w:lineRule="exact"/>
              <w:jc w:val="righ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视觉设计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自媒体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运营</w:t>
            </w:r>
          </w:p>
        </w:tc>
      </w:tr>
    </w:tbl>
    <w:p w14:paraId="2C12A90F">
      <w:pPr>
        <w:numPr>
          <w:ilvl w:val="0"/>
          <w:numId w:val="1"/>
        </w:numPr>
        <w:spacing w:before="62" w:beforeLines="20"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视觉版式设计：</w:t>
      </w:r>
      <w:r>
        <w:rPr>
          <w:rFonts w:hint="eastAsia" w:ascii="微软雅黑" w:hAnsi="微软雅黑" w:eastAsia="微软雅黑" w:cs="微软雅黑"/>
          <w:sz w:val="19"/>
          <w:szCs w:val="19"/>
        </w:rPr>
        <w:t>负责公司品牌宣传内容的整体视觉规划与版式创意设计，包括广告海报、活动主视觉、促销指示牌、导视设计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z w:val="19"/>
          <w:szCs w:val="19"/>
        </w:rPr>
        <w:t>；</w:t>
      </w:r>
    </w:p>
    <w:p w14:paraId="62EC7B70">
      <w:pPr>
        <w:numPr>
          <w:ilvl w:val="0"/>
          <w:numId w:val="1"/>
        </w:numPr>
        <w:spacing w:before="62" w:beforeLines="20"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活动主题设计：</w:t>
      </w:r>
      <w:r>
        <w:rPr>
          <w:rFonts w:hint="eastAsia" w:ascii="微软雅黑" w:hAnsi="微软雅黑" w:eastAsia="微软雅黑" w:cs="微软雅黑"/>
          <w:sz w:val="19"/>
          <w:szCs w:val="19"/>
        </w:rPr>
        <w:t>独立完成节日促销、专题营销、线上线下活动的视觉方案设计，输出封面图、活动页面主图；</w:t>
      </w:r>
    </w:p>
    <w:p w14:paraId="13739AE1">
      <w:pPr>
        <w:numPr>
          <w:ilvl w:val="0"/>
          <w:numId w:val="1"/>
        </w:numPr>
        <w:spacing w:before="62" w:beforeLines="20"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视频视觉协作：</w:t>
      </w:r>
      <w:r>
        <w:rPr>
          <w:rFonts w:hint="eastAsia" w:ascii="微软雅黑" w:hAnsi="微软雅黑" w:eastAsia="微软雅黑" w:cs="微软雅黑"/>
          <w:sz w:val="19"/>
          <w:szCs w:val="19"/>
        </w:rPr>
        <w:t>为视频团队提供视觉支持，设计视频封面、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视频成片剪辑</w:t>
      </w:r>
      <w:r>
        <w:rPr>
          <w:rFonts w:hint="eastAsia" w:ascii="微软雅黑" w:hAnsi="微软雅黑" w:eastAsia="微软雅黑" w:cs="微软雅黑"/>
          <w:sz w:val="19"/>
          <w:szCs w:val="19"/>
        </w:rPr>
        <w:t>、画面字幕样式、图形元素以及基础视觉包装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。</w:t>
      </w:r>
    </w:p>
    <w:tbl>
      <w:tblPr>
        <w:tblStyle w:val="5"/>
        <w:tblW w:w="109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22"/>
        <w:gridCol w:w="4309"/>
        <w:gridCol w:w="3475"/>
      </w:tblGrid>
      <w:tr w14:paraId="026D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22" w:type="dxa"/>
            <w:tcBorders>
              <w:top w:val="nil"/>
              <w:left w:val="nil"/>
              <w:bottom w:val="nil"/>
              <w:right w:val="nil"/>
            </w:tcBorders>
          </w:tcPr>
          <w:p w14:paraId="1E91DF6B">
            <w:pPr>
              <w:snapToGrid w:val="0"/>
              <w:spacing w:before="93" w:beforeLines="30" w:after="62" w:afterLines="20" w:line="320" w:lineRule="exact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2023.06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2024.07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5392F26C">
            <w:pPr>
              <w:snapToGrid w:val="0"/>
              <w:spacing w:before="93" w:beforeLines="30" w:after="62" w:afterLines="20" w:line="320" w:lineRule="exact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深圳市海尚会传媒有限公司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</w:tcPr>
          <w:p w14:paraId="7D96FEDF">
            <w:pPr>
              <w:snapToGrid w:val="0"/>
              <w:spacing w:before="93" w:beforeLines="30" w:after="62" w:afterLines="20" w:line="320" w:lineRule="exact"/>
              <w:jc w:val="right"/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视频剪辑/独立站运营</w:t>
            </w:r>
          </w:p>
        </w:tc>
      </w:tr>
    </w:tbl>
    <w:p w14:paraId="332290A2">
      <w:pPr>
        <w:numPr>
          <w:ilvl w:val="0"/>
          <w:numId w:val="1"/>
        </w:numPr>
        <w:spacing w:before="62" w:beforeLines="20" w:line="320" w:lineRule="exact"/>
        <w:ind w:left="210" w:hanging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 xml:space="preserve"> TikTok运营：</w:t>
      </w:r>
      <w:r>
        <w:rPr>
          <w:rFonts w:hint="eastAsia" w:ascii="微软雅黑" w:hAnsi="微软雅黑" w:eastAsia="微软雅黑" w:cs="微软雅黑"/>
          <w:sz w:val="19"/>
          <w:szCs w:val="19"/>
        </w:rPr>
        <w:t>负责日本区、美区、德区的 TikTok 视频剪辑与账号运营；美区账号单月涨粉7k+，视频最高获赞32.7k；</w:t>
      </w:r>
    </w:p>
    <w:p w14:paraId="4138C56D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z w:val="19"/>
          <w:szCs w:val="19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短视频制作：</w:t>
      </w:r>
      <w:r>
        <w:rPr>
          <w:rFonts w:hint="eastAsia" w:ascii="微软雅黑" w:hAnsi="微软雅黑" w:eastAsia="微软雅黑" w:cs="微软雅黑"/>
          <w:sz w:val="19"/>
          <w:szCs w:val="19"/>
        </w:rPr>
        <w:t>拍摄及剪辑产品日常宣传视频，包括脚本、拍摄、剪辑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9"/>
          <w:szCs w:val="19"/>
        </w:rPr>
        <w:t>执行矩阵账号的视频批量剪辑与发布，提高整体曝光量及品牌流量池规模；</w:t>
      </w:r>
    </w:p>
    <w:p w14:paraId="01F31CF0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电商视觉设计：</w:t>
      </w:r>
      <w:r>
        <w:rPr>
          <w:rFonts w:hint="eastAsia" w:ascii="微软雅黑" w:hAnsi="微软雅黑" w:eastAsia="微软雅黑" w:cs="微软雅黑"/>
          <w:sz w:val="19"/>
          <w:szCs w:val="19"/>
        </w:rPr>
        <w:t>设计“印味线香”产品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包装</w:t>
      </w:r>
      <w:r>
        <w:rPr>
          <w:rFonts w:hint="eastAsia" w:ascii="微软雅黑" w:hAnsi="微软雅黑" w:eastAsia="微软雅黑" w:cs="微软雅黑"/>
          <w:sz w:val="19"/>
          <w:szCs w:val="19"/>
        </w:rPr>
        <w:t>，产品详情图、详情页排版，提升页面转化效果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9"/>
          <w:szCs w:val="19"/>
        </w:rPr>
        <w:t>搭建手机壳类产品的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模型</w:t>
      </w:r>
      <w:r>
        <w:rPr>
          <w:rFonts w:hint="eastAsia" w:ascii="微软雅黑" w:hAnsi="微软雅黑" w:eastAsia="微软雅黑" w:cs="微软雅黑"/>
          <w:sz w:val="19"/>
          <w:szCs w:val="19"/>
        </w:rPr>
        <w:t>模板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；</w:t>
      </w:r>
    </w:p>
    <w:p w14:paraId="5293E38A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 xml:space="preserve"> 独立站搭建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：</w:t>
      </w:r>
      <w:r>
        <w:rPr>
          <w:rFonts w:hint="eastAsia" w:ascii="微软雅黑" w:hAnsi="微软雅黑" w:eastAsia="微软雅黑" w:cs="微软雅黑"/>
          <w:sz w:val="19"/>
          <w:szCs w:val="19"/>
        </w:rPr>
        <w:t>参与ebike.com/elecpet.com/inweg.com的网页结构设计、Banner制作与视觉优化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；</w:t>
      </w:r>
    </w:p>
    <w:p w14:paraId="0B11D65B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AI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>GC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内容创新：</w:t>
      </w:r>
      <w:r>
        <w:rPr>
          <w:rFonts w:hint="eastAsia" w:ascii="微软雅黑" w:hAnsi="微软雅黑" w:eastAsia="微软雅黑" w:cs="微软雅黑"/>
          <w:sz w:val="19"/>
          <w:szCs w:val="19"/>
        </w:rPr>
        <w:t>熟练使用Runway、Pixverse、Midjourney等AI工具制作动态视频、图像优化及动画内容，沉淀AI视频运营脚本与使用方案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62"/>
        <w:gridCol w:w="3663"/>
        <w:gridCol w:w="3663"/>
      </w:tblGrid>
      <w:tr w14:paraId="0C524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7" w:hRule="atLeast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</w:tcPr>
          <w:p w14:paraId="744B73CD">
            <w:pPr>
              <w:spacing w:before="93" w:beforeLines="30" w:after="62" w:afterLines="20" w:line="320" w:lineRule="exact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2021.04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2023.05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50634427">
            <w:pPr>
              <w:spacing w:before="93" w:beforeLines="30" w:after="62" w:afterLines="20" w:line="320" w:lineRule="exact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深圳市鼎派家居有限公司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</w:tcPr>
          <w:p w14:paraId="57E584A1">
            <w:pPr>
              <w:spacing w:before="93" w:beforeLines="30" w:after="62" w:afterLines="20" w:line="320" w:lineRule="exact"/>
              <w:jc w:val="right"/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设计师助理</w:t>
            </w:r>
          </w:p>
        </w:tc>
      </w:tr>
    </w:tbl>
    <w:p w14:paraId="6C973716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 xml:space="preserve"> 家装方案协作：</w:t>
      </w:r>
      <w:r>
        <w:rPr>
          <w:rFonts w:hint="eastAsia" w:ascii="微软雅黑" w:hAnsi="微软雅黑" w:eastAsia="微软雅黑" w:cs="微软雅黑"/>
          <w:sz w:val="19"/>
          <w:szCs w:val="19"/>
        </w:rPr>
        <w:t>参与整体家装项目的前期设计，协助完成风格定位与材质选型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9"/>
          <w:szCs w:val="19"/>
        </w:rPr>
        <w:t>根据客户需求制作初版方案，提高设计沟通效率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；</w:t>
      </w:r>
      <w:bookmarkStart w:id="0" w:name="_GoBack"/>
      <w:bookmarkEnd w:id="0"/>
    </w:p>
    <w:p w14:paraId="65772655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客户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eastAsia="zh-CN"/>
        </w:rPr>
        <w:t>资料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整理：</w:t>
      </w:r>
      <w:r>
        <w:rPr>
          <w:rFonts w:hint="eastAsia" w:ascii="微软雅黑" w:hAnsi="微软雅黑" w:eastAsia="微软雅黑" w:cs="微软雅黑"/>
          <w:sz w:val="19"/>
          <w:szCs w:val="19"/>
        </w:rPr>
        <w:t>负责客户资料的收集、户型信息梳理、设计要点归档，配合设计师准备方案展示材料（样板辅料/色卡/说明文件）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；</w:t>
      </w:r>
    </w:p>
    <w:p w14:paraId="4AE4F79A">
      <w:pPr>
        <w:numPr>
          <w:ilvl w:val="0"/>
          <w:numId w:val="1"/>
        </w:numPr>
        <w:spacing w:line="320" w:lineRule="exact"/>
        <w:ind w:left="210" w:hanging="21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量尺与户型绘制：</w:t>
      </w:r>
      <w:r>
        <w:rPr>
          <w:rFonts w:hint="eastAsia" w:ascii="微软雅黑" w:hAnsi="微软雅黑" w:eastAsia="微软雅黑" w:cs="微软雅黑"/>
          <w:sz w:val="19"/>
          <w:szCs w:val="19"/>
        </w:rPr>
        <w:t>独立执行定制家装项目上门量尺，完成户型草图、结构尺寸记录，并根据数据绘制CAD基础图纸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；</w:t>
      </w:r>
    </w:p>
    <w:p w14:paraId="1D83993F">
      <w:pPr>
        <w:numPr>
          <w:ilvl w:val="0"/>
          <w:numId w:val="1"/>
        </w:numPr>
        <w:spacing w:line="320" w:lineRule="exact"/>
        <w:ind w:left="210" w:hanging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</w:rPr>
        <w:t>CAD辅助制图：</w:t>
      </w:r>
      <w:r>
        <w:rPr>
          <w:rFonts w:hint="eastAsia" w:ascii="微软雅黑" w:hAnsi="微软雅黑" w:eastAsia="微软雅黑" w:cs="微软雅黑"/>
          <w:sz w:val="19"/>
          <w:szCs w:val="19"/>
        </w:rPr>
        <w:t>根据设计师要求完成平面布局图、立面图、节点详图绘制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9"/>
          <w:szCs w:val="19"/>
        </w:rPr>
        <w:t>协助修改与校对CAD图纸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。</w:t>
      </w:r>
    </w:p>
    <w:p w14:paraId="0274DC70">
      <w:pPr>
        <w:pStyle w:val="3"/>
        <w:widowControl/>
        <w:pBdr>
          <w:top w:val="none" w:color="auto" w:sz="0" w:space="1"/>
          <w:left w:val="none" w:color="auto" w:sz="0" w:space="4"/>
          <w:bottom w:val="none" w:color="4874CB" w:themeColor="accent1" w:sz="0" w:space="1"/>
          <w:right w:val="none" w:color="auto" w:sz="0" w:space="4"/>
          <w:between w:val="none" w:color="auto" w:sz="0" w:space="0"/>
        </w:pBdr>
        <w:spacing w:before="0" w:beforeAutospacing="0" w:after="0" w:afterAutospacing="0" w:line="360" w:lineRule="exac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b/>
          <w:bCs/>
          <w:sz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231775</wp:posOffset>
                </wp:positionV>
                <wp:extent cx="6806565" cy="28575"/>
                <wp:effectExtent l="15875" t="15875" r="16510" b="317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8460" y="9478010"/>
                          <a:ext cx="6806565" cy="2857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18.25pt;height:2.25pt;width:535.95pt;z-index:251660288;mso-width-relative:page;mso-height-relative:page;" filled="f" stroked="t" coordsize="21600,21600" o:gfxdata="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f4xF3VAAAABQEAAA8A&#10;AAAAAAAAAQAgAAAAIgAAAGRycy9kb3ducmV2LnhtbFBLAQIUABQAAAAIAIdO4kBSV2Jp4QEAAI4D&#10;AAAOAAAAAAAAAAEAIAAAACQBAABkcnMvZTJvRG9jLnhtbFBLBQYAAAAABgAGAFkBAAB3BQAAAAA=&#10;">
                <v:fill on="f" focussize="0,0"/>
                <v:stroke weight="2.5pt" color="#4874CB [3204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theme="minorBidi"/>
          <w:b/>
          <w:bCs/>
          <w:color w:val="2F5597"/>
          <w:kern w:val="24"/>
        </w:rPr>
        <w:t>技能特长</w:t>
      </w:r>
    </w:p>
    <w:p w14:paraId="583959DA">
      <w:pPr>
        <w:pStyle w:val="3"/>
        <w:numPr>
          <w:ilvl w:val="0"/>
          <w:numId w:val="1"/>
        </w:numPr>
        <w:tabs>
          <w:tab w:val="left" w:pos="420"/>
          <w:tab w:val="left" w:pos="1890"/>
          <w:tab w:val="left" w:pos="2100"/>
          <w:tab w:val="clear" w:pos="113"/>
        </w:tabs>
        <w:spacing w:before="0" w:beforeAutospacing="0" w:after="0" w:afterAutospacing="0" w:line="300" w:lineRule="exact"/>
        <w:textAlignment w:val="baseline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 w:cs="Times New Roman"/>
          <w:sz w:val="19"/>
          <w:szCs w:val="19"/>
        </w:rPr>
        <w:t xml:space="preserve"> </w:t>
      </w:r>
      <w:r>
        <w:rPr>
          <w:rFonts w:hint="eastAsia" w:ascii="微软雅黑" w:hAnsi="微软雅黑" w:eastAsia="微软雅黑" w:cs="Times New Roman"/>
          <w:b/>
          <w:bCs/>
          <w:sz w:val="19"/>
          <w:szCs w:val="19"/>
        </w:rPr>
        <w:t>计算机</w:t>
      </w:r>
      <w:r>
        <w:rPr>
          <w:rFonts w:hint="eastAsia" w:ascii="微软雅黑" w:hAnsi="微软雅黑" w:eastAsia="微软雅黑" w:cs="Times New Roman"/>
          <w:b/>
          <w:bCs/>
          <w:sz w:val="19"/>
          <w:szCs w:val="19"/>
          <w:lang w:val="en-US" w:eastAsia="zh-CN"/>
        </w:rPr>
        <w:t>与软件</w:t>
      </w:r>
      <w:r>
        <w:rPr>
          <w:rFonts w:hint="eastAsia" w:ascii="微软雅黑" w:hAnsi="微软雅黑" w:eastAsia="微软雅黑" w:cs="Times New Roman"/>
          <w:b/>
          <w:bCs/>
          <w:sz w:val="19"/>
          <w:szCs w:val="19"/>
        </w:rPr>
        <w:t>：</w:t>
      </w:r>
      <w:r>
        <w:rPr>
          <w:rFonts w:hint="eastAsia" w:ascii="微软雅黑" w:hAnsi="微软雅黑" w:eastAsia="微软雅黑"/>
          <w:sz w:val="19"/>
          <w:szCs w:val="19"/>
        </w:rPr>
        <w:t>基础S</w:t>
      </w:r>
      <w:r>
        <w:rPr>
          <w:rFonts w:ascii="微软雅黑" w:hAnsi="微软雅黑" w:eastAsia="微软雅黑"/>
          <w:sz w:val="19"/>
          <w:szCs w:val="19"/>
        </w:rPr>
        <w:t>QL</w:t>
      </w:r>
      <w:r>
        <w:rPr>
          <w:rFonts w:hint="eastAsia" w:ascii="微软雅黑" w:hAnsi="微软雅黑" w:eastAsia="微软雅黑"/>
          <w:sz w:val="19"/>
          <w:szCs w:val="19"/>
        </w:rPr>
        <w:t>操作、J</w:t>
      </w:r>
      <w:r>
        <w:rPr>
          <w:rFonts w:ascii="微软雅黑" w:hAnsi="微软雅黑" w:eastAsia="微软雅黑"/>
          <w:sz w:val="19"/>
          <w:szCs w:val="19"/>
        </w:rPr>
        <w:t>ava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c#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ascii="微软雅黑" w:hAnsi="微软雅黑" w:eastAsia="微软雅黑"/>
          <w:sz w:val="19"/>
          <w:szCs w:val="19"/>
        </w:rPr>
        <w:t>Python语言</w:t>
      </w:r>
      <w:r>
        <w:rPr>
          <w:rFonts w:hint="eastAsia" w:ascii="微软雅黑" w:hAnsi="微软雅黑" w:eastAsia="微软雅黑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熟练</w:t>
      </w:r>
      <w:r>
        <w:rPr>
          <w:rFonts w:hint="eastAsia" w:ascii="微软雅黑" w:hAnsi="微软雅黑" w:eastAsia="微软雅黑"/>
          <w:sz w:val="19"/>
          <w:szCs w:val="19"/>
        </w:rPr>
        <w:t>掌握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Procreate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Adobe Photoshop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Illustrator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Premiere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AfterEffects</w:t>
      </w:r>
      <w:r>
        <w:rPr>
          <w:rFonts w:hint="eastAsia" w:ascii="微软雅黑" w:hAnsi="微软雅黑" w:eastAsia="微软雅黑"/>
          <w:sz w:val="19"/>
          <w:szCs w:val="19"/>
        </w:rPr>
        <w:t>、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C4D</w:t>
      </w:r>
      <w:r>
        <w:rPr>
          <w:rFonts w:hint="eastAsia" w:ascii="微软雅黑" w:hAnsi="微软雅黑" w:eastAsia="微软雅黑"/>
          <w:sz w:val="19"/>
          <w:szCs w:val="19"/>
        </w:rPr>
        <w:t>等</w:t>
      </w: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软件</w:t>
      </w:r>
      <w:r>
        <w:rPr>
          <w:rFonts w:hint="eastAsia" w:ascii="微软雅黑" w:hAnsi="微软雅黑" w:eastAsia="微软雅黑"/>
          <w:sz w:val="19"/>
          <w:szCs w:val="19"/>
        </w:rPr>
        <w:t>；</w:t>
      </w:r>
    </w:p>
    <w:p w14:paraId="6C26DDAE">
      <w:pPr>
        <w:pStyle w:val="3"/>
        <w:numPr>
          <w:ilvl w:val="0"/>
          <w:numId w:val="1"/>
        </w:numPr>
        <w:tabs>
          <w:tab w:val="left" w:pos="420"/>
          <w:tab w:val="left" w:pos="1890"/>
          <w:tab w:val="left" w:pos="2100"/>
          <w:tab w:val="clear" w:pos="113"/>
        </w:tabs>
        <w:spacing w:before="0" w:beforeAutospacing="0" w:after="0" w:afterAutospacing="0" w:line="300" w:lineRule="exact"/>
        <w:textAlignment w:val="baseline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19"/>
          <w:szCs w:val="19"/>
          <w:lang w:val="en-US" w:eastAsia="zh-CN" w:bidi="zh-CN"/>
        </w:rPr>
        <w:t xml:space="preserve"> AI工具工作流探索：</w:t>
      </w:r>
      <w:r>
        <w:rPr>
          <w:rFonts w:hint="eastAsia" w:ascii="微软雅黑" w:hAnsi="微软雅黑" w:eastAsia="微软雅黑" w:cs="微软雅黑"/>
          <w:spacing w:val="-1"/>
          <w:sz w:val="19"/>
          <w:szCs w:val="19"/>
          <w:lang w:val="en-US" w:eastAsia="zh-CN" w:bidi="zh-CN"/>
        </w:rPr>
        <w:t>深度整合AI工具链（ChatGPT/Codex/MJ等）</w:t>
      </w: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，熟练掌握多款AI视频生成工具，构建覆盖“灵感-执行-迭代”全链路的智能创作习惯，让技术红利切实转化为生产力；</w:t>
      </w:r>
    </w:p>
    <w:p w14:paraId="55392856">
      <w:pPr>
        <w:pStyle w:val="3"/>
        <w:numPr>
          <w:ilvl w:val="0"/>
          <w:numId w:val="1"/>
        </w:numPr>
        <w:tabs>
          <w:tab w:val="left" w:pos="420"/>
          <w:tab w:val="left" w:pos="1890"/>
          <w:tab w:val="left" w:pos="2100"/>
          <w:tab w:val="clear" w:pos="113"/>
        </w:tabs>
        <w:spacing w:before="0" w:beforeAutospacing="0" w:after="0" w:afterAutospacing="0" w:line="300" w:lineRule="exact"/>
        <w:textAlignment w:val="baseline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 w:cs="Times New Roman"/>
          <w:b/>
          <w:bCs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 xml:space="preserve"> 自我评价：</w:t>
      </w: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注重团队精神，学习能力强自驱力高，具备空间设计、视觉设计与动态内容制作的复合能力，抗压能力较好，工作细致严谨，沟通能力良好，能在跨团队协作中保持高效推进，着眼于公司成长。</w:t>
      </w:r>
    </w:p>
    <w:p w14:paraId="0EF46D24">
      <w:pPr>
        <w:pStyle w:val="3"/>
        <w:numPr>
          <w:ilvl w:val="0"/>
          <w:numId w:val="1"/>
        </w:numPr>
        <w:tabs>
          <w:tab w:val="left" w:pos="420"/>
          <w:tab w:val="left" w:pos="1890"/>
          <w:tab w:val="left" w:pos="2100"/>
          <w:tab w:val="clear" w:pos="113"/>
        </w:tabs>
        <w:spacing w:before="0" w:beforeAutospacing="0" w:after="0" w:afterAutospacing="0" w:line="300" w:lineRule="exact"/>
        <w:textAlignment w:val="baseline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 w:cs="Times New Roman"/>
          <w:b/>
          <w:bCs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Times New Roman"/>
          <w:b/>
          <w:bCs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兴趣爱好：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钢琴</w:t>
      </w:r>
      <w:r>
        <w:rPr>
          <w:rFonts w:hint="eastAsia" w:ascii="微软雅黑" w:hAnsi="微软雅黑" w:eastAsia="微软雅黑"/>
          <w:sz w:val="19"/>
          <w:szCs w:val="19"/>
        </w:rPr>
        <w:t>，摄影，电影，</w:t>
      </w:r>
      <w:r>
        <w:rPr>
          <w:rFonts w:hint="eastAsia" w:ascii="微软雅黑" w:hAnsi="微软雅黑" w:eastAsia="微软雅黑"/>
          <w:sz w:val="19"/>
          <w:szCs w:val="19"/>
          <w:lang w:val="en-US"/>
        </w:rPr>
        <w:t>游戏</w:t>
      </w: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，绘画，线香等。</w:t>
      </w:r>
    </w:p>
    <w:sectPr>
      <w:pgSz w:w="11906" w:h="16838"/>
      <w:pgMar w:top="567" w:right="567" w:bottom="567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A0711"/>
    <w:multiLevelType w:val="singleLevel"/>
    <w:tmpl w:val="DC2A0711"/>
    <w:lvl w:ilvl="0" w:tentative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hint="default" w:ascii="Wingdings" w:hAnsi="Wingdings"/>
        <w:sz w:val="15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10A8C"/>
    <w:rsid w:val="01B34E22"/>
    <w:rsid w:val="0597155A"/>
    <w:rsid w:val="0CB361DC"/>
    <w:rsid w:val="14AF1B1B"/>
    <w:rsid w:val="16D33A27"/>
    <w:rsid w:val="21731CE8"/>
    <w:rsid w:val="219739C1"/>
    <w:rsid w:val="23951FEA"/>
    <w:rsid w:val="2DFF6B75"/>
    <w:rsid w:val="2F421F50"/>
    <w:rsid w:val="2F9400A6"/>
    <w:rsid w:val="30910A8C"/>
    <w:rsid w:val="375B193B"/>
    <w:rsid w:val="37851F29"/>
    <w:rsid w:val="3A94276B"/>
    <w:rsid w:val="3AF8240A"/>
    <w:rsid w:val="3EEE3F97"/>
    <w:rsid w:val="400224F5"/>
    <w:rsid w:val="4189672F"/>
    <w:rsid w:val="42FD175E"/>
    <w:rsid w:val="4ADB7F39"/>
    <w:rsid w:val="4D2A771C"/>
    <w:rsid w:val="4EA34EA3"/>
    <w:rsid w:val="53302189"/>
    <w:rsid w:val="547B6144"/>
    <w:rsid w:val="54E35309"/>
    <w:rsid w:val="55305111"/>
    <w:rsid w:val="572D6091"/>
    <w:rsid w:val="5DDD3D2D"/>
    <w:rsid w:val="61F27D6D"/>
    <w:rsid w:val="6D27263F"/>
    <w:rsid w:val="707215CD"/>
    <w:rsid w:val="718C6443"/>
    <w:rsid w:val="72BD7A32"/>
    <w:rsid w:val="736308DE"/>
    <w:rsid w:val="73A7545B"/>
    <w:rsid w:val="7B13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1252</Words>
  <Characters>1539</Characters>
  <Lines>0</Lines>
  <Paragraphs>0</Paragraphs>
  <TotalTime>90</TotalTime>
  <ScaleCrop>false</ScaleCrop>
  <LinksUpToDate>false</LinksUpToDate>
  <CharactersWithSpaces>1820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2025-07-17T12:52:00Z</dcterms:created>
  <dc:creator>Specialo</dc:creator>
  <cp:lastModifiedBy>ZnSO⑷·7H⑵O</cp:lastModifiedBy>
  <dcterms:modified xsi:type="dcterms:W3CDTF">2026-06-28T20:21:55Z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82C33DF49427427A86CB181D8ECB078A_13</vt:lpwstr>
  </property>
  <property fmtid="{D5CDD505-2E9C-101B-9397-08002B2CF9AE}" pid="4" name="KSOTemplateDocerSaveRecord">
    <vt:lpwstr>eyJoZGlkIjoiZDc4NjljMDg4MTVjMmJlYzhiZTNiY2ZkODRlZjYzYWQiLCJ1c2VySWQiOiI0MDcwNDgwODMifQ==</vt:lpwstr>
  </property>
</Properties>
</file>