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00CC9" w:rsidRPr="00431EA2" w:rsidRDefault="00E74E6A">
      <w:pPr>
        <w:pStyle w:val="a4"/>
        <w:rPr>
          <w:b/>
          <w:i w:val="0"/>
          <w:color w:val="auto"/>
        </w:rPr>
      </w:pPr>
      <w:r w:rsidRPr="00431EA2">
        <w:rPr>
          <w:b/>
          <w:i w:val="0"/>
          <w:color w:val="auto"/>
        </w:rPr>
        <w:t xml:space="preserve">УРОК 6. Концепция </w:t>
      </w:r>
      <w:proofErr w:type="spellStart"/>
      <w:r w:rsidRPr="00431EA2">
        <w:rPr>
          <w:b/>
          <w:i w:val="0"/>
          <w:color w:val="auto"/>
        </w:rPr>
        <w:t>Lean</w:t>
      </w:r>
      <w:proofErr w:type="spellEnd"/>
      <w:r w:rsidRPr="00431EA2">
        <w:rPr>
          <w:b/>
          <w:i w:val="0"/>
          <w:color w:val="auto"/>
        </w:rPr>
        <w:t xml:space="preserve"> Six Sigma – домашнее задание</w:t>
      </w:r>
    </w:p>
    <w:p w14:paraId="00000002" w14:textId="77777777" w:rsidR="00E00CC9" w:rsidRPr="00431EA2" w:rsidRDefault="00E74E6A">
      <w:pPr>
        <w:pBdr>
          <w:top w:val="nil"/>
          <w:left w:val="nil"/>
          <w:bottom w:val="nil"/>
          <w:right w:val="nil"/>
          <w:between w:val="nil"/>
        </w:pBdr>
        <w:spacing w:before="200" w:line="360" w:lineRule="auto"/>
        <w:jc w:val="both"/>
        <w:rPr>
          <w:rFonts w:ascii="Arial" w:eastAsia="Arial" w:hAnsi="Arial" w:cs="Arial"/>
          <w:sz w:val="20"/>
          <w:szCs w:val="20"/>
        </w:rPr>
      </w:pPr>
      <w:r w:rsidRPr="00431EA2">
        <w:rPr>
          <w:rFonts w:ascii="Arial" w:eastAsia="Arial" w:hAnsi="Arial" w:cs="Arial"/>
          <w:b/>
          <w:sz w:val="20"/>
          <w:szCs w:val="20"/>
          <w:u w:val="single"/>
        </w:rPr>
        <w:t>Кейс:</w:t>
      </w:r>
      <w:r w:rsidRPr="00431EA2">
        <w:rPr>
          <w:rFonts w:ascii="Arial" w:eastAsia="Arial" w:hAnsi="Arial" w:cs="Arial"/>
          <w:sz w:val="20"/>
          <w:szCs w:val="20"/>
        </w:rPr>
        <w:t xml:space="preserve"> </w:t>
      </w:r>
      <w:r w:rsidRPr="00431EA2">
        <w:rPr>
          <w:rFonts w:ascii="Arial" w:eastAsia="Arial" w:hAnsi="Arial" w:cs="Arial"/>
          <w:sz w:val="20"/>
          <w:szCs w:val="20"/>
        </w:rPr>
        <w:t>Процесс “Согласование договора на поставку”.</w:t>
      </w:r>
    </w:p>
    <w:p w14:paraId="00000003" w14:textId="77777777" w:rsidR="00E00CC9" w:rsidRPr="00431EA2" w:rsidRDefault="00E74E6A">
      <w:pPr>
        <w:pBdr>
          <w:top w:val="nil"/>
          <w:left w:val="nil"/>
          <w:bottom w:val="nil"/>
          <w:right w:val="nil"/>
          <w:between w:val="nil"/>
        </w:pBdr>
        <w:spacing w:before="200" w:line="360" w:lineRule="auto"/>
        <w:jc w:val="both"/>
        <w:rPr>
          <w:rFonts w:ascii="Arial" w:eastAsia="Arial" w:hAnsi="Arial" w:cs="Arial"/>
          <w:sz w:val="20"/>
          <w:szCs w:val="20"/>
        </w:rPr>
      </w:pPr>
      <w:r w:rsidRPr="00431EA2">
        <w:rPr>
          <w:rFonts w:ascii="Arial" w:eastAsia="Arial" w:hAnsi="Arial" w:cs="Arial"/>
          <w:b/>
          <w:sz w:val="20"/>
          <w:szCs w:val="20"/>
        </w:rPr>
        <w:t xml:space="preserve">Компания-заказчик: </w:t>
      </w:r>
      <w:r w:rsidRPr="00431EA2">
        <w:rPr>
          <w:rFonts w:ascii="Arial" w:eastAsia="Arial" w:hAnsi="Arial" w:cs="Arial"/>
          <w:sz w:val="20"/>
          <w:szCs w:val="20"/>
        </w:rPr>
        <w:t>отдел закупок фармацевтической компании.</w:t>
      </w:r>
    </w:p>
    <w:p w14:paraId="00000004" w14:textId="77777777" w:rsidR="00E00CC9" w:rsidRPr="00431EA2" w:rsidRDefault="00E74E6A">
      <w:pPr>
        <w:pBdr>
          <w:top w:val="nil"/>
          <w:left w:val="nil"/>
          <w:bottom w:val="nil"/>
          <w:right w:val="nil"/>
          <w:between w:val="nil"/>
        </w:pBdr>
        <w:spacing w:before="200" w:line="360" w:lineRule="auto"/>
        <w:jc w:val="both"/>
        <w:rPr>
          <w:rFonts w:ascii="Arial" w:eastAsia="Arial" w:hAnsi="Arial" w:cs="Arial"/>
          <w:sz w:val="20"/>
          <w:szCs w:val="20"/>
        </w:rPr>
      </w:pPr>
      <w:r w:rsidRPr="00431EA2">
        <w:rPr>
          <w:rFonts w:ascii="Arial" w:eastAsia="Arial" w:hAnsi="Arial" w:cs="Arial"/>
          <w:b/>
          <w:sz w:val="20"/>
          <w:szCs w:val="20"/>
        </w:rPr>
        <w:t>Сотрудники:</w:t>
      </w:r>
      <w:r w:rsidRPr="00431EA2">
        <w:rPr>
          <w:rFonts w:ascii="Arial" w:eastAsia="Arial" w:hAnsi="Arial" w:cs="Arial"/>
          <w:sz w:val="20"/>
          <w:szCs w:val="20"/>
        </w:rPr>
        <w:t xml:space="preserve"> руководитель отдела, сотрудники отдела.</w:t>
      </w:r>
    </w:p>
    <w:p w14:paraId="00000005" w14:textId="77777777" w:rsidR="00E00CC9" w:rsidRPr="00431EA2" w:rsidRDefault="00E74E6A">
      <w:pPr>
        <w:pBdr>
          <w:top w:val="nil"/>
          <w:left w:val="nil"/>
          <w:bottom w:val="nil"/>
          <w:right w:val="nil"/>
          <w:between w:val="nil"/>
        </w:pBdr>
        <w:spacing w:before="200" w:line="360" w:lineRule="auto"/>
        <w:jc w:val="both"/>
        <w:rPr>
          <w:rFonts w:ascii="Arial" w:eastAsia="Arial" w:hAnsi="Arial" w:cs="Arial"/>
          <w:b/>
          <w:sz w:val="20"/>
          <w:szCs w:val="20"/>
        </w:rPr>
      </w:pPr>
      <w:r w:rsidRPr="00431EA2">
        <w:rPr>
          <w:rFonts w:ascii="Arial" w:eastAsia="Arial" w:hAnsi="Arial" w:cs="Arial"/>
          <w:b/>
          <w:sz w:val="20"/>
          <w:szCs w:val="20"/>
        </w:rPr>
        <w:t xml:space="preserve">Краткое описание процесса “Согласование договора на поставку”: </w:t>
      </w:r>
    </w:p>
    <w:p w14:paraId="00000006" w14:textId="77777777" w:rsidR="00E00CC9" w:rsidRPr="00431EA2" w:rsidRDefault="00E74E6A">
      <w:pPr>
        <w:pBdr>
          <w:top w:val="nil"/>
          <w:left w:val="nil"/>
          <w:bottom w:val="nil"/>
          <w:right w:val="nil"/>
          <w:between w:val="nil"/>
        </w:pBdr>
        <w:spacing w:before="200" w:line="360" w:lineRule="auto"/>
        <w:jc w:val="both"/>
        <w:rPr>
          <w:rFonts w:ascii="Arial" w:eastAsia="Arial" w:hAnsi="Arial" w:cs="Arial"/>
          <w:sz w:val="20"/>
          <w:szCs w:val="20"/>
        </w:rPr>
      </w:pPr>
      <w:r w:rsidRPr="00431EA2">
        <w:rPr>
          <w:rFonts w:ascii="Arial" w:eastAsia="Arial" w:hAnsi="Arial" w:cs="Arial"/>
          <w:sz w:val="20"/>
          <w:szCs w:val="20"/>
        </w:rPr>
        <w:t xml:space="preserve">Предварительное согласование договора на поставку продукции от компании-поставщика выполняют сотрудники отдела закупок. </w:t>
      </w:r>
    </w:p>
    <w:p w14:paraId="00000007" w14:textId="77777777" w:rsidR="00E00CC9" w:rsidRPr="00431EA2" w:rsidRDefault="00E74E6A">
      <w:pPr>
        <w:pBdr>
          <w:top w:val="nil"/>
          <w:left w:val="nil"/>
          <w:bottom w:val="nil"/>
          <w:right w:val="nil"/>
          <w:between w:val="nil"/>
        </w:pBdr>
        <w:spacing w:before="200" w:line="360" w:lineRule="auto"/>
        <w:jc w:val="both"/>
        <w:rPr>
          <w:rFonts w:ascii="Arial" w:eastAsia="Arial" w:hAnsi="Arial" w:cs="Arial"/>
          <w:sz w:val="20"/>
          <w:szCs w:val="20"/>
        </w:rPr>
      </w:pPr>
      <w:r w:rsidRPr="00431EA2">
        <w:rPr>
          <w:rFonts w:ascii="Arial" w:eastAsia="Arial" w:hAnsi="Arial" w:cs="Arial"/>
          <w:sz w:val="20"/>
          <w:szCs w:val="20"/>
        </w:rPr>
        <w:t>Компания-поставщик оформляет договор и передаёт в отдел закупок по элек</w:t>
      </w:r>
      <w:r w:rsidRPr="00431EA2">
        <w:rPr>
          <w:rFonts w:ascii="Arial" w:eastAsia="Arial" w:hAnsi="Arial" w:cs="Arial"/>
          <w:sz w:val="20"/>
          <w:szCs w:val="20"/>
        </w:rPr>
        <w:t>тронной почте для согласования. Каждый договор уникальный. Сотрудники отдела закупок (один или несколько последовательно — в зависимости от типа) проверяют на корректность заполнения реквизитов и условий договора. Между сотрудниками документ пересылается п</w:t>
      </w:r>
      <w:r w:rsidRPr="00431EA2">
        <w:rPr>
          <w:rFonts w:ascii="Arial" w:eastAsia="Arial" w:hAnsi="Arial" w:cs="Arial"/>
          <w:sz w:val="20"/>
          <w:szCs w:val="20"/>
        </w:rPr>
        <w:t xml:space="preserve">о электронной почте. В случае исправлений договор направляется поставщику с комментариями. </w:t>
      </w:r>
    </w:p>
    <w:p w14:paraId="00000008" w14:textId="77777777" w:rsidR="00E00CC9" w:rsidRPr="00431EA2" w:rsidRDefault="00E74E6A">
      <w:pPr>
        <w:pBdr>
          <w:top w:val="nil"/>
          <w:left w:val="nil"/>
          <w:bottom w:val="nil"/>
          <w:right w:val="nil"/>
          <w:between w:val="nil"/>
        </w:pBdr>
        <w:spacing w:before="200" w:line="360" w:lineRule="auto"/>
        <w:jc w:val="both"/>
        <w:rPr>
          <w:rFonts w:ascii="Arial" w:eastAsia="Arial" w:hAnsi="Arial" w:cs="Arial"/>
          <w:sz w:val="20"/>
          <w:szCs w:val="20"/>
        </w:rPr>
      </w:pPr>
      <w:r w:rsidRPr="00431EA2">
        <w:rPr>
          <w:rFonts w:ascii="Arial" w:eastAsia="Arial" w:hAnsi="Arial" w:cs="Arial"/>
          <w:sz w:val="20"/>
          <w:szCs w:val="20"/>
        </w:rPr>
        <w:t>После полного согласования с сотрудниками договор переходит на утверждение руководителем и отправляется в другие отделы компании (например, юридический или финансов</w:t>
      </w:r>
      <w:r w:rsidRPr="00431EA2">
        <w:rPr>
          <w:rFonts w:ascii="Arial" w:eastAsia="Arial" w:hAnsi="Arial" w:cs="Arial"/>
          <w:sz w:val="20"/>
          <w:szCs w:val="20"/>
        </w:rPr>
        <w:t>ый).</w:t>
      </w:r>
    </w:p>
    <w:p w14:paraId="00000009" w14:textId="5F5CF602" w:rsidR="00E00CC9" w:rsidRPr="00431EA2" w:rsidRDefault="00E74E6A">
      <w:pPr>
        <w:pBdr>
          <w:top w:val="nil"/>
          <w:left w:val="nil"/>
          <w:bottom w:val="nil"/>
          <w:right w:val="nil"/>
          <w:between w:val="nil"/>
        </w:pBdr>
        <w:spacing w:before="200" w:line="360" w:lineRule="auto"/>
        <w:jc w:val="both"/>
        <w:rPr>
          <w:rFonts w:ascii="Arial" w:eastAsia="Arial" w:hAnsi="Arial" w:cs="Arial"/>
          <w:sz w:val="20"/>
          <w:szCs w:val="20"/>
        </w:rPr>
      </w:pPr>
      <w:r w:rsidRPr="00431EA2">
        <w:rPr>
          <w:rFonts w:ascii="Arial" w:eastAsia="Arial" w:hAnsi="Arial" w:cs="Arial"/>
          <w:b/>
          <w:sz w:val="20"/>
          <w:szCs w:val="20"/>
        </w:rPr>
        <w:t>Проблема от руководителя отдела закупок</w:t>
      </w:r>
      <w:r w:rsidR="00431EA2" w:rsidRPr="00431EA2">
        <w:rPr>
          <w:rFonts w:ascii="Arial" w:eastAsia="Arial" w:hAnsi="Arial" w:cs="Arial"/>
          <w:b/>
          <w:sz w:val="20"/>
          <w:szCs w:val="20"/>
        </w:rPr>
        <w:t>:</w:t>
      </w:r>
      <w:r w:rsidR="00431EA2" w:rsidRPr="00431EA2">
        <w:rPr>
          <w:rFonts w:ascii="Arial" w:eastAsia="Arial" w:hAnsi="Arial" w:cs="Arial"/>
          <w:sz w:val="20"/>
          <w:szCs w:val="20"/>
        </w:rPr>
        <w:t xml:space="preserve"> зачастую</w:t>
      </w:r>
      <w:r w:rsidRPr="00431EA2">
        <w:rPr>
          <w:rFonts w:ascii="Arial" w:eastAsia="Arial" w:hAnsi="Arial" w:cs="Arial"/>
          <w:sz w:val="20"/>
          <w:szCs w:val="20"/>
        </w:rPr>
        <w:t xml:space="preserve"> договор зависает при согласовании внутри отдела, в особенности если его проверяют несколько сотрудников. Один сотрудник может согласовать, потом передать другому, который найдёт ошибку. При повторном с</w:t>
      </w:r>
      <w:r w:rsidRPr="00431EA2">
        <w:rPr>
          <w:rFonts w:ascii="Arial" w:eastAsia="Arial" w:hAnsi="Arial" w:cs="Arial"/>
          <w:sz w:val="20"/>
          <w:szCs w:val="20"/>
        </w:rPr>
        <w:t xml:space="preserve">огласовании может оказаться, что первично в согласовании участвовали не все сотрудники. Требуется запускать новое согласование и иногда возвращать договор на повторное исправление поставщикам. </w:t>
      </w:r>
    </w:p>
    <w:p w14:paraId="0000000A" w14:textId="6B9DEC38" w:rsidR="00E00CC9" w:rsidRPr="00431EA2" w:rsidRDefault="00E74E6A">
      <w:pPr>
        <w:pBdr>
          <w:top w:val="nil"/>
          <w:left w:val="nil"/>
          <w:bottom w:val="nil"/>
          <w:right w:val="nil"/>
          <w:between w:val="nil"/>
        </w:pBdr>
        <w:spacing w:before="200" w:line="360" w:lineRule="auto"/>
        <w:jc w:val="both"/>
        <w:rPr>
          <w:rFonts w:ascii="Arial" w:eastAsia="Arial" w:hAnsi="Arial" w:cs="Arial"/>
          <w:sz w:val="20"/>
          <w:szCs w:val="20"/>
        </w:rPr>
      </w:pPr>
      <w:r w:rsidRPr="00431EA2">
        <w:rPr>
          <w:rFonts w:ascii="Arial" w:eastAsia="Arial" w:hAnsi="Arial" w:cs="Arial"/>
          <w:b/>
          <w:sz w:val="20"/>
          <w:szCs w:val="20"/>
        </w:rPr>
        <w:t>Бизнес-проблема</w:t>
      </w:r>
      <w:r w:rsidR="00431EA2" w:rsidRPr="00431EA2">
        <w:rPr>
          <w:rFonts w:ascii="Arial" w:eastAsia="Arial" w:hAnsi="Arial" w:cs="Arial"/>
          <w:b/>
          <w:sz w:val="20"/>
          <w:szCs w:val="20"/>
        </w:rPr>
        <w:t xml:space="preserve">: </w:t>
      </w:r>
      <w:r w:rsidR="00431EA2" w:rsidRPr="00431EA2">
        <w:rPr>
          <w:rFonts w:ascii="Arial" w:eastAsia="Arial" w:hAnsi="Arial" w:cs="Arial"/>
          <w:sz w:val="20"/>
          <w:szCs w:val="20"/>
        </w:rPr>
        <w:t>затягивается</w:t>
      </w:r>
      <w:r w:rsidRPr="00431EA2">
        <w:rPr>
          <w:rFonts w:ascii="Arial" w:eastAsia="Arial" w:hAnsi="Arial" w:cs="Arial"/>
          <w:sz w:val="20"/>
          <w:szCs w:val="20"/>
        </w:rPr>
        <w:t xml:space="preserve"> процесс поставки продукции от по</w:t>
      </w:r>
      <w:r w:rsidRPr="00431EA2">
        <w:rPr>
          <w:rFonts w:ascii="Arial" w:eastAsia="Arial" w:hAnsi="Arial" w:cs="Arial"/>
          <w:sz w:val="20"/>
          <w:szCs w:val="20"/>
        </w:rPr>
        <w:t>ставщика и могут случиться простои в основном производственном процессе.</w:t>
      </w:r>
    </w:p>
    <w:tbl>
      <w:tblPr>
        <w:tblStyle w:val="a5"/>
        <w:tblW w:w="1018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7785"/>
      </w:tblGrid>
      <w:tr w:rsidR="00431EA2" w:rsidRPr="00431EA2" w14:paraId="35047159" w14:textId="77777777">
        <w:trPr>
          <w:trHeight w:val="479"/>
        </w:trPr>
        <w:tc>
          <w:tcPr>
            <w:tcW w:w="10185" w:type="dxa"/>
            <w:gridSpan w:val="2"/>
            <w:shd w:val="clear" w:color="auto" w:fill="D9D9D9"/>
          </w:tcPr>
          <w:p w14:paraId="0000000B" w14:textId="77777777" w:rsidR="00E00CC9" w:rsidRPr="00431EA2" w:rsidRDefault="00E74E6A">
            <w:pPr>
              <w:pBdr>
                <w:top w:val="nil"/>
                <w:left w:val="nil"/>
                <w:bottom w:val="nil"/>
                <w:right w:val="nil"/>
                <w:between w:val="nil"/>
              </w:pBdr>
              <w:spacing w:before="200" w:after="200" w:line="360" w:lineRule="auto"/>
              <w:jc w:val="both"/>
              <w:rPr>
                <w:rFonts w:ascii="Arial" w:eastAsia="Arial" w:hAnsi="Arial" w:cs="Arial"/>
                <w:sz w:val="20"/>
                <w:szCs w:val="20"/>
              </w:rPr>
            </w:pPr>
            <w:r w:rsidRPr="00431EA2">
              <w:rPr>
                <w:rFonts w:ascii="Arial" w:eastAsia="Arial" w:hAnsi="Arial" w:cs="Arial"/>
                <w:sz w:val="20"/>
                <w:szCs w:val="20"/>
              </w:rPr>
              <w:t xml:space="preserve">По аналогии с предложенным в уроке кейсом рассмотрите процесс с точки зрения концепции </w:t>
            </w:r>
            <w:proofErr w:type="spellStart"/>
            <w:r w:rsidRPr="00431EA2">
              <w:rPr>
                <w:rFonts w:ascii="Arial" w:eastAsia="Arial" w:hAnsi="Arial" w:cs="Arial"/>
                <w:sz w:val="20"/>
                <w:szCs w:val="20"/>
              </w:rPr>
              <w:t>Lean</w:t>
            </w:r>
            <w:proofErr w:type="spellEnd"/>
            <w:r w:rsidRPr="00431EA2">
              <w:rPr>
                <w:rFonts w:ascii="Arial" w:eastAsia="Arial" w:hAnsi="Arial" w:cs="Arial"/>
                <w:sz w:val="20"/>
                <w:szCs w:val="20"/>
              </w:rPr>
              <w:t xml:space="preserve"> Six Sigma на первых трех этапах цикла DMAIC и предложите инструменты концепции для решения </w:t>
            </w:r>
            <w:r w:rsidRPr="00431EA2">
              <w:rPr>
                <w:rFonts w:ascii="Arial" w:eastAsia="Arial" w:hAnsi="Arial" w:cs="Arial"/>
                <w:sz w:val="20"/>
                <w:szCs w:val="20"/>
              </w:rPr>
              <w:t>проблемы процесса (по 2 инструмента на каждый этап). Примените каждый инструмент и опишите ваши выводы в рамках предложенного кейса. Предложите варианты решения кейса, опираясь на выводы каждого этапа.</w:t>
            </w:r>
          </w:p>
        </w:tc>
      </w:tr>
      <w:tr w:rsidR="00431EA2" w:rsidRPr="00431EA2" w14:paraId="067D438B" w14:textId="77777777">
        <w:tc>
          <w:tcPr>
            <w:tcW w:w="10185" w:type="dxa"/>
            <w:gridSpan w:val="2"/>
            <w:shd w:val="clear" w:color="auto" w:fill="D9D9D9"/>
          </w:tcPr>
          <w:p w14:paraId="0000000F" w14:textId="77777777" w:rsidR="00E00CC9" w:rsidRPr="00431EA2" w:rsidRDefault="00E74E6A">
            <w:pPr>
              <w:spacing w:before="200" w:line="360" w:lineRule="auto"/>
              <w:rPr>
                <w:rFonts w:ascii="Arial" w:eastAsia="Arial" w:hAnsi="Arial" w:cs="Arial"/>
                <w:b/>
                <w:sz w:val="20"/>
                <w:szCs w:val="20"/>
              </w:rPr>
            </w:pPr>
            <w:r w:rsidRPr="00431EA2">
              <w:rPr>
                <w:rFonts w:ascii="Arial" w:eastAsia="Arial" w:hAnsi="Arial" w:cs="Arial"/>
                <w:b/>
                <w:sz w:val="20"/>
                <w:szCs w:val="20"/>
              </w:rPr>
              <w:t>Этап 1. Определение (описание предметной области)</w:t>
            </w:r>
          </w:p>
        </w:tc>
      </w:tr>
      <w:tr w:rsidR="00431EA2" w:rsidRPr="00431EA2" w14:paraId="0E94E7AB" w14:textId="77777777">
        <w:tc>
          <w:tcPr>
            <w:tcW w:w="2400" w:type="dxa"/>
          </w:tcPr>
          <w:p w14:paraId="00000013" w14:textId="77777777" w:rsidR="00E00CC9" w:rsidRPr="00431EA2" w:rsidRDefault="00E74E6A">
            <w:pPr>
              <w:pBdr>
                <w:top w:val="nil"/>
                <w:left w:val="nil"/>
                <w:bottom w:val="nil"/>
                <w:right w:val="nil"/>
                <w:between w:val="nil"/>
              </w:pBdr>
              <w:spacing w:before="200" w:after="200" w:line="360" w:lineRule="auto"/>
              <w:jc w:val="both"/>
              <w:rPr>
                <w:rFonts w:ascii="Arial" w:eastAsia="Arial" w:hAnsi="Arial" w:cs="Arial"/>
                <w:sz w:val="20"/>
                <w:szCs w:val="20"/>
              </w:rPr>
            </w:pPr>
            <w:r w:rsidRPr="00431EA2">
              <w:rPr>
                <w:rFonts w:ascii="Arial" w:eastAsia="Arial" w:hAnsi="Arial" w:cs="Arial"/>
                <w:sz w:val="20"/>
                <w:szCs w:val="20"/>
              </w:rPr>
              <w:t>Инструмент 1</w:t>
            </w:r>
          </w:p>
          <w:p w14:paraId="00000014" w14:textId="378D3647" w:rsidR="00E00CC9" w:rsidRPr="00431EA2" w:rsidRDefault="006E6B7A">
            <w:pPr>
              <w:spacing w:before="200" w:after="200" w:line="360" w:lineRule="auto"/>
              <w:jc w:val="both"/>
              <w:rPr>
                <w:rFonts w:ascii="Arial" w:eastAsia="Arial" w:hAnsi="Arial" w:cs="Arial"/>
                <w:sz w:val="20"/>
                <w:szCs w:val="20"/>
              </w:rPr>
            </w:pPr>
            <w:r w:rsidRPr="006E6B7A">
              <w:rPr>
                <w:rFonts w:ascii="Arial" w:eastAsia="Arial" w:hAnsi="Arial" w:cs="Arial"/>
                <w:sz w:val="20"/>
                <w:szCs w:val="20"/>
              </w:rPr>
              <w:t>Укрупнённая карта процесса</w:t>
            </w:r>
          </w:p>
        </w:tc>
        <w:tc>
          <w:tcPr>
            <w:tcW w:w="7785" w:type="dxa"/>
          </w:tcPr>
          <w:p w14:paraId="00000015" w14:textId="5FBD0AF0" w:rsidR="00E00CC9" w:rsidRPr="006E6B7A" w:rsidRDefault="006E6B7A">
            <w:pPr>
              <w:pBdr>
                <w:top w:val="nil"/>
                <w:left w:val="nil"/>
                <w:bottom w:val="nil"/>
                <w:right w:val="nil"/>
                <w:between w:val="nil"/>
              </w:pBdr>
              <w:spacing w:before="200" w:after="200" w:line="360" w:lineRule="auto"/>
              <w:jc w:val="both"/>
              <w:rPr>
                <w:rFonts w:ascii="Arial" w:eastAsia="Arial" w:hAnsi="Arial" w:cs="Arial"/>
                <w:sz w:val="20"/>
                <w:szCs w:val="20"/>
              </w:rPr>
            </w:pPr>
            <w:r>
              <w:rPr>
                <w:rFonts w:ascii="Arial" w:eastAsia="Arial" w:hAnsi="Arial" w:cs="Arial"/>
                <w:sz w:val="20"/>
                <w:szCs w:val="20"/>
              </w:rPr>
              <w:t>Для анализа и дальнейший оптимизации процесса необходимо последовательно составить адекватное и точное описание его нынешнего состояния. Начать составлять такое описание стоит с «верхнего уровня» процесса и потом постепенно добавляя детали.</w:t>
            </w:r>
          </w:p>
          <w:p w14:paraId="00000017" w14:textId="6EE6890E" w:rsidR="00E00CC9" w:rsidRPr="00431EA2" w:rsidRDefault="006E6B7A">
            <w:pPr>
              <w:pBdr>
                <w:top w:val="nil"/>
                <w:left w:val="nil"/>
                <w:bottom w:val="nil"/>
                <w:right w:val="nil"/>
                <w:between w:val="nil"/>
              </w:pBdr>
              <w:spacing w:before="200" w:after="200" w:line="360" w:lineRule="auto"/>
              <w:jc w:val="both"/>
              <w:rPr>
                <w:rFonts w:ascii="Arial" w:eastAsia="Arial" w:hAnsi="Arial" w:cs="Arial"/>
                <w:sz w:val="20"/>
                <w:szCs w:val="20"/>
              </w:rPr>
            </w:pPr>
            <w:r>
              <w:rPr>
                <w:rFonts w:ascii="Arial" w:eastAsia="Arial" w:hAnsi="Arial" w:cs="Arial"/>
                <w:sz w:val="20"/>
                <w:szCs w:val="20"/>
              </w:rPr>
              <w:t>Исходя из полученной укрупненной карты процесса, мы видим, что договор проходит много инстанций согласования и иногда по несколько раз.</w:t>
            </w:r>
          </w:p>
        </w:tc>
      </w:tr>
    </w:tbl>
    <w:p w14:paraId="28068A5D" w14:textId="77777777" w:rsidR="006E6B7A" w:rsidRDefault="006E6B7A">
      <w:r>
        <w:br w:type="page"/>
      </w:r>
    </w:p>
    <w:tbl>
      <w:tblPr>
        <w:tblStyle w:val="a5"/>
        <w:tblW w:w="1018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7785"/>
      </w:tblGrid>
      <w:tr w:rsidR="00431EA2" w:rsidRPr="00431EA2" w14:paraId="01883922" w14:textId="77777777">
        <w:tc>
          <w:tcPr>
            <w:tcW w:w="2400" w:type="dxa"/>
          </w:tcPr>
          <w:p w14:paraId="0000001A" w14:textId="1D24CE2E" w:rsidR="00E00CC9" w:rsidRPr="00431EA2" w:rsidRDefault="00E74E6A">
            <w:pPr>
              <w:spacing w:before="200" w:after="200" w:line="360" w:lineRule="auto"/>
              <w:jc w:val="both"/>
              <w:rPr>
                <w:rFonts w:ascii="Arial" w:eastAsia="Arial" w:hAnsi="Arial" w:cs="Arial"/>
                <w:sz w:val="20"/>
                <w:szCs w:val="20"/>
              </w:rPr>
            </w:pPr>
            <w:r w:rsidRPr="00431EA2">
              <w:rPr>
                <w:rFonts w:ascii="Arial" w:eastAsia="Arial" w:hAnsi="Arial" w:cs="Arial"/>
                <w:sz w:val="20"/>
                <w:szCs w:val="20"/>
              </w:rPr>
              <w:lastRenderedPageBreak/>
              <w:t>Инструмент 2</w:t>
            </w:r>
          </w:p>
          <w:p w14:paraId="0000001B" w14:textId="213E395C" w:rsidR="00E00CC9" w:rsidRPr="00431EA2" w:rsidRDefault="006E6B7A">
            <w:pPr>
              <w:spacing w:before="200" w:after="200" w:line="360" w:lineRule="auto"/>
              <w:jc w:val="both"/>
              <w:rPr>
                <w:rFonts w:ascii="Arial" w:eastAsia="Arial" w:hAnsi="Arial" w:cs="Arial"/>
                <w:sz w:val="20"/>
                <w:szCs w:val="20"/>
              </w:rPr>
            </w:pPr>
            <w:r w:rsidRPr="006E6B7A">
              <w:rPr>
                <w:rFonts w:ascii="Arial" w:eastAsia="Arial" w:hAnsi="Arial" w:cs="Arial"/>
                <w:sz w:val="20"/>
                <w:szCs w:val="20"/>
              </w:rPr>
              <w:t>Анализ заинтересованных сторон</w:t>
            </w:r>
          </w:p>
        </w:tc>
        <w:tc>
          <w:tcPr>
            <w:tcW w:w="7785" w:type="dxa"/>
          </w:tcPr>
          <w:p w14:paraId="0000001C" w14:textId="53B995B0" w:rsidR="00E00CC9" w:rsidRPr="00431EA2" w:rsidRDefault="006E6B7A">
            <w:pPr>
              <w:spacing w:before="200" w:after="200" w:line="360" w:lineRule="auto"/>
              <w:jc w:val="both"/>
              <w:rPr>
                <w:rFonts w:ascii="Arial" w:eastAsia="Arial" w:hAnsi="Arial" w:cs="Arial"/>
                <w:sz w:val="20"/>
                <w:szCs w:val="20"/>
              </w:rPr>
            </w:pPr>
            <w:r>
              <w:rPr>
                <w:rFonts w:ascii="Arial" w:eastAsia="Arial" w:hAnsi="Arial" w:cs="Arial"/>
                <w:sz w:val="20"/>
                <w:szCs w:val="20"/>
              </w:rPr>
              <w:t xml:space="preserve">Анализ стейкхолдеров </w:t>
            </w:r>
            <w:r>
              <w:rPr>
                <w:rFonts w:ascii="Arial" w:eastAsia="Arial" w:hAnsi="Arial" w:cs="Arial"/>
                <w:sz w:val="20"/>
                <w:szCs w:val="20"/>
              </w:rPr>
              <w:t xml:space="preserve">не только </w:t>
            </w:r>
            <w:r>
              <w:rPr>
                <w:rFonts w:ascii="Arial" w:eastAsia="Arial" w:hAnsi="Arial" w:cs="Arial"/>
                <w:sz w:val="20"/>
                <w:szCs w:val="20"/>
              </w:rPr>
              <w:t xml:space="preserve">позволит выявить ответственных за процесс сотрудников, но и углубить понимание стадий процесса, за которые они ответственны. </w:t>
            </w:r>
            <w:r w:rsidR="00AA50E8">
              <w:rPr>
                <w:rFonts w:ascii="Arial" w:eastAsia="Arial" w:hAnsi="Arial" w:cs="Arial"/>
                <w:sz w:val="20"/>
                <w:szCs w:val="20"/>
              </w:rPr>
              <w:t>Также это может помочь увидеть стадии, за которые условно «никто не ответственен» и которое, в связи с этим, выполняются ненадлежащим образом или же наоборот, будет найдена зона ответственности нескольких сотрудников, ни один из которых не имеет право единоличного финального решения.</w:t>
            </w:r>
          </w:p>
          <w:p w14:paraId="0000001E" w14:textId="58B837B3" w:rsidR="00E00CC9" w:rsidRPr="00431EA2" w:rsidRDefault="00AA50E8">
            <w:pPr>
              <w:spacing w:before="200" w:after="200" w:line="360" w:lineRule="auto"/>
              <w:jc w:val="both"/>
              <w:rPr>
                <w:rFonts w:ascii="Arial" w:eastAsia="Arial" w:hAnsi="Arial" w:cs="Arial"/>
                <w:sz w:val="20"/>
                <w:szCs w:val="20"/>
              </w:rPr>
            </w:pPr>
            <w:r>
              <w:rPr>
                <w:rFonts w:ascii="Arial" w:eastAsia="Arial" w:hAnsi="Arial" w:cs="Arial"/>
                <w:sz w:val="20"/>
                <w:szCs w:val="20"/>
              </w:rPr>
              <w:t xml:space="preserve">Из анализа заинтересованных сторон мы видим, что процесс внесения необходимой продукции в спецификацию договора ответвлены два сотрудника в одинаковой должности. Также нет конкретного </w:t>
            </w:r>
            <w:r w:rsidR="00213020">
              <w:rPr>
                <w:rFonts w:ascii="Arial" w:eastAsia="Arial" w:hAnsi="Arial" w:cs="Arial"/>
                <w:sz w:val="20"/>
                <w:szCs w:val="20"/>
              </w:rPr>
              <w:t>ответственного</w:t>
            </w:r>
            <w:r>
              <w:rPr>
                <w:rFonts w:ascii="Arial" w:eastAsia="Arial" w:hAnsi="Arial" w:cs="Arial"/>
                <w:sz w:val="20"/>
                <w:szCs w:val="20"/>
              </w:rPr>
              <w:t xml:space="preserve"> за утверждение даты поставки и данное решение принимается коллегиально.</w:t>
            </w:r>
          </w:p>
        </w:tc>
      </w:tr>
      <w:tr w:rsidR="00431EA2" w:rsidRPr="00431EA2" w14:paraId="62046EB1" w14:textId="77777777">
        <w:tc>
          <w:tcPr>
            <w:tcW w:w="10185" w:type="dxa"/>
            <w:gridSpan w:val="2"/>
            <w:shd w:val="clear" w:color="auto" w:fill="D9D9D9"/>
          </w:tcPr>
          <w:p w14:paraId="00000021" w14:textId="77777777" w:rsidR="00E00CC9" w:rsidRPr="00431EA2" w:rsidRDefault="00E74E6A">
            <w:pPr>
              <w:spacing w:before="200" w:line="360" w:lineRule="auto"/>
              <w:rPr>
                <w:rFonts w:ascii="Arial" w:eastAsia="Arial" w:hAnsi="Arial" w:cs="Arial"/>
                <w:sz w:val="20"/>
                <w:szCs w:val="20"/>
              </w:rPr>
            </w:pPr>
            <w:r w:rsidRPr="00431EA2">
              <w:rPr>
                <w:rFonts w:ascii="Arial" w:eastAsia="Arial" w:hAnsi="Arial" w:cs="Arial"/>
                <w:b/>
                <w:sz w:val="20"/>
                <w:szCs w:val="20"/>
              </w:rPr>
              <w:t>Этап 2. Измерение (оценка существующего процесса)</w:t>
            </w:r>
          </w:p>
        </w:tc>
      </w:tr>
      <w:tr w:rsidR="00431EA2" w:rsidRPr="00431EA2" w14:paraId="5F1775FC" w14:textId="77777777">
        <w:tc>
          <w:tcPr>
            <w:tcW w:w="2400" w:type="dxa"/>
          </w:tcPr>
          <w:p w14:paraId="00000025" w14:textId="77777777" w:rsidR="00E00CC9" w:rsidRPr="00431EA2" w:rsidRDefault="00E74E6A">
            <w:pPr>
              <w:spacing w:before="200" w:after="200" w:line="360" w:lineRule="auto"/>
              <w:jc w:val="both"/>
              <w:rPr>
                <w:rFonts w:ascii="Arial" w:eastAsia="Arial" w:hAnsi="Arial" w:cs="Arial"/>
                <w:sz w:val="20"/>
                <w:szCs w:val="20"/>
              </w:rPr>
            </w:pPr>
            <w:r w:rsidRPr="00431EA2">
              <w:rPr>
                <w:rFonts w:ascii="Arial" w:eastAsia="Arial" w:hAnsi="Arial" w:cs="Arial"/>
                <w:sz w:val="20"/>
                <w:szCs w:val="20"/>
              </w:rPr>
              <w:t>Инструмент 1</w:t>
            </w:r>
          </w:p>
          <w:p w14:paraId="00000026" w14:textId="72B2E19E" w:rsidR="00E00CC9" w:rsidRPr="00431EA2" w:rsidRDefault="001C1BE2">
            <w:pPr>
              <w:spacing w:before="200" w:after="200" w:line="360" w:lineRule="auto"/>
              <w:jc w:val="both"/>
              <w:rPr>
                <w:rFonts w:ascii="Arial" w:eastAsia="Arial" w:hAnsi="Arial" w:cs="Arial"/>
                <w:sz w:val="20"/>
                <w:szCs w:val="20"/>
              </w:rPr>
            </w:pPr>
            <w:r w:rsidRPr="001C1BE2">
              <w:rPr>
                <w:rFonts w:ascii="Arial" w:eastAsia="Arial" w:hAnsi="Arial" w:cs="Arial"/>
                <w:sz w:val="20"/>
                <w:szCs w:val="20"/>
              </w:rPr>
              <w:t>Определение параметров процесса</w:t>
            </w:r>
            <w:r>
              <w:rPr>
                <w:rFonts w:ascii="Arial" w:eastAsia="Arial" w:hAnsi="Arial" w:cs="Arial"/>
                <w:sz w:val="20"/>
                <w:szCs w:val="20"/>
              </w:rPr>
              <w:t xml:space="preserve"> (время)</w:t>
            </w:r>
          </w:p>
        </w:tc>
        <w:tc>
          <w:tcPr>
            <w:tcW w:w="7785" w:type="dxa"/>
          </w:tcPr>
          <w:p w14:paraId="40A9A395" w14:textId="4E29BB89" w:rsidR="00E00CC9" w:rsidRDefault="001C1BE2">
            <w:pPr>
              <w:spacing w:before="200" w:after="200" w:line="360" w:lineRule="auto"/>
              <w:jc w:val="both"/>
              <w:rPr>
                <w:rFonts w:ascii="Arial" w:eastAsia="Arial" w:hAnsi="Arial" w:cs="Arial"/>
                <w:sz w:val="20"/>
                <w:szCs w:val="20"/>
              </w:rPr>
            </w:pPr>
            <w:r>
              <w:rPr>
                <w:rFonts w:ascii="Arial" w:eastAsia="Arial" w:hAnsi="Arial" w:cs="Arial"/>
                <w:sz w:val="20"/>
                <w:szCs w:val="20"/>
              </w:rPr>
              <w:t xml:space="preserve">Для работы над оптимизацией процесса нам необходимо охарактеризовать каждый этап процесса необходимым параметром. Так как ключевая </w:t>
            </w:r>
            <w:r w:rsidR="007304F0">
              <w:rPr>
                <w:rFonts w:ascii="Arial" w:eastAsia="Arial" w:hAnsi="Arial" w:cs="Arial"/>
                <w:sz w:val="20"/>
                <w:szCs w:val="20"/>
              </w:rPr>
              <w:t>бизнес-проблема</w:t>
            </w:r>
            <w:r>
              <w:rPr>
                <w:rFonts w:ascii="Arial" w:eastAsia="Arial" w:hAnsi="Arial" w:cs="Arial"/>
                <w:sz w:val="20"/>
                <w:szCs w:val="20"/>
              </w:rPr>
              <w:t xml:space="preserve"> – это затягивание времени на согласование договора, необходимо определить сколько времени</w:t>
            </w:r>
            <w:r w:rsidR="007304F0">
              <w:rPr>
                <w:rFonts w:ascii="Arial" w:eastAsia="Arial" w:hAnsi="Arial" w:cs="Arial"/>
                <w:sz w:val="20"/>
                <w:szCs w:val="20"/>
              </w:rPr>
              <w:t xml:space="preserve"> тратится на каждый этап.</w:t>
            </w:r>
          </w:p>
          <w:p w14:paraId="00000029" w14:textId="06A3C8ED" w:rsidR="007304F0" w:rsidRPr="00431EA2" w:rsidRDefault="007304F0">
            <w:pPr>
              <w:spacing w:before="200" w:after="200" w:line="360" w:lineRule="auto"/>
              <w:jc w:val="both"/>
              <w:rPr>
                <w:rFonts w:ascii="Arial" w:eastAsia="Arial" w:hAnsi="Arial" w:cs="Arial"/>
                <w:sz w:val="20"/>
                <w:szCs w:val="20"/>
              </w:rPr>
            </w:pPr>
            <w:r>
              <w:rPr>
                <w:rFonts w:ascii="Arial" w:eastAsia="Arial" w:hAnsi="Arial" w:cs="Arial"/>
                <w:sz w:val="20"/>
                <w:szCs w:val="20"/>
              </w:rPr>
              <w:t xml:space="preserve">В результате мы получили </w:t>
            </w:r>
            <w:proofErr w:type="spellStart"/>
            <w:r>
              <w:rPr>
                <w:rFonts w:ascii="Arial" w:eastAsia="Arial" w:hAnsi="Arial" w:cs="Arial"/>
                <w:sz w:val="20"/>
                <w:szCs w:val="20"/>
              </w:rPr>
              <w:t>таймлайн</w:t>
            </w:r>
            <w:proofErr w:type="spellEnd"/>
            <w:r>
              <w:rPr>
                <w:rFonts w:ascii="Arial" w:eastAsia="Arial" w:hAnsi="Arial" w:cs="Arial"/>
                <w:sz w:val="20"/>
                <w:szCs w:val="20"/>
              </w:rPr>
              <w:t xml:space="preserve"> процесса, который в дальнейшем сможем анализировать. </w:t>
            </w:r>
          </w:p>
        </w:tc>
      </w:tr>
      <w:tr w:rsidR="00431EA2" w:rsidRPr="00431EA2" w14:paraId="22162941" w14:textId="77777777">
        <w:tc>
          <w:tcPr>
            <w:tcW w:w="2400" w:type="dxa"/>
          </w:tcPr>
          <w:p w14:paraId="0000002C" w14:textId="77777777" w:rsidR="00E00CC9" w:rsidRPr="00431EA2" w:rsidRDefault="00E74E6A">
            <w:pPr>
              <w:spacing w:before="200" w:after="200" w:line="360" w:lineRule="auto"/>
              <w:jc w:val="both"/>
              <w:rPr>
                <w:rFonts w:ascii="Arial" w:eastAsia="Arial" w:hAnsi="Arial" w:cs="Arial"/>
                <w:sz w:val="20"/>
                <w:szCs w:val="20"/>
              </w:rPr>
            </w:pPr>
            <w:r w:rsidRPr="00431EA2">
              <w:rPr>
                <w:rFonts w:ascii="Arial" w:eastAsia="Arial" w:hAnsi="Arial" w:cs="Arial"/>
                <w:sz w:val="20"/>
                <w:szCs w:val="20"/>
              </w:rPr>
              <w:t>Инструмент 2</w:t>
            </w:r>
          </w:p>
          <w:p w14:paraId="0000002D" w14:textId="3F2DF711" w:rsidR="00E00CC9" w:rsidRPr="00431EA2" w:rsidRDefault="001C1BE2">
            <w:pPr>
              <w:spacing w:before="200" w:after="200" w:line="360" w:lineRule="auto"/>
              <w:jc w:val="both"/>
              <w:rPr>
                <w:rFonts w:ascii="Arial" w:eastAsia="Arial" w:hAnsi="Arial" w:cs="Arial"/>
                <w:sz w:val="20"/>
                <w:szCs w:val="20"/>
              </w:rPr>
            </w:pPr>
            <w:r>
              <w:rPr>
                <w:rFonts w:ascii="Arial" w:eastAsia="Arial" w:hAnsi="Arial" w:cs="Arial"/>
                <w:sz w:val="20"/>
                <w:szCs w:val="20"/>
              </w:rPr>
              <w:t>Гистограммы</w:t>
            </w:r>
          </w:p>
        </w:tc>
        <w:tc>
          <w:tcPr>
            <w:tcW w:w="7785" w:type="dxa"/>
          </w:tcPr>
          <w:p w14:paraId="0F0D4FE5" w14:textId="77777777" w:rsidR="001C1BE2" w:rsidRPr="00431EA2" w:rsidRDefault="001C1BE2" w:rsidP="001C1BE2">
            <w:pPr>
              <w:spacing w:before="200" w:after="200" w:line="360" w:lineRule="auto"/>
              <w:jc w:val="both"/>
              <w:rPr>
                <w:rFonts w:ascii="Arial" w:eastAsia="Arial" w:hAnsi="Arial" w:cs="Arial"/>
                <w:sz w:val="20"/>
                <w:szCs w:val="20"/>
              </w:rPr>
            </w:pPr>
            <w:r>
              <w:rPr>
                <w:rFonts w:ascii="Arial" w:eastAsia="Arial" w:hAnsi="Arial" w:cs="Arial"/>
                <w:sz w:val="20"/>
                <w:szCs w:val="20"/>
              </w:rPr>
              <w:t>Для полного анализа процесса нам необходимо определить, на какой именно этап согласования договора сотрудники тратят больше всего времени. Посредством гистограммы мы наглядно сможем увидеть «бутылочные горлышки» процесса.</w:t>
            </w:r>
          </w:p>
          <w:p w14:paraId="00000030" w14:textId="0CBEBF03" w:rsidR="00E00CC9" w:rsidRPr="00431EA2" w:rsidRDefault="001C1BE2" w:rsidP="001C1BE2">
            <w:pPr>
              <w:spacing w:before="200" w:after="200" w:line="360" w:lineRule="auto"/>
              <w:jc w:val="both"/>
              <w:rPr>
                <w:rFonts w:ascii="Arial" w:eastAsia="Arial" w:hAnsi="Arial" w:cs="Arial"/>
                <w:sz w:val="20"/>
                <w:szCs w:val="20"/>
              </w:rPr>
            </w:pPr>
            <w:r>
              <w:rPr>
                <w:rFonts w:ascii="Arial" w:eastAsia="Arial" w:hAnsi="Arial" w:cs="Arial"/>
                <w:sz w:val="20"/>
                <w:szCs w:val="20"/>
              </w:rPr>
              <w:t>В результате мы видим, что больше всего времени затрачивается на согласование сроков поставки. Так же на отправление письма после каждого письма по отдельности уходит незначительное количества времени, но суммарно на это тратится значительно часть времени процесса.</w:t>
            </w:r>
          </w:p>
        </w:tc>
      </w:tr>
      <w:tr w:rsidR="00431EA2" w:rsidRPr="00431EA2" w14:paraId="47395AE2" w14:textId="77777777">
        <w:trPr>
          <w:trHeight w:val="200"/>
        </w:trPr>
        <w:tc>
          <w:tcPr>
            <w:tcW w:w="10185" w:type="dxa"/>
            <w:gridSpan w:val="2"/>
            <w:shd w:val="clear" w:color="auto" w:fill="CCCCCC"/>
          </w:tcPr>
          <w:p w14:paraId="00000033" w14:textId="77777777" w:rsidR="00E00CC9" w:rsidRPr="00431EA2" w:rsidRDefault="00E74E6A">
            <w:pPr>
              <w:spacing w:before="200" w:line="360" w:lineRule="auto"/>
              <w:rPr>
                <w:rFonts w:ascii="Arial" w:eastAsia="Arial" w:hAnsi="Arial" w:cs="Arial"/>
                <w:b/>
                <w:sz w:val="20"/>
                <w:szCs w:val="20"/>
              </w:rPr>
            </w:pPr>
            <w:r w:rsidRPr="00431EA2">
              <w:rPr>
                <w:rFonts w:ascii="Arial" w:eastAsia="Arial" w:hAnsi="Arial" w:cs="Arial"/>
                <w:b/>
                <w:sz w:val="20"/>
                <w:szCs w:val="20"/>
              </w:rPr>
              <w:t>Этап 3. Анализ (выработка идей по изменению существующего процесса)</w:t>
            </w:r>
          </w:p>
        </w:tc>
      </w:tr>
      <w:tr w:rsidR="00431EA2" w:rsidRPr="00431EA2" w14:paraId="7E6079BF" w14:textId="77777777">
        <w:tc>
          <w:tcPr>
            <w:tcW w:w="2400" w:type="dxa"/>
          </w:tcPr>
          <w:p w14:paraId="00000037" w14:textId="77777777" w:rsidR="00E00CC9" w:rsidRPr="00431EA2" w:rsidRDefault="00E74E6A">
            <w:pPr>
              <w:spacing w:before="200" w:after="200" w:line="360" w:lineRule="auto"/>
              <w:jc w:val="both"/>
              <w:rPr>
                <w:rFonts w:ascii="Arial" w:eastAsia="Arial" w:hAnsi="Arial" w:cs="Arial"/>
                <w:sz w:val="20"/>
                <w:szCs w:val="20"/>
              </w:rPr>
            </w:pPr>
            <w:r w:rsidRPr="00431EA2">
              <w:rPr>
                <w:rFonts w:ascii="Arial" w:eastAsia="Arial" w:hAnsi="Arial" w:cs="Arial"/>
                <w:sz w:val="20"/>
                <w:szCs w:val="20"/>
              </w:rPr>
              <w:t>Инструмент 1</w:t>
            </w:r>
          </w:p>
          <w:p w14:paraId="00000038" w14:textId="74660A75" w:rsidR="00E00CC9" w:rsidRPr="00431EA2" w:rsidRDefault="00443CAD">
            <w:pPr>
              <w:spacing w:before="200" w:after="200" w:line="360" w:lineRule="auto"/>
              <w:jc w:val="both"/>
              <w:rPr>
                <w:rFonts w:ascii="Arial" w:eastAsia="Arial" w:hAnsi="Arial" w:cs="Arial"/>
                <w:sz w:val="20"/>
                <w:szCs w:val="20"/>
              </w:rPr>
            </w:pPr>
            <w:r w:rsidRPr="00443CAD">
              <w:rPr>
                <w:rFonts w:ascii="Arial" w:eastAsia="Arial" w:hAnsi="Arial" w:cs="Arial"/>
                <w:sz w:val="20"/>
                <w:szCs w:val="20"/>
              </w:rPr>
              <w:t>Мозговой штурм</w:t>
            </w:r>
          </w:p>
        </w:tc>
        <w:tc>
          <w:tcPr>
            <w:tcW w:w="7785" w:type="dxa"/>
          </w:tcPr>
          <w:p w14:paraId="61200045" w14:textId="53B608E7" w:rsidR="002C3A2B" w:rsidRDefault="002C3A2B">
            <w:pPr>
              <w:spacing w:before="200" w:after="200" w:line="360" w:lineRule="auto"/>
              <w:jc w:val="both"/>
              <w:rPr>
                <w:rFonts w:ascii="Arial" w:eastAsia="Arial" w:hAnsi="Arial" w:cs="Arial"/>
                <w:sz w:val="20"/>
                <w:szCs w:val="20"/>
              </w:rPr>
            </w:pPr>
            <w:r>
              <w:rPr>
                <w:rFonts w:ascii="Arial" w:eastAsia="Arial" w:hAnsi="Arial" w:cs="Arial"/>
                <w:sz w:val="20"/>
                <w:szCs w:val="20"/>
              </w:rPr>
              <w:t>Групповое обсуждение результатов описания и анализа процесса позволит взглянуть на проблему с множества сторон и, как следствие, найти больше объяснений ситуации и качественных решений.</w:t>
            </w:r>
          </w:p>
          <w:p w14:paraId="1B4E3984" w14:textId="77777777" w:rsidR="002C3A2B" w:rsidRDefault="002C3A2B">
            <w:pPr>
              <w:spacing w:before="200" w:after="200" w:line="360" w:lineRule="auto"/>
              <w:jc w:val="both"/>
              <w:rPr>
                <w:rFonts w:ascii="Arial" w:eastAsia="Arial" w:hAnsi="Arial" w:cs="Arial"/>
                <w:sz w:val="20"/>
                <w:szCs w:val="20"/>
              </w:rPr>
            </w:pPr>
            <w:r>
              <w:rPr>
                <w:rFonts w:ascii="Arial" w:eastAsia="Arial" w:hAnsi="Arial" w:cs="Arial"/>
                <w:sz w:val="20"/>
                <w:szCs w:val="20"/>
              </w:rPr>
              <w:t>В процессе генерации и обмена идеями было сделано предположение, что «Утверждение даты поставки» является самым ресурсоёмким по времени этапом, так как за него нет ответственного и сотрудники отдела часто не приходят к консенсусу по этому вопросу.</w:t>
            </w:r>
          </w:p>
          <w:p w14:paraId="0000003B" w14:textId="377695BF" w:rsidR="002C3A2B" w:rsidRPr="00B11EA9" w:rsidRDefault="00B11EA9">
            <w:pPr>
              <w:spacing w:before="200" w:after="200" w:line="360" w:lineRule="auto"/>
              <w:jc w:val="both"/>
              <w:rPr>
                <w:rFonts w:ascii="Arial" w:eastAsia="Arial" w:hAnsi="Arial" w:cs="Arial"/>
                <w:sz w:val="20"/>
                <w:szCs w:val="20"/>
              </w:rPr>
            </w:pPr>
            <w:r>
              <w:rPr>
                <w:rFonts w:ascii="Arial" w:eastAsia="Arial" w:hAnsi="Arial" w:cs="Arial"/>
                <w:sz w:val="20"/>
                <w:szCs w:val="20"/>
              </w:rPr>
              <w:t xml:space="preserve">Так же было принято решение изменить систему обмена новыми версиями документа. Использовать </w:t>
            </w:r>
            <w:r>
              <w:rPr>
                <w:rFonts w:ascii="Arial" w:eastAsia="Arial" w:hAnsi="Arial" w:cs="Arial"/>
                <w:sz w:val="20"/>
                <w:szCs w:val="20"/>
                <w:lang w:val="en-US"/>
              </w:rPr>
              <w:t>Google</w:t>
            </w:r>
            <w:r w:rsidRPr="00B11EA9">
              <w:rPr>
                <w:rFonts w:ascii="Arial" w:eastAsia="Arial" w:hAnsi="Arial" w:cs="Arial"/>
                <w:sz w:val="20"/>
                <w:szCs w:val="20"/>
              </w:rPr>
              <w:t xml:space="preserve"> </w:t>
            </w:r>
            <w:r>
              <w:rPr>
                <w:rFonts w:ascii="Arial" w:eastAsia="Arial" w:hAnsi="Arial" w:cs="Arial"/>
                <w:sz w:val="20"/>
                <w:szCs w:val="20"/>
                <w:lang w:val="en-US"/>
              </w:rPr>
              <w:t>Docs</w:t>
            </w:r>
            <w:r w:rsidRPr="00B11EA9">
              <w:rPr>
                <w:rFonts w:ascii="Arial" w:eastAsia="Arial" w:hAnsi="Arial" w:cs="Arial"/>
                <w:sz w:val="20"/>
                <w:szCs w:val="20"/>
              </w:rPr>
              <w:t xml:space="preserve"> </w:t>
            </w:r>
            <w:r>
              <w:rPr>
                <w:rFonts w:ascii="Arial" w:eastAsia="Arial" w:hAnsi="Arial" w:cs="Arial"/>
                <w:sz w:val="20"/>
                <w:szCs w:val="20"/>
              </w:rPr>
              <w:t xml:space="preserve">с возможностью вносить правки </w:t>
            </w:r>
            <w:r>
              <w:rPr>
                <w:rFonts w:ascii="Arial" w:eastAsia="Arial" w:hAnsi="Arial" w:cs="Arial"/>
                <w:sz w:val="20"/>
                <w:szCs w:val="20"/>
              </w:rPr>
              <w:lastRenderedPageBreak/>
              <w:t>нескольким людям в одном документе и с возможностью управлять версиями документа.</w:t>
            </w:r>
          </w:p>
        </w:tc>
      </w:tr>
      <w:tr w:rsidR="00431EA2" w:rsidRPr="00431EA2" w14:paraId="562B98EF" w14:textId="77777777">
        <w:tc>
          <w:tcPr>
            <w:tcW w:w="2400" w:type="dxa"/>
          </w:tcPr>
          <w:p w14:paraId="0000003E" w14:textId="77777777" w:rsidR="00E00CC9" w:rsidRPr="00431EA2" w:rsidRDefault="00E74E6A">
            <w:pPr>
              <w:spacing w:before="200" w:after="200" w:line="360" w:lineRule="auto"/>
              <w:jc w:val="both"/>
              <w:rPr>
                <w:rFonts w:ascii="Arial" w:eastAsia="Arial" w:hAnsi="Arial" w:cs="Arial"/>
                <w:sz w:val="20"/>
                <w:szCs w:val="20"/>
              </w:rPr>
            </w:pPr>
            <w:r w:rsidRPr="00431EA2">
              <w:rPr>
                <w:rFonts w:ascii="Arial" w:eastAsia="Arial" w:hAnsi="Arial" w:cs="Arial"/>
                <w:sz w:val="20"/>
                <w:szCs w:val="20"/>
              </w:rPr>
              <w:lastRenderedPageBreak/>
              <w:t>Инструмент 2</w:t>
            </w:r>
          </w:p>
          <w:p w14:paraId="0000003F" w14:textId="00A667EC" w:rsidR="00E00CC9" w:rsidRPr="00431EA2" w:rsidRDefault="00443CAD">
            <w:pPr>
              <w:spacing w:before="200" w:after="200" w:line="360" w:lineRule="auto"/>
              <w:jc w:val="both"/>
              <w:rPr>
                <w:rFonts w:ascii="Arial" w:eastAsia="Arial" w:hAnsi="Arial" w:cs="Arial"/>
                <w:sz w:val="20"/>
                <w:szCs w:val="20"/>
              </w:rPr>
            </w:pPr>
            <w:r w:rsidRPr="00443CAD">
              <w:rPr>
                <w:rFonts w:ascii="Arial" w:eastAsia="Arial" w:hAnsi="Arial" w:cs="Arial"/>
                <w:sz w:val="20"/>
                <w:szCs w:val="20"/>
              </w:rPr>
              <w:t>Проверка гипотез</w:t>
            </w:r>
          </w:p>
        </w:tc>
        <w:tc>
          <w:tcPr>
            <w:tcW w:w="7785" w:type="dxa"/>
          </w:tcPr>
          <w:p w14:paraId="5B709C75" w14:textId="445DB3EF" w:rsidR="00C132DD" w:rsidRDefault="00C132DD">
            <w:pPr>
              <w:spacing w:before="200" w:after="200" w:line="360" w:lineRule="auto"/>
              <w:jc w:val="both"/>
              <w:rPr>
                <w:rFonts w:ascii="Arial" w:eastAsia="Arial" w:hAnsi="Arial" w:cs="Arial"/>
                <w:sz w:val="20"/>
                <w:szCs w:val="20"/>
              </w:rPr>
            </w:pPr>
            <w:r>
              <w:rPr>
                <w:rFonts w:ascii="Arial" w:eastAsia="Arial" w:hAnsi="Arial" w:cs="Arial"/>
                <w:sz w:val="20"/>
                <w:szCs w:val="20"/>
              </w:rPr>
              <w:t xml:space="preserve">Проверка гипотез с использованием моделирование процессе в специальных системах позволяет отработать предположения и выяснить их верность без риска поломать реальный процесс и </w:t>
            </w:r>
            <w:r w:rsidR="001B00B8">
              <w:rPr>
                <w:rFonts w:ascii="Arial" w:eastAsia="Arial" w:hAnsi="Arial" w:cs="Arial"/>
                <w:sz w:val="20"/>
                <w:szCs w:val="20"/>
              </w:rPr>
              <w:t>нести,</w:t>
            </w:r>
            <w:r>
              <w:rPr>
                <w:rFonts w:ascii="Arial" w:eastAsia="Arial" w:hAnsi="Arial" w:cs="Arial"/>
                <w:sz w:val="20"/>
                <w:szCs w:val="20"/>
              </w:rPr>
              <w:t xml:space="preserve"> в связи с этим убытки.</w:t>
            </w:r>
          </w:p>
          <w:p w14:paraId="76C5DFFF" w14:textId="7E0686DC" w:rsidR="00C132DD" w:rsidRDefault="00B11EA9">
            <w:pPr>
              <w:spacing w:before="200" w:after="200" w:line="360" w:lineRule="auto"/>
              <w:jc w:val="both"/>
              <w:rPr>
                <w:rFonts w:ascii="Arial" w:eastAsia="Arial" w:hAnsi="Arial" w:cs="Arial"/>
                <w:sz w:val="20"/>
                <w:szCs w:val="20"/>
              </w:rPr>
            </w:pPr>
            <w:r>
              <w:rPr>
                <w:rFonts w:ascii="Arial" w:eastAsia="Arial" w:hAnsi="Arial" w:cs="Arial"/>
                <w:sz w:val="20"/>
                <w:szCs w:val="20"/>
              </w:rPr>
              <w:t xml:space="preserve">Для проверки гипотез была использована </w:t>
            </w:r>
            <w:r>
              <w:rPr>
                <w:rFonts w:ascii="Arial" w:eastAsia="Arial" w:hAnsi="Arial" w:cs="Arial"/>
                <w:sz w:val="20"/>
                <w:szCs w:val="20"/>
                <w:lang w:val="en-US"/>
              </w:rPr>
              <w:t>BPMS</w:t>
            </w:r>
            <w:r w:rsidRPr="00B11EA9">
              <w:rPr>
                <w:rFonts w:ascii="Arial" w:eastAsia="Arial" w:hAnsi="Arial" w:cs="Arial"/>
                <w:sz w:val="20"/>
                <w:szCs w:val="20"/>
              </w:rPr>
              <w:t xml:space="preserve"> </w:t>
            </w:r>
            <w:r>
              <w:rPr>
                <w:rFonts w:ascii="Arial" w:eastAsia="Arial" w:hAnsi="Arial" w:cs="Arial"/>
                <w:sz w:val="20"/>
                <w:szCs w:val="20"/>
              </w:rPr>
              <w:t>система. Для моделирования этапа «утверждение даты поставки» был выбран усредненный показатель продолжительности на основе среднего между всеми этапами, за которые ответственен один человек.</w:t>
            </w:r>
            <w:r w:rsidR="00E74E6A" w:rsidRPr="00431EA2">
              <w:rPr>
                <w:rFonts w:ascii="Arial" w:eastAsia="Arial" w:hAnsi="Arial" w:cs="Arial"/>
                <w:sz w:val="20"/>
                <w:szCs w:val="20"/>
              </w:rPr>
              <w:t xml:space="preserve"> </w:t>
            </w:r>
            <w:r>
              <w:rPr>
                <w:rFonts w:ascii="Arial" w:eastAsia="Arial" w:hAnsi="Arial" w:cs="Arial"/>
                <w:sz w:val="20"/>
                <w:szCs w:val="20"/>
              </w:rPr>
              <w:t>Так же были исключены затраты на написание и прочтение электронных писем</w:t>
            </w:r>
            <w:r w:rsidR="00C132DD">
              <w:rPr>
                <w:rFonts w:ascii="Arial" w:eastAsia="Arial" w:hAnsi="Arial" w:cs="Arial"/>
                <w:sz w:val="20"/>
                <w:szCs w:val="20"/>
              </w:rPr>
              <w:t xml:space="preserve">, в связи с переходом к </w:t>
            </w:r>
            <w:r w:rsidR="00C132DD">
              <w:rPr>
                <w:rFonts w:ascii="Arial" w:eastAsia="Arial" w:hAnsi="Arial" w:cs="Arial"/>
                <w:sz w:val="20"/>
                <w:szCs w:val="20"/>
                <w:lang w:val="en-US"/>
              </w:rPr>
              <w:t>Google</w:t>
            </w:r>
            <w:r w:rsidR="00C132DD" w:rsidRPr="00C132DD">
              <w:rPr>
                <w:rFonts w:ascii="Arial" w:eastAsia="Arial" w:hAnsi="Arial" w:cs="Arial"/>
                <w:sz w:val="20"/>
                <w:szCs w:val="20"/>
              </w:rPr>
              <w:t xml:space="preserve"> </w:t>
            </w:r>
            <w:r w:rsidR="00C132DD">
              <w:rPr>
                <w:rFonts w:ascii="Arial" w:eastAsia="Arial" w:hAnsi="Arial" w:cs="Arial"/>
                <w:sz w:val="20"/>
                <w:szCs w:val="20"/>
              </w:rPr>
              <w:t>документам.</w:t>
            </w:r>
          </w:p>
          <w:p w14:paraId="00000042" w14:textId="39FBD59B" w:rsidR="00C132DD" w:rsidRPr="00C132DD" w:rsidRDefault="00C132DD">
            <w:pPr>
              <w:spacing w:before="200" w:after="200" w:line="360" w:lineRule="auto"/>
              <w:jc w:val="both"/>
              <w:rPr>
                <w:rFonts w:ascii="Arial" w:eastAsia="Arial" w:hAnsi="Arial" w:cs="Arial"/>
                <w:sz w:val="20"/>
                <w:szCs w:val="20"/>
              </w:rPr>
            </w:pPr>
            <w:r>
              <w:rPr>
                <w:rFonts w:ascii="Arial" w:eastAsia="Arial" w:hAnsi="Arial" w:cs="Arial"/>
                <w:sz w:val="20"/>
                <w:szCs w:val="20"/>
              </w:rPr>
              <w:t xml:space="preserve">В результате </w:t>
            </w:r>
            <w:r w:rsidR="001B00B8">
              <w:rPr>
                <w:rFonts w:ascii="Arial" w:eastAsia="Arial" w:hAnsi="Arial" w:cs="Arial"/>
                <w:sz w:val="20"/>
                <w:szCs w:val="20"/>
              </w:rPr>
              <w:t>время на выполнение бизнес-процесса резко снизилось. Также больше не должно быть путаниц с версиями документа, так как все поправки находятся теперь в одном месте (</w:t>
            </w:r>
            <w:r w:rsidR="001B00B8">
              <w:rPr>
                <w:rFonts w:ascii="Arial" w:eastAsia="Arial" w:hAnsi="Arial" w:cs="Arial"/>
                <w:sz w:val="20"/>
                <w:szCs w:val="20"/>
                <w:lang w:val="en-US"/>
              </w:rPr>
              <w:t>Google</w:t>
            </w:r>
            <w:r w:rsidR="001B00B8" w:rsidRPr="001B00B8">
              <w:rPr>
                <w:rFonts w:ascii="Arial" w:eastAsia="Arial" w:hAnsi="Arial" w:cs="Arial"/>
                <w:sz w:val="20"/>
                <w:szCs w:val="20"/>
              </w:rPr>
              <w:t xml:space="preserve"> </w:t>
            </w:r>
            <w:r w:rsidR="001B00B8">
              <w:rPr>
                <w:rFonts w:ascii="Arial" w:eastAsia="Arial" w:hAnsi="Arial" w:cs="Arial"/>
                <w:sz w:val="20"/>
                <w:szCs w:val="20"/>
              </w:rPr>
              <w:t>документ).</w:t>
            </w:r>
          </w:p>
        </w:tc>
      </w:tr>
      <w:tr w:rsidR="00431EA2" w:rsidRPr="00431EA2" w14:paraId="6196EF1A" w14:textId="77777777">
        <w:tc>
          <w:tcPr>
            <w:tcW w:w="10185" w:type="dxa"/>
            <w:gridSpan w:val="2"/>
            <w:shd w:val="clear" w:color="auto" w:fill="CCCCCC"/>
          </w:tcPr>
          <w:p w14:paraId="00000045" w14:textId="77777777" w:rsidR="00E00CC9" w:rsidRPr="00431EA2" w:rsidRDefault="00E74E6A">
            <w:pPr>
              <w:spacing w:before="200" w:line="360" w:lineRule="auto"/>
              <w:rPr>
                <w:rFonts w:ascii="Arial" w:eastAsia="Arial" w:hAnsi="Arial" w:cs="Arial"/>
                <w:b/>
                <w:sz w:val="20"/>
                <w:szCs w:val="20"/>
              </w:rPr>
            </w:pPr>
            <w:r w:rsidRPr="00431EA2">
              <w:rPr>
                <w:rFonts w:ascii="Arial" w:eastAsia="Arial" w:hAnsi="Arial" w:cs="Arial"/>
                <w:b/>
                <w:sz w:val="20"/>
                <w:szCs w:val="20"/>
              </w:rPr>
              <w:t>Выводы и предложения:</w:t>
            </w:r>
          </w:p>
        </w:tc>
      </w:tr>
      <w:tr w:rsidR="00431EA2" w:rsidRPr="00431EA2" w14:paraId="765F8FF5" w14:textId="77777777">
        <w:tc>
          <w:tcPr>
            <w:tcW w:w="10185" w:type="dxa"/>
            <w:gridSpan w:val="2"/>
          </w:tcPr>
          <w:p w14:paraId="14A7BFB2" w14:textId="4E5E0B2F" w:rsidR="002C3A2B" w:rsidRDefault="002C3A2B" w:rsidP="002C3A2B">
            <w:pPr>
              <w:spacing w:before="200" w:after="200" w:line="360" w:lineRule="auto"/>
              <w:jc w:val="both"/>
              <w:rPr>
                <w:rFonts w:ascii="Arial" w:eastAsia="Arial" w:hAnsi="Arial" w:cs="Arial"/>
                <w:sz w:val="20"/>
                <w:szCs w:val="20"/>
              </w:rPr>
            </w:pPr>
            <w:r>
              <w:rPr>
                <w:rFonts w:ascii="Arial" w:eastAsia="Arial" w:hAnsi="Arial" w:cs="Arial"/>
                <w:sz w:val="20"/>
                <w:szCs w:val="20"/>
              </w:rPr>
              <w:t>Исходя из данных, полученных на стадиях «Описания» и «Анализа» были выявлены слабые места процесса: на утверждения даты поставки уходит больше всего времени, также метод обмена информации «</w:t>
            </w:r>
            <w:r>
              <w:rPr>
                <w:rFonts w:ascii="Arial" w:eastAsia="Arial" w:hAnsi="Arial" w:cs="Arial"/>
                <w:sz w:val="20"/>
                <w:szCs w:val="20"/>
                <w:lang w:val="en-US"/>
              </w:rPr>
              <w:t>Email</w:t>
            </w:r>
            <w:r>
              <w:rPr>
                <w:rFonts w:ascii="Arial" w:eastAsia="Arial" w:hAnsi="Arial" w:cs="Arial"/>
                <w:sz w:val="20"/>
                <w:szCs w:val="20"/>
              </w:rPr>
              <w:t>» забирает на себя слишком много времени.</w:t>
            </w:r>
          </w:p>
          <w:p w14:paraId="08DFF8BF" w14:textId="48F4FCA1" w:rsidR="001B00B8" w:rsidRDefault="001B00B8" w:rsidP="002C3A2B">
            <w:pPr>
              <w:spacing w:before="200" w:after="200" w:line="360" w:lineRule="auto"/>
              <w:jc w:val="both"/>
              <w:rPr>
                <w:rFonts w:ascii="Arial" w:eastAsia="Arial" w:hAnsi="Arial" w:cs="Arial"/>
                <w:sz w:val="20"/>
                <w:szCs w:val="20"/>
              </w:rPr>
            </w:pPr>
            <w:r>
              <w:rPr>
                <w:rFonts w:ascii="Arial" w:eastAsia="Arial" w:hAnsi="Arial" w:cs="Arial"/>
                <w:sz w:val="20"/>
                <w:szCs w:val="20"/>
              </w:rPr>
              <w:t xml:space="preserve">В качестве решений обнаруженных проблем были выдвинуты предположения о необходимости назначения конкретного ответственного за принятие решения по дате поставки, а также смена </w:t>
            </w:r>
            <w:r w:rsidR="00E74E6A">
              <w:rPr>
                <w:rFonts w:ascii="Arial" w:eastAsia="Arial" w:hAnsi="Arial" w:cs="Arial"/>
                <w:sz w:val="20"/>
                <w:szCs w:val="20"/>
              </w:rPr>
              <w:t xml:space="preserve">канала обмена версиями договора с электронной почты на </w:t>
            </w:r>
            <w:r w:rsidR="00E74E6A">
              <w:rPr>
                <w:rFonts w:ascii="Arial" w:eastAsia="Arial" w:hAnsi="Arial" w:cs="Arial"/>
                <w:sz w:val="20"/>
                <w:szCs w:val="20"/>
                <w:lang w:val="en-US"/>
              </w:rPr>
              <w:t>Google</w:t>
            </w:r>
            <w:r w:rsidR="00E74E6A" w:rsidRPr="00E74E6A">
              <w:rPr>
                <w:rFonts w:ascii="Arial" w:eastAsia="Arial" w:hAnsi="Arial" w:cs="Arial"/>
                <w:sz w:val="20"/>
                <w:szCs w:val="20"/>
              </w:rPr>
              <w:t xml:space="preserve"> </w:t>
            </w:r>
            <w:r w:rsidR="00E74E6A">
              <w:rPr>
                <w:rFonts w:ascii="Arial" w:eastAsia="Arial" w:hAnsi="Arial" w:cs="Arial"/>
                <w:sz w:val="20"/>
                <w:szCs w:val="20"/>
              </w:rPr>
              <w:t>документы.</w:t>
            </w:r>
          </w:p>
          <w:p w14:paraId="798C9B4E" w14:textId="10A36488" w:rsidR="00E74E6A" w:rsidRPr="00E74E6A" w:rsidRDefault="00E74E6A" w:rsidP="002C3A2B">
            <w:pPr>
              <w:spacing w:before="200" w:after="200" w:line="360" w:lineRule="auto"/>
              <w:jc w:val="both"/>
              <w:rPr>
                <w:rFonts w:ascii="Arial" w:eastAsia="Arial" w:hAnsi="Arial" w:cs="Arial"/>
                <w:sz w:val="20"/>
                <w:szCs w:val="20"/>
              </w:rPr>
            </w:pPr>
            <w:r>
              <w:rPr>
                <w:rFonts w:ascii="Arial" w:eastAsia="Arial" w:hAnsi="Arial" w:cs="Arial"/>
                <w:sz w:val="20"/>
                <w:szCs w:val="20"/>
              </w:rPr>
              <w:t>В результате показатели скорости выполнения процесса возросли, а также была повышена стабильность процесса за счёт минимизации вероятности совершения ошибок при работе с версиями договора.</w:t>
            </w:r>
          </w:p>
          <w:p w14:paraId="00000049" w14:textId="176EE72F" w:rsidR="00E00CC9" w:rsidRPr="00431EA2" w:rsidRDefault="00E00CC9">
            <w:pPr>
              <w:spacing w:before="200" w:after="200" w:line="360" w:lineRule="auto"/>
              <w:jc w:val="both"/>
              <w:rPr>
                <w:rFonts w:ascii="Arial" w:eastAsia="Arial" w:hAnsi="Arial" w:cs="Arial"/>
                <w:b/>
                <w:sz w:val="20"/>
                <w:szCs w:val="20"/>
              </w:rPr>
            </w:pPr>
          </w:p>
        </w:tc>
      </w:tr>
    </w:tbl>
    <w:p w14:paraId="0000004D" w14:textId="77777777" w:rsidR="00E00CC9" w:rsidRPr="00431EA2" w:rsidRDefault="00E00CC9">
      <w:pPr>
        <w:spacing w:before="200"/>
      </w:pPr>
    </w:p>
    <w:sectPr w:rsidR="00E00CC9" w:rsidRPr="00431EA2">
      <w:pgSz w:w="11906" w:h="16838"/>
      <w:pgMar w:top="567" w:right="850" w:bottom="567"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CC9"/>
    <w:rsid w:val="001B00B8"/>
    <w:rsid w:val="001C1BE2"/>
    <w:rsid w:val="00213020"/>
    <w:rsid w:val="002C3A2B"/>
    <w:rsid w:val="00431EA2"/>
    <w:rsid w:val="00443CAD"/>
    <w:rsid w:val="006E6B7A"/>
    <w:rsid w:val="007304F0"/>
    <w:rsid w:val="00AA50E8"/>
    <w:rsid w:val="00B11EA9"/>
    <w:rsid w:val="00C132DD"/>
    <w:rsid w:val="00E00CC9"/>
    <w:rsid w:val="00E74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1B2F"/>
  <w15:docId w15:val="{183C9EFF-F926-433F-8071-817E3BB9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Bdr>
        <w:top w:val="nil"/>
        <w:left w:val="nil"/>
        <w:bottom w:val="nil"/>
        <w:right w:val="nil"/>
        <w:between w:val="nil"/>
      </w:pBdr>
      <w:spacing w:before="480" w:after="120"/>
    </w:pPr>
    <w:rPr>
      <w:b/>
      <w:color w:val="000000"/>
      <w:sz w:val="72"/>
      <w:szCs w:val="72"/>
    </w:rPr>
  </w:style>
  <w:style w:type="paragraph" w:styleId="a4">
    <w:name w:val="Subtitle"/>
    <w:basedOn w:val="a"/>
    <w:next w:val="a"/>
    <w:uiPriority w:val="11"/>
    <w:qFormat/>
    <w:pPr>
      <w:pBdr>
        <w:top w:val="nil"/>
        <w:left w:val="nil"/>
        <w:bottom w:val="nil"/>
        <w:right w:val="nil"/>
        <w:between w:val="nil"/>
      </w:pBdr>
    </w:pPr>
    <w:rPr>
      <w:rFonts w:ascii="Cambria" w:eastAsia="Cambria" w:hAnsi="Cambria" w:cs="Cambria"/>
      <w:i/>
      <w:color w:val="4F81BD"/>
      <w:sz w:val="24"/>
      <w:szCs w:val="24"/>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1311</TotalTime>
  <Pages>3</Pages>
  <Words>952</Words>
  <Characters>5428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Kraschenko</cp:lastModifiedBy>
  <cp:revision>3</cp:revision>
  <dcterms:created xsi:type="dcterms:W3CDTF">2021-07-07T18:41:00Z</dcterms:created>
  <dcterms:modified xsi:type="dcterms:W3CDTF">2021-07-08T16:32:00Z</dcterms:modified>
</cp:coreProperties>
</file>