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7E72" w14:textId="77777777" w:rsidR="00A453AA" w:rsidRDefault="00A453AA" w:rsidP="00A453AA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Управление ресурсами</w:t>
      </w:r>
    </w:p>
    <w:p w14:paraId="34A7C464" w14:textId="77777777" w:rsidR="00A453AA" w:rsidRDefault="00A453AA" w:rsidP="00A453A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Ресурсы рейса — это коммерческая ёмкость воздушного судна и правила ее реализации.</w:t>
      </w:r>
    </w:p>
    <w:p w14:paraId="2325F62A" w14:textId="77777777" w:rsidR="00A453AA" w:rsidRDefault="00A453AA" w:rsidP="00A453A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 ресурсам рейса относятся: </w:t>
      </w:r>
    </w:p>
    <w:p w14:paraId="026167D4" w14:textId="77777777" w:rsidR="00A453AA" w:rsidRDefault="00A453AA" w:rsidP="00A453A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8800"/>
          <w:sz w:val="21"/>
          <w:szCs w:val="21"/>
          <w:lang w:eastAsia="ru-RU"/>
        </w:rPr>
        <w:t>продаваемая ёмкость кабины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на уровне плеча маршрута, сегмента маршрута и класса бронирования;</w:t>
      </w:r>
    </w:p>
    <w:p w14:paraId="6DD8D6D3" w14:textId="77777777" w:rsidR="00A453AA" w:rsidRDefault="00A453AA" w:rsidP="00A453A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наличие мест на уровне плеча маршрута, сегмента маршрута и класса бронирования.</w:t>
      </w:r>
    </w:p>
    <w:p w14:paraId="32B6604E" w14:textId="77777777" w:rsidR="00A453AA" w:rsidRDefault="00A453AA" w:rsidP="00A453AA">
      <w:pPr>
        <w:spacing w:after="0" w:line="240" w:lineRule="auto"/>
      </w:pPr>
    </w:p>
    <w:p w14:paraId="19996049" w14:textId="77777777" w:rsidR="00A453AA" w:rsidRDefault="00A453AA" w:rsidP="00A45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Leonardo.CRM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– система, осуществляющая сбор и хранение информации о клиенте, его предпочтениях, истории взаимодействия с ним. Информация сохраняется в консолидированном </w:t>
      </w:r>
      <w:r>
        <w:rPr>
          <w:rFonts w:ascii="Arial" w:eastAsia="Times New Roman" w:hAnsi="Arial" w:cs="Arial"/>
          <w:color w:val="008800"/>
          <w:sz w:val="21"/>
          <w:szCs w:val="21"/>
          <w:lang w:eastAsia="ru-RU"/>
        </w:rPr>
        <w:t>профиле клиента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На основании данных из профиля клиента система позволяет:</w:t>
      </w:r>
    </w:p>
    <w:p w14:paraId="2C0FA318" w14:textId="77777777" w:rsidR="00A453AA" w:rsidRDefault="00A453AA" w:rsidP="00A453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формировать персональные предложения для клиента с целью увеличения его интереса к продуктам и услугам авиакомпании;</w:t>
      </w:r>
    </w:p>
    <w:p w14:paraId="6EF089A3" w14:textId="77777777" w:rsidR="00A453AA" w:rsidRDefault="00A453AA" w:rsidP="00A453AA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повышать лояльность клиента путем специального обслуживания и индивидуальных скидок.</w:t>
      </w:r>
    </w:p>
    <w:p w14:paraId="1CDD1BB7" w14:textId="77777777" w:rsidR="00A453AA" w:rsidRDefault="00A453AA" w:rsidP="00A453AA">
      <w:pPr>
        <w:spacing w:after="0" w:line="240" w:lineRule="auto"/>
      </w:pPr>
      <w:r>
        <w:t xml:space="preserve">                          Таблица </w:t>
      </w:r>
      <w:r>
        <w:rPr>
          <w:b/>
        </w:rPr>
        <w:t xml:space="preserve">Услуги маркетинга </w:t>
      </w:r>
      <w:r>
        <w:t xml:space="preserve">определяет, какие запросы услуг маркетинговый перевозчик имеет право подтверждать самостоятельно. Таблица заполняется от имени маркетингового перевозчика на основании условий договора с оперирующим перевозчиком. </w:t>
      </w:r>
    </w:p>
    <w:p w14:paraId="697D0BBA" w14:textId="77777777" w:rsidR="00A453AA" w:rsidRDefault="00A453AA" w:rsidP="00A453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того чтобы изменить значение параметра:</w:t>
      </w:r>
    </w:p>
    <w:p w14:paraId="7D37CD03" w14:textId="77777777" w:rsidR="00A453AA" w:rsidRDefault="00A453AA" w:rsidP="00A453A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дважды щёлкните по соответствующей ячейке. В результате ячейка станет доступной для ввода данных;</w:t>
      </w:r>
    </w:p>
    <w:p w14:paraId="60C0E240" w14:textId="77777777" w:rsidR="00A453AA" w:rsidRDefault="00A453AA" w:rsidP="00A453AA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укажите значение параметра в ячейке и щелкните в произвольной области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Инвенторного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экрана. В результате в ячейке будет отображено указанное значение.</w:t>
      </w:r>
    </w:p>
    <w:p w14:paraId="62B49C52" w14:textId="77777777" w:rsidR="00A453AA" w:rsidRDefault="00A453AA" w:rsidP="00A453AA">
      <w:pPr>
        <w:shd w:val="clear" w:color="auto" w:fill="DDFFDD"/>
        <w:spacing w:after="0" w:line="240" w:lineRule="auto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3620E31" w14:textId="7EE2F9AF" w:rsidR="0029551A" w:rsidRPr="00A453AA" w:rsidRDefault="00A453AA" w:rsidP="00A453AA">
      <w:pPr>
        <w:shd w:val="clear" w:color="auto" w:fill="DDFFDD"/>
        <w:spacing w:after="0" w:line="240" w:lineRule="auto"/>
        <w:jc w:val="both"/>
        <w:textAlignment w:val="center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того чтобы произвести перерасчёт данных нажмите кнопку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Пересчитать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Изменение значения параметра ёмкости кабины на сегменте маршрута влечет за собой изменение значений параметров наличия мест (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и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AV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 Если квоты на кабину превышают значение продаваемой ёмкости, то значение 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AU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для кабины выделяется красным цветом.</w:t>
      </w:r>
      <w:bookmarkStart w:id="0" w:name="_GoBack"/>
      <w:bookmarkEnd w:id="0"/>
    </w:p>
    <w:sectPr w:rsidR="0029551A" w:rsidRPr="00A453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CD9"/>
    <w:multiLevelType w:val="multilevel"/>
    <w:tmpl w:val="9B383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D5B78"/>
    <w:multiLevelType w:val="multilevel"/>
    <w:tmpl w:val="ADC62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D048C"/>
    <w:multiLevelType w:val="multilevel"/>
    <w:tmpl w:val="53F8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68"/>
    <w:rsid w:val="0029551A"/>
    <w:rsid w:val="00A453AA"/>
    <w:rsid w:val="00C7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DFC8"/>
  <w15:chartTrackingRefBased/>
  <w15:docId w15:val="{D0EBC23B-ED2A-4E9C-AFC7-38D031F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3A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igalkina</dc:creator>
  <cp:keywords/>
  <dc:description/>
  <cp:lastModifiedBy>igalkina</cp:lastModifiedBy>
  <cp:revision>2</cp:revision>
  <dcterms:created xsi:type="dcterms:W3CDTF">2019-07-22T14:07:00Z</dcterms:created>
  <dcterms:modified xsi:type="dcterms:W3CDTF">2019-07-22T14:08:00Z</dcterms:modified>
</cp:coreProperties>
</file>