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Подробный разбор стажа</w:t>
      </w:r>
    </w:p>
    <w:p>
      <w:r>
        <w:t>Дело (служебный ref): ПС-UI-ACCEPT · Версия 3</w:t>
      </w:r>
    </w:p>
    <w:p>
      <w:r>
        <w:t>Информационно-аналитический документ. Не является решением СФР. Клиент согласует текст; подача обращений — отдельный этап.</w:t>
      </w:r>
    </w:p>
    <w:p>
      <w:pPr>
        <w:pStyle w:val="Heading2"/>
      </w:pPr>
      <w:r>
        <w:t>Подробный разбор по делу ПС-UI-ACCEPT</w:t>
      </w:r>
    </w:p>
    <w:p>
      <w:r>
        <w:t>Дата подготовки: 27.10.2026</w:t>
      </w:r>
    </w:p>
    <w:p/>
    <w:p>
      <w:pPr>
        <w:pStyle w:val="Heading2"/>
      </w:pPr>
      <w:r>
        <w:t>Какие документы изучены</w:t>
      </w:r>
    </w:p>
    <w:p>
      <w:pPr>
        <w:pStyle w:val="ListBullet"/>
      </w:pPr>
      <w:r>
        <w:t>workbook: ТК [клиент]</w:t>
      </w:r>
    </w:p>
    <w:p>
      <w:pPr>
        <w:pStyle w:val="ListBullet"/>
      </w:pPr>
      <w:r>
        <w:t>workbook: ТК [клиент]</w:t>
      </w:r>
    </w:p>
    <w:p>
      <w:pPr>
        <w:pStyle w:val="ListBullet"/>
      </w:pPr>
      <w:r>
        <w:t>ils: Извещение о состоянии индивидуального лицевого счета застрахованного лица 04163985968.pdf</w:t>
      </w:r>
    </w:p>
    <w:p>
      <w:pPr>
        <w:pStyle w:val="ListBullet"/>
      </w:pPr>
      <w:r>
        <w:t>workbook: document_1 (1).pdf</w:t>
      </w:r>
    </w:p>
    <w:p>
      <w:pPr>
        <w:pStyle w:val="ListBullet"/>
      </w:pPr>
      <w:r>
        <w:t>workbook: ТК [клиент]</w:t>
      </w:r>
    </w:p>
    <w:p>
      <w:pPr>
        <w:pStyle w:val="ListBullet"/>
      </w:pPr>
      <w:r>
        <w:t>workbook: document_1 (1).pdf</w:t>
      </w:r>
    </w:p>
    <w:p>
      <w:pPr>
        <w:pStyle w:val="ListBullet"/>
      </w:pPr>
      <w:r>
        <w:t>workbook: ТК [клиент]</w:t>
      </w:r>
    </w:p>
    <w:p>
      <w:pPr>
        <w:pStyle w:val="ListBullet"/>
      </w:pPr>
      <w:r>
        <w:t>ils: Извещение о состоянии индивидуального лицевого счета застрахованного лица 04163985968.pdf</w:t>
      </w:r>
    </w:p>
    <w:p>
      <w:pPr>
        <w:pStyle w:val="ListBullet"/>
      </w:pPr>
      <w:r>
        <w:t>workbook: ТК [клиент]</w:t>
      </w:r>
    </w:p>
    <w:p>
      <w:pPr>
        <w:pStyle w:val="ListBullet"/>
      </w:pPr>
      <w:r>
        <w:t>workbook: document_1 (1).pdf</w:t>
      </w:r>
    </w:p>
    <w:p>
      <w:pPr>
        <w:pStyle w:val="ListBullet"/>
      </w:pPr>
      <w:r>
        <w:t>workbook: document_1 (1).pdf</w:t>
      </w:r>
    </w:p>
    <w:p/>
    <w:p>
      <w:pPr>
        <w:pStyle w:val="Heading2"/>
      </w:pPr>
      <w:r>
        <w:t>Краткий итог</w:t>
      </w:r>
    </w:p>
    <w:p>
      <w:r>
        <w:t>По сверке отмечено направлений, требующих внимания: 1. Ниже — по пунктам, без гарантий выплат.</w:t>
      </w:r>
    </w:p>
    <w:p/>
    <w:p>
      <w:pPr>
        <w:pStyle w:val="Heading2"/>
      </w:pPr>
      <w:r>
        <w:t>Автосверка трудовой и ИЛС</w:t>
      </w:r>
    </w:p>
    <w:p>
      <w:r>
        <w:t>Сверили трудовую книжку (3 места работы) с выпиской ИЛС за 01.02.1989–31.12.2025: найдено расхождений: 1.</w:t>
      </w:r>
    </w:p>
    <w:p/>
    <w:p>
      <w:pPr>
        <w:pStyle w:val="Heading2"/>
      </w:pPr>
      <w:r>
        <w:t>Расхождения и основания</w:t>
      </w:r>
    </w:p>
    <w:p>
      <w:pPr>
        <w:pStyle w:val="ListNumber"/>
      </w:pPr>
      <w:r>
        <w:t>Северный стаж учтён не за весь период работы 01.02.1989–04.10.1999</w:t>
      </w:r>
    </w:p>
    <w:p>
      <w:r>
        <w:t xml:space="preserve">   Основание: По трудовой книжке: Чаинский районо Томской области ДЮСШ, с 01.02.1989 по 04.10.1999. В выписке ИЛС северная отметка есть только за 01.01.1998–04.10.1999. Без отметки — 01.02.1989–31.12.1997 (8 лет 11 мес.).</w:t>
      </w:r>
    </w:p>
    <w:p>
      <w:r>
        <w:t xml:space="preserve">   Источник сигнала: docs</w:t>
      </w:r>
    </w:p>
    <w:p/>
    <w:p>
      <w:pPr>
        <w:pStyle w:val="ListNumber"/>
      </w:pPr>
      <w:r>
        <w:t>возможные вопросы по северному / льготному стажу</w:t>
      </w:r>
    </w:p>
    <w:p>
      <w:r>
        <w:t xml:space="preserve">   Основание: анкета / формулировка клиента</w:t>
      </w:r>
    </w:p>
    <w:p>
      <w:r>
        <w:t xml:space="preserve">   Источник сигнала: needs_check</w:t>
      </w:r>
    </w:p>
    <w:p/>
    <w:p>
      <w:pPr>
        <w:pStyle w:val="ListNumber"/>
      </w:pPr>
      <w:r>
        <w:t>возможные расхождения дат или периодов стажа</w:t>
      </w:r>
    </w:p>
    <w:p>
      <w:r>
        <w:t xml:space="preserve">   Основание: со слов клиента</w:t>
      </w:r>
    </w:p>
    <w:p>
      <w:r>
        <w:t xml:space="preserve">   Источник сигнала: client</w:t>
      </w:r>
    </w:p>
    <w:p/>
    <w:p>
      <w:pPr>
        <w:pStyle w:val="Heading2"/>
      </w:pPr>
      <w:r>
        <w:t>Чего может не хватать</w:t>
      </w:r>
    </w:p>
    <w:p>
      <w:pPr>
        <w:pStyle w:val="ListBullet"/>
      </w:pPr>
      <w:r>
        <w:t>Страницы трудовой / вкладыши, если периоды оборваны;</w:t>
      </w:r>
    </w:p>
    <w:p>
      <w:pPr>
        <w:pStyle w:val="ListBullet"/>
      </w:pPr>
      <w:r>
        <w:t>Архивные справки по спорным годам;</w:t>
      </w:r>
    </w:p>
    <w:p>
      <w:pPr>
        <w:pStyle w:val="ListBullet"/>
      </w:pPr>
      <w:r>
        <w:t>Актуальная выписка ИЛС (PDF с Госуслуг).</w:t>
      </w:r>
    </w:p>
    <w:p/>
    <w:p>
      <w:pPr>
        <w:pStyle w:val="Heading2"/>
      </w:pPr>
      <w:r>
        <w:t>Рекомендуемые шаги</w:t>
      </w:r>
    </w:p>
    <w:p>
      <w:pPr>
        <w:pStyle w:val="ListNumber"/>
      </w:pPr>
      <w:r>
        <w:t>Сверить пункты выше с оригиналами документов.</w:t>
      </w:r>
    </w:p>
    <w:p>
      <w:pPr>
        <w:pStyle w:val="ListNumber"/>
      </w:pPr>
      <w:r>
        <w:t>При необходимости запросить недостающие справки у работодателя или в архиве.</w:t>
      </w:r>
    </w:p>
    <w:p>
      <w:pPr>
        <w:pStyle w:val="ListNumber"/>
      </w:pPr>
      <w:r>
        <w:t>При согласии на подготовку обращений — перейти к следующему этапу услуги.</w:t>
      </w:r>
    </w:p>
    <w:p/>
    <w:p>
      <w:pPr>
        <w:pStyle w:val="Heading2"/>
      </w:pPr>
      <w:r>
        <w:t>Оговорка</w:t>
      </w:r>
    </w:p>
    <w:p>
      <w:r>
        <w:t>Это информационно-аналитический разбор по загруженным документам, а не юридическое заключение и не решение СФР. Специалист проверяет текст перед выдачей клиенту.</w:t>
      </w:r>
    </w:p>
    <w:p/>
    <w:p>
      <w:r>
        <w:t>Мы готовим документы и план — подаёте через СФР или Госуслуги вы сами. Решение принимает СФР.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