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02147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bookmarkStart w:id="0" w:name="интервью_с_сергеем_викторовичем_о_1bcd8e"/>
      <w:r w:rsidRPr="00F26E96">
        <w:rPr>
          <w:rFonts w:ascii="Arial" w:eastAsia="source serif 4" w:hAnsi="Arial" w:cs="Arial"/>
          <w:b/>
          <w:color w:val="000000"/>
          <w:sz w:val="39"/>
        </w:rPr>
        <w:t>Интервью с Сергеем Викторовичем о системе социального обслуживания на Ямале</w:t>
      </w:r>
      <w:bookmarkEnd w:id="0"/>
    </w:p>
    <w:p w14:paraId="3F99510C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i/>
          <w:color w:val="000000"/>
        </w:rPr>
        <w:t>Расшифровка аудиозаписи (отредактированная версия). Реплики интервьюера выделены тире. Сохранены смысл, факты, цифры и манера речи говорящего; исправлены ошибки распознавания, убраны оговорки и повторы, расставлены абзацы и пунктуация.</w:t>
      </w:r>
    </w:p>
    <w:p w14:paraId="77C7124C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hAnsi="Arial" w:cs="Arial"/>
          <w:noProof/>
        </w:rPr>
      </w:r>
      <w:r w:rsidRPr="00F26E96">
        <w:rPr>
          <w:rFonts w:ascii="Arial" w:hAnsi="Arial" w:cs="Arial"/>
          <w:noProof/>
        </w:rPr>
        <w:pict w14:anchorId="4ECCCD9B">
          <v:rect id="_x0000_s205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B15DEC1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Сергей Викторович, вы говорили, что у вас есть понимание — назовём это реформированием, коррекцией или, можно сказать по-другому, совершенствованием всей системы социального обслуживания. Поскольку вы человек, который давно работает в этой системе и хорошо знает её изнутри, — скажите ваше предложение. К сожалению, наша анкета не могла, конечно, всё вместить.</w:t>
      </w:r>
    </w:p>
    <w:p w14:paraId="010F5062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Да, действительно, за десять лет накоплено очень много материала — технологических, технических, эмоциональных, структурных, организационных, управленческих решений можно предлагать множество.</w:t>
      </w:r>
    </w:p>
    <w:p w14:paraId="438B70E8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Но вкратце: когда мы в 2016 году на Ямале стали первыми поставщиками соцуслуг, не было ни </w:t>
      </w:r>
      <w:proofErr w:type="spellStart"/>
      <w:r w:rsidRPr="00F26E96">
        <w:rPr>
          <w:rFonts w:ascii="Arial" w:eastAsia="source serif 4" w:hAnsi="Arial" w:cs="Arial"/>
          <w:color w:val="000000"/>
        </w:rPr>
        <w:t>нормативки</w:t>
      </w:r>
      <w:proofErr w:type="spellEnd"/>
      <w:r w:rsidRPr="00F26E96">
        <w:rPr>
          <w:rFonts w:ascii="Arial" w:eastAsia="source serif 4" w:hAnsi="Arial" w:cs="Arial"/>
          <w:color w:val="000000"/>
        </w:rPr>
        <w:t>, ни тарифов, ни методичек. Наш проект социального такси «Дорога добра», как таран, как ледокол «Ямал», который работает без перерывов и выходных, — вот так он взламывал бюрократический холод и неприятие органами власти всего, что связано с негосударственными поставщиками социальных услуг.</w:t>
      </w:r>
    </w:p>
    <w:p w14:paraId="57773BB0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На этом пути мы обнаружили очень много вранья, очковтирательства, откровенной дискриминации, нескрываемой ненависти и всяческих препятствий. Но когда был заинтересован президент, когда был заинтересован губернатор и нам давали инструменты для реализации, те, кто сопротивлялся, ничего не могли этому противопоставить. Делали какие-то мелкие организационные пакости — но «собака лает, а караван идёт». Так же было и с социальными услугами ещё года четыре-пять назад: всё продолжалось с трудом, но с динамикой развития. А потом — это не времена СССР, началось, наверное, с 2020–2021 года — поддержка губернатора стала слабеть.</w:t>
      </w:r>
    </w:p>
    <w:p w14:paraId="1439B837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Почему негосударственных поставщиков было больше, чем ГБУ?</w:t>
      </w:r>
    </w:p>
    <w:p w14:paraId="055CD154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— Потому что они брали узкое направление. Например, только работа с аутистами. Или, как мы, — только социальное такси. Или, как Марина </w:t>
      </w:r>
      <w:proofErr w:type="spellStart"/>
      <w:r w:rsidRPr="00F26E96">
        <w:rPr>
          <w:rFonts w:ascii="Arial" w:eastAsia="source serif 4" w:hAnsi="Arial" w:cs="Arial"/>
          <w:color w:val="000000"/>
        </w:rPr>
        <w:t>Сачёва</w:t>
      </w:r>
      <w:proofErr w:type="spellEnd"/>
      <w:r w:rsidRPr="00F26E96">
        <w:rPr>
          <w:rFonts w:ascii="Arial" w:eastAsia="source serif 4" w:hAnsi="Arial" w:cs="Arial"/>
          <w:color w:val="000000"/>
        </w:rPr>
        <w:t>, — только надомное обслуживание. И ГБУ давали нам информацию, и губернатор говорил, что мы занимаем около 2 % рынка, что нам выделяют 2 % социального бюджета — и якобы этого достаточно. Когда мы стали развиваться, оказалось, что это неправда.</w:t>
      </w:r>
    </w:p>
    <w:p w14:paraId="54D73198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Мы запросили статистику в Министерстве труда, и оно выдало нам фантастические цифры — те, которыми перед ним отчитывается регион. Например, что из 3 миллиардов, выделенных на социальные услуги, негосударственные поставщики получили 392 миллиона. Это примерно 10 % — пусть так.</w:t>
      </w:r>
    </w:p>
    <w:p w14:paraId="5E968941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Но оказалось, что по состоянию на 2024 год они обслуживали 25 % всех нуждающихся инвалидов. При этом финансирование получали в 39 раз меньше, чем ГБУ.</w:t>
      </w:r>
    </w:p>
    <w:p w14:paraId="501C782D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Когда эта статистика стала публичной, мы в течение полутора лет направляли запросы в разные ведомства, чтобы удостовериться в правильности данных, сделать верные выводы и предложить губернатору решение — то самое решение, которое принципиально может быть принято только им.</w:t>
      </w:r>
    </w:p>
    <w:p w14:paraId="6F3B2FF6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Когда в 2016 году губернатор нас курировал, давал направление, организовывал, поддерживал социальное предпринимательство, мотивировал и популяризировал негосударственный сектор, — развитие шло, набирались обороты, люди были довольны. Они приезжали в любой регион России и спрашивали: «А как у вас социального такси нет? У нас даже </w:t>
      </w:r>
      <w:r w:rsidRPr="00F26E96">
        <w:rPr>
          <w:rFonts w:ascii="Arial" w:eastAsia="source serif 4" w:hAnsi="Arial" w:cs="Arial"/>
          <w:color w:val="000000"/>
        </w:rPr>
        <w:lastRenderedPageBreak/>
        <w:t>работающих инвалидов возят по Крайнему Северу, потому что больше колясочников добраться никак не могут. У нас социальное такси даже в семь утра может отвезти человека на анализы».</w:t>
      </w:r>
    </w:p>
    <w:p w14:paraId="4CABD37F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И оказалось, что цифры никак не сходятся. То, что нам говорят органы власти, то, что они говорят президенту, то, что происходит в действительности, и то, что видит министерство, — это четыре разные цифры, четыре разных бюджета и, соответственно, разные выводы.</w:t>
      </w:r>
    </w:p>
    <w:p w14:paraId="76DD94F6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На фоне наших проектов, аналитики и собранных сведений выяснилось, что есть указ президента о передаче 10 % социального бюджета некоммерческим организациям именно на оказание социальных услуг. И там в основном должна охватываться группа НКО, имеющих статус социально ориентированной некоммерческой организации. А наши, как и в других регионах, в эту категорию включают всех поставщиков социальных услуг подряд. Это незаконно и неправильно — и по отчётной статистике получается вот такая картина. Это называется очковтирательством: когда к одной категории примешивают другие, не имеющие к ней никакого отношения. Это первое.</w:t>
      </w:r>
    </w:p>
    <w:p w14:paraId="2DA89BCD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Второе. Когда мы стали анализировать, почему так происходит, оказалось, что на социальное такси в регионе в 2024 году, по сведениям Министерства труда и президента, выделялось 160 миллионов на негосударственных поставщиков. Когда мы этих поставщиков опросили, оказалось — максимум 40 миллионов. Именно поэтому мы обращались в суд: чтобы нам предоставили «первичку» — какой поставщик, в каком объёме, за какие услуги и какое финансирование получил. Суд нам в предоставлении этой информации отказал, хотя она должна быть публично опубликована на сайте. Ну ладно.</w:t>
      </w:r>
    </w:p>
    <w:p w14:paraId="386DD9D2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Никто не отвечает — ни Счётная палата, ни прокуратура этими сведениями не владеют. Может, у них и есть желание их получить, но они не могут.</w:t>
      </w:r>
    </w:p>
    <w:p w14:paraId="694A18AA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И вот это враньё на каждом уровне приводит к тому, что мы выяснили: ГБУ рассчитывают </w:t>
      </w:r>
      <w:proofErr w:type="gramStart"/>
      <w:r w:rsidRPr="00F26E96">
        <w:rPr>
          <w:rFonts w:ascii="Arial" w:eastAsia="source serif 4" w:hAnsi="Arial" w:cs="Arial"/>
          <w:color w:val="000000"/>
        </w:rPr>
        <w:t>тариф</w:t>
      </w:r>
      <w:proofErr w:type="gramEnd"/>
      <w:r w:rsidRPr="00F26E96">
        <w:rPr>
          <w:rFonts w:ascii="Arial" w:eastAsia="source serif 4" w:hAnsi="Arial" w:cs="Arial"/>
          <w:color w:val="000000"/>
        </w:rPr>
        <w:t xml:space="preserve"> наоборот. Им спускают, например, 3 миллиарда. У нас, допустим, 10 тысяч инвалидов. Они делят эти 3 миллиарда на 10 тысяч и затем распределяют по процентам в зависимости от услуг. То есть финансирование идёт сверху, а потом делится на инвалидов. Это они называют подушевым тарифом.</w:t>
      </w:r>
    </w:p>
    <w:p w14:paraId="5AA1279E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А по методике Минтруда и региональным методикам должно быть наоборот: мы (или соцзащита) выявляем количество нуждающихся. Государственные или негосударственные поставщики говорят, что для обслуживания такого-то количества инвалидов и оказания им такого-то объёма услуг требуется вот такая сумма. Она складывается из прямых, косвенных и административных расходов. И это идёт наверх, вписывается в бюджет.</w:t>
      </w:r>
    </w:p>
    <w:p w14:paraId="7379CDE2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Но этого не происходит. Выяснилось, </w:t>
      </w:r>
      <w:proofErr w:type="gramStart"/>
      <w:r w:rsidRPr="00F26E96">
        <w:rPr>
          <w:rFonts w:ascii="Arial" w:eastAsia="source serif 4" w:hAnsi="Arial" w:cs="Arial"/>
          <w:color w:val="000000"/>
        </w:rPr>
        <w:t>что</w:t>
      </w:r>
      <w:proofErr w:type="gramEnd"/>
      <w:r w:rsidRPr="00F26E96">
        <w:rPr>
          <w:rFonts w:ascii="Arial" w:eastAsia="source serif 4" w:hAnsi="Arial" w:cs="Arial"/>
          <w:color w:val="000000"/>
        </w:rPr>
        <w:t xml:space="preserve"> когда они получают бюджетное финансирование, в конце года отчитываются так, будто оказали всем 100 % инвалидов все 100 % услуг. Поэтому у них тариф складывается из фиктивных услуг, приписанных на бумаге. Вот числятся тысячи человек на </w:t>
      </w:r>
      <w:proofErr w:type="spellStart"/>
      <w:r w:rsidRPr="00F26E96">
        <w:rPr>
          <w:rFonts w:ascii="Arial" w:eastAsia="source serif 4" w:hAnsi="Arial" w:cs="Arial"/>
          <w:color w:val="000000"/>
        </w:rPr>
        <w:t>соцтакси</w:t>
      </w:r>
      <w:proofErr w:type="spellEnd"/>
      <w:r w:rsidRPr="00F26E96">
        <w:rPr>
          <w:rFonts w:ascii="Arial" w:eastAsia="source serif 4" w:hAnsi="Arial" w:cs="Arial"/>
          <w:color w:val="000000"/>
        </w:rPr>
        <w:t>, якобы все совершили по 48 поездок в год, — но мы знаем, что это нереально.</w:t>
      </w:r>
    </w:p>
    <w:p w14:paraId="22DC501D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Когда мы на суде пересчитали обратным ходом, получилось, что на одну услугу социального такси в 2024 году у них приходилось 2 минуты, а в 2025-м они что-то поменяли — стало 10,5 минут на одну услугу.</w:t>
      </w:r>
    </w:p>
    <w:p w14:paraId="78FA297F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Поэтому, пока есть приписки на бумаге, пока губернатору врут, а он делает вид, что так и надо, что всё хорошо, пока президент не проконтролирует эту цепочку или какой-то орган не возьмёт на себя смелость («тайный покупатель») проанализировать этот опыт, сделать выводы и дать рекомендации, — ничего хорошего в этой сфере не будет.</w:t>
      </w:r>
    </w:p>
    <w:p w14:paraId="3016D97C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Ведь ещё перед началом СВО, когда президентом был Медведев, он сказал, что эта система остановится: пилотные проекты в регионах запущены, они покажут, где и как, мы сделаем выводы, и так далее. Власти сейчас отказываются делать выводы по этим пилотным регионам и проектам соцуслуг. Почему? Потому что они нелицеприятны. Очень.</w:t>
      </w:r>
    </w:p>
    <w:p w14:paraId="77A236B2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lastRenderedPageBreak/>
        <w:t>На первом заседании суда юрист правительства ЯНАО заявил, что десять лет — это были «необдуманные траты». Его потом быстро отправили в отпуск, переписку с ним прекратили и удалили, а на следующее заседание поставили другого юриста. Но суть от этого не меняется.</w:t>
      </w:r>
    </w:p>
    <w:p w14:paraId="251943E6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Мы не просили кого-то наказывать, внедрить наш тариф или наказать губернатора, призвать к конфликту. Нет — все эти годы мы просили нормального, конструктивного диалога. Когда восемь юристов из разных департаментов пришли на суд, я поблагодарил судью — что хотя бы ей удалось собрать в одном месте всех людей, кто имеет понимание, влияние и отношение к этим тарифам, к этой сфере. Честно поблагодарил.</w:t>
      </w:r>
    </w:p>
    <w:p w14:paraId="554EA47F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До этого мы уже несколько раз ездили в приёмную президента, отправляли письма везде — в Минтруд, губернатору. В приёмной президента нам пообещали разобраться, а через девять месяцев прислали ответ, перепечатанный департаментом, — где просто обозначили, какие законы действуют и как, не вникая в содержание нашей просьбы. То есть перепечатали то, что им сказал департамент.</w:t>
      </w:r>
    </w:p>
    <w:p w14:paraId="45098317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И на суде… Знаете, у судей тоже есть ответственность, есть кодекс. И даже уголовное наказание за некоторые вещи — одна из них называется умышленным сокрытием. У нас была ВКС (видео-конференц-связь). Судья отвернула камеру, а микрофон выключить забыла. Может, специально не выключила, чтобы мы слышали, о чём речь, — вряд ли бы она сама себя так подставляла. У нас сидела секретарь городского суда, контролировала наше поведение на перерыве, и она не выключила динамики. И мы слышали, как судья с ответчиком договариваются о том, как нас «уничтожить». Поэтому, когда заседание возобновилось и камеру повернули обратно, я им об этом сказал.</w:t>
      </w:r>
    </w:p>
    <w:p w14:paraId="18F6D2DD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Говорю: сам президент нам ответил, что в работу судебных органов он не вмешивается, обращайтесь в суд. Ну а чего вмешиваться, честное слово? Потому что если президент не вмешивается, то туда вмешивается вообще кто попало, как попало, не стесняясь.</w:t>
      </w:r>
    </w:p>
    <w:p w14:paraId="50042307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На этом суде, можно сказать показательном, мы увидели, как рухнула судебная система — по крайней мере региональная. Нет ни регламентов, ни их соблюдения, ни чести, ни главенства закона, ни состязательности сторон, ни исследования доказательств — ничего этого нет. Мы наблюдали, как юрист правительства о судью ноги вытирал. Он взял на себя роль миссии, стал нам указывать — хотя мы истцы, а он ответчик. Стал указывать, что мы обязаны сделать и предоставить. Судья, конечно, сделал ему замечание.</w:t>
      </w:r>
    </w:p>
    <w:p w14:paraId="49C0ACF8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За второе заседание, которое длилось пять часов, у нас была дискуссия со всеми юристами. Судью никто не назвал «Ваша честь». Никто. Она сама задавала вопросы, вывела их на противоречие, выяснила, почему так происходит, выявила их двойное финансирование — что они работают и по соцзаказу, и по тарифу. А этого нельзя: должна быть только одна система. Но на втором заседании она сделала вид, будто этого нет.</w:t>
      </w:r>
    </w:p>
    <w:p w14:paraId="7FB86F5F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Ответчики сказали: «Мы скинули им всё для ознакомления». Судья стал докапываться, почему мы не получили эти документы. Оказалось, они отправили какой-то документ специально не на ту почту, а судье подсунули уведомление, что «первичка» отправлена, — но почта там указана не наша. Судья тоже до этого докопался, но ничего сделать не смог. На втором заседании она была более настроена в пользу ответчика — а в перерыве их консультировали.</w:t>
      </w:r>
    </w:p>
    <w:p w14:paraId="61958213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Есть все основания, чтобы отстранить судью и даже подавать в кассацию, в судебную коллегию, чтобы её лишили мантии. Но мы не будем в это ввязываться, потому что для себя уже всё определили: в этой сфере работать не будем и не сможем.</w:t>
      </w:r>
    </w:p>
    <w:p w14:paraId="3FAC08C4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Когда мы в 2016 году начинали эту деятельность, мы участвовали в форумах. По этому проекту у нас есть Национальная премия «Гражданская инициатива» — там и Кудрин звучал, а он же из Высшей школы экономики. Они нас полгода инспектировали, проверяли наши тарифы, расчёты, методики — сколько поездок, какие затраты и так далее. Только после этого приняли.</w:t>
      </w:r>
    </w:p>
    <w:p w14:paraId="45D91654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У нас три гранта Фонда президентских грантов, два из них — на развитие службы </w:t>
      </w:r>
      <w:proofErr w:type="spellStart"/>
      <w:r w:rsidRPr="00F26E96">
        <w:rPr>
          <w:rFonts w:ascii="Arial" w:eastAsia="source serif 4" w:hAnsi="Arial" w:cs="Arial"/>
          <w:color w:val="000000"/>
        </w:rPr>
        <w:t>соцтакси</w:t>
      </w:r>
      <w:proofErr w:type="spellEnd"/>
      <w:r w:rsidRPr="00F26E96">
        <w:rPr>
          <w:rFonts w:ascii="Arial" w:eastAsia="source serif 4" w:hAnsi="Arial" w:cs="Arial"/>
          <w:color w:val="000000"/>
        </w:rPr>
        <w:t xml:space="preserve">. Именно благодаря первому гранту мы смогли разложить затраты, расходы, </w:t>
      </w:r>
      <w:r w:rsidRPr="00F26E96">
        <w:rPr>
          <w:rFonts w:ascii="Arial" w:eastAsia="source serif 4" w:hAnsi="Arial" w:cs="Arial"/>
          <w:color w:val="000000"/>
        </w:rPr>
        <w:lastRenderedPageBreak/>
        <w:t>перспективу — построить финансово-экономическую модель. И на этом основании пилотный проект, как нам сказали, проработал десять лет. А потом регион сказал «хватит» и снизил тариф в три раза.</w:t>
      </w:r>
    </w:p>
    <w:p w14:paraId="343A672A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Без всяких оснований?</w:t>
      </w:r>
    </w:p>
    <w:p w14:paraId="3F947725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Да, вообще без всяких оснований. 31 декабря 2024 года они опубликовали это решение, а соглашение с нами заключили только в конце января — задним числом. Ну, это всё мелочи.</w:t>
      </w:r>
    </w:p>
    <w:p w14:paraId="3DABABD2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Мы просили встречи с губернатором, чтобы он нам сказал прямо: «Ребята, ваш опыт оказался неудачным, вы мошенники, воры, бюджет распилили, людей обманули — валите отсюда, мы без вас справимся». Или сказал бы: «Опыт нормальный, пилотный проект пошёл, у вас работников в 39 раз меньше, а услуги оказываете 25 % нуждающихся — мне это нравится, давайте сделаем так, чтобы все 100 % нуждающихся были этой системой охвачены». Но нет ни того, ни другого — ни одного чёткого ответа.</w:t>
      </w:r>
    </w:p>
    <w:p w14:paraId="7DEB67E9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Поэтому, когда заинтересованности власти нет… Юридическая фирма запросила за анализ 500 тысяч и месяц работы. Мы сделали это проще — за 40 тысяч, но с помощью искусственного интеллекта. Настроили помощник, загрузили данные, провели глубокую аналитику, добавили личное участие как эксперта — фильтр, корректировку и так далее. Это заняло у нас около четырёх недель. Объём работы большой, и без этого я бы, конечно, не справился.</w:t>
      </w:r>
    </w:p>
    <w:p w14:paraId="4AFE4091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Когда начиналось судебное заседание, я спросил: почему у вас нет представителя с высшим юридическим образованием? Против нас было восемь юристов с высшим образованием из всех департаментов. Я объяснил: при таких суммах, независимо от исхода, будет и второе, и третье заседание — нечего издеваться, будем биться сами. И мы положили их на лопатки. Это с Божьей помощью — Господь помогал нам и в начале, и во время работы службы: в нужное время посылал нужных людей и нужную информацию. Даже наши ненавистники и враги сами того не желая служили тому, чтобы проект продвигался.</w:t>
      </w:r>
    </w:p>
    <w:p w14:paraId="16FFDC4F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Большой социальный сдвиг произошёл в 2019 году, когда наш проект на Национальной премии «Гражданская инициатива» был признан лучшим в России. Мы приехали в Салехард — сразу заседание региональной Общественной палаты, собрание, интервью, — и после этого поставщики соцуслуг стали расти как грибы. Потому что поменялась </w:t>
      </w:r>
      <w:proofErr w:type="spellStart"/>
      <w:r w:rsidRPr="00F26E96">
        <w:rPr>
          <w:rFonts w:ascii="Arial" w:eastAsia="source serif 4" w:hAnsi="Arial" w:cs="Arial"/>
          <w:color w:val="000000"/>
        </w:rPr>
        <w:t>нормативка</w:t>
      </w:r>
      <w:proofErr w:type="spellEnd"/>
      <w:r w:rsidRPr="00F26E96">
        <w:rPr>
          <w:rFonts w:ascii="Arial" w:eastAsia="source serif 4" w:hAnsi="Arial" w:cs="Arial"/>
          <w:color w:val="000000"/>
        </w:rPr>
        <w:t>, сократилась отчётность, стали внедряться электронные сервисы автоматизации — и люди получили инструменты помогать ближним. Поначалу они начинали с того, что видели нуждающихся соседей, друзей, родных. Желание помогать было, а инструментов не было.</w:t>
      </w:r>
    </w:p>
    <w:p w14:paraId="70B3902C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Региональная </w:t>
      </w:r>
      <w:proofErr w:type="spellStart"/>
      <w:r w:rsidRPr="00F26E96">
        <w:rPr>
          <w:rFonts w:ascii="Arial" w:eastAsia="source serif 4" w:hAnsi="Arial" w:cs="Arial"/>
          <w:color w:val="000000"/>
        </w:rPr>
        <w:t>нормативка</w:t>
      </w:r>
      <w:proofErr w:type="spellEnd"/>
      <w:r w:rsidRPr="00F26E96">
        <w:rPr>
          <w:rFonts w:ascii="Arial" w:eastAsia="source serif 4" w:hAnsi="Arial" w:cs="Arial"/>
          <w:color w:val="000000"/>
        </w:rPr>
        <w:t xml:space="preserve"> по сдаче отчётности и вступлению в реестр была очень сложной. Мы ежемесячно сдавали 900–1100 страниц отчёта — один и тот же каждый месяц. Кроме того, не было электронного документооборота: приходилось возить документы за 800 километров до Салехарда — нарочным, самолётом или через стюардесс. Тоже так себе. Были и короткие сроки сдачи отчётности, и много сил уходило. Но всё это было преодолимо, когда у власти было желание — не нам помогать, не кормить негосударственных поставщиков, а сделать так, чтобы люди на Крайнем Севере имели все возможности для активного долголетия.</w:t>
      </w:r>
    </w:p>
    <w:p w14:paraId="33AEE125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И ковид показал, что это очень важно. Например, те, кто был у нас на надомном, полустационарном обслуживании или на такси и активно этим пользовался, — пережили ковид с минимальными потерями. А из тех, кого мы обслуживали, но кто этим не пользовался, только за одну осень потеряли 35 человек.</w:t>
      </w:r>
    </w:p>
    <w:p w14:paraId="57001757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То есть эти социальные услуги не на словах, а реально продлевают активное долголетие. Люди не сидят в очередях в поликлинике — они либо приходят к нам на оздоровительные услуги, либо своевременно, с помощью социального такси, попадают на обследование, на анализы, в спортзал, в учреждения культуры. У них тонус, они не думают об обрядах. Это прямо наглядно видно.</w:t>
      </w:r>
    </w:p>
    <w:p w14:paraId="398C48B6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lastRenderedPageBreak/>
        <w:t>А когда в 2025 году мы вынуждены были сократить рабочее время — прекратили ночные поездки на вокзал, перестали возить в санатории и на лечение, в аэропорт по выходным, утром и вечером на анализы и обследования…</w:t>
      </w:r>
    </w:p>
    <w:p w14:paraId="55CE3B5E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Гипотезу же можно проверить, раз вы в науке работаете и знаете, как это правильно делать.</w:t>
      </w:r>
    </w:p>
    <w:p w14:paraId="63C86967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Я вам говорю факты и статистику. С 2016 года по сегодняшний день мы обслужили 683 инвалида — это наши постоянные пользователи, плюс около 120 человек, которые приходили и уходили временно (кто с инвалидностью, кто без). И оказали более 100 тысяч перевозок.</w:t>
      </w:r>
    </w:p>
    <w:p w14:paraId="1A806F9C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Это хорошая база, чтобы сделать выводы и сравнить статистику.</w:t>
      </w:r>
    </w:p>
    <w:p w14:paraId="4C466952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— Да. Когда мы стали транслировать опыт на другие регионы, к нам присоединились ребята из Краснодарского края, потом Крым, Нижний Новгород, Башкирия. Тюмень пыталась, но не получилось, и Челябинская область. По социальному такси они взяли наш опыт — мы передавали им всю </w:t>
      </w:r>
      <w:proofErr w:type="spellStart"/>
      <w:r w:rsidRPr="00F26E96">
        <w:rPr>
          <w:rFonts w:ascii="Arial" w:eastAsia="source serif 4" w:hAnsi="Arial" w:cs="Arial"/>
          <w:color w:val="000000"/>
        </w:rPr>
        <w:t>нормативку</w:t>
      </w:r>
      <w:proofErr w:type="spellEnd"/>
      <w:r w:rsidRPr="00F26E96">
        <w:rPr>
          <w:rFonts w:ascii="Arial" w:eastAsia="source serif 4" w:hAnsi="Arial" w:cs="Arial"/>
          <w:color w:val="000000"/>
        </w:rPr>
        <w:t>, расчёты, тарифы, порядки, регламенты, технические инструкции, всё своевременно. Службы у них работали. Но до стабильной, долгосрочной работы и качества услуг они, по-моему, так и не поднялись: какое-то время — гранты, потом перерывы, и всё. Либо ездят только по платным заявкам, а массово тиражировать одну-две машины не получается.</w:t>
      </w:r>
    </w:p>
    <w:p w14:paraId="44434ABA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У нас в службе было четыре автомобиля, и до 2024 года они работали без перерывов и выходных, круглосуточно.</w:t>
      </w:r>
    </w:p>
    <w:p w14:paraId="64969689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Только в Новом Уренгое?</w:t>
      </w:r>
    </w:p>
    <w:p w14:paraId="001A053A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— Нет, по всему региону. Машины базируются у нас, но мы помогали становиться на ноги службам в Ноябрьске, в Надыме, в Салехарде. Поэтому они на нас равнялись. А когда службы </w:t>
      </w:r>
      <w:proofErr w:type="spellStart"/>
      <w:r w:rsidRPr="00F26E96">
        <w:rPr>
          <w:rFonts w:ascii="Arial" w:eastAsia="source serif 4" w:hAnsi="Arial" w:cs="Arial"/>
          <w:color w:val="000000"/>
        </w:rPr>
        <w:t>соцтакси</w:t>
      </w:r>
      <w:proofErr w:type="spellEnd"/>
      <w:r w:rsidRPr="00F26E96">
        <w:rPr>
          <w:rFonts w:ascii="Arial" w:eastAsia="source serif 4" w:hAnsi="Arial" w:cs="Arial"/>
          <w:color w:val="000000"/>
        </w:rPr>
        <w:t xml:space="preserve"> стали развиваться, стала понятна </w:t>
      </w:r>
      <w:proofErr w:type="spellStart"/>
      <w:r w:rsidRPr="00F26E96">
        <w:rPr>
          <w:rFonts w:ascii="Arial" w:eastAsia="source serif 4" w:hAnsi="Arial" w:cs="Arial"/>
          <w:color w:val="000000"/>
        </w:rPr>
        <w:t>нормативка</w:t>
      </w:r>
      <w:proofErr w:type="spellEnd"/>
      <w:r w:rsidRPr="00F26E96">
        <w:rPr>
          <w:rFonts w:ascii="Arial" w:eastAsia="source serif 4" w:hAnsi="Arial" w:cs="Arial"/>
          <w:color w:val="000000"/>
        </w:rPr>
        <w:t>, расчёты, отчётность, — начали подключаться ИП и ООО, но уже в сфере надомного обслуживания и полустационара, а также в работе с детьми, с ОВЗ.</w:t>
      </w:r>
    </w:p>
    <w:p w14:paraId="0147346D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И они одно время, до 2023 года, имели очень хорошие результаты. Например, у детей с задержкой психического развития — за полгода-девять месяцев их доводили до того, что они потом ходили в обычный садик, в обычную группу. Были регулярные поддерживающие курсы. На первые занятия, чтобы выйти на результат, уходило 3–4 месяца; курс — полгода, потом через месяц чередуется. У разных поставщиков разные услуги. Но были результаты.</w:t>
      </w:r>
    </w:p>
    <w:p w14:paraId="23B2EF7A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А сейчас они все позакрывались. И всё, что давал губернатор, — гранты на закупку оборудования, гранты Фонда президентских грантов на оборудование — либо продано в другие регионы, либо предприниматели вместе с оборудованием переехали в другие регионы. И эта статистика для Ямала очень печальная.</w:t>
      </w:r>
    </w:p>
    <w:p w14:paraId="2299CDD0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Хотя странно: я ещё понимаю, будь это дотационный регион. Но Ямал-то самодостаточный регион, и дело не в отсутствии финансов.</w:t>
      </w:r>
    </w:p>
    <w:p w14:paraId="01795CFD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Когда президентом был Медведев, эти законы только становились на ноги. Он сказал: пилотные проекты есть, можно посмотреть, как они работают; задача — сделать так, чтобы к 2030 году все поставщики соцуслуг перешли либо на соцзаказ, либо на тарификацию как негосударственные, — потому что посмотрели эффективность, работу, прозрачность.</w:t>
      </w:r>
    </w:p>
    <w:p w14:paraId="27F100C5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Но перед СВО что-то изменилось. В 2021 году что-то изменилось. До 2023 года ситуация не менялась ни в лучшую, ни в худшую сторону, а с 2023-го всё пошло вниз. И это не связано с СВО. Если бы губернатор сказал: «Ребята, идёт СВО, деньги нужны фронту — оставьте только жизненно важные услуги, а остальные средства мы направим на помощь фронту», — но деньги-то там есть. Мы не за деньги бьёмся. Покажите людям, нужны мы или нет. Если не нужны — отмените закон, </w:t>
      </w:r>
      <w:proofErr w:type="spellStart"/>
      <w:r w:rsidRPr="00F26E96">
        <w:rPr>
          <w:rFonts w:ascii="Arial" w:eastAsia="source serif 4" w:hAnsi="Arial" w:cs="Arial"/>
          <w:color w:val="000000"/>
        </w:rPr>
        <w:t>нормативку</w:t>
      </w:r>
      <w:proofErr w:type="spellEnd"/>
      <w:r w:rsidRPr="00F26E96">
        <w:rPr>
          <w:rFonts w:ascii="Arial" w:eastAsia="source serif 4" w:hAnsi="Arial" w:cs="Arial"/>
          <w:color w:val="000000"/>
        </w:rPr>
        <w:t>, или хотя бы не привлекайте туда людей, не обманывайте их.</w:t>
      </w:r>
    </w:p>
    <w:p w14:paraId="63B75B82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Ведь когда сейчас привлекают новых поставщиков социальных услуг, им говорят неправду. Просто врут. Буквально перед поездкой к вам у нас опубликовали, что регион стал мотивировать участников СВО открывать свои НКО — патриотические, оздоровительные и тому </w:t>
      </w:r>
      <w:r w:rsidRPr="00F26E96">
        <w:rPr>
          <w:rFonts w:ascii="Arial" w:eastAsia="source serif 4" w:hAnsi="Arial" w:cs="Arial"/>
          <w:color w:val="000000"/>
        </w:rPr>
        <w:lastRenderedPageBreak/>
        <w:t>подобное. Им обещают системную поддержку и объём работы. Ребята, наверное, верят. Но когда они консультируются с нами или узнают, как всё на самом деле происходит, у них волосы дыбом — они готовы взяться за автомат.</w:t>
      </w:r>
    </w:p>
    <w:p w14:paraId="0C3E7CAF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У нас, кроме социального такси, есть ещё оздоровительный реабилитационный центр. Там очень уникальные услуги, лучше, чем в любом санатории, — 22 разные процедуры: сухая углекислая ванна, гидромассаж, </w:t>
      </w:r>
      <w:proofErr w:type="spellStart"/>
      <w:r w:rsidRPr="00F26E96">
        <w:rPr>
          <w:rFonts w:ascii="Arial" w:eastAsia="source serif 4" w:hAnsi="Arial" w:cs="Arial"/>
          <w:color w:val="000000"/>
        </w:rPr>
        <w:t>прессотерапия</w:t>
      </w:r>
      <w:proofErr w:type="spellEnd"/>
      <w:r w:rsidRPr="00F26E96">
        <w:rPr>
          <w:rFonts w:ascii="Arial" w:eastAsia="source serif 4" w:hAnsi="Arial" w:cs="Arial"/>
          <w:color w:val="000000"/>
        </w:rPr>
        <w:t xml:space="preserve"> и многое другое, реабилитационные кровати — всего много. По идее, регион должен направлять к нам на оздоровление участников СВО — в законе это написано. Но за три года мы ни разу не добились ни от Фонда защитников Отечества, ни от губернатора объяснения, почему к нам не направляют участников СВО и почему нам не дают с ними встретиться. Один специалист сказал: у них только психологическая помощь.</w:t>
      </w:r>
    </w:p>
    <w:p w14:paraId="5441F753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К нам приходят люди, которые узнали от кого-то или сами увидели, что мы помогаем участникам СВО. Но это капля в море. За год у нас реабилитировались 12 человек, шестеро из них после тяжелейших ранений вернулись на фронт. Это ли не результат? А психологическая помощь, конечно, нужна, никто её не отменяет. Но зачем игнорировать остальное? Тогда уберите эту строчку из закона, чтобы она не вызывала недоумение.</w:t>
      </w:r>
    </w:p>
    <w:p w14:paraId="01BA1C60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Есть, кстати, у какого-то автора формулировка ещё из Средневековья: в России можно спастись от чего угодно — страна большая. От шторма, пожара, ветра — где-то в гору уйти, где-то в землю закопаться, где-то в реку спрятаться от огня. От чего угодно можно спастись. Но если за тебя взялся чиновничий аппарат — спасения тебе не будет. Это было актуально в Средние века. Сейчас не менее актуально.</w:t>
      </w:r>
    </w:p>
    <w:p w14:paraId="5BDF2D98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Вот сейчас на надомном обслуживании осталось, например, около 500 получателей. Они перешли в государственное учреждение, но услуги там получить не могут. А по бумагам ГБУ будет отчитываться, что все всё «отъездили». И вот то, что у них отмечено на бумаге, реально люди получить не могут. Вот же проблема.</w:t>
      </w:r>
    </w:p>
    <w:p w14:paraId="1BE50C32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И когда опыт негосударственных поставщиков показал: «Вы на бумаге это оказывали — мы туда не вмешиваемся, но посмотрите реальную картину: это можно делать быстрее, качественнее, дешевле, более массово», — органам госвласти это не понравилось. Картинка неприглядная. Хотя мы никого не гоним. Нас же сами привлекли, чтобы эту систему опробовать, — чтобы на нашей шкуре выяснить, нужно ли это людям. Видят результат, видят выводы, но…</w:t>
      </w:r>
    </w:p>
    <w:p w14:paraId="3D119AD4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Ещё на всём этом пути развития негосударственных поставщиков соцуслуг мы служили показателем лояльности населения к власти. Что будет сейчас — я не знаю. Если наш пилотный проект был как маяк, то теперь все гвозди в крышку гроба социальных услуг на Ямале забиты. Эта система начинает рушиться. А речь-то идёт о 25 % нуждающихся в регионе, которых они обслуживали.</w:t>
      </w:r>
    </w:p>
    <w:p w14:paraId="676D877D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То есть четверть?</w:t>
      </w:r>
    </w:p>
    <w:p w14:paraId="6FF3A365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Четверть. Я был в шоке, когда министерство предоставило нам эти данные, — потому что департамент озвучивал нам совсем другие цифры и другую статистику. Это, конечно, враньё.</w:t>
      </w:r>
    </w:p>
    <w:p w14:paraId="70D0437D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А сколько всего НКО обслуживало эти 25 %? Сорок, вы говорите?</w:t>
      </w:r>
    </w:p>
    <w:p w14:paraId="00B9FE89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Сорок было на пике развития, но тогда статистика была другая. А статистика, которую прислал Минтруд, — это данные 2024 года, и на то время было, по-моему, около 25 поставщиков соцуслуг. Туда входили и НКО, и ИП, и ООО — все по-разному.</w:t>
      </w:r>
    </w:p>
    <w:p w14:paraId="7A668570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Что будет дальше, я не знаю. Похоже, где-то сидит «вредитель», который делает так, чтобы это раздражало граждан, подставляло губернатора, взращивало ненависть к органам власти. Прямо взращивает. Где-то есть такой «серый кардинал». Поэтому впечатление обо всём этом очень мрачное — как будто меня в яму с головой макнули.</w:t>
      </w:r>
    </w:p>
    <w:p w14:paraId="4A1A1851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Причём органы власти ещё и выставляют поставщиков соцуслуг недобросовестными. На суде прозвучало, что три поставщика закрылись не по экономическим причинам, а потому что нарушали регламент, были «преступниками», и кого-то ещё привлекали к административной </w:t>
      </w:r>
      <w:r w:rsidRPr="00F26E96">
        <w:rPr>
          <w:rFonts w:ascii="Arial" w:eastAsia="source serif 4" w:hAnsi="Arial" w:cs="Arial"/>
          <w:color w:val="000000"/>
        </w:rPr>
        <w:lastRenderedPageBreak/>
        <w:t>ответственности. Судья спросила: где доказательства, где уголовные дела? Ответчик предоставить их не смог. То есть это было голословное обвинение, клевета.</w:t>
      </w:r>
    </w:p>
    <w:p w14:paraId="6623BFC1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А про «уголовное дело» вообще интересно. Мы начали копать в интернете — помнил, что где-то по Ямалу проходил какой-то слух. Оказалось, что работница государственной службы создала в Салехарде восемь фиктивных организаций.</w:t>
      </w:r>
    </w:p>
    <w:p w14:paraId="04803146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НКО?</w:t>
      </w:r>
    </w:p>
    <w:p w14:paraId="44EEFBF5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Да. И фиктивно, на бумаге, обслуживала тысячи инвалидов — через какие-то ИП. Когда это стало слишком очевидным, прошёл показательный судебный процесс. ИП, через которые проходили деньги, вернули их в бюджет, а работницу госслужбы посадили на два года. Но ей инкриминировали всего месяц такой деятельности, хотя на самом деле это длилось несколько лет. Конечно, один специалист ГБУ такую систему — чтобы никто не знал и не соучаствовал — не построил бы; скорее всего, она просто взяла вину на себя.</w:t>
      </w:r>
    </w:p>
    <w:p w14:paraId="1F44C251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Когда я рассказываю такую историю, некоторые говорят: «Как тебя до сих пор не убили?» Я отвечаю: а зачем меня убивать? Если меня убьют — значит, кто-то виноват, у кого есть заинтересованность. Не в этом дело. Лучше умереть в борьбе и стоя, чем жить на коленях. Нас так учили в школе. Может, это неправильно, не знаю.</w:t>
      </w:r>
    </w:p>
    <w:p w14:paraId="2BDF6EE0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Сергей, а теперь, если говорить про систему в целом, — как вы видите тот самый лучший образец? Помните, вы говорили о нём в 2019 году? Как сделать так, чтобы всё действительно работало?</w:t>
      </w:r>
    </w:p>
    <w:p w14:paraId="35AD4BDC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Для этого уже сейчас есть очень хорошие, апробированные инструменты. Изначально Фонд президентских грантов создал уникальную систему социального проектирования. Руководитель фонда — гений: он создал систему, которая сейчас лежит в основе у любого грантодателя, коммерческого и некоммерческого.</w:t>
      </w:r>
    </w:p>
    <w:p w14:paraId="54441182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Самое главное — социальный заказ, когда контролируется каждая статья, каждый рубль под учётом, каждый показатель связан с анкетами и электронной системой фиксации. Например, получатель пришёл, отметился по карточке — и всё зафиксировано. То есть технически это сейчас сделать можно.</w:t>
      </w:r>
    </w:p>
    <w:p w14:paraId="52609938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Но, в основном, власти это вряд ли будет интересно. Почему? Потому что они сами эти гранты дают, сами контролируют — и сами же хотят быть неподотчётными ни президенту, ни Богу.</w:t>
      </w:r>
    </w:p>
    <w:p w14:paraId="5EE2CFE2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Система госзаказа сейчас внедряется. Знаете, многие регионы указывают, что у них эта система действует. Действовать-то действует, но работает настолько плохо и непрозрачно, что только диву даёшься. Пока она сделана для фикции — по крайней мере у нас в регионе. Единственное, что там можно заполнить, — сумму, на которую подаёшь, количество услуг и количество получателей, которых планируешь обслуживать. А тариф, бюджеты, цели и задачи там не прописаны, методики заполнения и работы с платформой нет.</w:t>
      </w:r>
    </w:p>
    <w:p w14:paraId="3E4E0970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В любом случае, как бы ни развивалась сфера социальных услуг в России, она обязательно должна быть вариативной. То есть поставщик мог бы выбирать способ оказания услуг — как ему удобно, в зависимости от формы организации. А из этих вариантов фонд (регион) выбирал бы, какую систему использовать или какое сочетание систем. И тогда цифровые сервисы позволили бы правительству видеть конкретику, а не абстрактные суммы.</w:t>
      </w:r>
    </w:p>
    <w:p w14:paraId="52CCDC96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Цифры показывают, что когда регион создаёт свои структуры вместо ГБУ, для получателей практически ничего не меняется: охвата нуждающихся нет, продолжается то же очковтирательство — на бумаге все получают услуги, а на деле в очередь не попасть; нет прозрачности и понятности расчёта тарифа. Зачем? Не знаю.</w:t>
      </w:r>
    </w:p>
    <w:p w14:paraId="18374A99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Есть же прекрасный опыт. В 2012 году в России стартовала программа «Доступная среда». Инструменты давали с большим трудом и только ГБУ, но хотя бы так. Потом это вошло в стандарт — сейчас практически всё прописано в СНиПах, в ГОСТах при строительстве, контролировать почти ничего не надо: все знают, что доступная среда должна быть сделана для </w:t>
      </w:r>
      <w:r w:rsidRPr="00F26E96">
        <w:rPr>
          <w:rFonts w:ascii="Arial" w:eastAsia="source serif 4" w:hAnsi="Arial" w:cs="Arial"/>
          <w:color w:val="000000"/>
        </w:rPr>
        <w:lastRenderedPageBreak/>
        <w:t>всех, это уже «в кровь въелось». То же самое с переселением из ветхого и аварийного жилья: снизу есть потребность, сверху — политическая воля, а регион даёт инструмент реализовать. И жизнь россиян становится более благополучной и цивилизованной.</w:t>
      </w:r>
    </w:p>
    <w:p w14:paraId="1C359CD6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То же самое было с социальными услугами. Снизу — огромнейшая потребность, сверху — федеральные законы. Когда регион давал инструменты, контролировал и исполнял — жизнь налаживалась. Но в какой-то момент регионы посчитали себя выше закона, Конституции, президента — и отрубили эти инструменты. А некоторые даже не приступили к реализации. Почему они так сделали, перед кем они не подотчётны, почему никого не боятся, почему в одних регионах наступает стагнация, а в других всё так и осталось на нуле, — я не знаю. Бороться с этим мы, конечно, не сможем. Я просто как заинтересованному лицу объясняю своё видение и свою ситуацию — и понимаю, что во многих регионах ситуация аналогичная.</w:t>
      </w:r>
    </w:p>
    <w:p w14:paraId="4FCE7BA2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По анкетам, конечно, могут заполнить как угодно — дать персональные ссылки заинтересованным НКО или поставщикам услуг, заполнить теми данными, которые сочтут нужными, чтобы прикрыть финансовые махинации и недостатки. Какой-то процент этого всегда будет. Но чтобы ясно видеть картину, надо разговаривать не с поставщиками и не с регионом, а с получателями.</w:t>
      </w:r>
    </w:p>
    <w:p w14:paraId="3F69D10A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Например, сейчас есть федеральный реестр инвалидов. Можно сделать рассылку: «А вы знаете, что по закону у вас есть право на такие-то условия? И вы ими пользуетесь?» Да/да, нет/нет. Тут опять же тот же принцип: инициатива идёт снизу, сверху есть воля, регион реализует. Например, была положительная практика с техническими средствами реабилитации — отлично заработала. Сейчас для прозрачности она соединяется с «Госуслугами», чтобы было более контролируемо и без злоупотреблений. И всё — работает.</w:t>
      </w:r>
    </w:p>
    <w:p w14:paraId="598548A5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Есть вот эти три фактора: когда сверху есть закон и политическая воля, когда снизу есть острейшая проблема и люди этого просят (есть потребность), а регион это реализует. На каком-то этапе в сфере негосударственных поставщиков социальных услуг эти три составляющие перестали работать синхронно. Нет общей цели. У благополучателей одна цель, у поставщиков — другая, у региона — свои цели, а у министерства и президента — какие-то свои эфемерные представления обо всём этом. Нет синхронизации — нет результата. Как это соединить и наладить, я не знаю.</w:t>
      </w:r>
    </w:p>
    <w:p w14:paraId="6940BDE0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Можно, конечно, смотреть по честным показателям. Например, регион отчитывается, что в 2024 году потратил 392 миллиона на все виды услуг. Мы обзвонили — кто на надомном обслуживании, кто на других услугах — оказалось 120 миллионов. Спрашиваем у департамента: а где остальные? Отвечают: «Мы вам не покажем. Тут так работает».</w:t>
      </w:r>
    </w:p>
    <w:p w14:paraId="73C135B4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То есть если есть инициатива снизу и политическая воля сверху — инструменты есть?</w:t>
      </w:r>
    </w:p>
    <w:p w14:paraId="563639D8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Да, есть. В принципе, на бумаге всё есть.</w:t>
      </w:r>
    </w:p>
    <w:p w14:paraId="7955EC41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А вот эта система госзаказа, которая сейчас внедряется, — она ведь действует не везде, только в пилотных регионах, и на основе того самого социального проектирования Фонда президентских грантов?</w:t>
      </w:r>
    </w:p>
    <w:p w14:paraId="7055832E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Да, в основе та же самая платформа — даже шрифт одинаковый, цвета одинаковые, разделы и требования понятные. НКО туда включиться будет легко: они уже обкатали это на грантах, у них есть опыт. А ИП и ООО это создаст лишние проблемы, потому что они привыкли работать быстро: деньги — товар, товар — деньги. ИП и ООО можно заинтересовать только в том случае, если будет прозрачная отчётность — в каком объёме, когда и в какие сроки отправлять, — и понятно, сколько получишь финансирования.</w:t>
      </w:r>
    </w:p>
    <w:p w14:paraId="1B96686F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У нас были такие случаи: регион запрашивал отчёт по потраченной субсидии. Мы подаём отчёт. А в отчёте на оказание социальных услуг, по бухгалтерскому документу, есть и привлечённые средства, и гранты, и займы — это всё разное, но идёт на оказание социальных услуг. А регион говорит: «Нет, всё, что вы привлекли со стороны, выкиньте из отчёта. Оставьте </w:t>
      </w:r>
      <w:r w:rsidRPr="00F26E96">
        <w:rPr>
          <w:rFonts w:ascii="Arial" w:eastAsia="source serif 4" w:hAnsi="Arial" w:cs="Arial"/>
          <w:color w:val="000000"/>
        </w:rPr>
        <w:lastRenderedPageBreak/>
        <w:t>только то, что мы вам давали». Но тогда картинка не складывается! Вы же отчёт требуете — мы его и даём. «Нет, оставляйте только субсидии». Хорошо, оставляем субсидию.</w:t>
      </w:r>
    </w:p>
    <w:p w14:paraId="74313360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А потом на суде нам говорят: «По вашим же отчётам у вас всё копейка в копейку сходится». Я говорю: подождите, когда была заинтересованность региона, вы давали нам 10 миллионов, а мы привлекали 20 со стороны. И это не только наша организация — все остальные так же. То есть на 1 рубль, вложенный регионом, мы привлекаем со стороны ещё 2 рубля на благополучие наших жителей. И так в каждом регионе вам расскажет каждый поставщик. А им это неинтересно — они на это закрывают глаза.</w:t>
      </w:r>
    </w:p>
    <w:p w14:paraId="1E8CEDE7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Мы никогда не просили утвердить наш тариф так, чтобы он включал всё. А ведь оказалось, что по федеральному закону поставщик должен получать полную компенсацию за оказание услуг. Слово «компенсация» в федеральном законе трактуется как полное возмещение. Но наши регионы считают по-другому — что компенсация или субсидия — это покрытие лишь какой-то части затрат. Мы никогда не просили сделать тариф 100 %. Мы просто просили сделать условия работы прозрачными и понятными, определить, нужны ли мы региону как структура в целом, и обеспечить долгосрочное планирование. А они 31 декабря всё меняют, а с 1 января заставляют нас всё это оказывать — попробуй только откажись. Регион взял нас в заложники, можно так сказать.</w:t>
      </w:r>
    </w:p>
    <w:p w14:paraId="1F8F6C7E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Суд об этом прекрасно знал, видел, и остальные юристы потом это подтвердили, ссылаясь на то, что это якобы был пилотный проект длиной в десять лет. Я говорю: хорошо, пилотный проект — где положение, где выводы, где результаты, где детализация? Мы просили только одного — предоставить «первичку». Почему тариф был 2300 в одном году, а 31 декабря стал 884? Либо 2300 был рассчитан неправильно, либо сейчас неправильно. Как так можно? Нельзя так. Это называется правовой неопределённостью. А по федеральным законам в социальной сфере должна быть правовая определённость и переходные периоды, когда одна система тестируется и работает с возможностью перехода на другую либо когда несколько вариантов действуют одновременно.</w:t>
      </w:r>
    </w:p>
    <w:p w14:paraId="5C41F2BE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Поэтому единого подхода, чтобы в России сфера социальных услуг работала только по соцзаказу, быть не должно. Должна быть вариативность:</w:t>
      </w:r>
    </w:p>
    <w:p w14:paraId="690A3C1C" w14:textId="77777777" w:rsidR="00BA6154" w:rsidRPr="00F26E96" w:rsidRDefault="00000000" w:rsidP="00F26E96">
      <w:pPr>
        <w:numPr>
          <w:ilvl w:val="0"/>
          <w:numId w:val="1"/>
        </w:num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b/>
          <w:color w:val="000000"/>
        </w:rPr>
        <w:t>Социальный заказ</w:t>
      </w:r>
      <w:r w:rsidRPr="00F26E96">
        <w:rPr>
          <w:rFonts w:ascii="Arial" w:eastAsia="source serif 4" w:hAnsi="Arial" w:cs="Arial"/>
          <w:color w:val="000000"/>
        </w:rPr>
        <w:t xml:space="preserve"> — с помощью платформы социального проектирования. Пусть будет.</w:t>
      </w:r>
    </w:p>
    <w:p w14:paraId="48B0FD40" w14:textId="77777777" w:rsidR="00BA6154" w:rsidRPr="00F26E96" w:rsidRDefault="00000000" w:rsidP="00F26E96">
      <w:pPr>
        <w:numPr>
          <w:ilvl w:val="0"/>
          <w:numId w:val="1"/>
        </w:num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b/>
          <w:color w:val="000000"/>
        </w:rPr>
        <w:t>Компенсация затрат</w:t>
      </w:r>
      <w:r w:rsidRPr="00F26E96">
        <w:rPr>
          <w:rFonts w:ascii="Arial" w:eastAsia="source serif 4" w:hAnsi="Arial" w:cs="Arial"/>
          <w:color w:val="000000"/>
        </w:rPr>
        <w:t xml:space="preserve"> — когда поставщик подаёт затраты, а регион предварительно их одобряет или заключает соглашение: «Ваш тариф может включать такие-то статьи затрат — зарплата, логистика и так далее». Тогда человек понимает, на какие средства рассчитывать, может планировать (например, обслуживать 50 человек), строить долгосрочное планирование.</w:t>
      </w:r>
    </w:p>
    <w:p w14:paraId="48F05C7D" w14:textId="77777777" w:rsidR="00BA6154" w:rsidRPr="00F26E96" w:rsidRDefault="00000000" w:rsidP="00F26E96">
      <w:pPr>
        <w:numPr>
          <w:ilvl w:val="0"/>
          <w:numId w:val="1"/>
        </w:num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b/>
          <w:color w:val="000000"/>
        </w:rPr>
        <w:t>Срочное (непрерывное) социальное обслуживание</w:t>
      </w:r>
      <w:r w:rsidRPr="00F26E96">
        <w:rPr>
          <w:rFonts w:ascii="Arial" w:eastAsia="source serif 4" w:hAnsi="Arial" w:cs="Arial"/>
          <w:color w:val="000000"/>
        </w:rPr>
        <w:t xml:space="preserve"> — как сделано в Москве и Московской области. Например, социальное такси, полустационар, надомная служба, восстановление документов, работа с бездомными. Это выделено по федеральному закону — есть понятие непрерывного социального обслуживания: с момента выявления до момента оформления, пока человек оформляется, служба работает.</w:t>
      </w:r>
    </w:p>
    <w:p w14:paraId="4818F1E4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Хорошая практика — когда в МФЦ есть окно независимого специалиста. И государственные, и негосударственные поставщики представлены там просто набором услуг, а специалист консультирует человека, как получить эти услуги как можно ближе к месту проживания. Для больших городов это актуально, для маленьких — не очень.</w:t>
      </w:r>
    </w:p>
    <w:p w14:paraId="00048070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 xml:space="preserve">Нужна и независимая комиссия по тарифам. Есть же департаменты по расчёту тарифов на газ, тепло, воду. У нас в регионе все министерства, департаменты и учреждения в октябре-ноябре защищают свой бюджет: говорят, сколько у них будет специалистов, по каким услугам, сколько населения будут обслуживать. Департаменты соотносят это с реальными показателями и выделяют финансирование сразу на год вперёд, а в конце года отчитываются. Всё понятно. </w:t>
      </w:r>
      <w:r w:rsidRPr="00F26E96">
        <w:rPr>
          <w:rFonts w:ascii="Arial" w:eastAsia="source serif 4" w:hAnsi="Arial" w:cs="Arial"/>
          <w:color w:val="000000"/>
        </w:rPr>
        <w:lastRenderedPageBreak/>
        <w:t>Вот это как третий вариант. Детализировать какие-то моменты могут и сами регионы — но не в сторону ухудшения.</w:t>
      </w:r>
    </w:p>
    <w:p w14:paraId="47BFFC8A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Вот такое моё видение. И это не только мой опыт — со стороны виднее. То, что мы видели и слышали на форумах, вебинарах, в кулуарах этого фонда… Организация «Наше будущее» одно время тоже поддерживала эту структуру, плотно с нами работала, консультировала и помогала, а мы делились с ними своим опытом. Они тоже могут предоставить вам достоверную информацию по фактам и своей статистике.</w:t>
      </w:r>
    </w:p>
    <w:p w14:paraId="2B480849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Вот, а у вас задача такая.</w:t>
      </w:r>
    </w:p>
    <w:p w14:paraId="0572AB2B" w14:textId="77777777" w:rsidR="00BA6154" w:rsidRPr="00F26E96" w:rsidRDefault="00000000" w:rsidP="00F26E96">
      <w:pPr>
        <w:spacing w:after="0" w:line="276" w:lineRule="auto"/>
        <w:ind w:firstLine="709"/>
        <w:jc w:val="both"/>
        <w:rPr>
          <w:rFonts w:ascii="Arial" w:hAnsi="Arial" w:cs="Arial"/>
        </w:rPr>
      </w:pPr>
      <w:r w:rsidRPr="00F26E96">
        <w:rPr>
          <w:rFonts w:ascii="Arial" w:eastAsia="source serif 4" w:hAnsi="Arial" w:cs="Arial"/>
          <w:color w:val="000000"/>
        </w:rPr>
        <w:t>— Возвращаемся к вопросу.</w:t>
      </w:r>
    </w:p>
    <w:sectPr w:rsidR="00BA6154" w:rsidRPr="00F26E96" w:rsidSect="00F26E96">
      <w:footerReference w:type="default" r:id="rId7"/>
      <w:pgSz w:w="12240" w:h="15840"/>
      <w:pgMar w:top="851" w:right="1365" w:bottom="1365" w:left="1365" w:header="720" w:footer="4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3CCBE" w14:textId="77777777" w:rsidR="006C013D" w:rsidRDefault="006C013D" w:rsidP="00F26E96">
      <w:pPr>
        <w:spacing w:after="0" w:line="240" w:lineRule="auto"/>
      </w:pPr>
      <w:r>
        <w:separator/>
      </w:r>
    </w:p>
  </w:endnote>
  <w:endnote w:type="continuationSeparator" w:id="0">
    <w:p w14:paraId="7BC48DD8" w14:textId="77777777" w:rsidR="006C013D" w:rsidRDefault="006C013D" w:rsidP="00F26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1591917"/>
      <w:docPartObj>
        <w:docPartGallery w:val="Page Numbers (Bottom of Page)"/>
        <w:docPartUnique/>
      </w:docPartObj>
    </w:sdtPr>
    <w:sdtContent>
      <w:p w14:paraId="75A94575" w14:textId="63D53F37" w:rsidR="00F26E96" w:rsidRDefault="00F26E96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C54CE0" w14:textId="77777777" w:rsidR="00F26E96" w:rsidRDefault="00F26E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769F1" w14:textId="77777777" w:rsidR="006C013D" w:rsidRDefault="006C013D" w:rsidP="00F26E96">
      <w:pPr>
        <w:spacing w:after="0" w:line="240" w:lineRule="auto"/>
      </w:pPr>
      <w:r>
        <w:separator/>
      </w:r>
    </w:p>
  </w:footnote>
  <w:footnote w:type="continuationSeparator" w:id="0">
    <w:p w14:paraId="36CFC958" w14:textId="77777777" w:rsidR="006C013D" w:rsidRDefault="006C013D" w:rsidP="00F26E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C44D8"/>
    <w:multiLevelType w:val="hybridMultilevel"/>
    <w:tmpl w:val="8D986D0A"/>
    <w:lvl w:ilvl="0" w:tplc="7C16D89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AD8178C">
      <w:numFmt w:val="decimal"/>
      <w:lvlText w:val=""/>
      <w:lvlJc w:val="left"/>
    </w:lvl>
    <w:lvl w:ilvl="2" w:tplc="ADFAD900">
      <w:numFmt w:val="decimal"/>
      <w:lvlText w:val=""/>
      <w:lvlJc w:val="left"/>
    </w:lvl>
    <w:lvl w:ilvl="3" w:tplc="4F04D700">
      <w:numFmt w:val="decimal"/>
      <w:lvlText w:val=""/>
      <w:lvlJc w:val="left"/>
    </w:lvl>
    <w:lvl w:ilvl="4" w:tplc="C5004B38">
      <w:numFmt w:val="decimal"/>
      <w:lvlText w:val=""/>
      <w:lvlJc w:val="left"/>
    </w:lvl>
    <w:lvl w:ilvl="5" w:tplc="2FD0B6E0">
      <w:numFmt w:val="decimal"/>
      <w:lvlText w:val=""/>
      <w:lvlJc w:val="left"/>
    </w:lvl>
    <w:lvl w:ilvl="6" w:tplc="4E963B60">
      <w:numFmt w:val="decimal"/>
      <w:lvlText w:val=""/>
      <w:lvlJc w:val="left"/>
    </w:lvl>
    <w:lvl w:ilvl="7" w:tplc="423E9F46">
      <w:numFmt w:val="decimal"/>
      <w:lvlText w:val=""/>
      <w:lvlJc w:val="left"/>
    </w:lvl>
    <w:lvl w:ilvl="8" w:tplc="BEAA09F2">
      <w:numFmt w:val="decimal"/>
      <w:lvlText w:val=""/>
      <w:lvlJc w:val="left"/>
    </w:lvl>
  </w:abstractNum>
  <w:num w:numId="1" w16cid:durableId="212704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154"/>
    <w:rsid w:val="001408CB"/>
    <w:rsid w:val="006C013D"/>
    <w:rsid w:val="00BA6154"/>
    <w:rsid w:val="00F2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3B58D29"/>
  <w15:docId w15:val="{3D685F06-66D1-4F9D-BA2F-7667A0C0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header"/>
    <w:basedOn w:val="a"/>
    <w:link w:val="a4"/>
    <w:uiPriority w:val="99"/>
    <w:unhideWhenUsed/>
    <w:rsid w:val="00F26E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26E96"/>
  </w:style>
  <w:style w:type="paragraph" w:styleId="a5">
    <w:name w:val="footer"/>
    <w:basedOn w:val="a"/>
    <w:link w:val="a6"/>
    <w:uiPriority w:val="99"/>
    <w:unhideWhenUsed/>
    <w:rsid w:val="00F26E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26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5111</Words>
  <Characters>29137</Characters>
  <Application>Microsoft Office Word</Application>
  <DocSecurity>0</DocSecurity>
  <Lines>242</Lines>
  <Paragraphs>68</Paragraphs>
  <ScaleCrop>false</ScaleCrop>
  <Company/>
  <LinksUpToDate>false</LinksUpToDate>
  <CharactersWithSpaces>34180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Сергей</cp:lastModifiedBy>
  <cp:revision>2</cp:revision>
  <dcterms:created xsi:type="dcterms:W3CDTF">2026-06-13T12:33:00Z</dcterms:created>
  <dcterms:modified xsi:type="dcterms:W3CDTF">2026-06-13T12:33:00Z</dcterms:modified>
</cp:coreProperties>
</file>