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19E9A" w14:textId="77777777" w:rsidR="009A392E" w:rsidRDefault="00D9017C">
      <w:pPr>
        <w:spacing w:after="40"/>
        <w:jc w:val="center"/>
      </w:pPr>
      <w:r>
        <w:rPr>
          <w:color w:val="7A7974"/>
          <w:sz w:val="16"/>
          <w:szCs w:val="16"/>
        </w:rPr>
        <w:t>Дело № 3а-78/2026 · Суд ЯНАО · РКООИ ЦИП «Таганай» (ИНН 8905998693)</w:t>
      </w:r>
    </w:p>
    <w:p w14:paraId="709E2AB9" w14:textId="77777777" w:rsidR="009A392E" w:rsidRDefault="00D9017C">
      <w:pPr>
        <w:spacing w:after="120"/>
        <w:jc w:val="center"/>
      </w:pPr>
      <w:r>
        <w:rPr>
          <w:b/>
          <w:bCs/>
          <w:color w:val="01696F"/>
          <w:sz w:val="26"/>
          <w:szCs w:val="26"/>
        </w:rPr>
        <w:t>Главные цифры дела — сводка для Суда</w:t>
      </w:r>
    </w:p>
    <w:p w14:paraId="7ED9DE8F" w14:textId="77777777" w:rsidR="009A392E" w:rsidRDefault="00D9017C">
      <w:pPr>
        <w:spacing w:after="160"/>
        <w:jc w:val="center"/>
      </w:pPr>
      <w:r>
        <w:rPr>
          <w:i/>
          <w:iCs/>
          <w:color w:val="7A7974"/>
          <w:sz w:val="16"/>
          <w:szCs w:val="16"/>
        </w:rPr>
        <w:t>Компактная выжимка из Отчётов № 1, 2 и 3 — за 2024 и 2025 годы</w:t>
      </w:r>
    </w:p>
    <w:p w14:paraId="073C0EC3" w14:textId="77777777" w:rsidR="009A392E" w:rsidRDefault="00D9017C">
      <w:pPr>
        <w:spacing w:before="160" w:after="80"/>
      </w:pPr>
      <w:r>
        <w:rPr>
          <w:b/>
          <w:bCs/>
          <w:color w:val="01696F"/>
          <w:sz w:val="20"/>
          <w:szCs w:val="20"/>
        </w:rPr>
        <w:t>1. Сравнение тарифов и финансовых результатов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4"/>
        <w:gridCol w:w="2041"/>
        <w:gridCol w:w="2035"/>
        <w:gridCol w:w="2100"/>
      </w:tblGrid>
      <w:tr w:rsidR="009A392E" w14:paraId="72274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1696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EF73A" w14:textId="77777777" w:rsidR="009A392E" w:rsidRDefault="00D9017C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Показатель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1696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F423D" w14:textId="77777777" w:rsidR="009A392E" w:rsidRDefault="00D9017C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2024 факт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1696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CF3A7" w14:textId="77777777" w:rsidR="009A392E" w:rsidRDefault="00D9017C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2025 факт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1696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C312D" w14:textId="77777777" w:rsidR="009A392E" w:rsidRDefault="00D9017C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Ходатайство</w:t>
            </w:r>
          </w:p>
        </w:tc>
      </w:tr>
      <w:tr w:rsidR="009A392E" w14:paraId="5793F8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3E7D6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1A1A1A"/>
                <w:sz w:val="17"/>
                <w:szCs w:val="17"/>
              </w:rPr>
              <w:t>Подушевой норматив (тариф), ₽/услуга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1FB73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1A1A1A"/>
                <w:sz w:val="17"/>
                <w:szCs w:val="17"/>
              </w:rPr>
              <w:t>2 300,00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E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8242C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A12C7B"/>
                <w:sz w:val="17"/>
                <w:szCs w:val="17"/>
              </w:rPr>
              <w:t>884,40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1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08B11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01696F"/>
                <w:sz w:val="17"/>
                <w:szCs w:val="17"/>
              </w:rPr>
              <w:t>~2 800,00</w:t>
            </w:r>
          </w:p>
        </w:tc>
      </w:tr>
      <w:tr w:rsidR="009A392E" w14:paraId="68D9F4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85AE3" w14:textId="77777777" w:rsidR="009A392E" w:rsidRDefault="00D9017C">
            <w:pPr>
              <w:spacing w:before="30" w:after="30"/>
            </w:pPr>
            <w:r>
              <w:rPr>
                <w:color w:val="1A1A1A"/>
                <w:sz w:val="17"/>
                <w:szCs w:val="17"/>
              </w:rPr>
              <w:t>Количество получателей услуг, чел.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39EEA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189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E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458CA" w14:textId="77777777" w:rsidR="009A392E" w:rsidRDefault="00D9017C">
            <w:pPr>
              <w:spacing w:before="30" w:after="30"/>
              <w:jc w:val="right"/>
            </w:pPr>
            <w:r>
              <w:rPr>
                <w:color w:val="A12C7B"/>
                <w:sz w:val="17"/>
                <w:szCs w:val="17"/>
              </w:rPr>
              <w:t>148 (−41)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F18DF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</w:tr>
      <w:tr w:rsidR="009A392E" w14:paraId="56B020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6F73A" w14:textId="77777777" w:rsidR="009A392E" w:rsidRDefault="00D9017C">
            <w:pPr>
              <w:spacing w:before="30" w:after="30"/>
            </w:pPr>
            <w:r>
              <w:rPr>
                <w:color w:val="1A1A1A"/>
                <w:sz w:val="17"/>
                <w:szCs w:val="17"/>
              </w:rPr>
              <w:t>Штат организации, чел.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71C2D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25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E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0B559" w14:textId="77777777" w:rsidR="009A392E" w:rsidRDefault="00D9017C">
            <w:pPr>
              <w:spacing w:before="30" w:after="30"/>
              <w:jc w:val="right"/>
            </w:pPr>
            <w:r>
              <w:rPr>
                <w:color w:val="A12C7B"/>
                <w:sz w:val="17"/>
                <w:szCs w:val="17"/>
              </w:rPr>
              <w:t>9 (−16)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A10B8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</w:tr>
      <w:tr w:rsidR="009A392E" w14:paraId="413B56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08864" w14:textId="77777777" w:rsidR="009A392E" w:rsidRDefault="00D9017C">
            <w:pPr>
              <w:spacing w:before="30" w:after="30"/>
            </w:pPr>
            <w:r>
              <w:rPr>
                <w:color w:val="1A1A1A"/>
                <w:sz w:val="17"/>
                <w:szCs w:val="17"/>
              </w:rPr>
              <w:t>Оказано услуг по ЕКЖЯ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D36D4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7 567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D15F8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8 783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0925A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</w:tr>
      <w:tr w:rsidR="009A392E" w14:paraId="25362D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4EAA5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1A1A1A"/>
                <w:sz w:val="17"/>
                <w:szCs w:val="17"/>
              </w:rPr>
              <w:t>Учётная себестоимость 1 услуги, ₽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A79FB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2 162,53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67B4F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1 371,83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55979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1 371,83</w:t>
            </w:r>
          </w:p>
        </w:tc>
      </w:tr>
      <w:tr w:rsidR="009A392E" w14:paraId="51CEDE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3F116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1A1A1A"/>
                <w:sz w:val="17"/>
                <w:szCs w:val="17"/>
              </w:rPr>
              <w:t>Полная экон. себестоимость 1 услуги, ₽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49FE0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3 382,73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627C6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2 151,65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090C5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2 151,65</w:t>
            </w:r>
          </w:p>
        </w:tc>
      </w:tr>
      <w:tr w:rsidR="009A392E" w14:paraId="24B1B0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92951" w14:textId="77777777" w:rsidR="009A392E" w:rsidRDefault="00D9017C">
            <w:pPr>
              <w:spacing w:before="30" w:after="30"/>
            </w:pPr>
            <w:r>
              <w:rPr>
                <w:color w:val="1A1A1A"/>
                <w:sz w:val="17"/>
                <w:szCs w:val="17"/>
              </w:rPr>
              <w:t>Компонент рентабельности (развитие), ₽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2B0BD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311DC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1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0FE89" w14:textId="77777777" w:rsidR="009A392E" w:rsidRDefault="00D9017C">
            <w:pPr>
              <w:spacing w:before="30" w:after="30"/>
              <w:jc w:val="right"/>
            </w:pPr>
            <w:r>
              <w:rPr>
                <w:color w:val="01696F"/>
                <w:sz w:val="17"/>
                <w:szCs w:val="17"/>
              </w:rPr>
              <w:t>+645,50 (30%)</w:t>
            </w:r>
          </w:p>
        </w:tc>
      </w:tr>
      <w:tr w:rsidR="009A392E" w14:paraId="667B18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6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C4D4F" w14:textId="77777777" w:rsidR="009A392E" w:rsidRDefault="00D9017C">
            <w:pPr>
              <w:spacing w:before="30" w:after="30"/>
            </w:pPr>
            <w:r>
              <w:rPr>
                <w:color w:val="1A1A1A"/>
                <w:sz w:val="17"/>
                <w:szCs w:val="17"/>
              </w:rPr>
              <w:t>Тариф покрывает учётную с/с, %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6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E9CCD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106,4%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6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23ACA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A12C7B"/>
                <w:sz w:val="17"/>
                <w:szCs w:val="17"/>
              </w:rPr>
              <w:t>64,5%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6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63AD1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01696F"/>
                <w:sz w:val="17"/>
                <w:szCs w:val="17"/>
              </w:rPr>
              <w:t>204,1%</w:t>
            </w:r>
          </w:p>
        </w:tc>
      </w:tr>
      <w:tr w:rsidR="009A392E" w14:paraId="11193A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6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439A3" w14:textId="77777777" w:rsidR="009A392E" w:rsidRDefault="00D9017C">
            <w:pPr>
              <w:spacing w:before="30" w:after="30"/>
            </w:pPr>
            <w:r>
              <w:rPr>
                <w:color w:val="1A1A1A"/>
                <w:sz w:val="17"/>
                <w:szCs w:val="17"/>
              </w:rPr>
              <w:t>Тариф покрывает полную с/с, %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6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3D3AB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68,0%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6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C1C77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A12C7B"/>
                <w:sz w:val="17"/>
                <w:szCs w:val="17"/>
              </w:rPr>
              <w:t>41,1%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6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CD6CD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01696F"/>
                <w:sz w:val="17"/>
                <w:szCs w:val="17"/>
              </w:rPr>
              <w:t>130,1%</w:t>
            </w:r>
          </w:p>
        </w:tc>
      </w:tr>
      <w:tr w:rsidR="009A392E" w14:paraId="2B4E5B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9443E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1A1A1A"/>
                <w:sz w:val="17"/>
                <w:szCs w:val="17"/>
              </w:rPr>
              <w:t>Финансовый результат за год, ₽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BB766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A12C7B"/>
                <w:sz w:val="17"/>
                <w:szCs w:val="17"/>
              </w:rPr>
              <w:t>−</w:t>
            </w:r>
            <w:r>
              <w:rPr>
                <w:b/>
                <w:bCs/>
                <w:color w:val="A12C7B"/>
                <w:sz w:val="17"/>
                <w:szCs w:val="17"/>
              </w:rPr>
              <w:t>4 887 100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7725D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A12C7B"/>
                <w:sz w:val="17"/>
                <w:szCs w:val="17"/>
              </w:rPr>
              <w:t>−</w:t>
            </w:r>
            <w:r>
              <w:rPr>
                <w:b/>
                <w:bCs/>
                <w:color w:val="A12C7B"/>
                <w:sz w:val="17"/>
                <w:szCs w:val="17"/>
              </w:rPr>
              <w:t>3 527 559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1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B1700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01696F"/>
                <w:sz w:val="17"/>
                <w:szCs w:val="17"/>
              </w:rPr>
              <w:t>безубыточно</w:t>
            </w:r>
          </w:p>
        </w:tc>
      </w:tr>
      <w:tr w:rsidR="009A392E" w14:paraId="65D0C0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DABA2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1A1A1A"/>
                <w:sz w:val="17"/>
                <w:szCs w:val="17"/>
              </w:rPr>
              <w:t>Накопленный убыток 2024–2025, ₽</w:t>
            </w:r>
          </w:p>
        </w:tc>
        <w:tc>
          <w:tcPr>
            <w:tcW w:w="4400" w:type="dxa"/>
            <w:gridSpan w:val="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E3EC"/>
            <w:vAlign w:val="center"/>
          </w:tcPr>
          <w:p w14:paraId="3F7E6C93" w14:textId="77777777" w:rsidR="009A392E" w:rsidRDefault="00D9017C">
            <w:pPr>
              <w:jc w:val="center"/>
            </w:pPr>
            <w:r>
              <w:rPr>
                <w:b/>
                <w:bCs/>
                <w:color w:val="A12C7B"/>
              </w:rPr>
              <w:t>−</w:t>
            </w:r>
            <w:r>
              <w:rPr>
                <w:b/>
                <w:bCs/>
                <w:color w:val="A12C7B"/>
              </w:rPr>
              <w:t>8 414 659,79 ₽</w:t>
            </w:r>
          </w:p>
        </w:tc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1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80DA7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01696F"/>
                <w:sz w:val="17"/>
                <w:szCs w:val="17"/>
              </w:rPr>
              <w:t>устраняется</w:t>
            </w:r>
          </w:p>
        </w:tc>
      </w:tr>
    </w:tbl>
    <w:p w14:paraId="14663F73" w14:textId="77777777" w:rsidR="009A392E" w:rsidRDefault="00D9017C">
      <w:pPr>
        <w:spacing w:before="160" w:after="80"/>
      </w:pPr>
      <w:r>
        <w:rPr>
          <w:b/>
          <w:bCs/>
          <w:color w:val="01696F"/>
          <w:sz w:val="20"/>
          <w:szCs w:val="20"/>
        </w:rPr>
        <w:t>2. Безубыточные тарифы — какой тариф устранил бы убытки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850"/>
        <w:gridCol w:w="1850"/>
        <w:gridCol w:w="1800"/>
      </w:tblGrid>
      <w:tr w:rsidR="009A392E" w14:paraId="1E00B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1696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CD361" w14:textId="77777777" w:rsidR="009A392E" w:rsidRDefault="00D9017C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Сценарий тарифа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1696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5F758" w14:textId="77777777" w:rsidR="009A392E" w:rsidRDefault="00D9017C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2024, ₽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1696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ED345" w14:textId="77777777" w:rsidR="009A392E" w:rsidRDefault="00D9017C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2025, ₽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1696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BD1E9" w14:textId="77777777" w:rsidR="009A392E" w:rsidRDefault="00D9017C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Комментарий</w:t>
            </w:r>
          </w:p>
        </w:tc>
      </w:tr>
      <w:tr w:rsidR="009A392E" w14:paraId="50F3918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E42C8" w14:textId="77777777" w:rsidR="009A392E" w:rsidRDefault="00D9017C">
            <w:pPr>
              <w:spacing w:before="30" w:after="30"/>
            </w:pPr>
            <w:r>
              <w:rPr>
                <w:color w:val="1A1A1A"/>
                <w:sz w:val="17"/>
                <w:szCs w:val="17"/>
              </w:rPr>
              <w:t>А. Покрытие учётной себестоимости (минимум для выживания)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A2E9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1A1A1A"/>
                <w:sz w:val="17"/>
                <w:szCs w:val="17"/>
              </w:rPr>
              <w:t>2 162,53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A9D96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1A1A1A"/>
                <w:sz w:val="17"/>
                <w:szCs w:val="17"/>
              </w:rPr>
              <w:t>1 371,83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C4E45" w14:textId="77777777" w:rsidR="009A392E" w:rsidRDefault="00D9017C">
            <w:pPr>
              <w:spacing w:before="30" w:after="30"/>
            </w:pPr>
            <w:r>
              <w:rPr>
                <w:color w:val="7A7974"/>
                <w:sz w:val="16"/>
                <w:szCs w:val="16"/>
              </w:rPr>
              <w:t>без развития</w:t>
            </w:r>
          </w:p>
        </w:tc>
      </w:tr>
      <w:tr w:rsidR="009A392E" w14:paraId="684B568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37197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1A1A1A"/>
                <w:sz w:val="17"/>
                <w:szCs w:val="17"/>
              </w:rPr>
              <w:t>Б. Полная экономическая себестоимость (точка безубыточности)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97D82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1A1A1A"/>
                <w:sz w:val="17"/>
                <w:szCs w:val="17"/>
              </w:rPr>
              <w:t>3 382,73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09AED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1A1A1A"/>
                <w:sz w:val="17"/>
                <w:szCs w:val="17"/>
              </w:rPr>
              <w:t>2 151,65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44080" w14:textId="77777777" w:rsidR="009A392E" w:rsidRDefault="00D9017C">
            <w:pPr>
              <w:spacing w:before="30" w:after="30"/>
            </w:pPr>
            <w:r>
              <w:rPr>
                <w:color w:val="7A7974"/>
                <w:sz w:val="16"/>
                <w:szCs w:val="16"/>
              </w:rPr>
              <w:t>убытка нет, развития нет</w:t>
            </w:r>
          </w:p>
        </w:tc>
      </w:tr>
      <w:tr w:rsidR="009A392E" w14:paraId="69CF36D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24AD6" w14:textId="77777777" w:rsidR="009A392E" w:rsidRDefault="00D9017C">
            <w:pPr>
              <w:spacing w:before="30" w:after="30"/>
            </w:pPr>
            <w:r>
              <w:rPr>
                <w:color w:val="1A1A1A"/>
                <w:sz w:val="17"/>
                <w:szCs w:val="17"/>
              </w:rPr>
              <w:t>В. Полная с/с + рентабельность 15% (минимум для развития)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DC184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3 890,14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5D39F" w14:textId="77777777" w:rsidR="009A392E" w:rsidRDefault="00D9017C">
            <w:pPr>
              <w:spacing w:before="30" w:after="30"/>
              <w:jc w:val="right"/>
            </w:pPr>
            <w:r>
              <w:rPr>
                <w:color w:val="1A1A1A"/>
                <w:sz w:val="17"/>
                <w:szCs w:val="17"/>
              </w:rPr>
              <w:t>2 474,40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45F77" w14:textId="77777777" w:rsidR="009A392E" w:rsidRDefault="00D9017C">
            <w:pPr>
              <w:spacing w:before="30" w:after="30"/>
            </w:pPr>
            <w:r>
              <w:rPr>
                <w:color w:val="7A7974"/>
                <w:sz w:val="16"/>
                <w:szCs w:val="16"/>
              </w:rPr>
              <w:t>обычная практика</w:t>
            </w:r>
          </w:p>
        </w:tc>
      </w:tr>
      <w:tr w:rsidR="009A392E" w14:paraId="2EBF41A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1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8A5EF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1A1A1A"/>
                <w:sz w:val="17"/>
                <w:szCs w:val="17"/>
              </w:rPr>
              <w:t>Г. Полная с/с + рентабельность 30% (рек. Губернатора ЯНАО) — ХОДАТАЙСТВО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1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2A003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01696F"/>
                <w:sz w:val="17"/>
                <w:szCs w:val="17"/>
              </w:rPr>
              <w:t>4 397,55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1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152EE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01696F"/>
                <w:sz w:val="17"/>
                <w:szCs w:val="17"/>
              </w:rPr>
              <w:t>~2 800,00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8F1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74503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01696F"/>
                <w:sz w:val="16"/>
                <w:szCs w:val="16"/>
              </w:rPr>
              <w:t>устойчивое развитие</w:t>
            </w:r>
          </w:p>
        </w:tc>
      </w:tr>
      <w:tr w:rsidR="009A392E" w14:paraId="3776C2E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E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795E3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1A1A1A"/>
                <w:sz w:val="17"/>
                <w:szCs w:val="17"/>
              </w:rPr>
              <w:t>ФАКТ — действующий тариф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E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E28F7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1A1A1A"/>
                <w:sz w:val="17"/>
                <w:szCs w:val="17"/>
              </w:rPr>
              <w:t>2 300,00</w:t>
            </w:r>
          </w:p>
        </w:tc>
        <w:tc>
          <w:tcPr>
            <w:tcW w:w="185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E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65D2D" w14:textId="77777777" w:rsidR="009A392E" w:rsidRDefault="00D9017C">
            <w:pPr>
              <w:spacing w:before="30" w:after="30"/>
              <w:jc w:val="right"/>
            </w:pPr>
            <w:r>
              <w:rPr>
                <w:b/>
                <w:bCs/>
                <w:color w:val="A12C7B"/>
                <w:sz w:val="17"/>
                <w:szCs w:val="17"/>
              </w:rPr>
              <w:t>884,40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E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17232" w14:textId="77777777" w:rsidR="009A392E" w:rsidRDefault="00D9017C">
            <w:pPr>
              <w:spacing w:before="30" w:after="30"/>
            </w:pPr>
            <w:r>
              <w:rPr>
                <w:b/>
                <w:bCs/>
                <w:color w:val="A12C7B"/>
                <w:sz w:val="16"/>
                <w:szCs w:val="16"/>
              </w:rPr>
              <w:t>убыточный</w:t>
            </w:r>
          </w:p>
        </w:tc>
      </w:tr>
    </w:tbl>
    <w:p w14:paraId="621FF07B" w14:textId="77777777" w:rsidR="009A392E" w:rsidRDefault="00D9017C">
      <w:pPr>
        <w:spacing w:before="160" w:after="80"/>
      </w:pPr>
      <w:r>
        <w:rPr>
          <w:b/>
          <w:bCs/>
          <w:color w:val="01696F"/>
          <w:sz w:val="20"/>
          <w:szCs w:val="20"/>
        </w:rPr>
        <w:t>3. Ключевые выводы</w:t>
      </w:r>
    </w:p>
    <w:p w14:paraId="7E599358" w14:textId="77777777" w:rsidR="009A392E" w:rsidRDefault="00D9017C">
      <w:pPr>
        <w:spacing w:before="40" w:after="40"/>
      </w:pPr>
      <w:r>
        <w:rPr>
          <w:b/>
          <w:bCs/>
          <w:color w:val="01696F"/>
          <w:sz w:val="17"/>
          <w:szCs w:val="17"/>
        </w:rPr>
        <w:t xml:space="preserve">• </w:t>
      </w:r>
      <w:r>
        <w:rPr>
          <w:sz w:val="17"/>
          <w:szCs w:val="17"/>
        </w:rPr>
        <w:t>Тариф 2025 года (884,40 ₽) покрывает лишь 64,5% даже учётной себестоимости — организация работает в убыток с каждой услуги.</w:t>
      </w:r>
    </w:p>
    <w:p w14:paraId="4D76900D" w14:textId="77777777" w:rsidR="009A392E" w:rsidRDefault="00D9017C">
      <w:pPr>
        <w:spacing w:before="40" w:after="40"/>
      </w:pPr>
      <w:r>
        <w:rPr>
          <w:b/>
          <w:bCs/>
          <w:color w:val="01696F"/>
          <w:sz w:val="17"/>
          <w:szCs w:val="17"/>
        </w:rPr>
        <w:t xml:space="preserve">• </w:t>
      </w:r>
      <w:r>
        <w:rPr>
          <w:sz w:val="17"/>
          <w:szCs w:val="17"/>
        </w:rPr>
        <w:t>Для безубыточной работы тариф 2025 должен быть не ниже 2 151,65 ₽ (полная себестоимость). Для устойчивого развития — 2 800 ₽ (с ре</w:t>
      </w:r>
      <w:r>
        <w:rPr>
          <w:sz w:val="17"/>
          <w:szCs w:val="17"/>
        </w:rPr>
        <w:t>нтабельностью 30%).</w:t>
      </w:r>
    </w:p>
    <w:p w14:paraId="588130F1" w14:textId="77777777" w:rsidR="009A392E" w:rsidRDefault="00D9017C">
      <w:pPr>
        <w:spacing w:before="40" w:after="40"/>
      </w:pPr>
      <w:r>
        <w:rPr>
          <w:b/>
          <w:bCs/>
          <w:color w:val="01696F"/>
          <w:sz w:val="17"/>
          <w:szCs w:val="17"/>
        </w:rPr>
        <w:t xml:space="preserve">• </w:t>
      </w:r>
      <w:r>
        <w:rPr>
          <w:sz w:val="17"/>
          <w:szCs w:val="17"/>
        </w:rPr>
        <w:t>Снижение тарифа на 61,5% (с 2 300 до 884,40 ₽) привело к потере 41 инвалида (−21,7%) и 16 рабочих мест, накопленный убыток за 2 года — 8 414 659,79 ₽.</w:t>
      </w:r>
    </w:p>
    <w:p w14:paraId="6F3F6ECE" w14:textId="6B2222A6" w:rsidR="009A392E" w:rsidRDefault="00D9017C">
      <w:pPr>
        <w:spacing w:before="40" w:after="40"/>
        <w:rPr>
          <w:b/>
          <w:bCs/>
          <w:sz w:val="17"/>
          <w:szCs w:val="17"/>
        </w:rPr>
      </w:pPr>
      <w:r>
        <w:rPr>
          <w:b/>
          <w:bCs/>
          <w:color w:val="01696F"/>
          <w:sz w:val="17"/>
          <w:szCs w:val="17"/>
        </w:rPr>
        <w:t xml:space="preserve">• </w:t>
      </w:r>
      <w:r>
        <w:rPr>
          <w:b/>
          <w:bCs/>
          <w:sz w:val="17"/>
          <w:szCs w:val="17"/>
        </w:rPr>
        <w:t>РКООИ ЦИП «Таганай» ходатайствует перед Судом о признании тарифа 884,40 ₽ экономи</w:t>
      </w:r>
      <w:r>
        <w:rPr>
          <w:b/>
          <w:bCs/>
          <w:sz w:val="17"/>
          <w:szCs w:val="17"/>
        </w:rPr>
        <w:t>чески не обоснованным и установлении подушевого норматива на уровне ~2 800 ₽/услуга.</w:t>
      </w:r>
    </w:p>
    <w:p w14:paraId="1798380A" w14:textId="77777777" w:rsidR="00321FE4" w:rsidRDefault="00321FE4">
      <w:pPr>
        <w:spacing w:before="40" w:after="40"/>
      </w:pPr>
    </w:p>
    <w:p w14:paraId="397C904B" w14:textId="77777777" w:rsidR="00321FE4" w:rsidRDefault="00D9017C" w:rsidP="00321FE4">
      <w:r w:rsidRPr="00321FE4">
        <w:t xml:space="preserve">Подготовил: Богдановский Сергей Викторович, </w:t>
      </w:r>
    </w:p>
    <w:p w14:paraId="10433E10" w14:textId="77777777" w:rsidR="00321FE4" w:rsidRDefault="00D9017C" w:rsidP="00321FE4">
      <w:r w:rsidRPr="00321FE4">
        <w:t xml:space="preserve">председатель правления РКООИ ЦИП «Таганай». </w:t>
      </w:r>
    </w:p>
    <w:p w14:paraId="6F8ACC32" w14:textId="43601B37" w:rsidR="009A392E" w:rsidRPr="00321FE4" w:rsidRDefault="00D9017C" w:rsidP="00321FE4">
      <w:r w:rsidRPr="00321FE4">
        <w:t>Дата: 15 мая 2026 г.</w:t>
      </w:r>
    </w:p>
    <w:sectPr w:rsidR="009A392E" w:rsidRPr="00321FE4">
      <w:pgSz w:w="11906" w:h="16838"/>
      <w:pgMar w:top="567" w:right="567" w:bottom="567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36CEC"/>
    <w:multiLevelType w:val="hybridMultilevel"/>
    <w:tmpl w:val="B2945F92"/>
    <w:lvl w:ilvl="0" w:tplc="C8166CDA">
      <w:start w:val="1"/>
      <w:numFmt w:val="bullet"/>
      <w:lvlText w:val="●"/>
      <w:lvlJc w:val="left"/>
      <w:pPr>
        <w:ind w:left="720" w:hanging="360"/>
      </w:pPr>
    </w:lvl>
    <w:lvl w:ilvl="1" w:tplc="62EC7426">
      <w:start w:val="1"/>
      <w:numFmt w:val="bullet"/>
      <w:lvlText w:val="○"/>
      <w:lvlJc w:val="left"/>
      <w:pPr>
        <w:ind w:left="1440" w:hanging="360"/>
      </w:pPr>
    </w:lvl>
    <w:lvl w:ilvl="2" w:tplc="5F34D318">
      <w:start w:val="1"/>
      <w:numFmt w:val="bullet"/>
      <w:lvlText w:val="■"/>
      <w:lvlJc w:val="left"/>
      <w:pPr>
        <w:ind w:left="2160" w:hanging="360"/>
      </w:pPr>
    </w:lvl>
    <w:lvl w:ilvl="3" w:tplc="CDC20914">
      <w:start w:val="1"/>
      <w:numFmt w:val="bullet"/>
      <w:lvlText w:val="●"/>
      <w:lvlJc w:val="left"/>
      <w:pPr>
        <w:ind w:left="2880" w:hanging="360"/>
      </w:pPr>
    </w:lvl>
    <w:lvl w:ilvl="4" w:tplc="B9BC144E">
      <w:start w:val="1"/>
      <w:numFmt w:val="bullet"/>
      <w:lvlText w:val="○"/>
      <w:lvlJc w:val="left"/>
      <w:pPr>
        <w:ind w:left="3600" w:hanging="360"/>
      </w:pPr>
    </w:lvl>
    <w:lvl w:ilvl="5" w:tplc="5AC485A2">
      <w:start w:val="1"/>
      <w:numFmt w:val="bullet"/>
      <w:lvlText w:val="■"/>
      <w:lvlJc w:val="left"/>
      <w:pPr>
        <w:ind w:left="4320" w:hanging="360"/>
      </w:pPr>
    </w:lvl>
    <w:lvl w:ilvl="6" w:tplc="33E2C7A2">
      <w:start w:val="1"/>
      <w:numFmt w:val="bullet"/>
      <w:lvlText w:val="●"/>
      <w:lvlJc w:val="left"/>
      <w:pPr>
        <w:ind w:left="5040" w:hanging="360"/>
      </w:pPr>
    </w:lvl>
    <w:lvl w:ilvl="7" w:tplc="357645BA">
      <w:start w:val="1"/>
      <w:numFmt w:val="bullet"/>
      <w:lvlText w:val="●"/>
      <w:lvlJc w:val="left"/>
      <w:pPr>
        <w:ind w:left="5760" w:hanging="360"/>
      </w:pPr>
    </w:lvl>
    <w:lvl w:ilvl="8" w:tplc="865617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92E"/>
    <w:rsid w:val="00321FE4"/>
    <w:rsid w:val="009A392E"/>
    <w:rsid w:val="00D9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24493"/>
  <w15:docId w15:val="{FF5D29B6-1853-41E7-A31F-3B61D0F1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Сводка для Суда — главные цифры дела</vt:lpstr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Сводка для Суда — главные цифры дела</dc:title>
  <dc:creator>РКООИ ЦИП "Таганай"</dc:creator>
  <cp:lastModifiedBy>Сергей</cp:lastModifiedBy>
  <cp:revision>2</cp:revision>
  <dcterms:created xsi:type="dcterms:W3CDTF">2026-05-15T07:43:00Z</dcterms:created>
  <dcterms:modified xsi:type="dcterms:W3CDTF">2026-05-15T07:50:00Z</dcterms:modified>
</cp:coreProperties>
</file>