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59"/>
        <w:jc w:val="center"/>
        <w:rPr>
          <w:rFonts w:ascii="Liberation Sans" w:hAnsi="Liberation Sans" w:cs="Liberation Serif"/>
          <w:color w:val="000000"/>
          <w:sz w:val="26"/>
          <w:szCs w:val="28"/>
        </w:rPr>
      </w:pP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/>
    </w:p>
    <w:p>
      <w:pPr>
        <w:pStyle w:val="859"/>
        <w:jc w:val="center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ans" w:eastAsia="Liberation Sans"/>
          <w:sz w:val="26"/>
          <w:highlight w:val="none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Сведения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соответствии (несоответствии)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поставщиков социальных услуг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требованиям </w:t>
      </w:r>
      <w:r>
        <w:rPr>
          <w:rStyle w:val="873"/>
          <w:rFonts w:ascii="Liberation Sans" w:hAnsi="Liberation Sans" w:cs="Liberation Serif"/>
          <w:color w:val="000000" w:themeColor="text1"/>
          <w:sz w:val="26"/>
          <w:szCs w:val="28"/>
        </w:rPr>
        <w:t xml:space="preserve">части 3</w:t>
      </w:r>
      <w:r>
        <w:rPr>
          <w:rStyle w:val="873"/>
          <w:rFonts w:ascii="Liberation Sans" w:hAnsi="Liberation Sans" w:cs="Liberation Serif"/>
          <w:color w:val="000000" w:themeColor="text1"/>
          <w:sz w:val="26"/>
          <w:szCs w:val="28"/>
        </w:rPr>
        <w:t xml:space="preserve"> </w:t>
      </w:r>
      <w:r>
        <w:rPr>
          <w:rFonts w:ascii="Liberation Sans" w:hAnsi="Liberation Sans" w:cs="Liberation Serif"/>
          <w:color w:val="000000" w:themeColor="text1"/>
          <w:sz w:val="26"/>
          <w:szCs w:val="28"/>
          <w:shd w:val="clear" w:color="auto" w:fill="ffffff"/>
        </w:rPr>
        <w:t xml:space="preserve">статьи 9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</w:t>
      </w:r>
      <w:r>
        <w:rPr>
          <w:rFonts w:ascii="Liberation Sans" w:hAnsi="Liberation Sans" w:cs="Liberation Serif"/>
          <w:color w:val="000000" w:themeColor="text1"/>
          <w:sz w:val="26"/>
          <w:szCs w:val="28"/>
          <w:shd w:val="clear" w:color="auto" w:fill="ffffff"/>
        </w:rPr>
        <w:t xml:space="preserve">Федерального закона № 189-ФЗ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</w:t>
      </w:r>
      <w:r>
        <w:rPr>
          <w:rFonts w:ascii="Liberation Sans" w:hAnsi="Liberation Sans" w:cs="Liberation Serif"/>
          <w:color w:val="000000" w:themeColor="text1"/>
          <w:sz w:val="26"/>
          <w:szCs w:val="28"/>
          <w:shd w:val="clear" w:color="auto" w:fill="ffffff"/>
        </w:rPr>
      </w:r>
      <w:r/>
    </w:p>
    <w:p>
      <w:pPr>
        <w:pStyle w:val="859"/>
        <w:jc w:val="center"/>
        <w:rPr>
          <w:rFonts w:ascii="Liberation Sans" w:hAnsi="Liberation Sans" w:cs="Liberation Sans" w:eastAsia="Liberation Sans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 w:themeColor="text1"/>
          <w:sz w:val="26"/>
          <w:szCs w:val="28"/>
          <w:shd w:val="clear" w:color="auto" w:fill="ffffff"/>
        </w:rPr>
        <w:t xml:space="preserve">«О государственном (муниципальном) социальном заказе на оказание государственных (муниципальных) услуг в социальной сфере»</w:t>
      </w:r>
      <w:r>
        <w:rPr>
          <w:rFonts w:ascii="Liberation Sans" w:hAnsi="Liberation Sans" w:cs="Liberation Sans" w:eastAsia="Liberation Sans"/>
          <w:sz w:val="26"/>
          <w:highlight w:val="none"/>
        </w:rPr>
        <w:t xml:space="preserve"> </w:t>
      </w:r>
      <w:r/>
    </w:p>
    <w:p>
      <w:pPr>
        <w:pStyle w:val="859"/>
        <w:jc w:val="center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ans" w:eastAsia="Liberation Sans"/>
          <w:sz w:val="26"/>
          <w:highlight w:val="none"/>
        </w:rPr>
        <w:t xml:space="preserve">(далее - </w:t>
      </w:r>
      <w:r>
        <w:rPr>
          <w:rFonts w:ascii="Liberation Sans" w:hAnsi="Liberation Sans" w:cs="Liberation Serif"/>
          <w:color w:val="000000" w:themeColor="text1"/>
          <w:sz w:val="26"/>
          <w:szCs w:val="28"/>
          <w:shd w:val="clear" w:color="auto" w:fill="ffffff"/>
        </w:rPr>
        <w:t xml:space="preserve">Федеральный закон № 189-ФЗ</w:t>
      </w:r>
      <w:r>
        <w:rPr>
          <w:rFonts w:ascii="Liberation Sans" w:hAnsi="Liberation Sans" w:cs="Liberation Sans" w:eastAsia="Liberation Sans"/>
          <w:sz w:val="26"/>
          <w:highlight w:val="none"/>
        </w:rPr>
        <w:t xml:space="preserve">)</w:t>
      </w:r>
      <w:r/>
    </w:p>
    <w:p>
      <w:pPr>
        <w:ind w:left="0" w:right="0" w:firstLine="709"/>
        <w:jc w:val="both"/>
        <w:spacing w:line="240" w:lineRule="auto"/>
        <w:rPr>
          <w:rFonts w:ascii="Liberation Sans" w:hAnsi="Liberation Sans" w:cs="Liberation Sans" w:eastAsia="Liberation Sans"/>
          <w:sz w:val="26"/>
        </w:rPr>
      </w:pPr>
      <w:r>
        <w:rPr>
          <w:rFonts w:ascii="Liberation Sans" w:hAnsi="Liberation Sans" w:cs="Liberation Sans" w:eastAsia="Liberation Sans"/>
          <w:sz w:val="26"/>
        </w:rPr>
      </w:r>
      <w:r>
        <w:rPr>
          <w:rFonts w:ascii="Liberation Sans" w:hAnsi="Liberation Sans" w:cs="Liberation Sans" w:eastAsia="Liberation Sans"/>
          <w:sz w:val="26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ans" w:eastAsia="Liberation Sans"/>
          <w:sz w:val="26"/>
        </w:rPr>
      </w:pP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Информация о поставщиках социальных услуг,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u w:val="single"/>
          <w:shd w:val="clear" w:color="auto" w:fill="ffffff"/>
        </w:rPr>
        <w:t xml:space="preserve">соответствующих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 </w:t>
      </w:r>
      <w:r>
        <w:rPr>
          <w:rFonts w:ascii="Liberation Sans" w:hAnsi="Liberation Sans" w:cs="Liberation Serif"/>
          <w:b w:val="0"/>
          <w:color w:val="000000" w:themeColor="text1"/>
          <w:sz w:val="26"/>
          <w:szCs w:val="28"/>
          <w:highlight w:val="none"/>
          <w:shd w:val="clear" w:color="auto" w:fill="ffffff"/>
        </w:rPr>
        <w:t xml:space="preserve">требованиям </w:t>
      </w:r>
      <w:r>
        <w:rPr>
          <w:rStyle w:val="873"/>
          <w:rFonts w:ascii="Liberation Sans" w:hAnsi="Liberation Sans" w:cs="Liberation Serif"/>
          <w:b w:val="0"/>
          <w:color w:val="000000" w:themeColor="text1"/>
          <w:sz w:val="26"/>
          <w:szCs w:val="28"/>
        </w:rPr>
        <w:t xml:space="preserve">части 3</w:t>
      </w:r>
      <w:r>
        <w:rPr>
          <w:rStyle w:val="873"/>
          <w:rFonts w:ascii="Liberation Sans" w:hAnsi="Liberation Sans" w:cs="Liberation Serif"/>
          <w:b w:val="0"/>
          <w:color w:val="000000" w:themeColor="text1"/>
          <w:sz w:val="26"/>
          <w:szCs w:val="28"/>
        </w:rPr>
        <w:t xml:space="preserve"> </w:t>
      </w:r>
      <w:r>
        <w:rPr>
          <w:rFonts w:ascii="Liberation Sans" w:hAnsi="Liberation Sans" w:cs="Liberation Serif"/>
          <w:b w:val="0"/>
          <w:color w:val="000000" w:themeColor="text1"/>
          <w:sz w:val="26"/>
          <w:szCs w:val="28"/>
          <w:shd w:val="clear" w:color="auto" w:fill="ffffff"/>
        </w:rPr>
        <w:t xml:space="preserve">статьи 9</w:t>
      </w:r>
      <w:r>
        <w:rPr>
          <w:rFonts w:ascii="Liberation Sans" w:hAnsi="Liberation Sans" w:cs="Liberation Serif"/>
          <w:b w:val="0"/>
          <w:color w:val="000000" w:themeColor="text1"/>
          <w:sz w:val="26"/>
          <w:szCs w:val="28"/>
          <w:highlight w:val="none"/>
          <w:shd w:val="clear" w:color="auto" w:fill="ffffff"/>
        </w:rPr>
        <w:t xml:space="preserve"> </w:t>
      </w:r>
      <w:r>
        <w:rPr>
          <w:rFonts w:ascii="Liberation Sans" w:hAnsi="Liberation Sans" w:cs="Liberation Serif"/>
          <w:b w:val="0"/>
          <w:color w:val="000000" w:themeColor="text1"/>
          <w:sz w:val="26"/>
          <w:szCs w:val="28"/>
          <w:shd w:val="clear" w:color="auto" w:fill="ffffff"/>
        </w:rPr>
        <w:t xml:space="preserve">Федерального закона № 189-ФЗ</w:t>
      </w:r>
      <w:r>
        <w:rPr>
          <w:rFonts w:ascii="Liberation Sans" w:hAnsi="Liberation Sans" w:cs="Liberation Serif"/>
          <w:b w:val="0"/>
          <w:color w:val="000000" w:themeColor="text1"/>
          <w:sz w:val="26"/>
          <w:szCs w:val="28"/>
          <w:highlight w:val="none"/>
          <w:shd w:val="clear" w:color="auto" w:fill="ffffff"/>
        </w:rPr>
        <w:t xml:space="preserve">:</w:t>
      </w:r>
      <w:r>
        <w:rPr>
          <w:rFonts w:ascii="Liberation Sans" w:hAnsi="Liberation Sans" w:cs="Liberation Serif"/>
          <w:b w:val="0"/>
          <w:color w:val="000000" w:themeColor="text1"/>
          <w:sz w:val="26"/>
          <w:szCs w:val="28"/>
          <w:highlight w:val="none"/>
          <w:shd w:val="clear" w:color="auto" w:fill="ffffff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1.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Пуровская районная общественная организация инвалидов «Милосердие»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, ИНН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8911016747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 социальных услуг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форме социального обслуживания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на дому.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</w:t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2.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Автономная некоммерческая организация социальной помощи и поддержки граждан РФ «Новая Жизнь»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, ИНН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8905066362.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форме социального обслуживания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3.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Индивидуальный предприниматель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Ливитин Виталий Викторович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,                ИНН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890100887314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полустационарной форме социального обслуживания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4.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Индивидуальный предприниматель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Салиндер Евгения Николаевна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,                ИНН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890800697326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5.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Индивидуальный предприниматель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Облогин Владимир Владимирович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, ИНН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890506136982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полустационарной форме социального обслуживания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и в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6.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Индивидуальный предприниматель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Куксова Наталия Михайловна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,                ИНН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220301220417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полустационарной форме социального обслуживания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7. </w:t>
      </w:r>
      <w:r>
        <w:rPr>
          <w:rFonts w:ascii="Liberation Sans" w:hAnsi="Liberation Sans" w:cs="Liberation Serif"/>
          <w:b/>
          <w:color w:val="000000"/>
          <w:sz w:val="26"/>
          <w:szCs w:val="28"/>
          <w:highlight w:val="none"/>
        </w:rPr>
        <w:t xml:space="preserve">Автономная некоммерческая организация социально-реабилитационный центр «Адаптация»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, ИНН 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8905066757.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полустационарной форме социального обслуживания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8.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Индивидуальный предприниматель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Семенюк Олеся Ивановна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,                ИНН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450802006708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полустационарной форме социального обслуживания и в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 указанных формах.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9.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Общество с ограниченной ответственностью «ЛЕКА+»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, ИНН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8905064421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 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социальных услуг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полустационарной форме социального обслуживания и в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10.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Индивидуальный предприниматель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Жукова Любовь Геннадьевна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,                ИНН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660702345628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полустационарной форме социального обслуживания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whit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white"/>
        </w:rPr>
        <w:t xml:space="preserve">11.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white"/>
          <w:shd w:val="clear" w:color="auto" w:fill="ffffff"/>
        </w:rPr>
        <w:t xml:space="preserve">Индивидуальный предприниматель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white"/>
          <w:shd w:val="clear" w:color="auto" w:fill="ffffff"/>
        </w:rPr>
        <w:t xml:space="preserve">Бекова Лейла Мажитовна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white"/>
          <w:shd w:val="clear" w:color="auto" w:fill="ffffff"/>
        </w:rPr>
        <w:t xml:space="preserve">,                ИНН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white"/>
          <w:shd w:val="clear" w:color="auto" w:fill="ffffff"/>
        </w:rPr>
        <w:t xml:space="preserve">060500610958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white"/>
          <w:shd w:val="clear" w:color="auto" w:fill="ffffff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whit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whit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whit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white"/>
          <w:shd w:val="clear" w:color="auto" w:fill="ffffff"/>
        </w:rPr>
        <w:t xml:space="preserve"> 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whit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whit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/>
          <w:sz w:val="26"/>
          <w:szCs w:val="28"/>
          <w:highlight w:val="white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white"/>
        </w:rPr>
      </w:r>
      <w:r>
        <w:rPr>
          <w:highlight w:val="white"/>
        </w:rPr>
      </w:r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12.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Индивидуальный предприниматель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Сысоева Ксения Владимировна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, ИНН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450144553707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13.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Индивидуальный предприниматель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Приходько Светлана Владимировна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, ИНН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670100909810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14.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Индивидуальный предприниматель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Аминов Сагит Рашидович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, ИНН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890103550703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15.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Индивидуальный предприниматель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Джабарова Наргиза Абдурашитовна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, ИНН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544301453427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whit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white"/>
        </w:rPr>
        <w:t xml:space="preserve">16.</w:t>
      </w:r>
      <w:r>
        <w:rPr>
          <w:rFonts w:ascii="Liberation Sans" w:hAnsi="Liberation Sans" w:cs="Liberation Serif"/>
          <w:color w:val="000000"/>
          <w:sz w:val="26"/>
          <w:szCs w:val="28"/>
          <w:highlight w:val="white"/>
        </w:rPr>
        <w:t xml:space="preserve">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white"/>
          <w:shd w:val="clear" w:color="auto" w:fill="ffffff"/>
        </w:rPr>
        <w:t xml:space="preserve">Автономная некоммерческая организация Социально-медицинский центр «Забота»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white"/>
          <w:shd w:val="clear" w:color="auto" w:fill="ffffff"/>
        </w:rPr>
        <w:t xml:space="preserve">, ИНН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white"/>
          <w:shd w:val="clear" w:color="auto" w:fill="ffffff"/>
        </w:rPr>
        <w:t xml:space="preserve">8904093878.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whit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whit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white"/>
          <w:shd w:val="clear" w:color="auto" w:fill="ffffff"/>
        </w:rPr>
        <w:t xml:space="preserve"> социальных услуг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whit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white"/>
          <w:shd w:val="clear" w:color="auto" w:fill="ffffff"/>
        </w:rPr>
        <w:t xml:space="preserve"> 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whit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whit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/>
          <w:sz w:val="26"/>
          <w:szCs w:val="28"/>
          <w:highlight w:val="white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white"/>
        </w:rPr>
      </w:r>
      <w:r>
        <w:rPr>
          <w:highlight w:val="white"/>
        </w:rPr>
      </w:r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17.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Индивидуальный предприниматель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Витязева Екатерин Михайловна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, ИНН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890103769870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18.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Индивидуальный предприниматель</w:t>
      </w:r>
      <w:r>
        <w:rPr>
          <w:rFonts w:ascii="Liberation Sans" w:hAnsi="Liberation Sans" w:cs="Liberation Serif"/>
          <w:b/>
          <w:color w:val="000000"/>
          <w:sz w:val="26"/>
          <w:szCs w:val="28"/>
          <w:highlight w:val="none"/>
        </w:rPr>
        <w:t xml:space="preserve"> </w:t>
      </w:r>
      <w:r>
        <w:rPr>
          <w:rFonts w:ascii="Liberation Sans" w:hAnsi="Liberation Sans" w:cs="Liberation Serif"/>
          <w:b/>
          <w:color w:val="000000"/>
          <w:sz w:val="26"/>
          <w:szCs w:val="28"/>
          <w:highlight w:val="none"/>
        </w:rPr>
        <w:t xml:space="preserve">Торохтий Георгий Юрьевич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,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ИНН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890103739226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19.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Индивидуальный предприниматель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Лопакова Наталья Федоровна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,                ИНН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700800778825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полустационарной форме социального обслуживания и в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20.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Региональная корпоративная общественная организация инвалидов «Центр информационной поддержки «Таганай»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,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white"/>
          <w:shd w:val="clear" w:color="auto" w:fill="ffffff"/>
        </w:rPr>
        <w:t xml:space="preserve">ИНН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white"/>
          <w:shd w:val="clear" w:color="auto" w:fill="ffffff"/>
        </w:rPr>
        <w:t xml:space="preserve">8905998693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white"/>
          <w:shd w:val="clear" w:color="auto" w:fill="ffffff"/>
        </w:rPr>
        <w:t xml:space="preserve">.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white"/>
          <w:shd w:val="clear" w:color="auto" w:fill="ffffff"/>
        </w:rPr>
        <w:t xml:space="preserve">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социальных услуг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полустационарной форме социального обслуживания и в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21.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Индивидуальный предприниматель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Узниченко Надежда Николаевна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, ИНН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700800778825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полустационарной форме социального обслуживания и в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22.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Индивидуальный предприниматель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Грачева Кристина Николаевна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, ИНН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540141357059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23.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Индивидуальный предприниматель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Тришина Вераника Игоревна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, ИНН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890105442478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24.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Индивидуальный предприниматель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Казаков Сергей Николаевич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, ИНН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890418839168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25.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Индивидуальный предприниматель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Груздева Надежда Васильевна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, ИНН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890507836754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полустационарной форме социального обслуживания и в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26. </w:t>
      </w:r>
      <w:r>
        <w:rPr>
          <w:rFonts w:ascii="Liberation Sans" w:hAnsi="Liberation Sans" w:cs="Liberation Serif"/>
          <w:b/>
          <w:color w:val="000000"/>
          <w:sz w:val="26"/>
          <w:szCs w:val="28"/>
          <w:highlight w:val="none"/>
        </w:rPr>
        <w:t xml:space="preserve">Автономная некоммерческая организация Центр социального обслуживания «Талисман Ямала»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, ИНН 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8901042314.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 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27. </w:t>
      </w:r>
      <w:r>
        <w:rPr>
          <w:rFonts w:ascii="Liberation Sans" w:hAnsi="Liberation Sans" w:cs="Liberation Serif"/>
          <w:b/>
          <w:color w:val="000000"/>
          <w:sz w:val="26"/>
          <w:szCs w:val="28"/>
          <w:highlight w:val="none"/>
        </w:rPr>
        <w:t xml:space="preserve">Автономная некоммерческая организация по оказанию социальной помощи «Забота по соседству - ЯНАО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»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, ИНН 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8905068144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28. </w:t>
      </w:r>
      <w:r>
        <w:rPr>
          <w:rFonts w:ascii="Verdana" w:hAnsi="Verdana" w:cs="Verdana" w:eastAsia="Verdana"/>
          <w:b/>
          <w:color w:val="000000"/>
          <w:sz w:val="24"/>
          <w:highlight w:val="white"/>
        </w:rPr>
        <w:t xml:space="preserve">Общество с ограниченной ответственностью Центр социальной помощи «МЫ ВМЕСТЕ»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, ИНН 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8904090926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полустационарной форме социального обслуживания и в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</w:t>
      </w:r>
      <w:r/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29.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Индивидуальный предприниматель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Дармешкина Наталья Петровна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, ИНН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890504990613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полустационарной форме социального обслуживания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30.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Индивидуальный предприниматель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Ческидова Татьяна Владимировна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, ИНН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890302927810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полустационарной форме социального обслуживания и в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31. </w:t>
      </w:r>
      <w:r>
        <w:rPr>
          <w:rFonts w:ascii="Liberation Sans" w:hAnsi="Liberation Sans" w:cs="Liberation Serif"/>
          <w:b/>
          <w:color w:val="000000"/>
          <w:sz w:val="26"/>
          <w:szCs w:val="28"/>
          <w:highlight w:val="none"/>
        </w:rPr>
        <w:t xml:space="preserve">Местная общественная организация клуб матерей воспитывающих детей с ограниченными возможностями здоровья «Надежда»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, ИНН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8903034559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 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социальных услуг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полустационарной форме социального обслуживания и в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32.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 </w:t>
      </w:r>
      <w:r>
        <w:rPr>
          <w:rFonts w:ascii="Liberation Sans" w:hAnsi="Liberation Sans" w:cs="Liberation Serif"/>
          <w:b/>
          <w:color w:val="000000"/>
          <w:sz w:val="26"/>
          <w:szCs w:val="28"/>
          <w:highlight w:val="none"/>
        </w:rPr>
        <w:t xml:space="preserve">Автономная некоммерческая организация «Центр социального обслуживания «Солнце Ямала»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, ИНН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8905067920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полустационарной форме социального обслуживания и в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33.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Благотворительный фонд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«Вселенная добра»</w:t>
      </w:r>
      <w:r>
        <w:rPr>
          <w:rFonts w:ascii="Liberation Sans" w:hAnsi="Liberation Sans" w:cs="Liberation Serif"/>
          <w:b w:val="0"/>
          <w:color w:val="000000" w:themeColor="text1"/>
          <w:sz w:val="26"/>
          <w:szCs w:val="28"/>
          <w:highlight w:val="none"/>
          <w:shd w:val="clear" w:color="auto" w:fill="ffffff"/>
        </w:rPr>
        <w:t xml:space="preserve">,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 </w:t>
      </w:r>
      <w:r>
        <w:rPr>
          <w:rFonts w:ascii="Liberation Sans" w:hAnsi="Liberation Sans" w:cs="Liberation Serif"/>
          <w:b w:val="0"/>
          <w:color w:val="000000" w:themeColor="text1"/>
          <w:sz w:val="26"/>
          <w:szCs w:val="28"/>
          <w:highlight w:val="none"/>
          <w:shd w:val="clear" w:color="auto" w:fill="ffffff"/>
        </w:rPr>
        <w:t xml:space="preserve">ИНН </w:t>
      </w:r>
      <w:r>
        <w:rPr>
          <w:rFonts w:ascii="Liberation Sans" w:hAnsi="Liberation Sans" w:cs="Liberation Serif"/>
          <w:b w:val="0"/>
          <w:color w:val="000000" w:themeColor="text1"/>
          <w:sz w:val="26"/>
          <w:szCs w:val="28"/>
          <w:highlight w:val="none"/>
          <w:shd w:val="clear" w:color="auto" w:fill="ffffff"/>
        </w:rPr>
        <w:t xml:space="preserve">8905058121</w:t>
      </w:r>
      <w:r>
        <w:rPr>
          <w:rFonts w:ascii="Liberation Sans" w:hAnsi="Liberation Sans" w:cs="Liberation Serif"/>
          <w:b w:val="0"/>
          <w:color w:val="000000" w:themeColor="text1"/>
          <w:sz w:val="26"/>
          <w:szCs w:val="28"/>
          <w:highlight w:val="none"/>
          <w:shd w:val="clear" w:color="auto" w:fill="ffffff"/>
        </w:rPr>
        <w:t xml:space="preserve">.               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</w:t>
      </w:r>
      <w:r/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полустационарной форме социального обслуживания и в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34.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 </w:t>
      </w:r>
      <w:r>
        <w:rPr>
          <w:rFonts w:ascii="Liberation Sans" w:hAnsi="Liberation Sans" w:cs="Liberation Serif"/>
          <w:b/>
          <w:color w:val="000000"/>
          <w:sz w:val="26"/>
          <w:szCs w:val="28"/>
          <w:highlight w:val="none"/>
        </w:rPr>
        <w:t xml:space="preserve">Региональное отделение Ямало-Ненецкого автономного округа общероссийская общественная организация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«</w:t>
      </w:r>
      <w:r>
        <w:rPr>
          <w:rFonts w:ascii="Liberation Sans" w:hAnsi="Liberation Sans" w:cs="Liberation Serif"/>
          <w:b/>
          <w:color w:val="000000"/>
          <w:sz w:val="26"/>
          <w:szCs w:val="28"/>
          <w:highlight w:val="none"/>
        </w:rPr>
        <w:t xml:space="preserve">Российский Красный Крест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»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, </w:t>
      </w:r>
      <w:r>
        <w:rPr>
          <w:rFonts w:ascii="Liberation Sans" w:hAnsi="Liberation Sans" w:cs="Liberation Serif"/>
          <w:color w:val="000000"/>
          <w:sz w:val="26"/>
          <w:szCs w:val="28"/>
          <w:highlight w:val="white"/>
        </w:rPr>
        <w:t xml:space="preserve">ИНН </w:t>
      </w:r>
      <w:r>
        <w:rPr>
          <w:rFonts w:ascii="Liberation Sans" w:hAnsi="Liberation Sans" w:cs="Liberation Serif"/>
          <w:color w:val="000000"/>
          <w:sz w:val="26"/>
          <w:szCs w:val="28"/>
          <w:highlight w:val="white"/>
        </w:rPr>
        <w:t xml:space="preserve">8901040243</w:t>
      </w:r>
      <w:r>
        <w:rPr>
          <w:rFonts w:ascii="Liberation Sans" w:hAnsi="Liberation Sans" w:cs="Liberation Serif"/>
          <w:color w:val="000000"/>
          <w:sz w:val="26"/>
          <w:szCs w:val="28"/>
          <w:highlight w:val="white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/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35. </w:t>
      </w:r>
      <w:r>
        <w:rPr>
          <w:rFonts w:ascii="Liberation Sans" w:hAnsi="Liberation Sans" w:cs="Liberation Serif"/>
          <w:b/>
          <w:color w:val="000000"/>
          <w:sz w:val="26"/>
          <w:szCs w:val="28"/>
          <w:highlight w:val="none"/>
        </w:rPr>
        <w:t xml:space="preserve">Автономная некоммерческая организация по социальному обслуживанию населения 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«</w:t>
      </w:r>
      <w:r>
        <w:rPr>
          <w:rFonts w:ascii="Liberation Sans" w:hAnsi="Liberation Sans" w:cs="Liberation Serif"/>
          <w:b/>
          <w:color w:val="000000"/>
          <w:sz w:val="26"/>
          <w:szCs w:val="28"/>
          <w:highlight w:val="none"/>
        </w:rPr>
        <w:t xml:space="preserve">Заботливое сердце</w:t>
      </w:r>
      <w:r>
        <w:rPr>
          <w:rFonts w:ascii="Liberation Sans" w:hAnsi="Liberation Sans" w:cs="Liberation Serif"/>
          <w:b/>
          <w:color w:val="000000" w:themeColor="text1"/>
          <w:sz w:val="26"/>
          <w:szCs w:val="28"/>
          <w:highlight w:val="none"/>
          <w:shd w:val="clear" w:color="auto" w:fill="ffffff"/>
        </w:rPr>
        <w:t xml:space="preserve">»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, </w:t>
      </w:r>
      <w:r>
        <w:rPr>
          <w:rFonts w:ascii="Liberation Sans" w:hAnsi="Liberation Sans" w:cs="Liberation Serif"/>
          <w:color w:val="000000"/>
          <w:sz w:val="26"/>
          <w:szCs w:val="28"/>
          <w:highlight w:val="white"/>
        </w:rPr>
        <w:t xml:space="preserve">ИНН </w:t>
      </w:r>
      <w:r>
        <w:rPr>
          <w:rFonts w:ascii="Liberation Sans" w:hAnsi="Liberation Sans" w:cs="Liberation Serif"/>
          <w:color w:val="000000"/>
          <w:sz w:val="26"/>
          <w:szCs w:val="28"/>
          <w:highlight w:val="white"/>
        </w:rPr>
        <w:t xml:space="preserve">8901043300</w:t>
      </w:r>
      <w:r>
        <w:rPr>
          <w:rFonts w:ascii="Liberation Sans" w:hAnsi="Liberation Sans" w:cs="Liberation Serif"/>
          <w:color w:val="000000"/>
          <w:sz w:val="26"/>
          <w:szCs w:val="28"/>
          <w:highlight w:val="white"/>
        </w:rPr>
        <w:t xml:space="preserve">.   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                      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36. </w:t>
      </w:r>
      <w:r>
        <w:rPr>
          <w:rFonts w:ascii="Liberation Sans" w:hAnsi="Liberation Sans" w:cs="Liberation Serif"/>
          <w:b/>
          <w:color w:val="000000"/>
          <w:sz w:val="26"/>
          <w:szCs w:val="28"/>
          <w:highlight w:val="none"/>
        </w:rPr>
        <w:t xml:space="preserve">Индивидуальный предприниматель Бекова Заира Магомедовна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, </w:t>
      </w:r>
      <w:r>
        <w:rPr>
          <w:rFonts w:ascii="Liberation Sans" w:hAnsi="Liberation Sans" w:cs="Liberation Serif"/>
          <w:color w:val="000000"/>
          <w:sz w:val="26"/>
          <w:szCs w:val="28"/>
          <w:highlight w:val="white"/>
        </w:rPr>
        <w:t xml:space="preserve">ИНН 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shd w:val="clear" w:color="auto" w:fill="ffffff"/>
        </w:rPr>
        <w:t xml:space="preserve">0</w:t>
      </w:r>
      <w:r>
        <w:rPr>
          <w:rFonts w:ascii="Liberation Serif" w:hAnsi="Liberation Serif" w:cs="Liberation Serif" w:eastAsia="Liberation Serif"/>
          <w:color w:val="000000" w:themeColor="text1"/>
          <w:sz w:val="28"/>
          <w:shd w:val="clear" w:color="auto" w:fill="ffffff"/>
        </w:rPr>
        <w:t xml:space="preserve">60308002136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</w:p>
    <w:p>
      <w:pPr>
        <w:pStyle w:val="859"/>
        <w:ind w:left="0" w:right="0" w:firstLine="709"/>
        <w:jc w:val="both"/>
        <w:rPr>
          <w:rFonts w:ascii="Liberation Sans" w:hAnsi="Liberation Sans" w:cs="Liberation Serif"/>
          <w:b w:val="0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37. </w:t>
      </w:r>
      <w:r>
        <w:rPr>
          <w:rFonts w:ascii="Liberation Sans" w:hAnsi="Liberation Sans" w:cs="Liberation Serif"/>
          <w:b/>
          <w:color w:val="000000"/>
          <w:sz w:val="26"/>
          <w:szCs w:val="28"/>
          <w:highlight w:val="none"/>
        </w:rPr>
        <w:t xml:space="preserve">Индивидуальный предприниматель </w:t>
      </w:r>
      <w:r>
        <w:rPr>
          <w:rFonts w:ascii="Liberation Sans" w:hAnsi="Liberation Sans" w:cs="Liberation Serif"/>
          <w:b/>
          <w:color w:val="000000"/>
          <w:sz w:val="26"/>
          <w:szCs w:val="28"/>
          <w:highlight w:val="none"/>
        </w:rPr>
        <w:t xml:space="preserve">Краюшина Вера Викторовна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, </w:t>
      </w:r>
      <w:r>
        <w:rPr>
          <w:rFonts w:ascii="Liberation Sans" w:hAnsi="Liberation Sans" w:cs="Liberation Serif"/>
          <w:color w:val="000000"/>
          <w:sz w:val="26"/>
          <w:szCs w:val="28"/>
          <w:highlight w:val="white"/>
        </w:rPr>
        <w:t xml:space="preserve">ИНН </w:t>
      </w:r>
      <w:r>
        <w:rPr>
          <w:rFonts w:ascii="Liberation Sans" w:hAnsi="Liberation Sans" w:cs="Liberation Serif"/>
          <w:color w:val="000000"/>
          <w:sz w:val="26"/>
          <w:szCs w:val="28"/>
          <w:highlight w:val="white"/>
        </w:rPr>
        <w:t xml:space="preserve">227300532800</w:t>
      </w:r>
      <w:r>
        <w:rPr>
          <w:rFonts w:ascii="Liberation Sans" w:hAnsi="Liberation Sans" w:cs="Liberation Serif"/>
          <w:color w:val="000000"/>
          <w:sz w:val="26"/>
          <w:szCs w:val="28"/>
          <w:highlight w:val="white"/>
        </w:rPr>
        <w:t xml:space="preserve">.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 отношении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поставщика социальных услуг проведена проверка на наличие условий для предоставления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социальных услуг 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в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форме социального обслуживания на дому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. Принято решение о</w:t>
      </w:r>
      <w:r>
        <w:rPr>
          <w:rFonts w:ascii="Liberation Sans" w:hAnsi="Liberation Sans" w:cs="Liberation Serif"/>
          <w:color w:val="000000" w:themeColor="text1"/>
          <w:sz w:val="26"/>
          <w:szCs w:val="28"/>
          <w:highlight w:val="none"/>
          <w:shd w:val="clear" w:color="auto" w:fill="ffffff"/>
        </w:rPr>
        <w:t xml:space="preserve"> возможном заключении соглашения о предоставлении субсидии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  <w:t xml:space="preserve">.</w:t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  <w:r>
        <w:rPr>
          <w:rFonts w:ascii="Liberation Sans" w:hAnsi="Liberation Sans" w:cs="Liberation Serif"/>
          <w:color w:val="000000"/>
          <w:sz w:val="26"/>
          <w:szCs w:val="28"/>
          <w:highlight w:val="none"/>
        </w:rPr>
      </w:r>
    </w:p>
    <w:sectPr>
      <w:headerReference w:type="default" r:id="rId9"/>
      <w:footnotePr/>
      <w:endnotePr/>
      <w:type w:val="nextPage"/>
      <w:pgSz w:w="11906" w:h="16838" w:orient="portrait"/>
      <w:pgMar w:top="709" w:right="566" w:bottom="993" w:left="1418" w:header="708" w:footer="708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6030504020204"/>
  </w:font>
  <w:font w:name="Liberation Serif">
    <w:panose1 w:val="02020603050405020304"/>
  </w:font>
  <w:font w:name="Symbol">
    <w:panose1 w:val="05010000000000000000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Gulim">
    <w:panose1 w:val="020B0309010101010101"/>
  </w:font>
  <w:font w:name="Agency FB">
    <w:panose1 w:val="020B0506020203020204"/>
  </w:font>
  <w:font w:name="Segoe UI">
    <w:panose1 w:val="020B0503020203020204"/>
  </w:font>
  <w:font w:name="Calibri">
    <w:panose1 w:val="020F0502020204030204"/>
  </w:font>
  <w:font w:name="Times New Roman">
    <w:panose1 w:val="02020603050405020304"/>
  </w:font>
  <w:font w:name="PT Astra Serif">
    <w:panose1 w:val="020A0603040505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053654919"/>
      <w:docPartObj>
        <w:docPartGallery w:val="Page Numbers (Top of Page)"/>
        <w:docPartUnique w:val="true"/>
      </w:docPartObj>
      <w:rPr/>
    </w:sdtPr>
    <w:sdtContent>
      <w:p>
        <w:pPr>
          <w:pStyle w:val="861"/>
          <w:jc w:val="center"/>
          <w:rPr>
            <w:rFonts w:ascii="PT Astra Serif" w:hAnsi="PT Astra Serif"/>
            <w:sz w:val="24"/>
            <w:szCs w:val="24"/>
          </w:rPr>
        </w:pPr>
        <w:r>
          <w:rPr>
            <w:rFonts w:ascii="PT Astra Serif" w:hAnsi="PT Astra Serif"/>
            <w:sz w:val="24"/>
            <w:szCs w:val="24"/>
          </w:rPr>
          <w:fldChar w:fldCharType="begin"/>
        </w:r>
        <w:r>
          <w:rPr>
            <w:rFonts w:ascii="PT Astra Serif" w:hAnsi="PT Astra Serif"/>
            <w:sz w:val="24"/>
            <w:szCs w:val="24"/>
          </w:rPr>
          <w:instrText xml:space="preserve">PAGE   \* MERGEFORMAT</w:instrText>
        </w:r>
        <w:r>
          <w:rPr>
            <w:rFonts w:ascii="PT Astra Serif" w:hAnsi="PT Astra Serif"/>
            <w:sz w:val="24"/>
            <w:szCs w:val="24"/>
          </w:rPr>
          <w:fldChar w:fldCharType="separate"/>
        </w:r>
        <w:r>
          <w:rPr>
            <w:rFonts w:ascii="PT Astra Serif" w:hAnsi="PT Astra Serif"/>
            <w:sz w:val="24"/>
            <w:szCs w:val="24"/>
          </w:rPr>
          <w:t xml:space="preserve">6</w:t>
        </w:r>
        <w:r>
          <w:rPr>
            <w:rFonts w:ascii="PT Astra Serif" w:hAnsi="PT Astra Serif"/>
            <w:sz w:val="24"/>
            <w:szCs w:val="24"/>
          </w:rPr>
          <w:fldChar w:fldCharType="end"/>
        </w:r>
        <w:r/>
      </w:p>
    </w:sdtContent>
  </w:sdt>
  <w:p>
    <w:pPr>
      <w:pStyle w:val="86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ascii="Arial" w:hAnsi="Arial" w:cs="Arial" w:eastAsia="Aria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ascii="Wingdings" w:hAnsi="Wingdings" w:cs="Wingdings" w:eastAsia="Wingdings" w:hint="default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ascii="Arial" w:hAnsi="Arial" w:cs="Arial" w:eastAsia="Aria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ascii="Wingdings" w:hAnsi="Wingdings" w:cs="Wingdings" w:eastAsia="Wingdings" w:hint="default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ascii="Arial" w:hAnsi="Arial" w:cs="Arial" w:eastAsia="Aria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ascii="Wingdings" w:hAnsi="Wingdings" w:cs="Wingdings" w:eastAsia="Wingdings" w:hint="default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ascii="Liberation Serif" w:hAnsi="Liberation Serif" w:cs="Liberation Serif" w:eastAsia="Liberation Serif"/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­"/>
      <w:lvlJc w:val="left"/>
      <w:pPr>
        <w:ind w:left="1429" w:hanging="360"/>
      </w:pPr>
      <w:rPr>
        <w:rFonts w:ascii="Agency FB" w:hAnsi="Agency FB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ru-RU" w:bidi="ar-SA" w:eastAsia="en-US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80">
    <w:name w:val="Heading 1"/>
    <w:basedOn w:val="855"/>
    <w:next w:val="855"/>
    <w:link w:val="681"/>
    <w:uiPriority w:val="9"/>
    <w:qFormat/>
    <w:pPr>
      <w:keepLines/>
      <w:keepNext/>
      <w:spacing w:before="480" w:after="200"/>
      <w:outlineLvl w:val="0"/>
    </w:pPr>
    <w:rPr>
      <w:rFonts w:ascii="Arial" w:hAnsi="Arial" w:cs="Arial" w:eastAsia="Arial"/>
      <w:sz w:val="40"/>
      <w:szCs w:val="40"/>
    </w:rPr>
  </w:style>
  <w:style w:type="character" w:styleId="681">
    <w:name w:val="Heading 1 Char"/>
    <w:basedOn w:val="856"/>
    <w:link w:val="680"/>
    <w:uiPriority w:val="9"/>
    <w:rPr>
      <w:rFonts w:ascii="Arial" w:hAnsi="Arial" w:cs="Arial" w:eastAsia="Arial"/>
      <w:sz w:val="40"/>
      <w:szCs w:val="40"/>
    </w:rPr>
  </w:style>
  <w:style w:type="paragraph" w:styleId="682">
    <w:name w:val="Heading 2"/>
    <w:basedOn w:val="855"/>
    <w:next w:val="855"/>
    <w:link w:val="68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cs="Arial" w:eastAsia="Arial"/>
      <w:sz w:val="34"/>
    </w:rPr>
  </w:style>
  <w:style w:type="character" w:styleId="683">
    <w:name w:val="Heading 2 Char"/>
    <w:basedOn w:val="856"/>
    <w:link w:val="682"/>
    <w:uiPriority w:val="9"/>
    <w:rPr>
      <w:rFonts w:ascii="Arial" w:hAnsi="Arial" w:cs="Arial" w:eastAsia="Arial"/>
      <w:sz w:val="34"/>
    </w:rPr>
  </w:style>
  <w:style w:type="paragraph" w:styleId="684">
    <w:name w:val="Heading 3"/>
    <w:basedOn w:val="855"/>
    <w:next w:val="855"/>
    <w:link w:val="68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cs="Arial" w:eastAsia="Arial"/>
      <w:sz w:val="30"/>
      <w:szCs w:val="30"/>
    </w:rPr>
  </w:style>
  <w:style w:type="character" w:styleId="685">
    <w:name w:val="Heading 3 Char"/>
    <w:basedOn w:val="856"/>
    <w:link w:val="684"/>
    <w:uiPriority w:val="9"/>
    <w:rPr>
      <w:rFonts w:ascii="Arial" w:hAnsi="Arial" w:cs="Arial" w:eastAsia="Arial"/>
      <w:sz w:val="30"/>
      <w:szCs w:val="30"/>
    </w:rPr>
  </w:style>
  <w:style w:type="paragraph" w:styleId="686">
    <w:name w:val="Heading 4"/>
    <w:basedOn w:val="855"/>
    <w:next w:val="855"/>
    <w:link w:val="68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cs="Arial" w:eastAsia="Arial"/>
      <w:b/>
      <w:bCs/>
      <w:sz w:val="26"/>
      <w:szCs w:val="26"/>
    </w:rPr>
  </w:style>
  <w:style w:type="character" w:styleId="687">
    <w:name w:val="Heading 4 Char"/>
    <w:basedOn w:val="856"/>
    <w:link w:val="686"/>
    <w:uiPriority w:val="9"/>
    <w:rPr>
      <w:rFonts w:ascii="Arial" w:hAnsi="Arial" w:cs="Arial" w:eastAsia="Arial"/>
      <w:b/>
      <w:bCs/>
      <w:sz w:val="26"/>
      <w:szCs w:val="26"/>
    </w:rPr>
  </w:style>
  <w:style w:type="paragraph" w:styleId="688">
    <w:name w:val="Heading 5"/>
    <w:basedOn w:val="855"/>
    <w:next w:val="855"/>
    <w:link w:val="68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cs="Arial" w:eastAsia="Arial"/>
      <w:b/>
      <w:bCs/>
      <w:sz w:val="24"/>
      <w:szCs w:val="24"/>
    </w:rPr>
  </w:style>
  <w:style w:type="character" w:styleId="689">
    <w:name w:val="Heading 5 Char"/>
    <w:basedOn w:val="856"/>
    <w:link w:val="688"/>
    <w:uiPriority w:val="9"/>
    <w:rPr>
      <w:rFonts w:ascii="Arial" w:hAnsi="Arial" w:cs="Arial" w:eastAsia="Arial"/>
      <w:b/>
      <w:bCs/>
      <w:sz w:val="24"/>
      <w:szCs w:val="24"/>
    </w:rPr>
  </w:style>
  <w:style w:type="paragraph" w:styleId="690">
    <w:name w:val="Heading 6"/>
    <w:basedOn w:val="855"/>
    <w:next w:val="855"/>
    <w:link w:val="69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cs="Arial" w:eastAsia="Arial"/>
      <w:b/>
      <w:bCs/>
      <w:sz w:val="22"/>
      <w:szCs w:val="22"/>
    </w:rPr>
  </w:style>
  <w:style w:type="character" w:styleId="691">
    <w:name w:val="Heading 6 Char"/>
    <w:basedOn w:val="856"/>
    <w:link w:val="690"/>
    <w:uiPriority w:val="9"/>
    <w:rPr>
      <w:rFonts w:ascii="Arial" w:hAnsi="Arial" w:cs="Arial" w:eastAsia="Arial"/>
      <w:b/>
      <w:bCs/>
      <w:sz w:val="22"/>
      <w:szCs w:val="22"/>
    </w:rPr>
  </w:style>
  <w:style w:type="paragraph" w:styleId="692">
    <w:name w:val="Heading 7"/>
    <w:basedOn w:val="855"/>
    <w:next w:val="855"/>
    <w:link w:val="69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cs="Arial" w:eastAsia="Arial"/>
      <w:b/>
      <w:bCs/>
      <w:i/>
      <w:iCs/>
      <w:sz w:val="22"/>
      <w:szCs w:val="22"/>
    </w:rPr>
  </w:style>
  <w:style w:type="character" w:styleId="693">
    <w:name w:val="Heading 7 Char"/>
    <w:basedOn w:val="856"/>
    <w:link w:val="692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694">
    <w:name w:val="Heading 8"/>
    <w:basedOn w:val="855"/>
    <w:next w:val="855"/>
    <w:link w:val="69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cs="Arial" w:eastAsia="Arial"/>
      <w:i/>
      <w:iCs/>
      <w:sz w:val="22"/>
      <w:szCs w:val="22"/>
    </w:rPr>
  </w:style>
  <w:style w:type="character" w:styleId="695">
    <w:name w:val="Heading 8 Char"/>
    <w:basedOn w:val="856"/>
    <w:link w:val="694"/>
    <w:uiPriority w:val="9"/>
    <w:rPr>
      <w:rFonts w:ascii="Arial" w:hAnsi="Arial" w:cs="Arial" w:eastAsia="Arial"/>
      <w:i/>
      <w:iCs/>
      <w:sz w:val="22"/>
      <w:szCs w:val="22"/>
    </w:rPr>
  </w:style>
  <w:style w:type="paragraph" w:styleId="696">
    <w:name w:val="Heading 9"/>
    <w:basedOn w:val="855"/>
    <w:next w:val="855"/>
    <w:link w:val="69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cs="Arial" w:eastAsia="Arial"/>
      <w:i/>
      <w:iCs/>
      <w:sz w:val="21"/>
      <w:szCs w:val="21"/>
    </w:rPr>
  </w:style>
  <w:style w:type="character" w:styleId="697">
    <w:name w:val="Heading 9 Char"/>
    <w:basedOn w:val="856"/>
    <w:link w:val="696"/>
    <w:uiPriority w:val="9"/>
    <w:rPr>
      <w:rFonts w:ascii="Arial" w:hAnsi="Arial" w:cs="Arial" w:eastAsia="Arial"/>
      <w:i/>
      <w:iCs/>
      <w:sz w:val="21"/>
      <w:szCs w:val="21"/>
    </w:rPr>
  </w:style>
  <w:style w:type="paragraph" w:styleId="698">
    <w:name w:val="List Paragraph"/>
    <w:basedOn w:val="855"/>
    <w:uiPriority w:val="34"/>
    <w:qFormat/>
    <w:pPr>
      <w:contextualSpacing/>
      <w:ind w:left="720"/>
    </w:pPr>
  </w:style>
  <w:style w:type="paragraph" w:styleId="699">
    <w:name w:val="Title"/>
    <w:basedOn w:val="855"/>
    <w:next w:val="855"/>
    <w:link w:val="70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00">
    <w:name w:val="Title Char"/>
    <w:basedOn w:val="856"/>
    <w:link w:val="699"/>
    <w:uiPriority w:val="10"/>
    <w:rPr>
      <w:sz w:val="48"/>
      <w:szCs w:val="48"/>
    </w:rPr>
  </w:style>
  <w:style w:type="paragraph" w:styleId="701">
    <w:name w:val="Subtitle"/>
    <w:basedOn w:val="855"/>
    <w:next w:val="855"/>
    <w:link w:val="702"/>
    <w:uiPriority w:val="11"/>
    <w:qFormat/>
    <w:pPr>
      <w:spacing w:before="200" w:after="200"/>
    </w:pPr>
    <w:rPr>
      <w:sz w:val="24"/>
      <w:szCs w:val="24"/>
    </w:rPr>
  </w:style>
  <w:style w:type="character" w:styleId="702">
    <w:name w:val="Subtitle Char"/>
    <w:basedOn w:val="856"/>
    <w:link w:val="701"/>
    <w:uiPriority w:val="11"/>
    <w:rPr>
      <w:sz w:val="24"/>
      <w:szCs w:val="24"/>
    </w:rPr>
  </w:style>
  <w:style w:type="paragraph" w:styleId="703">
    <w:name w:val="Quote"/>
    <w:basedOn w:val="855"/>
    <w:next w:val="855"/>
    <w:link w:val="704"/>
    <w:uiPriority w:val="29"/>
    <w:qFormat/>
    <w:pPr>
      <w:ind w:left="720" w:right="720"/>
    </w:pPr>
    <w:rPr>
      <w:i/>
    </w:rPr>
  </w:style>
  <w:style w:type="character" w:styleId="704">
    <w:name w:val="Quote Char"/>
    <w:link w:val="703"/>
    <w:uiPriority w:val="29"/>
    <w:rPr>
      <w:i/>
    </w:rPr>
  </w:style>
  <w:style w:type="paragraph" w:styleId="705">
    <w:name w:val="Intense Quote"/>
    <w:basedOn w:val="855"/>
    <w:next w:val="855"/>
    <w:link w:val="70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6">
    <w:name w:val="Intense Quote Char"/>
    <w:link w:val="705"/>
    <w:uiPriority w:val="30"/>
    <w:rPr>
      <w:i/>
    </w:rPr>
  </w:style>
  <w:style w:type="character" w:styleId="707">
    <w:name w:val="Header Char"/>
    <w:basedOn w:val="856"/>
    <w:link w:val="861"/>
    <w:uiPriority w:val="99"/>
  </w:style>
  <w:style w:type="character" w:styleId="708">
    <w:name w:val="Footer Char"/>
    <w:basedOn w:val="856"/>
    <w:link w:val="863"/>
    <w:uiPriority w:val="99"/>
  </w:style>
  <w:style w:type="paragraph" w:styleId="709">
    <w:name w:val="Caption"/>
    <w:basedOn w:val="855"/>
    <w:next w:val="85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0">
    <w:name w:val="Caption Char"/>
    <w:basedOn w:val="709"/>
    <w:link w:val="863"/>
    <w:uiPriority w:val="99"/>
  </w:style>
  <w:style w:type="table" w:styleId="711">
    <w:name w:val="Table Grid"/>
    <w:basedOn w:val="85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2">
    <w:name w:val="Table Grid Light"/>
    <w:basedOn w:val="85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3">
    <w:name w:val="Plain Table 1"/>
    <w:basedOn w:val="85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4">
    <w:name w:val="Plain Table 2"/>
    <w:basedOn w:val="85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5">
    <w:name w:val="Plain Table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6">
    <w:name w:val="Plain Table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7">
    <w:name w:val="Plain Table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8">
    <w:name w:val="Grid Table 1 Light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>
    <w:name w:val="Grid Table 1 Light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Grid Table 1 Light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1 Light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1 Light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1 Light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1 Light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Grid Table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2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2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2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2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2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2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3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3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4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0">
    <w:name w:val="Grid Table 4 - Accent 1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1">
    <w:name w:val="Grid Table 4 - Accent 2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2">
    <w:name w:val="Grid Table 4 - Accent 3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3">
    <w:name w:val="Grid Table 4 - Accent 4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4">
    <w:name w:val="Grid Table 4 - Accent 5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5">
    <w:name w:val="Grid Table 4 - Accent 6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6">
    <w:name w:val="Grid Table 5 Dark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7">
    <w:name w:val="Grid Table 5 Dark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48">
    <w:name w:val="Grid Table 5 Dark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49">
    <w:name w:val="Grid Table 5 Dark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50">
    <w:name w:val="Grid Table 5 Dark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51">
    <w:name w:val="Grid Table 5 Dark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52">
    <w:name w:val="Grid Table 5 Dark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53">
    <w:name w:val="Grid Table 6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4">
    <w:name w:val="Grid Table 6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5">
    <w:name w:val="Grid Table 6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6">
    <w:name w:val="Grid Table 6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7">
    <w:name w:val="Grid Table 6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58">
    <w:name w:val="Grid Table 6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9">
    <w:name w:val="Grid Table 6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0">
    <w:name w:val="Grid Table 7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7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7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7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7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7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7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List Table 1 Light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List Table 1 Light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1 Light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5">
    <w:name w:val="List Table 2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6">
    <w:name w:val="List Table 2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7">
    <w:name w:val="List Table 2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8">
    <w:name w:val="List Table 2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79">
    <w:name w:val="List Table 2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0">
    <w:name w:val="List Table 2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1">
    <w:name w:val="List Table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3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3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3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3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3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3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4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4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5 Dark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6">
    <w:name w:val="List Table 5 Dark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7">
    <w:name w:val="List Table 5 Dark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8">
    <w:name w:val="List Table 5 Dark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5 Dark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0">
    <w:name w:val="List Table 5 Dark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1">
    <w:name w:val="List Table 5 Dark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2">
    <w:name w:val="List Table 6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3">
    <w:name w:val="List Table 6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4">
    <w:name w:val="List Table 6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5">
    <w:name w:val="List Table 6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6">
    <w:name w:val="List Table 6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7">
    <w:name w:val="List Table 6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8">
    <w:name w:val="List Table 6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09">
    <w:name w:val="List Table 7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0">
    <w:name w:val="List Table 7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11">
    <w:name w:val="List Table 7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12">
    <w:name w:val="List Table 7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13">
    <w:name w:val="List Table 7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14">
    <w:name w:val="List Table 7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15">
    <w:name w:val="List Table 7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16">
    <w:name w:val="Lined - Accent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7">
    <w:name w:val="Lined - Accent 1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18">
    <w:name w:val="Lined - Accent 2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19">
    <w:name w:val="Lined - Accent 3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0">
    <w:name w:val="Lined - Accent 4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1">
    <w:name w:val="Lined - Accent 5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2">
    <w:name w:val="Lined - Accent 6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3">
    <w:name w:val="Bordered &amp; Lined - Accent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4">
    <w:name w:val="Bordered &amp; Lined - Accent 1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5">
    <w:name w:val="Bordered &amp; Lined - Accent 2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6">
    <w:name w:val="Bordered &amp; Lined - Accent 3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7">
    <w:name w:val="Bordered &amp; Lined - Accent 4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8">
    <w:name w:val="Bordered &amp; Lined - Accent 5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9">
    <w:name w:val="Bordered &amp; Lined - Accent 6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0">
    <w:name w:val="Bordered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1">
    <w:name w:val="Bordered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2">
    <w:name w:val="Bordered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3">
    <w:name w:val="Bordered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4">
    <w:name w:val="Bordered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5">
    <w:name w:val="Bordered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6">
    <w:name w:val="Bordered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37">
    <w:name w:val="Hyperlink"/>
    <w:uiPriority w:val="99"/>
    <w:unhideWhenUsed/>
    <w:rPr>
      <w:color w:val="0000FF" w:themeColor="hyperlink"/>
      <w:u w:val="single"/>
    </w:rPr>
  </w:style>
  <w:style w:type="paragraph" w:styleId="838">
    <w:name w:val="footnote text"/>
    <w:basedOn w:val="855"/>
    <w:link w:val="839"/>
    <w:uiPriority w:val="99"/>
    <w:semiHidden/>
    <w:unhideWhenUsed/>
    <w:pPr>
      <w:spacing w:after="40" w:line="240" w:lineRule="auto"/>
    </w:pPr>
    <w:rPr>
      <w:sz w:val="18"/>
    </w:rPr>
  </w:style>
  <w:style w:type="character" w:styleId="839">
    <w:name w:val="Footnote Text Char"/>
    <w:link w:val="838"/>
    <w:uiPriority w:val="99"/>
    <w:rPr>
      <w:sz w:val="18"/>
    </w:rPr>
  </w:style>
  <w:style w:type="character" w:styleId="840">
    <w:name w:val="footnote reference"/>
    <w:basedOn w:val="856"/>
    <w:uiPriority w:val="99"/>
    <w:unhideWhenUsed/>
    <w:rPr>
      <w:vertAlign w:val="superscript"/>
    </w:rPr>
  </w:style>
  <w:style w:type="paragraph" w:styleId="841">
    <w:name w:val="endnote text"/>
    <w:basedOn w:val="855"/>
    <w:link w:val="842"/>
    <w:uiPriority w:val="99"/>
    <w:semiHidden/>
    <w:unhideWhenUsed/>
    <w:pPr>
      <w:spacing w:after="0" w:line="240" w:lineRule="auto"/>
    </w:pPr>
    <w:rPr>
      <w:sz w:val="20"/>
    </w:rPr>
  </w:style>
  <w:style w:type="character" w:styleId="842">
    <w:name w:val="Endnote Text Char"/>
    <w:link w:val="841"/>
    <w:uiPriority w:val="99"/>
    <w:rPr>
      <w:sz w:val="20"/>
    </w:rPr>
  </w:style>
  <w:style w:type="character" w:styleId="843">
    <w:name w:val="endnote reference"/>
    <w:basedOn w:val="856"/>
    <w:uiPriority w:val="99"/>
    <w:semiHidden/>
    <w:unhideWhenUsed/>
    <w:rPr>
      <w:vertAlign w:val="superscript"/>
    </w:rPr>
  </w:style>
  <w:style w:type="paragraph" w:styleId="844">
    <w:name w:val="toc 1"/>
    <w:basedOn w:val="855"/>
    <w:next w:val="855"/>
    <w:uiPriority w:val="39"/>
    <w:unhideWhenUsed/>
    <w:pPr>
      <w:ind w:left="0" w:right="0" w:firstLine="0"/>
      <w:spacing w:after="57"/>
    </w:pPr>
  </w:style>
  <w:style w:type="paragraph" w:styleId="845">
    <w:name w:val="toc 2"/>
    <w:basedOn w:val="855"/>
    <w:next w:val="855"/>
    <w:uiPriority w:val="39"/>
    <w:unhideWhenUsed/>
    <w:pPr>
      <w:ind w:left="283" w:right="0" w:firstLine="0"/>
      <w:spacing w:after="57"/>
    </w:pPr>
  </w:style>
  <w:style w:type="paragraph" w:styleId="846">
    <w:name w:val="toc 3"/>
    <w:basedOn w:val="855"/>
    <w:next w:val="855"/>
    <w:uiPriority w:val="39"/>
    <w:unhideWhenUsed/>
    <w:pPr>
      <w:ind w:left="567" w:right="0" w:firstLine="0"/>
      <w:spacing w:after="57"/>
    </w:pPr>
  </w:style>
  <w:style w:type="paragraph" w:styleId="847">
    <w:name w:val="toc 4"/>
    <w:basedOn w:val="855"/>
    <w:next w:val="855"/>
    <w:uiPriority w:val="39"/>
    <w:unhideWhenUsed/>
    <w:pPr>
      <w:ind w:left="850" w:right="0" w:firstLine="0"/>
      <w:spacing w:after="57"/>
    </w:pPr>
  </w:style>
  <w:style w:type="paragraph" w:styleId="848">
    <w:name w:val="toc 5"/>
    <w:basedOn w:val="855"/>
    <w:next w:val="855"/>
    <w:uiPriority w:val="39"/>
    <w:unhideWhenUsed/>
    <w:pPr>
      <w:ind w:left="1134" w:right="0" w:firstLine="0"/>
      <w:spacing w:after="57"/>
    </w:pPr>
  </w:style>
  <w:style w:type="paragraph" w:styleId="849">
    <w:name w:val="toc 6"/>
    <w:basedOn w:val="855"/>
    <w:next w:val="855"/>
    <w:uiPriority w:val="39"/>
    <w:unhideWhenUsed/>
    <w:pPr>
      <w:ind w:left="1417" w:right="0" w:firstLine="0"/>
      <w:spacing w:after="57"/>
    </w:pPr>
  </w:style>
  <w:style w:type="paragraph" w:styleId="850">
    <w:name w:val="toc 7"/>
    <w:basedOn w:val="855"/>
    <w:next w:val="855"/>
    <w:uiPriority w:val="39"/>
    <w:unhideWhenUsed/>
    <w:pPr>
      <w:ind w:left="1701" w:right="0" w:firstLine="0"/>
      <w:spacing w:after="57"/>
    </w:pPr>
  </w:style>
  <w:style w:type="paragraph" w:styleId="851">
    <w:name w:val="toc 8"/>
    <w:basedOn w:val="855"/>
    <w:next w:val="855"/>
    <w:uiPriority w:val="39"/>
    <w:unhideWhenUsed/>
    <w:pPr>
      <w:ind w:left="1984" w:right="0" w:firstLine="0"/>
      <w:spacing w:after="57"/>
    </w:pPr>
  </w:style>
  <w:style w:type="paragraph" w:styleId="852">
    <w:name w:val="toc 9"/>
    <w:basedOn w:val="855"/>
    <w:next w:val="855"/>
    <w:uiPriority w:val="39"/>
    <w:unhideWhenUsed/>
    <w:pPr>
      <w:ind w:left="2268" w:right="0" w:firstLine="0"/>
      <w:spacing w:after="57"/>
    </w:pPr>
  </w:style>
  <w:style w:type="paragraph" w:styleId="853">
    <w:name w:val="TOC Heading"/>
    <w:uiPriority w:val="39"/>
    <w:unhideWhenUsed/>
  </w:style>
  <w:style w:type="paragraph" w:styleId="854">
    <w:name w:val="table of figures"/>
    <w:basedOn w:val="855"/>
    <w:next w:val="855"/>
    <w:uiPriority w:val="99"/>
    <w:unhideWhenUsed/>
    <w:pPr>
      <w:spacing w:after="0" w:afterAutospacing="0"/>
    </w:pPr>
  </w:style>
  <w:style w:type="paragraph" w:styleId="855" w:default="1">
    <w:name w:val="Normal"/>
    <w:qFormat/>
  </w:style>
  <w:style w:type="character" w:styleId="856" w:default="1">
    <w:name w:val="Default Paragraph Font"/>
    <w:uiPriority w:val="1"/>
    <w:semiHidden/>
    <w:unhideWhenUsed/>
  </w:style>
  <w:style w:type="table" w:styleId="85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8" w:default="1">
    <w:name w:val="No List"/>
    <w:uiPriority w:val="99"/>
    <w:semiHidden/>
    <w:unhideWhenUsed/>
  </w:style>
  <w:style w:type="paragraph" w:styleId="859">
    <w:name w:val="No Spacing"/>
    <w:link w:val="860"/>
    <w:uiPriority w:val="1"/>
    <w:qFormat/>
    <w:pPr>
      <w:spacing w:after="0" w:line="240" w:lineRule="auto"/>
      <w:widowControl w:val="off"/>
    </w:pPr>
    <w:rPr>
      <w:rFonts w:ascii="Times New Roman" w:hAnsi="Times New Roman" w:cs="Times New Roman" w:eastAsia="Times New Roman"/>
      <w:lang w:bidi="ru-RU" w:eastAsia="ru-RU"/>
    </w:rPr>
  </w:style>
  <w:style w:type="character" w:styleId="860" w:customStyle="1">
    <w:name w:val="Без интервала Знак"/>
    <w:link w:val="859"/>
    <w:uiPriority w:val="1"/>
    <w:rPr>
      <w:rFonts w:ascii="Times New Roman" w:hAnsi="Times New Roman" w:cs="Times New Roman" w:eastAsia="Times New Roman"/>
      <w:lang w:bidi="ru-RU" w:eastAsia="ru-RU"/>
    </w:rPr>
  </w:style>
  <w:style w:type="paragraph" w:styleId="861">
    <w:name w:val="Header"/>
    <w:basedOn w:val="855"/>
    <w:link w:val="862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62" w:customStyle="1">
    <w:name w:val="Верхний колонтитул Знак"/>
    <w:basedOn w:val="856"/>
    <w:link w:val="861"/>
    <w:uiPriority w:val="99"/>
  </w:style>
  <w:style w:type="paragraph" w:styleId="863">
    <w:name w:val="Footer"/>
    <w:basedOn w:val="855"/>
    <w:link w:val="864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64" w:customStyle="1">
    <w:name w:val="Нижний колонтитул Знак"/>
    <w:basedOn w:val="856"/>
    <w:link w:val="863"/>
    <w:uiPriority w:val="99"/>
  </w:style>
  <w:style w:type="paragraph" w:styleId="865" w:customStyle="1">
    <w:name w:val="ConsPlusNormal"/>
    <w:link w:val="866"/>
    <w:pPr>
      <w:spacing w:after="0" w:line="240" w:lineRule="auto"/>
    </w:pPr>
    <w:rPr>
      <w:rFonts w:ascii="Times New Roman" w:hAnsi="Times New Roman" w:cs="Times New Roman" w:eastAsia="Calibri"/>
    </w:rPr>
  </w:style>
  <w:style w:type="character" w:styleId="866" w:customStyle="1">
    <w:name w:val="ConsPlusNormal Знак"/>
    <w:link w:val="865"/>
    <w:rPr>
      <w:rFonts w:ascii="Times New Roman" w:hAnsi="Times New Roman" w:cs="Times New Roman" w:eastAsia="Calibri"/>
    </w:rPr>
  </w:style>
  <w:style w:type="paragraph" w:styleId="867">
    <w:name w:val="Normal (Web)"/>
    <w:basedOn w:val="855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868">
    <w:name w:val="Balloon Text"/>
    <w:basedOn w:val="855"/>
    <w:link w:val="869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869" w:customStyle="1">
    <w:name w:val="Текст выноски Знак"/>
    <w:basedOn w:val="856"/>
    <w:link w:val="868"/>
    <w:uiPriority w:val="99"/>
    <w:semiHidden/>
    <w:rPr>
      <w:rFonts w:ascii="Segoe UI" w:hAnsi="Segoe UI" w:cs="Segoe UI"/>
      <w:sz w:val="18"/>
      <w:szCs w:val="18"/>
    </w:rPr>
  </w:style>
  <w:style w:type="paragraph" w:styleId="870">
    <w:name w:val="Абзац списка,Bullet List,FooterText,numbered,Paragraphe de liste1,lp1,Цветной список - Акцент 11"/>
    <w:pPr>
      <w:contextualSpacing/>
      <w:ind w:left="720" w:right="0" w:firstLine="709"/>
      <w:jc w:val="both"/>
      <w:keepLines w:val="0"/>
      <w:keepNext w:val="0"/>
      <w:pageBreakBefore w:val="0"/>
      <w:spacing w:before="0" w:beforeAutospacing="0" w:after="0" w:afterAutospacing="0" w:line="240" w:lineRule="auto"/>
      <w:shd w:val="nil" w:color="000000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Calibri" w:hAnsi="Calibri" w:cs="Times New Roman" w:eastAsia="Calibri"/>
      <w:b w:val="0"/>
      <w:bCs w:val="0"/>
      <w:i w:val="0"/>
      <w:iCs w:val="0"/>
      <w:caps w:val="0"/>
      <w:smallCaps w:val="0"/>
      <w:strike w:val="false"/>
      <w:vanish w:val="false"/>
      <w:color w:val="auto"/>
      <w:spacing w:val="0"/>
      <w:position w:val="0"/>
      <w:sz w:val="22"/>
      <w:szCs w:val="22"/>
      <w:highlight w:val="none"/>
      <w:u w:val="none"/>
      <w:vertAlign w:val="baseline"/>
      <w:rtl w:val="false"/>
      <w:cs w:val="false"/>
      <w:lang w:val="en-US" w:bidi="ar-SA" w:eastAsia="en-US"/>
    </w:rPr>
  </w:style>
  <w:style w:type="paragraph" w:styleId="871">
    <w:name w:val="Основной текст"/>
    <w:pPr>
      <w:contextualSpacing w:val="0"/>
      <w:ind w:left="0" w:right="0" w:firstLine="0"/>
      <w:jc w:val="both"/>
      <w:keepLines w:val="0"/>
      <w:keepNext w:val="0"/>
      <w:pageBreakBefore w:val="0"/>
      <w:spacing w:before="240" w:beforeAutospacing="0" w:after="240" w:afterAutospacing="0" w:line="324" w:lineRule="exact"/>
      <w:shd w:val="clear" w:color="auto" w:fill="ffffff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cs="Times New Roman" w:eastAsia="Gulim"/>
      <w:b w:val="0"/>
      <w:bCs w:val="0"/>
      <w:i w:val="0"/>
      <w:iCs w:val="0"/>
      <w:caps w:val="0"/>
      <w:smallCaps w:val="0"/>
      <w:strike w:val="false"/>
      <w:vanish w:val="false"/>
      <w:color w:val="auto"/>
      <w:spacing w:val="0"/>
      <w:position w:val="0"/>
      <w:sz w:val="26"/>
      <w:szCs w:val="26"/>
      <w:highlight w:val="none"/>
      <w:u w:val="none"/>
      <w:vertAlign w:val="baseline"/>
      <w:rtl w:val="false"/>
      <w:cs w:val="false"/>
      <w:lang w:val="en-US" w:bidi="ar-SA" w:eastAsia="en-US"/>
    </w:rPr>
  </w:style>
  <w:style w:type="paragraph" w:styleId="872" w:customStyle="1">
    <w:name w:val="Основной текст1"/>
    <w:uiPriority w:val="99"/>
    <w:pPr>
      <w:contextualSpacing w:val="0"/>
      <w:ind w:left="0" w:right="0" w:firstLine="0"/>
      <w:jc w:val="right"/>
      <w:keepLines w:val="0"/>
      <w:keepNext w:val="0"/>
      <w:pageBreakBefore w:val="0"/>
      <w:spacing w:before="0" w:beforeAutospacing="0" w:after="0" w:afterAutospacing="0" w:line="240" w:lineRule="atLeast"/>
      <w:shd w:val="clear" w:color="auto" w:fill="ffffff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cs="Times New Roman" w:eastAsia="Gulim"/>
      <w:b w:val="0"/>
      <w:bCs w:val="0"/>
      <w:i w:val="0"/>
      <w:iCs w:val="0"/>
      <w:caps w:val="0"/>
      <w:smallCaps w:val="0"/>
      <w:strike w:val="false"/>
      <w:vanish w:val="false"/>
      <w:color w:val="auto"/>
      <w:spacing w:val="0"/>
      <w:position w:val="0"/>
      <w:sz w:val="24"/>
      <w:szCs w:val="24"/>
      <w:highlight w:val="none"/>
      <w:u w:val="none"/>
      <w:vertAlign w:val="baseline"/>
      <w:rtl w:val="false"/>
      <w:cs w:val="false"/>
      <w:lang w:val="ru-RU" w:bidi="ar-SA" w:eastAsia="ru-RU"/>
    </w:rPr>
  </w:style>
  <w:style w:type="character" w:styleId="873" w:customStyle="1">
    <w:name w:val="docdata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
</file>

<file path=customXml/itemProps1.xml><?xml version="1.0" encoding="utf-8"?>
<ds:datastoreItem xmlns:ds="http://schemas.openxmlformats.org/officeDocument/2006/customXml" ds:itemID="{B650E46A-7602-4427-B37F-68D833317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Р7-Офис/7.0.2.5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Шлёмин Ильяс Юрьевич</dc:creator>
  <cp:keywords/>
  <dc:description/>
  <cp:revision>151</cp:revision>
  <dcterms:created xsi:type="dcterms:W3CDTF">2022-04-26T10:36:00Z</dcterms:created>
  <dcterms:modified xsi:type="dcterms:W3CDTF">2024-12-26T12:26:00Z</dcterms:modified>
</cp:coreProperties>
</file>