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>
        <mc:AlternateContent>
          <mc:Choice Requires="wps">
            <w:drawing>
              <wp:anchor simplePos="0" relativeHeight="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Move="1" noResize="1" noRot="1"/>
                      </wps:cNvSpPr>
                      <wps:spPr>
                        <a:xfrm>
                          <a:ext cx="7556500" cy="10693400"/>
                        </a:xfrm>
                        <a:prstGeom prst="rect"/>
                        <a:solidFill>
                          <a:srgbClr val="FEFEFE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595.pt;height:842.pt;z-index:-251658240;mso-position-horizontal-relative:page;mso-position-vertical-relative:page;z-index:-251658752" fillcolor="#FEFEFE" stroked="f"/>
            </w:pict>
          </mc:Fallback>
        </mc:AlternateContent>
      </w:r>
    </w:p>
    <w:p>
      <w:pPr>
        <w:pStyle w:val="Style2"/>
        <w:keepNext w:val="0"/>
        <w:keepLines w:val="0"/>
        <w:framePr w:w="1632" w:h="250" w:wrap="none" w:hAnchor="page" w:x="9425" w:y="524"/>
        <w:widowControl w:val="0"/>
        <w:shd w:val="clear" w:color="auto" w:fill="auto"/>
        <w:tabs>
          <w:tab w:pos="950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457680</w:t>
        <w:tab/>
        <w:t>428300</w:t>
      </w:r>
    </w:p>
    <w:p>
      <w:pPr>
        <w:widowControl w:val="0"/>
        <w:spacing w:line="360" w:lineRule="exact"/>
      </w:pP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2018665</wp:posOffset>
            </wp:positionH>
            <wp:positionV relativeFrom="margin">
              <wp:posOffset>283210</wp:posOffset>
            </wp:positionV>
            <wp:extent cx="591185" cy="603250"/>
            <wp:wrapNone/>
            <wp:docPr id="2" name="Shap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box 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591185" cy="603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161290" distL="0" distR="0" simplePos="0" relativeHeight="62914692" behindDoc="1" locked="0" layoutInCell="1" allowOverlap="1">
            <wp:simplePos x="0" y="0"/>
            <wp:positionH relativeFrom="page">
              <wp:posOffset>5935345</wp:posOffset>
            </wp:positionH>
            <wp:positionV relativeFrom="margin">
              <wp:posOffset>0</wp:posOffset>
            </wp:positionV>
            <wp:extent cx="1151890" cy="328930"/>
            <wp:wrapNone/>
            <wp:docPr id="4" name="Shap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box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151890" cy="3289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line="360" w:lineRule="exact"/>
      </w:pPr>
    </w:p>
    <w:p>
      <w:pPr>
        <w:widowControl w:val="0"/>
        <w:spacing w:after="676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261" w:right="580" w:bottom="59" w:left="1345" w:header="0" w:footer="3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33" w:lineRule="auto"/>
        <w:ind w:left="0" w:right="0" w:firstLine="0"/>
        <w:jc w:val="center"/>
        <w:rPr>
          <w:sz w:val="24"/>
          <w:szCs w:val="24"/>
        </w:rPr>
      </w:pPr>
      <w:r>
        <w:rPr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Прокуратура</w:t>
        <w:br/>
        <w:t>Российской Федерации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center"/>
      </w:pPr>
      <w:r>
        <w:rPr>
          <w:b/>
          <w:bCs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Прокуратура</w:t>
        <w:br/>
        <w:t>Ямало-Пспецкого</w:t>
        <w:br/>
        <w:t>автономного округа</w:t>
        <w:br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ул. Б. Кнунянца, 5,</w:t>
        <w:br/>
        <w:t>г. Салехард, Россия, 629003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580"/>
        <w:jc w:val="left"/>
        <w:rPr>
          <w:sz w:val="22"/>
          <w:szCs w:val="22"/>
        </w:rPr>
      </w:pPr>
      <w:r>
        <w:rPr>
          <w:spacing w:val="0"/>
          <w:w w:val="100"/>
          <w:position w:val="0"/>
          <w:sz w:val="22"/>
          <w:szCs w:val="22"/>
          <w:u w:val="single"/>
          <w:shd w:val="clear" w:color="auto" w:fill="auto"/>
          <w:lang w:val="ru-RU" w:eastAsia="ru-RU" w:bidi="ru-RU"/>
        </w:rPr>
        <w:t xml:space="preserve">28.02.2025 </w:t>
      </w:r>
      <w:r>
        <w:rPr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№</w:t>
      </w:r>
      <w:r>
        <w:rPr>
          <w:spacing w:val="0"/>
          <w:w w:val="100"/>
          <w:position w:val="0"/>
          <w:sz w:val="22"/>
          <w:szCs w:val="22"/>
          <w:u w:val="single"/>
          <w:shd w:val="clear" w:color="auto" w:fill="auto"/>
          <w:lang w:val="ru-RU" w:eastAsia="ru-RU" w:bidi="ru-RU"/>
        </w:rPr>
        <w:t>7-460-20 17/Он 196-25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2"/>
          <w:szCs w:val="22"/>
        </w:rPr>
      </w:pPr>
      <w:r>
        <w:rPr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па №  от </w:t>
      </w:r>
    </w:p>
    <w:p>
      <w:pPr>
        <w:spacing w:lineRule="exact" w:line="1"/>
        <w:rPr>
          <w:sz w:val="2"/>
          <w:szCs w:val="2"/>
        </w:rPr>
      </w:pPr>
      <w:r>
        <w:br w:type="column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192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Председателю правления региональной корпоративной общественной организации инвалидов Центр информационной поддержки «Тагапай»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192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С.В.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192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261" w:right="821" w:bottom="59" w:left="1451" w:header="0" w:footer="3" w:gutter="0"/>
          <w:cols w:num="2" w:space="1133"/>
          <w:noEndnote/>
          <w:rtlGutter w:val="0"/>
          <w:docGrid w:linePitch="360"/>
        </w:sectPr>
      </w:pPr>
      <w:r>
        <w:fldChar w:fldCharType="begin"/>
      </w:r>
      <w:r>
        <w:rPr/>
        <w:instrText> HYPERLINK "mailto:taganai89@yandcx.ru"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taganai89@yandcx.ru</w:t>
      </w:r>
      <w:r>
        <w:fldChar w:fldCharType="end"/>
      </w:r>
    </w:p>
    <w:p>
      <w:pPr>
        <w:widowControl w:val="0"/>
        <w:spacing w:before="86" w:after="86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147" w:right="0" w:bottom="75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Ваше обращение (ВО-319-25-20711401) по вопросу правомерности установления тарифа на социальную услугу по перевозке на автотранспорте службы «Социальное такси» рассмотрено.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Разъясняю, что в соответствии со статьей 8 Федерального закона от 28.12.2013 № 442-ФЗ «Об основах социального обслуживания граждан в Российской Федерации» установление порядка утверждения тарифов на социальные услуги па основании подушевых нормативов финансирования социальных услуг отнесено к полномочиям органов государственной власти субъектов Российской Федерации.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Постановлением Правительства региона от 25.02.2016 № 152-П утверждена методика расчета подушевых нормативов финансирования социальных услуг в автономном округе (далее </w:t>
      </w:r>
      <w:r>
        <w:rPr>
          <w:color w:val="3F3F3F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методика), основанная на рекомендациях по расчету подушевых нормативов финансирования социальных услуг Правительства Российской Федерации (постановление от 01.12.2014 № 1285).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Порядок утверждения тарифов определен в постановлении Правительства автономного округа от 25.12.2015 № 1306-П (далее - Порядок).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Пунктом 2 Порядка закреплено, что тарифы па социальные услуги утверждаются департаментом социальной защиты населения автономного округа (далее </w:t>
      </w:r>
      <w:r>
        <w:rPr>
          <w:color w:val="3F3F3F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-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Таким образом, департаментом в рамках предоставленных полномочий приказом от 25.12.2025 № 202-ОД утверждены тарифы на социальные услуги па основании подушевых нормативов финансирования.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 целях проверки соблюдения порядка расчета тарифа на социальную услугу но перевозке на автотранспорте службы «Социальное такси» с учетом утвержденной методики прокуратурой автономного округа привлечена Счетная палата региона, которой проверочные мероприятия не завершены.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940"/>
        <w:ind w:left="0" w:right="0" w:firstLine="72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При поступлении соответствующей информации счетного органа прокуратурой автономного округа будет решен вопрос о наличии оснований для применения мер прокурорского реагирования, о чем Вы будете проинформированы дополнительно.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346" w:lineRule="auto"/>
        <w:ind w:left="6300" w:right="0" w:firstLine="0"/>
        <w:jc w:val="righ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Прокуратура Ямало-Ненецкого автономного округа № 7-460-2017/Он196-25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0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При наличии вопросов к содержанию ответа, основаниям и мотивам его принятия, Вы вправе обратиться за дополнительным разъяснением требований законодательства, в том числе на личный прием.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520"/>
        <w:ind w:left="0" w:right="0" w:firstLine="70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 случае несогласия с принятым но обращению решением Вы вправе обжаловать его вышестоящему прокурору и (или) в суд.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197" w:lineRule="auto"/>
        <w:ind w:left="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6040120</wp:posOffset>
                </wp:positionH>
                <wp:positionV relativeFrom="paragraph">
                  <wp:posOffset>584200</wp:posOffset>
                </wp:positionV>
                <wp:extent cx="1051560" cy="204470"/>
                <wp:wrapSquare wrapText="left"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51560" cy="2044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В.С. Давыдов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475.60000000000002pt;margin-top:46.pt;width:82.799999999999997pt;height:16.100000000000001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В.С. Давыдов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Начальник отдела но надзору за исполнением федерального законодательства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197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старший советник юстиции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leader="hyphen" w:pos="1212" w:val="left"/>
          <w:tab w:leader="hyphen" w:pos="2153" w:val="left"/>
          <w:tab w:leader="hyphen" w:pos="2316" w:val="left"/>
          <w:tab w:leader="hyphen" w:pos="2657" w:val="left"/>
          <w:tab w:leader="hyphen" w:pos="2781" w:val="left"/>
          <w:tab w:leader="hyphen" w:pos="3115" w:val="left"/>
        </w:tabs>
        <w:bidi w:val="0"/>
        <w:spacing w:before="0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.—.—.—</w:t>
        <w:tab/>
        <w:tab/>
        <w:tab/>
        <w:tab/>
        <w:tab/>
        <w:tab/>
      </w:r>
    </w:p>
    <w:p>
      <w:pPr>
        <w:pStyle w:val="Style17"/>
        <w:keepNext w:val="0"/>
        <w:keepLines w:val="0"/>
        <w:widowControl w:val="0"/>
        <w:shd w:val="clear" w:color="auto" w:fill="auto"/>
        <w:bidi w:val="0"/>
        <w:spacing w:before="0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ДОКУМЕНТ ПОДПИСАН</w:t>
        <w:br/>
        <w:t>ЭЛЕКТРОННОЙ ПОДПИСЬЮ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228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Сертификат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00A70760CCD6AE004A3162D54F6D02CC49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right="0" w:firstLine="0"/>
        <w:jc w:val="left"/>
      </w:pPr>
      <w:r>
        <w:rPr>
          <w:b w:val="0"/>
          <w:bCs w:val="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 xml:space="preserve">Владелец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Давыдов Виктор Сергеевич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228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Действителен с 29.02.2024 но 24.05.2025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1147" w:right="609" w:bottom="75" w:left="1316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Подпись к картинке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20"/>
      <w:szCs w:val="20"/>
      <w:u w:val="none"/>
    </w:rPr>
  </w:style>
  <w:style w:type="character" w:customStyle="1" w:styleId="CharStyle5">
    <w:name w:val="Основной текст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26"/>
      <w:szCs w:val="26"/>
      <w:u w:val="none"/>
    </w:rPr>
  </w:style>
  <w:style w:type="character" w:customStyle="1" w:styleId="CharStyle8">
    <w:name w:val="Основной текст (3)_"/>
    <w:basedOn w:val="DefaultParagraphFont"/>
    <w:link w:val="Styl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20"/>
      <w:szCs w:val="20"/>
      <w:u w:val="none"/>
    </w:rPr>
  </w:style>
  <w:style w:type="character" w:customStyle="1" w:styleId="CharStyle14">
    <w:name w:val="Основной текст (2)_"/>
    <w:basedOn w:val="DefaultParagraphFont"/>
    <w:link w:val="Sty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16"/>
      <w:szCs w:val="16"/>
      <w:u w:val="none"/>
    </w:rPr>
  </w:style>
  <w:style w:type="character" w:customStyle="1" w:styleId="CharStyle16">
    <w:name w:val="Основной текст (6)_"/>
    <w:basedOn w:val="DefaultParagraphFont"/>
    <w:link w:val="Style15"/>
    <w:rPr>
      <w:rFonts w:ascii="Arial" w:eastAsia="Arial" w:hAnsi="Arial" w:cs="Arial"/>
      <w:b w:val="0"/>
      <w:bCs w:val="0"/>
      <w:i w:val="0"/>
      <w:iCs w:val="0"/>
      <w:smallCaps w:val="0"/>
      <w:strike w:val="0"/>
      <w:color w:val="202020"/>
      <w:sz w:val="20"/>
      <w:szCs w:val="20"/>
      <w:u w:val="none"/>
    </w:rPr>
  </w:style>
  <w:style w:type="character" w:customStyle="1" w:styleId="CharStyle18">
    <w:name w:val="Основной текст (4)_"/>
    <w:basedOn w:val="DefaultParagraphFont"/>
    <w:link w:val="Style1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18"/>
      <w:szCs w:val="18"/>
      <w:u w:val="none"/>
    </w:rPr>
  </w:style>
  <w:style w:type="character" w:customStyle="1" w:styleId="CharStyle20">
    <w:name w:val="Основной текст (5)_"/>
    <w:basedOn w:val="DefaultParagraphFont"/>
    <w:link w:val="Style1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02020"/>
      <w:sz w:val="14"/>
      <w:szCs w:val="14"/>
      <w:u w:val="none"/>
    </w:rPr>
  </w:style>
  <w:style w:type="paragraph" w:customStyle="1" w:styleId="Style2">
    <w:name w:val="Подпись к картинке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20"/>
      <w:szCs w:val="20"/>
      <w:u w:val="none"/>
    </w:rPr>
  </w:style>
  <w:style w:type="paragraph" w:customStyle="1" w:styleId="Style4">
    <w:name w:val="Основной текст"/>
    <w:basedOn w:val="Normal"/>
    <w:link w:val="CharStyle5"/>
    <w:pPr>
      <w:widowControl w:val="0"/>
      <w:shd w:val="clear" w:color="auto" w:fill="auto"/>
      <w:spacing w:line="259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26"/>
      <w:szCs w:val="26"/>
      <w:u w:val="none"/>
    </w:rPr>
  </w:style>
  <w:style w:type="paragraph" w:customStyle="1" w:styleId="Style7">
    <w:name w:val="Основной текст (3)"/>
    <w:basedOn w:val="Normal"/>
    <w:link w:val="CharStyle8"/>
    <w:pPr>
      <w:widowControl w:val="0"/>
      <w:shd w:val="clear" w:color="auto" w:fill="auto"/>
      <w:spacing w:after="380" w:line="264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20"/>
      <w:szCs w:val="20"/>
      <w:u w:val="none"/>
    </w:rPr>
  </w:style>
  <w:style w:type="paragraph" w:customStyle="1" w:styleId="Style13">
    <w:name w:val="Основной текст (2)"/>
    <w:basedOn w:val="Normal"/>
    <w:link w:val="CharStyle14"/>
    <w:pPr>
      <w:widowControl w:val="0"/>
      <w:shd w:val="clear" w:color="auto" w:fill="auto"/>
      <w:spacing w:after="20" w:line="293" w:lineRule="auto"/>
      <w:ind w:left="429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16"/>
      <w:szCs w:val="16"/>
      <w:u w:val="none"/>
    </w:rPr>
  </w:style>
  <w:style w:type="paragraph" w:customStyle="1" w:styleId="Style15">
    <w:name w:val="Основной текст (6)"/>
    <w:basedOn w:val="Normal"/>
    <w:link w:val="CharStyle16"/>
    <w:pPr>
      <w:widowControl w:val="0"/>
      <w:shd w:val="clear" w:color="auto" w:fill="auto"/>
      <w:spacing w:after="120" w:line="230" w:lineRule="auto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02020"/>
      <w:sz w:val="20"/>
      <w:szCs w:val="20"/>
      <w:u w:val="none"/>
    </w:rPr>
  </w:style>
  <w:style w:type="paragraph" w:customStyle="1" w:styleId="Style17">
    <w:name w:val="Основной текст (4)"/>
    <w:basedOn w:val="Normal"/>
    <w:link w:val="CharStyle18"/>
    <w:pPr>
      <w:widowControl w:val="0"/>
      <w:shd w:val="clear" w:color="auto" w:fill="auto"/>
      <w:spacing w:after="120" w:line="257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202020"/>
      <w:sz w:val="18"/>
      <w:szCs w:val="18"/>
      <w:u w:val="none"/>
    </w:rPr>
  </w:style>
  <w:style w:type="paragraph" w:customStyle="1" w:styleId="Style19">
    <w:name w:val="Основной текст (5)"/>
    <w:basedOn w:val="Normal"/>
    <w:link w:val="CharStyle20"/>
    <w:pPr>
      <w:widowControl w:val="0"/>
      <w:shd w:val="clear" w:color="auto" w:fill="auto"/>
      <w:spacing w:after="40"/>
      <w:ind w:left="228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02020"/>
      <w:sz w:val="14"/>
      <w:szCs w:val="14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/Relationships>
</file>