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widowControl w:val="0"/>
        <w:spacing w:line="1" w:lineRule="exact"/>
      </w:pPr>
      <w:r>
        <mc:AlternateContent>
          <mc:Choice Requires="wps">
            <w:drawing>
              <wp:anchor simplePos="0" relativeHeight="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3400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Move="1" noResize="1" noRot="1"/>
                      </wps:cNvSpPr>
                      <wps:spPr>
                        <a:xfrm>
                          <a:ext cx="7556500" cy="10693400"/>
                        </a:xfrm>
                        <a:prstGeom prst="rect"/>
                        <a:solidFill>
                          <a:srgbClr val="F9F9FA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style="position:absolute;margin-left:0;margin-top:0;width:595.pt;height:842.pt;z-index:-251658240;mso-position-horizontal-relative:page;mso-position-vertical-relative:page;z-index:-251658752" fillcolor="#F9F9FA" stroked="f"/>
            </w:pict>
          </mc:Fallback>
        </mc:AlternateConten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499745" cy="664210"/>
            <wp:docPr id="2" name="Picut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499745" cy="664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after="59" w:line="1" w:lineRule="exact"/>
      </w:pPr>
    </w:p>
    <w:p>
      <w:pPr>
        <w:pStyle w:val="Style4"/>
        <w:keepNext/>
        <w:keepLines/>
        <w:widowControl w:val="0"/>
        <w:pBdr>
          <w:bottom w:val="single" w:sz="4" w:space="0" w:color="auto"/>
        </w:pBdr>
        <w:shd w:val="clear" w:color="auto" w:fill="auto"/>
        <w:bidi w:val="0"/>
        <w:spacing w:before="0"/>
        <w:ind w:left="0" w:right="0" w:firstLine="0"/>
        <w:jc w:val="center"/>
      </w:pPr>
      <w:bookmarkStart w:id="0" w:name="bookmark0"/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ДЕПАРТАМЕНТ</w:t>
        <w:br/>
        <w:t>СОЦИАЛЬНОЙ ЗАЩИТЫ НАСЕЛЕНИЯ</w:t>
        <w:br/>
        <w:t>ЯМАЛО-НЕНЕЦКОГО АВТОНОМНОГО ОКРУГА</w:t>
      </w:r>
      <w:bookmarkEnd w:id="0"/>
    </w:p>
    <w:p>
      <w:pPr>
        <w:framePr w:w="6638" w:h="787" w:hSpace="427" w:vSpace="48" w:wrap="notBeside" w:vAnchor="text" w:hAnchor="text" w:x="428" w:y="572"/>
        <w:widowControl w:val="0"/>
        <w:rPr>
          <w:sz w:val="2"/>
          <w:szCs w:val="2"/>
        </w:rPr>
      </w:pPr>
      <w:r>
        <w:drawing>
          <wp:inline>
            <wp:extent cx="4218305" cy="499745"/>
            <wp:docPr id="3" name="Picut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ext cx="4218305" cy="499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0" distB="0" distL="0" distR="2026920" simplePos="0" relativeHeight="125829378" behindDoc="0" locked="0" layoutInCell="1" allowOverlap="1">
                <wp:simplePos x="0" y="0"/>
                <wp:positionH relativeFrom="column">
                  <wp:posOffset>993775</wp:posOffset>
                </wp:positionH>
                <wp:positionV relativeFrom="paragraph">
                  <wp:posOffset>0</wp:posOffset>
                </wp:positionV>
                <wp:extent cx="4519930" cy="283210"/>
                <wp:wrapTopAndBottom/>
                <wp:docPr id="4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519930" cy="28321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/>
                              <w:ind w:left="0" w:right="0" w:firstLine="0"/>
                              <w:jc w:val="center"/>
                            </w:pPr>
                            <w:r>
                              <w:rPr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 xml:space="preserve">ул. Подшибякина, д. 15. г. Салехард, Ямало-Ненецкий автономный округ, 629008 Телефон: (34922) 99493 доб. (343). </w:t>
                            </w:r>
                            <w:r>
                              <w:rPr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en-US" w:eastAsia="en-US" w:bidi="en-US"/>
                              </w:rPr>
                              <w:t xml:space="preserve">E-mail: </w:t>
                            </w:r>
                            <w:r>
                              <w:rPr>
                                <w:color w:val="5E5E5E"/>
                                <w:spacing w:val="0"/>
                                <w:w w:val="100"/>
                                <w:position w:val="0"/>
                                <w:u w:val="single"/>
                                <w:shd w:val="clear" w:color="auto" w:fill="auto"/>
                                <w:lang w:val="en-US" w:eastAsia="en-US" w:bidi="en-US"/>
                              </w:rPr>
                              <w:t>Dszn(8&gt;</w:t>
                            </w:r>
                            <w:r>
                              <w:rPr>
                                <w:color w:val="5E5E5E"/>
                                <w:spacing w:val="0"/>
                                <w:w w:val="100"/>
                                <w:position w:val="0"/>
                                <w:u w:val="single"/>
                                <w:shd w:val="clear" w:color="auto" w:fill="auto"/>
                                <w:lang w:val="en-US" w:eastAsia="en-US" w:bidi="en-US"/>
                              </w:rPr>
                              <w:t>yanao.ru</w:t>
                            </w:r>
                            <w:r>
                              <w:rPr>
                                <w:color w:val="5E5E5E"/>
                                <w:spacing w:val="0"/>
                                <w:w w:val="100"/>
                                <w:position w:val="0"/>
                                <w:u w:val="single"/>
                                <w:shd w:val="clear" w:color="auto" w:fill="auto"/>
                                <w:lang w:val="en-US" w:eastAsia="en-US" w:bidi="en-US"/>
                              </w:rPr>
                              <w:t>,</w:t>
                            </w:r>
                            <w:r>
                              <w:rPr>
                                <w:color w:val="5E5E5E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en-US" w:eastAsia="en-US" w:bidi="en-US"/>
                              </w:rPr>
                              <w:t xml:space="preserve"> </w:t>
                            </w:r>
                            <w:r>
                              <w:rPr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 xml:space="preserve">сайт: </w:t>
                            </w:r>
                            <w:r>
                              <w:rPr>
                                <w:color w:val="5E5E5E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en-US" w:eastAsia="en-US" w:bidi="en-US"/>
                              </w:rPr>
                              <w:t>https.</w:t>
                            </w:r>
                            <w:r>
                              <w:rPr>
                                <w:color w:val="5E5E5E"/>
                                <w:spacing w:val="0"/>
                                <w:w w:val="100"/>
                                <w:position w:val="0"/>
                                <w:u w:val="single"/>
                                <w:shd w:val="clear" w:color="auto" w:fill="auto"/>
                                <w:lang w:val="en-US" w:eastAsia="en-US" w:bidi="en-US"/>
                              </w:rPr>
                              <w:t>dszn.yanao.ru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margin-left:78.25pt;margin-top:0;width:355.90000000000003pt;height:22.300000000000001pt;z-index:-125829375;mso-wrap-distance-left:0;mso-wrap-distance-right:159.59999999999999pt" filled="f" stroked="f">
                <v:textbox inset="0,0,0,0">
                  <w:txbxContent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/>
                        <w:ind w:left="0" w:right="0" w:firstLine="0"/>
                        <w:jc w:val="center"/>
                      </w:pPr>
                      <w:r>
                        <w:rPr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 xml:space="preserve">ул. Подшибякина, д. 15. г. Салехард, Ямало-Ненецкий автономный округ, 629008 Телефон: (34922) 99493 доб. (343). </w:t>
                      </w:r>
                      <w:r>
                        <w:rPr>
                          <w:spacing w:val="0"/>
                          <w:w w:val="100"/>
                          <w:position w:val="0"/>
                          <w:shd w:val="clear" w:color="auto" w:fill="auto"/>
                          <w:lang w:val="en-US" w:eastAsia="en-US" w:bidi="en-US"/>
                        </w:rPr>
                        <w:t xml:space="preserve">E-mail: </w:t>
                      </w:r>
                      <w:r>
                        <w:rPr>
                          <w:color w:val="5E5E5E"/>
                          <w:spacing w:val="0"/>
                          <w:w w:val="100"/>
                          <w:position w:val="0"/>
                          <w:u w:val="single"/>
                          <w:shd w:val="clear" w:color="auto" w:fill="auto"/>
                          <w:lang w:val="en-US" w:eastAsia="en-US" w:bidi="en-US"/>
                        </w:rPr>
                        <w:t>Dszn(8&gt;</w:t>
                      </w:r>
                      <w:r>
                        <w:rPr>
                          <w:color w:val="5E5E5E"/>
                          <w:spacing w:val="0"/>
                          <w:w w:val="100"/>
                          <w:position w:val="0"/>
                          <w:u w:val="single"/>
                          <w:shd w:val="clear" w:color="auto" w:fill="auto"/>
                          <w:lang w:val="en-US" w:eastAsia="en-US" w:bidi="en-US"/>
                        </w:rPr>
                        <w:t>yanao.ru</w:t>
                      </w:r>
                      <w:r>
                        <w:rPr>
                          <w:color w:val="5E5E5E"/>
                          <w:spacing w:val="0"/>
                          <w:w w:val="100"/>
                          <w:position w:val="0"/>
                          <w:u w:val="single"/>
                          <w:shd w:val="clear" w:color="auto" w:fill="auto"/>
                          <w:lang w:val="en-US" w:eastAsia="en-US" w:bidi="en-US"/>
                        </w:rPr>
                        <w:t>,</w:t>
                      </w:r>
                      <w:r>
                        <w:rPr>
                          <w:color w:val="5E5E5E"/>
                          <w:spacing w:val="0"/>
                          <w:w w:val="100"/>
                          <w:position w:val="0"/>
                          <w:shd w:val="clear" w:color="auto" w:fill="auto"/>
                          <w:lang w:val="en-US" w:eastAsia="en-US" w:bidi="en-US"/>
                        </w:rPr>
                        <w:t xml:space="preserve"> </w:t>
                      </w:r>
                      <w:r>
                        <w:rPr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 xml:space="preserve">сайт: </w:t>
                      </w:r>
                      <w:r>
                        <w:rPr>
                          <w:color w:val="5E5E5E"/>
                          <w:spacing w:val="0"/>
                          <w:w w:val="100"/>
                          <w:position w:val="0"/>
                          <w:shd w:val="clear" w:color="auto" w:fill="auto"/>
                          <w:lang w:val="en-US" w:eastAsia="en-US" w:bidi="en-US"/>
                        </w:rPr>
                        <w:t>https.</w:t>
                      </w:r>
                      <w:r>
                        <w:rPr>
                          <w:color w:val="5E5E5E"/>
                          <w:spacing w:val="0"/>
                          <w:w w:val="100"/>
                          <w:position w:val="0"/>
                          <w:u w:val="single"/>
                          <w:shd w:val="clear" w:color="auto" w:fill="auto"/>
                          <w:lang w:val="en-US" w:eastAsia="en-US" w:bidi="en-US"/>
                        </w:rPr>
                        <w:t>dszn.yanao.ru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6129020" simplePos="0" relativeHeight="1258293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704215</wp:posOffset>
                </wp:positionV>
                <wp:extent cx="417830" cy="189230"/>
                <wp:wrapTopAndBottom/>
                <wp:docPr id="6" name="Shape 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17830" cy="1892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5E5E5E"/>
                                <w:spacing w:val="0"/>
                                <w:w w:val="100"/>
                                <w:position w:val="0"/>
                                <w:sz w:val="24"/>
                                <w:szCs w:val="24"/>
                                <w:shd w:val="clear" w:color="auto" w:fill="auto"/>
                                <w:lang w:val="ru-RU" w:eastAsia="ru-RU" w:bidi="ru-RU"/>
                              </w:rPr>
                              <w:t>На №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2" type="#_x0000_t202" style="position:absolute;margin-left:0;margin-top:55.450000000000003pt;width:32.899999999999999pt;height:14.9pt;z-index:-125829373;mso-wrap-distance-left:0;mso-wrap-distance-right:482.60000000000002pt" filled="f" stroked="f">
                <v:textbox inset="0,0,0,0">
                  <w:txbxContent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5E5E5E"/>
                          <w:spacing w:val="0"/>
                          <w:w w:val="100"/>
                          <w:position w:val="0"/>
                          <w:sz w:val="24"/>
                          <w:szCs w:val="24"/>
                          <w:shd w:val="clear" w:color="auto" w:fill="auto"/>
                          <w:lang w:val="ru-RU" w:eastAsia="ru-RU" w:bidi="ru-RU"/>
                        </w:rPr>
                        <w:t>На №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 w:line="252" w:lineRule="auto"/>
        <w:ind w:left="5680" w:right="0" w:firstLine="20"/>
        <w:jc w:val="left"/>
      </w:pPr>
      <w:r>
        <w:rPr>
          <w:color w:val="272727"/>
          <w:spacing w:val="0"/>
          <w:w w:val="100"/>
          <w:position w:val="0"/>
          <w:shd w:val="clear" w:color="auto" w:fill="auto"/>
          <w:lang w:val="ru-RU" w:eastAsia="ru-RU" w:bidi="ru-RU"/>
        </w:rPr>
        <w:t>Богдановскому С.</w:t>
      </w: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В.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2" w:lineRule="auto"/>
        <w:ind w:left="5680" w:right="0" w:firstLine="20"/>
        <w:jc w:val="left"/>
      </w:pPr>
      <w:r>
        <w:rPr>
          <w:color w:val="272727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ул. Рабочая, Д.109-Б, кв.4, г.Ноябрьск, ЯНАО, 629800 </w:t>
      </w:r>
      <w:r>
        <w:fldChar w:fldCharType="begin"/>
      </w:r>
      <w:r>
        <w:rPr/>
        <w:instrText> HYPERLINK "mailto:bogdanchik2@yandex.ru" </w:instrText>
      </w:r>
      <w:r>
        <w:fldChar w:fldCharType="separate"/>
      </w:r>
      <w:r>
        <w:rPr>
          <w:color w:val="272727"/>
          <w:spacing w:val="0"/>
          <w:w w:val="100"/>
          <w:position w:val="0"/>
          <w:shd w:val="clear" w:color="auto" w:fill="auto"/>
          <w:lang w:val="en-US" w:eastAsia="en-US" w:bidi="en-US"/>
        </w:rPr>
        <w:t>bogdanchik2@yandex.ru</w:t>
      </w:r>
      <w:r>
        <w:fldChar w:fldCharType="end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540" w:line="252" w:lineRule="auto"/>
        <w:ind w:left="5680" w:right="0" w:firstLine="20"/>
        <w:jc w:val="left"/>
      </w:pPr>
      <w:r>
        <w:fldChar w:fldCharType="begin"/>
      </w:r>
      <w:r>
        <w:rPr/>
        <w:instrText> HYPERLINK "mailto:taganai89@yandex.ru" </w:instrText>
      </w:r>
      <w:r>
        <w:fldChar w:fldCharType="separate"/>
      </w:r>
      <w:r>
        <w:rPr>
          <w:spacing w:val="0"/>
          <w:w w:val="100"/>
          <w:position w:val="0"/>
          <w:u w:val="single"/>
          <w:shd w:val="clear" w:color="auto" w:fill="auto"/>
          <w:lang w:val="en-US" w:eastAsia="en-US" w:bidi="en-US"/>
        </w:rPr>
        <w:t>taganai89@yandex.ru</w:t>
      </w:r>
      <w:r>
        <w:fldChar w:fldCharType="end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580" w:line="240" w:lineRule="auto"/>
        <w:ind w:left="0" w:right="0" w:firstLine="0"/>
        <w:jc w:val="center"/>
      </w:pPr>
      <w:r>
        <w:rPr>
          <w:color w:val="272727"/>
          <w:spacing w:val="0"/>
          <w:w w:val="100"/>
          <w:position w:val="0"/>
          <w:shd w:val="clear" w:color="auto" w:fill="auto"/>
          <w:lang w:val="ru-RU" w:eastAsia="ru-RU" w:bidi="ru-RU"/>
        </w:rPr>
        <w:t>Уважаемый Сергей Викторович!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80"/>
        <w:jc w:val="both"/>
      </w:pPr>
      <w:r>
        <w:rPr>
          <w:color w:val="272727"/>
          <w:spacing w:val="0"/>
          <w:w w:val="100"/>
          <w:position w:val="0"/>
          <w:shd w:val="clear" w:color="auto" w:fill="auto"/>
          <w:lang w:val="ru-RU" w:eastAsia="ru-RU" w:bidi="ru-RU"/>
        </w:rPr>
        <w:t>Рассмотрев Ваши обращения, поступившие в адрес Правительства Ямало</w:t>
        <w:softHyphen/>
        <w:t xml:space="preserve">Ненецкого автономного округа (далее </w:t>
      </w: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 xml:space="preserve">- </w:t>
      </w:r>
      <w:r>
        <w:rPr>
          <w:color w:val="272727"/>
          <w:spacing w:val="0"/>
          <w:w w:val="100"/>
          <w:position w:val="0"/>
          <w:shd w:val="clear" w:color="auto" w:fill="auto"/>
          <w:lang w:val="ru-RU" w:eastAsia="ru-RU" w:bidi="ru-RU"/>
        </w:rPr>
        <w:t>автономный округ) и направленные в департамент социальной защиты населения автономного округа, сообщаю следующее.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80"/>
        <w:jc w:val="both"/>
      </w:pPr>
      <w:r>
        <w:rPr>
          <w:b/>
          <w:bCs/>
          <w:i/>
          <w:iCs/>
          <w:color w:val="272727"/>
          <w:spacing w:val="0"/>
          <w:w w:val="100"/>
          <w:position w:val="0"/>
          <w:shd w:val="clear" w:color="auto" w:fill="auto"/>
          <w:lang w:val="ru-RU" w:eastAsia="ru-RU" w:bidi="ru-RU"/>
        </w:rPr>
        <w:t>По вопросу организации встречи с группой поставщиков социальных услуг социального такси региона в формате видеоконференцсвязи, а также представителями региональной корпоративной общественной организации инвалидов «Центр информационной поддержки «Таганай» для обсуждения всех спорных моментов и достижения взаимоприемлемого решения.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80"/>
        <w:jc w:val="both"/>
      </w:pPr>
      <w:r>
        <w:rPr>
          <w:color w:val="272727"/>
          <w:spacing w:val="0"/>
          <w:w w:val="100"/>
          <w:position w:val="0"/>
          <w:shd w:val="clear" w:color="auto" w:fill="auto"/>
          <w:lang w:val="ru-RU" w:eastAsia="ru-RU" w:bidi="ru-RU"/>
        </w:rPr>
        <w:t>Департаментом 09 января текущего года в связи с принятием постановления Правительства автономного округа от 27.12.2024 № 774-П «О внесении изменений в некоторые постановления Правительства Ямало</w:t>
        <w:softHyphen/>
        <w:t>Ненецкого автономного округа» организована и проведена видеоконференция с поставщиками социальных услуг по вопросам вступивших изменений.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580"/>
        <w:jc w:val="both"/>
      </w:pPr>
      <w:r>
        <w:rPr>
          <w:color w:val="272727"/>
          <w:spacing w:val="0"/>
          <w:w w:val="100"/>
          <w:position w:val="0"/>
          <w:shd w:val="clear" w:color="auto" w:fill="auto"/>
          <w:lang w:val="ru-RU" w:eastAsia="ru-RU" w:bidi="ru-RU"/>
        </w:rPr>
        <w:t>На указанной видеоконференции сотрудник департамента (Баязитов Э.К.) сообщил о том, что в январе 2025 года объем оказанной социальной услуги «Перевозка на автотранспорте «Социальное такси» в формате одной услуги будет рассчитан за 2 поездки «туда и обратно», а компенсация понесенных поставщиками расходов за оказанные социальные услуг в 2025 году будет осуществляться по тарифам, утвержденным приказом департамента от 25.12.2024 № 202-ОД, при этом сообщив, что тарифы на 2025 год сохранились на уровне тарифов 2024 года (о том, что тарифы на услуги по перевозке социального такси не изменятся в ходе видеоконференции не сообщалось).</w:t>
      </w:r>
      <w:r>
        <w:br w:type="page"/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simplePos="0" relativeHeight="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3400"/>
                <wp:wrapNone/>
                <wp:docPr id="8" name="Shape 8"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Move="1" noResize="1" noRot="1"/>
                      </wps:cNvSpPr>
                      <wps:spPr>
                        <a:xfrm>
                          <a:ext cx="7556500" cy="10693400"/>
                        </a:xfrm>
                        <a:prstGeom prst="rect"/>
                        <a:solidFill>
                          <a:srgbClr val="F9F8F9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style="position:absolute;margin-left:0;margin-top:0;width:595.pt;height:842.pt;z-index:-251658240;mso-position-horizontal-relative:page;mso-position-vertical-relative:page;z-index:-251658751" fillcolor="#F9F8F9" stroked="f"/>
            </w:pict>
          </mc:Fallback>
        </mc:AlternateConten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58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Одновременно сообщаем, что в марте текущего года департаментом запланировано проведение очередной видеоконференции с поставщиками социальных услуг по возникающим вопросам в сфере социального обслуживания, в том числе компенсации понесенных расходов при оказании социальных услуг населению.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80"/>
        <w:jc w:val="both"/>
      </w:pPr>
      <w:r>
        <w:rPr>
          <w:b/>
          <w:bCs/>
          <w:i/>
          <w:iCs/>
          <w:spacing w:val="0"/>
          <w:w w:val="100"/>
          <w:position w:val="0"/>
          <w:shd w:val="clear" w:color="auto" w:fill="auto"/>
          <w:lang w:val="ru-RU" w:eastAsia="ru-RU" w:bidi="ru-RU"/>
        </w:rPr>
        <w:t>По вопросу расчета подушевого тарифа услуг социального такси от департамента социальной защиты населения, утверждения тарифа на поездку в 1 сторону 2621,86 руб/услуга, а также предоставления расчета подушевого тарифа услуги социальное такси.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8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Департамент не наделен полномочиями по проверке расчетов и утверждению тарифов в отношении негосударственных поставщиков социальных услуг.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8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Вместе с тем отмечаем, что негосударственные поставщики услуг имеют разную материально-техническую базу, разный кадровый состав, разную территориальную принадлежность и, таким образом, несут разные по объему затраты при оказании одной и той же услуги. Соответственно, устанавливать тариф в размере 2621,86 руб./услуга на основании представленных расчетов одного поставщика в целом на весь автономный округ является нецелесообразным.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58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Тарифы на социальные услуги, предоставляемые гражданам на территории автономного округа, установлены на основании подушевых нормативов финансирования социальных услуг, рассчитанных в соответствии с утвержденной методикой (постановление Правительства автономного округа от 25.02.2016 № 152-П) исходя из прямых и косвенных расходов организаций социального обслуживания, находящихся в ведении автономного округа, а также плановой численности получателей социальных услуг. Предоставление расчета подушевого тарифа услуг поставщикам социальных услуг действующим законодательством не предусмотрено.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80"/>
        <w:jc w:val="both"/>
      </w:pPr>
      <w:r>
        <w:rPr>
          <w:b/>
          <w:bCs/>
          <w:i/>
          <w:iCs/>
          <w:spacing w:val="0"/>
          <w:w w:val="100"/>
          <w:position w:val="0"/>
          <w:shd w:val="clear" w:color="auto" w:fill="auto"/>
          <w:lang w:val="ru-RU" w:eastAsia="ru-RU" w:bidi="ru-RU"/>
        </w:rPr>
        <w:t>По вопросу проведения перерасчета субсидии за январь 2025 года в соответствии с данными региональной карты Морошка.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8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 01.01.2025 вступили в силу изменения в Порядок предоставления субсидии из окружного бюджета поставщикам социальных услуг, которые включены в реестр поставщиков социальных услуг в автономном округе, но не участвуют в выполнении государственного задания (заказа), связанных </w:t>
      </w:r>
      <w:r>
        <w:rPr>
          <w:color w:val="5E5E5E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 </w:t>
      </w: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предоставлением социальных услуг, утвержденный постановлением Правительства автономного округа от 25.06.2021 № 557-П (далее </w:t>
      </w:r>
      <w:r>
        <w:rPr>
          <w:color w:val="5E5E5E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- </w:t>
      </w: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Порядок № 557-П).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8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Расчет размера субсидии для выплаты компенсации производится согласно разделу II Расчета размера субсидии, предоставляемой поставщику социальных услуг в целях возмещения затрат, связанных с предоставлением социальных услуг, являющегося приложением к Порядку № 557-П.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58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По информации государственного казенного учреждения автономного округа «Центр социальных технологий Ямало-Ненецкого автономного округа» компенсация понесенных поставщиком расходов за январь 2025 года рассчитана в соответствии с Порядком № 557-П по тарифу на услугу «Перевозка на автотранспорте «Социальное такси», утвержденному приказом департамента от 25.12.2024 № 202-ОД, в объеме одной услуги равной двум поездкам (к объекту и обратно) в размере 597 854,40 рубля (676 услуг) и перечислена на счет региональной корпоративной общественной организации инвалидов «Центр информационной поддержки «Таганай».</w: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6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Таким образом, принятые с 01.01.2025 изменения в Порядок № 557-П не позволяют компенсировать понесенные поставщиком расходы за оказанные в январе 2025 года услуги «Перевозка на автотранспорте «Социальное такси» по ранее действующему тарифу в размере 2300 рублей.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6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Учитывая изложенное, основания для перерасчета размера субсидии отсутствуют.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6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Дополнительно сообщаем, что в настоящее время специалистами Центра социального обслуживания населения «Гармония» ведется работа по формированию актуальных данных и в ближайшее время в системе Единой карты жителя Ямала в отношении всех получателей услуг будут отображаться корректные данные о размере тарифа на услугу «Перевозка на автотранспорте «Социальное такси» и количестве установленных поездок.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6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 целях улучшения качества работы Департамента просим Вас заполнить анкету об удовлетворенности рассмотрения обращения граждан по ссылке </w:t>
      </w: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>b.ttp§.;//ds</w:t>
      </w:r>
      <w:r>
        <w:rPr>
          <w:spacing w:val="0"/>
          <w:w w:val="100"/>
          <w:position w:val="0"/>
          <w:u w:val="single"/>
          <w:shd w:val="clear" w:color="auto" w:fill="auto"/>
          <w:lang w:val="en-US" w:eastAsia="en-US" w:bidi="en-US"/>
        </w:rPr>
        <w:t>zn,</w:t>
      </w: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>yana.Q,ru/</w:t>
      </w:r>
      <w:r>
        <w:rPr>
          <w:spacing w:val="0"/>
          <w:w w:val="100"/>
          <w:position w:val="0"/>
          <w:u w:val="single"/>
          <w:shd w:val="clear" w:color="auto" w:fill="auto"/>
          <w:lang w:val="en-US" w:eastAsia="en-US" w:bidi="en-US"/>
        </w:rPr>
        <w:t>fQ</w:t>
      </w: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>rm.s</w:t>
      </w:r>
      <w:r>
        <w:rPr>
          <w:spacing w:val="0"/>
          <w:w w:val="100"/>
          <w:position w:val="0"/>
          <w:u w:val="single"/>
          <w:shd w:val="clear" w:color="auto" w:fill="auto"/>
          <w:lang w:val="en-US" w:eastAsia="en-US" w:bidi="en-US"/>
        </w:rPr>
        <w:t>/170</w:t>
      </w: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>3cc2e-</w:t>
      </w:r>
      <w:r>
        <w:rPr>
          <w:spacing w:val="0"/>
          <w:w w:val="100"/>
          <w:position w:val="0"/>
          <w:u w:val="single"/>
          <w:shd w:val="clear" w:color="auto" w:fill="auto"/>
          <w:lang w:val="en-US" w:eastAsia="en-US" w:bidi="en-US"/>
        </w:rPr>
        <w:t>flQf-4f</w:t>
      </w: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>6</w:t>
      </w:r>
      <w:r>
        <w:rPr>
          <w:spacing w:val="0"/>
          <w:w w:val="100"/>
          <w:position w:val="0"/>
          <w:u w:val="single"/>
          <w:shd w:val="clear" w:color="auto" w:fill="auto"/>
          <w:lang w:val="en-US" w:eastAsia="en-US" w:bidi="en-US"/>
        </w:rPr>
        <w:t>4-</w:t>
      </w: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>blQ6-</w:t>
      </w:r>
      <w:r>
        <w:rPr>
          <w:spacing w:val="0"/>
          <w:w w:val="100"/>
          <w:position w:val="0"/>
          <w:u w:val="single"/>
          <w:shd w:val="clear" w:color="auto" w:fill="auto"/>
          <w:lang w:val="en-US" w:eastAsia="en-US" w:bidi="en-US"/>
        </w:rPr>
        <w:t>1</w:t>
      </w: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>9a0c</w:t>
      </w:r>
      <w:r>
        <w:rPr>
          <w:spacing w:val="0"/>
          <w:w w:val="100"/>
          <w:position w:val="0"/>
          <w:u w:val="single"/>
          <w:shd w:val="clear" w:color="auto" w:fill="auto"/>
          <w:lang w:val="en-US" w:eastAsia="en-US" w:bidi="en-US"/>
        </w:rPr>
        <w:t>46</w:t>
      </w: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>d</w:t>
      </w:r>
      <w:r>
        <w:rPr>
          <w:spacing w:val="0"/>
          <w:w w:val="100"/>
          <w:position w:val="0"/>
          <w:u w:val="single"/>
          <w:shd w:val="clear" w:color="auto" w:fill="auto"/>
          <w:lang w:val="en-US" w:eastAsia="en-US" w:bidi="en-US"/>
        </w:rPr>
        <w:t>l</w:t>
      </w: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>5</w:t>
      </w:r>
      <w:r>
        <w:rPr>
          <w:spacing w:val="0"/>
          <w:w w:val="100"/>
          <w:position w:val="0"/>
          <w:u w:val="single"/>
          <w:shd w:val="clear" w:color="auto" w:fill="auto"/>
          <w:lang w:val="en-US" w:eastAsia="en-US" w:bidi="en-US"/>
        </w:rPr>
        <w:t>7e</w:t>
      </w: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>/.</w:t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simplePos="0" relativeHeight="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3400"/>
                <wp:wrapNone/>
                <wp:docPr id="9" name="Shape 9"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Move="1" noResize="1" noRot="1"/>
                      </wps:cNvSpPr>
                      <wps:spPr>
                        <a:xfrm>
                          <a:ext cx="7556500" cy="10693400"/>
                        </a:xfrm>
                        <a:prstGeom prst="rect"/>
                        <a:solidFill>
                          <a:srgbClr val="FAFAFA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style="position:absolute;margin-left:0;margin-top:0;width:595.pt;height:842.pt;z-index:-251658240;mso-position-horizontal-relative:page;mso-position-vertical-relative:page;z-index:-251658750" fillcolor="#FAFAFA" stroked="f"/>
            </w:pict>
          </mc:Fallback>
        </mc:AlternateConten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425" w:right="389" w:bottom="826" w:left="1201" w:header="0" w:footer="398" w:gutter="0"/>
          <w:pgNumType w:start="1"/>
          <w:cols w:space="720"/>
          <w:noEndnote/>
          <w:rtlGutter w:val="0"/>
          <w:docGrid w:linePitch="360"/>
        </w:sectPr>
      </w:pPr>
      <w:r>
        <mc:AlternateContent>
          <mc:Choice Requires="wps">
            <w:drawing>
              <wp:anchor distT="466725" distB="439420" distL="0" distR="0" simplePos="0" relativeHeight="125829382" behindDoc="0" locked="0" layoutInCell="1" allowOverlap="1">
                <wp:simplePos x="0" y="0"/>
                <wp:positionH relativeFrom="page">
                  <wp:posOffset>756285</wp:posOffset>
                </wp:positionH>
                <wp:positionV relativeFrom="paragraph">
                  <wp:posOffset>466725</wp:posOffset>
                </wp:positionV>
                <wp:extent cx="1978025" cy="210185"/>
                <wp:wrapTopAndBottom/>
                <wp:docPr id="10" name="Shape 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978025" cy="21018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Директор департамента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6" type="#_x0000_t202" style="position:absolute;margin-left:59.550000000000004pt;margin-top:36.75pt;width:155.75pt;height:16.550000000000001pt;z-index:-125829371;mso-wrap-distance-left:0;mso-wrap-distance-top:36.75pt;mso-wrap-distance-right:0;mso-wrap-distance-bottom:34.600000000000001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Директор департамента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drawing>
          <wp:anchor distT="12700" distB="0" distL="0" distR="0" simplePos="0" relativeHeight="125829384" behindDoc="0" locked="0" layoutInCell="1" allowOverlap="1">
            <wp:simplePos x="0" y="0"/>
            <wp:positionH relativeFrom="page">
              <wp:posOffset>3874135</wp:posOffset>
            </wp:positionH>
            <wp:positionV relativeFrom="paragraph">
              <wp:posOffset>12700</wp:posOffset>
            </wp:positionV>
            <wp:extent cx="1578610" cy="1103630"/>
            <wp:wrapTopAndBottom/>
            <wp:docPr id="12" name="Shape 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box 13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ext cx="1578610" cy="110363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451485" distB="454660" distL="0" distR="0" simplePos="0" relativeHeight="125829385" behindDoc="0" locked="0" layoutInCell="1" allowOverlap="1">
                <wp:simplePos x="0" y="0"/>
                <wp:positionH relativeFrom="page">
                  <wp:posOffset>5934710</wp:posOffset>
                </wp:positionH>
                <wp:positionV relativeFrom="paragraph">
                  <wp:posOffset>451485</wp:posOffset>
                </wp:positionV>
                <wp:extent cx="1347470" cy="210185"/>
                <wp:wrapTopAndBottom/>
                <wp:docPr id="14" name="Shape 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347470" cy="21018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</w:pPr>
                            <w:r>
                              <w:rPr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О.П. Медынская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0" type="#_x0000_t202" style="position:absolute;margin-left:467.30000000000001pt;margin-top:35.550000000000004pt;width:106.10000000000001pt;height:16.550000000000001pt;z-index:-125829368;mso-wrap-distance-left:0;mso-wrap-distance-top:35.550000000000004pt;mso-wrap-distance-right:0;mso-wrap-distance-bottom:35.800000000000004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right"/>
                      </w:pPr>
                      <w:r>
                        <w:rPr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О.П. Медынская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40" w:after="40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303" w:right="0" w:bottom="1251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Баязитов Эдуард Камильевич, начальник отдела социального обслуживания граждан, 8 (34922) 99-4-93 доп.313, </w:t>
      </w:r>
      <w:r>
        <w:fldChar w:fldCharType="begin"/>
      </w:r>
      <w:r>
        <w:rPr/>
        <w:instrText> HYPERLINK "mailto:EKBayazitov@yanao.ru" </w:instrText>
      </w:r>
      <w:r>
        <w:fldChar w:fldCharType="separate"/>
      </w: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>EKBayazitov@yanao.ru</w:t>
      </w:r>
      <w:r>
        <w:fldChar w:fldCharType="end"/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0" w:line="262" w:lineRule="auto"/>
        <w:ind w:left="0" w:right="0" w:firstLine="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Гусева Мария Анатольевна, заместитель начальника финансово-экономического управления, 8 (34922) </w:t>
      </w: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>99</w:t>
        <w:softHyphen/>
      </w: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</w: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>4-93</w:t>
      </w: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доп.ЗОЗ, </w:t>
      </w:r>
      <w:r>
        <w:fldChar w:fldCharType="begin"/>
      </w:r>
      <w:r>
        <w:rPr/>
        <w:instrText> HYPERLINK "mailto:MAGuseva@yanao.ru" </w:instrText>
      </w:r>
      <w:r>
        <w:fldChar w:fldCharType="separate"/>
      </w:r>
      <w:r>
        <w:rPr>
          <w:spacing w:val="0"/>
          <w:w w:val="100"/>
          <w:position w:val="0"/>
          <w:u w:val="single"/>
          <w:shd w:val="clear" w:color="auto" w:fill="auto"/>
          <w:lang w:val="en-US" w:eastAsia="en-US" w:bidi="en-US"/>
        </w:rPr>
        <w:t>MAGuseva@yanao.ru</w:t>
      </w:r>
      <w:r>
        <w:fldChar w:fldCharType="end"/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0" w:line="221" w:lineRule="auto"/>
        <w:ind w:left="0" w:right="0" w:firstLine="0"/>
        <w:jc w:val="both"/>
        <w:sectPr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303" w:right="320" w:bottom="1251" w:left="1270" w:header="0" w:footer="3" w:gutter="0"/>
          <w:cols w:space="720"/>
          <w:noEndnote/>
          <w:rtlGutter w:val="0"/>
          <w:docGrid w:linePitch="360"/>
        </w:sectPr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Таскаева Светлана Михайловна, заместитель начальника отдела бюджетного планирования и экономики государственных учреждений финансово-экономического управления, 8 (34922) 99-4-93 доп. 307,</w:t>
      </w:r>
    </w:p>
    <w:p>
      <w:pPr>
        <w:widowControl w:val="0"/>
        <w:spacing w:line="360" w:lineRule="exact"/>
      </w:pPr>
      <w:r>
        <w:drawing>
          <wp:anchor distT="0" distB="0" distL="0" distR="0" simplePos="0" relativeHeight="62914693" behindDoc="1" locked="0" layoutInCell="1" allowOverlap="1">
            <wp:simplePos x="0" y="0"/>
            <wp:positionH relativeFrom="page">
              <wp:posOffset>6407150</wp:posOffset>
            </wp:positionH>
            <wp:positionV relativeFrom="paragraph">
              <wp:posOffset>12700</wp:posOffset>
            </wp:positionV>
            <wp:extent cx="999490" cy="969010"/>
            <wp:wrapNone/>
            <wp:docPr id="16" name="Shape 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box 17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ext cx="999490" cy="969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441" w:line="1" w:lineRule="exact"/>
      </w:pPr>
    </w:p>
    <w:p>
      <w:pPr>
        <w:widowControl w:val="0"/>
        <w:spacing w:line="1" w:lineRule="exact"/>
      </w:pPr>
    </w:p>
    <w:sectPr>
      <w:footnotePr>
        <w:pos w:val="pageBottom"/>
        <w:numFmt w:val="decimal"/>
        <w:numRestart w:val="continuous"/>
      </w:footnotePr>
      <w:type w:val="continuous"/>
      <w:pgSz w:w="11900" w:h="16840"/>
      <w:pgMar w:top="303" w:right="166" w:bottom="303" w:left="1260" w:header="0" w:footer="3" w:gutter="0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default="1" w:styleId="DefaultParagraphFont">
    <w:name w:val="Default Paragraph Font"/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customStyle="1" w:styleId="CharStyle3">
    <w:name w:val="Основной текст_"/>
    <w:basedOn w:val="DefaultParagraphFont"/>
    <w:link w:val="Style2"/>
    <w:rPr>
      <w:rFonts w:ascii="Arial" w:eastAsia="Arial" w:hAnsi="Arial" w:cs="Arial"/>
      <w:b w:val="0"/>
      <w:bCs w:val="0"/>
      <w:i w:val="0"/>
      <w:iCs w:val="0"/>
      <w:smallCaps w:val="0"/>
      <w:strike w:val="0"/>
      <w:color w:val="444245"/>
      <w:sz w:val="26"/>
      <w:szCs w:val="26"/>
      <w:u w:val="none"/>
    </w:rPr>
  </w:style>
  <w:style w:type="character" w:customStyle="1" w:styleId="CharStyle5">
    <w:name w:val="Заголовок №1_"/>
    <w:basedOn w:val="DefaultParagraphFont"/>
    <w:link w:val="Style4"/>
    <w:rPr>
      <w:rFonts w:ascii="Arial" w:eastAsia="Arial" w:hAnsi="Arial" w:cs="Arial"/>
      <w:b w:val="0"/>
      <w:bCs w:val="0"/>
      <w:i w:val="0"/>
      <w:iCs w:val="0"/>
      <w:smallCaps w:val="0"/>
      <w:strike w:val="0"/>
      <w:color w:val="5E5E5E"/>
      <w:sz w:val="42"/>
      <w:szCs w:val="42"/>
      <w:u w:val="none"/>
    </w:rPr>
  </w:style>
  <w:style w:type="character" w:customStyle="1" w:styleId="CharStyle7">
    <w:name w:val="Подпись к картинке_"/>
    <w:basedOn w:val="DefaultParagraphFont"/>
    <w:link w:val="Style6"/>
    <w:rPr>
      <w:rFonts w:ascii="Arial" w:eastAsia="Arial" w:hAnsi="Arial" w:cs="Arial"/>
      <w:b w:val="0"/>
      <w:bCs w:val="0"/>
      <w:i w:val="0"/>
      <w:iCs w:val="0"/>
      <w:smallCaps w:val="0"/>
      <w:strike w:val="0"/>
      <w:color w:val="878787"/>
      <w:sz w:val="17"/>
      <w:szCs w:val="17"/>
      <w:u w:val="none"/>
    </w:rPr>
  </w:style>
  <w:style w:type="character" w:customStyle="1" w:styleId="CharStyle17">
    <w:name w:val="Основной текст (2)_"/>
    <w:basedOn w:val="DefaultParagraphFont"/>
    <w:link w:val="Style16"/>
    <w:rPr>
      <w:rFonts w:ascii="Arial" w:eastAsia="Arial" w:hAnsi="Arial" w:cs="Arial"/>
      <w:b w:val="0"/>
      <w:bCs w:val="0"/>
      <w:i w:val="0"/>
      <w:iCs w:val="0"/>
      <w:smallCaps w:val="0"/>
      <w:strike w:val="0"/>
      <w:color w:val="444245"/>
      <w:sz w:val="20"/>
      <w:szCs w:val="20"/>
      <w:u w:val="none"/>
    </w:rPr>
  </w:style>
  <w:style w:type="paragraph" w:customStyle="1" w:styleId="Style2">
    <w:name w:val="Основной текст"/>
    <w:basedOn w:val="Normal"/>
    <w:link w:val="CharStyle3"/>
    <w:pPr>
      <w:widowControl w:val="0"/>
      <w:shd w:val="clear" w:color="auto" w:fill="auto"/>
      <w:ind w:firstLine="400"/>
    </w:pPr>
    <w:rPr>
      <w:rFonts w:ascii="Arial" w:eastAsia="Arial" w:hAnsi="Arial" w:cs="Arial"/>
      <w:b w:val="0"/>
      <w:bCs w:val="0"/>
      <w:i w:val="0"/>
      <w:iCs w:val="0"/>
      <w:smallCaps w:val="0"/>
      <w:strike w:val="0"/>
      <w:color w:val="444245"/>
      <w:sz w:val="26"/>
      <w:szCs w:val="26"/>
      <w:u w:val="none"/>
    </w:rPr>
  </w:style>
  <w:style w:type="paragraph" w:customStyle="1" w:styleId="Style4">
    <w:name w:val="Заголовок №1"/>
    <w:basedOn w:val="Normal"/>
    <w:link w:val="CharStyle5"/>
    <w:pPr>
      <w:widowControl w:val="0"/>
      <w:shd w:val="clear" w:color="auto" w:fill="auto"/>
      <w:spacing w:after="260" w:line="228" w:lineRule="auto"/>
      <w:jc w:val="center"/>
      <w:outlineLvl w:val="0"/>
    </w:pPr>
    <w:rPr>
      <w:rFonts w:ascii="Arial" w:eastAsia="Arial" w:hAnsi="Arial" w:cs="Arial"/>
      <w:b w:val="0"/>
      <w:bCs w:val="0"/>
      <w:i w:val="0"/>
      <w:iCs w:val="0"/>
      <w:smallCaps w:val="0"/>
      <w:strike w:val="0"/>
      <w:color w:val="5E5E5E"/>
      <w:sz w:val="42"/>
      <w:szCs w:val="42"/>
      <w:u w:val="none"/>
    </w:rPr>
  </w:style>
  <w:style w:type="paragraph" w:customStyle="1" w:styleId="Style6">
    <w:name w:val="Подпись к картинке"/>
    <w:basedOn w:val="Normal"/>
    <w:link w:val="CharStyle7"/>
    <w:pPr>
      <w:widowControl w:val="0"/>
      <w:shd w:val="clear" w:color="auto" w:fill="auto"/>
      <w:spacing w:line="259" w:lineRule="auto"/>
      <w:jc w:val="center"/>
    </w:pPr>
    <w:rPr>
      <w:rFonts w:ascii="Arial" w:eastAsia="Arial" w:hAnsi="Arial" w:cs="Arial"/>
      <w:b w:val="0"/>
      <w:bCs w:val="0"/>
      <w:i w:val="0"/>
      <w:iCs w:val="0"/>
      <w:smallCaps w:val="0"/>
      <w:strike w:val="0"/>
      <w:color w:val="878787"/>
      <w:sz w:val="17"/>
      <w:szCs w:val="17"/>
      <w:u w:val="none"/>
    </w:rPr>
  </w:style>
  <w:style w:type="paragraph" w:customStyle="1" w:styleId="Style16">
    <w:name w:val="Основной текст (2)"/>
    <w:basedOn w:val="Normal"/>
    <w:link w:val="CharStyle17"/>
    <w:pPr>
      <w:widowControl w:val="0"/>
      <w:shd w:val="clear" w:color="auto" w:fill="auto"/>
      <w:spacing w:line="257" w:lineRule="auto"/>
    </w:pPr>
    <w:rPr>
      <w:rFonts w:ascii="Arial" w:eastAsia="Arial" w:hAnsi="Arial" w:cs="Arial"/>
      <w:b w:val="0"/>
      <w:bCs w:val="0"/>
      <w:i w:val="0"/>
      <w:iCs w:val="0"/>
      <w:smallCaps w:val="0"/>
      <w:strike w:val="0"/>
      <w:color w:val="444245"/>
      <w:sz w:val="20"/>
      <w:szCs w:val="20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Relationship Id="rId7" Type="http://schemas.openxmlformats.org/officeDocument/2006/relationships/image" Target="media/image2.jpeg"/><Relationship Id="rId8" Type="http://schemas.openxmlformats.org/officeDocument/2006/relationships/image" Target="media/image2.jpeg" TargetMode="External"/><Relationship Id="rId9" Type="http://schemas.openxmlformats.org/officeDocument/2006/relationships/image" Target="media/image3.jpeg"/><Relationship Id="rId10" Type="http://schemas.openxmlformats.org/officeDocument/2006/relationships/image" Target="media/image3.jpeg" TargetMode="External"/><Relationship Id="rId11" Type="http://schemas.openxmlformats.org/officeDocument/2006/relationships/image" Target="media/image4.jpeg"/><Relationship Id="rId12" Type="http://schemas.openxmlformats.org/officeDocument/2006/relationships/image" Target="media/image4.jpeg" TargetMode="External"/></Relationships>
</file>

<file path=docProps/core.xml><?xml version="1.0" encoding="utf-8"?>
<cp:coreProperties xmlns:cp="http://schemas.openxmlformats.org/package/2006/metadata/core-properties" xmlns:dc="http://purl.org/dc/elements/1.1/">
  <dc:title>Отсканированное изображение</dc:title>
  <dc:subject>Отсканированное изображение</dc:subject>
  <dc:creator>NAPS2</dc:creator>
  <cp:keywords/>
</cp:coreProperties>
</file>