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1862455</wp:posOffset>
            </wp:positionH>
            <wp:positionV relativeFrom="paragraph">
              <wp:posOffset>12700</wp:posOffset>
            </wp:positionV>
            <wp:extent cx="780415" cy="932815"/>
            <wp:wrapTopAndBottom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80415" cy="9328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79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ragraph">
                  <wp:posOffset>594360</wp:posOffset>
                </wp:positionV>
                <wp:extent cx="1822450" cy="554990"/>
                <wp:wrapSquare wrapText="lef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22450" cy="5549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Богдановскому С.В.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rPr/>
                              <w:instrText> HYPERLINK "mailto:bogdanchik2@yandex.ru"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bogdanchik2@yandex.ru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42.pt;margin-top:46.800000000000004pt;width:143.5pt;height:43.700000000000003pt;z-index:-12582937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Богдановскому С.В.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fldChar w:fldCharType="begin"/>
                      </w:r>
                      <w:r>
                        <w:rPr/>
                        <w:instrText> HYPERLINK "mailto:bogdanchik2@yandex.ru" </w:instrText>
                      </w:r>
                      <w:r>
                        <w:fldChar w:fldCharType="separate"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bogdanchik2@yandex.ru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381" behindDoc="0" locked="0" layoutInCell="1" allowOverlap="1">
                <wp:simplePos x="0" y="0"/>
                <wp:positionH relativeFrom="page">
                  <wp:posOffset>5852160</wp:posOffset>
                </wp:positionH>
                <wp:positionV relativeFrom="paragraph">
                  <wp:posOffset>9375775</wp:posOffset>
                </wp:positionV>
                <wp:extent cx="1127760" cy="252730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27760" cy="252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Л.Б. Семенова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460.80000000000001pt;margin-top:738.25pt;width:88.799999999999997pt;height:19.900000000000002pt;z-index:-12582937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Л.Б. Семенова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МИНИСТЕРСТВО</w:t>
        <w:br/>
        <w:t>ТРУДА И СОЦИАЛЬНОЙ</w:t>
        <w:br/>
        <w:t>ЗАЩИТЫ</w:t>
        <w:br/>
        <w:t>РОССИЙСКОЙ ФЕДЕРАЦИИ</w:t>
        <w:br/>
      </w:r>
      <w:r>
        <w:rPr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(МИНТРУД РОССИИ)</w:t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улица Ильинка, 21, Москва, ГСП-4, 127994</w:t>
        <w:br/>
        <w:t>тел.: 8 (495) 870-67-00, факс: 8 (495) 870-68-71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116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"mailto:mintrud@mintrud.gov.ru"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mintrud@mintrud.gov.ru</w:t>
      </w:r>
      <w:r>
        <w:fldChar w:fldCharType="end"/>
      </w:r>
    </w:p>
    <w:p>
      <w:pPr>
        <w:pStyle w:val="Style8"/>
        <w:keepNext w:val="0"/>
        <w:keepLines w:val="0"/>
        <w:widowControl w:val="0"/>
        <w:shd w:val="clear" w:color="auto" w:fill="auto"/>
        <w:tabs>
          <w:tab w:leader="underscore" w:pos="1982" w:val="left"/>
          <w:tab w:leader="underscore" w:pos="4522" w:val="left"/>
        </w:tabs>
        <w:bidi w:val="0"/>
        <w:spacing w:before="0" w:after="20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На № </w:t>
        <w:tab/>
        <w:t xml:space="preserve"> от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Департаментом социальной защиты и социального обслуживания Министерства труда и социальной защиты Российской Федерации рассмотрено Ваше обращение, поступившее на официальный сайт Минтруда России, по вопросу о предоставлении статистической информации по социальному обслуживанию граждан в Российской Федерации, и сообщается.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позицией 66.11Федерального плана статистических работ, утвержденного распоряжением Правительства Российской Федерации от 6 мая 2008 г. № 671-р, Минтруд России ежегодно формирует официальную статистическую информацию по форме федерального статистического наблюдения № 1- соцобслуживание «Сведения о социальном обслуживании граждан» по Российской Федерации, субъектам Российской Федерации, федеральным округам, видам учреждений.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Данные официальной статистической информации по форме федерального статистического наблюдения № 1-соцобслуживание «Сведения о социальном обслуживании граждан» публикуются на официальном сайте Федеральной службы государственной статистики.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Вместе с тем согласно пункту 30 раздела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IV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«Статистическая информация о деятельности Минтруда России» официальная статистическая информация по форме федерального статистического наблюдения № 1-соцобслуживание «Сведения о социальном обслуживании граждан» размещена в подразделе «Статистическая информация» раздела «Открытое министерство» официального сайта Минтруда России.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60" w:line="26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Заместитель директора Департамента социальной защиты и социального обслуживания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Е.П. Поддубская +7(495)587-88-89 2660</w:t>
      </w:r>
    </w:p>
    <w:sectPr>
      <w:footnotePr>
        <w:pos w:val="pageBottom"/>
        <w:numFmt w:val="decimal"/>
        <w:numRestart w:val="continuous"/>
      </w:footnotePr>
      <w:pgSz w:w="11904" w:h="17236"/>
      <w:pgMar w:top="238" w:right="538" w:bottom="99" w:left="1104" w:header="0" w:footer="3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Основной текст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character" w:customStyle="1" w:styleId="CharStyle9">
    <w:name w:val="Основной текст (3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line="27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Основной текст (2)"/>
    <w:basedOn w:val="Normal"/>
    <w:link w:val="CharStyle5"/>
    <w:pPr>
      <w:widowControl w:val="0"/>
      <w:shd w:val="clear" w:color="auto" w:fill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paragraph" w:customStyle="1" w:styleId="Style8">
    <w:name w:val="Основной текст (3)"/>
    <w:basedOn w:val="Normal"/>
    <w:link w:val="CharStyle9"/>
    <w:pPr>
      <w:widowControl w:val="0"/>
      <w:shd w:val="clear" w:color="auto" w:fill="auto"/>
      <w:spacing w:after="3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ЭОС</dc:creator>
  <cp:keywords/>
</cp:coreProperties>
</file>