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Liberation Sans" w:hAnsi="Liberation Sans" w:cs="Liberation Sans"/>
          <w:sz w:val="27"/>
          <w:szCs w:val="27"/>
        </w:rPr>
      </w:pPr>
      <w:r>
        <w:rPr>
          <w:rFonts w:ascii="Liberation Sans" w:hAnsi="Liberation Sans" w:cs="Liberation Sans"/>
          <w:sz w:val="27"/>
          <w:szCs w:val="27"/>
          <w:lang w:val="en-US"/>
        </w:rPr>
      </w:r>
      <w:r>
        <w:rPr>
          <w:rFonts w:ascii="Liberation Sans" w:hAnsi="Liberation Sans" w:cs="Liberation Sans"/>
          <w:sz w:val="27"/>
          <w:szCs w:val="27"/>
        </w:rPr>
      </w:r>
      <w:r/>
    </w:p>
    <w:tbl>
      <w:tblPr>
        <w:tblStyle w:val="84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>
        <w:trPr>
          <w:trHeight w:val="209"/>
        </w:trPr>
        <w:tc>
          <w:tcPr>
            <w:tcBorders>
              <w:bottom w:val="single" w:color="auto" w:sz="4" w:space="0"/>
            </w:tcBorders>
            <w:tcW w:w="9922" w:type="dxa"/>
            <w:textDirection w:val="lrTb"/>
            <w:noWrap w:val="false"/>
          </w:tcPr>
          <w:p>
            <w:pPr>
              <w:pStyle w:val="857"/>
              <w:ind w:right="93"/>
              <w:jc w:val="center"/>
              <w:spacing w:line="360" w:lineRule="auto"/>
              <w:rPr>
                <w:rFonts w:ascii="Liberation Sans" w:hAnsi="Liberation Sans" w:cs="Liberation Sans"/>
                <w:b/>
                <w:sz w:val="27"/>
                <w:szCs w:val="27"/>
              </w:rPr>
            </w:pPr>
            <w:r>
              <w:rPr>
                <w:rFonts w:ascii="Liberation Sans" w:hAnsi="Liberation Sans" w:eastAsia="Times New Roman" w:cs="Liberation Sans"/>
                <w:color w:val="auto"/>
                <w:sz w:val="27"/>
                <w:szCs w:val="27"/>
                <w:lang w:bidi="ar-SA"/>
              </w:rPr>
              <w:t xml:space="preserve">Департамент занятости населения Ямало-Ненецкого автономного округа</w:t>
            </w:r>
            <w:r>
              <w:rPr>
                <w:rFonts w:ascii="Liberation Sans" w:hAnsi="Liberation Sans" w:cs="Liberation Sans"/>
                <w:b/>
                <w:sz w:val="27"/>
                <w:szCs w:val="27"/>
              </w:rPr>
            </w:r>
            <w:r/>
          </w:p>
        </w:tc>
      </w:tr>
      <w:tr>
        <w:trPr>
          <w:trHeight w:val="343"/>
        </w:trPr>
        <w:tc>
          <w:tcPr>
            <w:tcBorders>
              <w:top w:val="single" w:color="auto" w:sz="4" w:space="0"/>
            </w:tcBorders>
            <w:tcW w:w="9922" w:type="dxa"/>
            <w:textDirection w:val="lrTb"/>
            <w:noWrap w:val="false"/>
          </w:tcPr>
          <w:p>
            <w:pPr>
              <w:pStyle w:val="857"/>
              <w:ind w:left="-108" w:right="91"/>
              <w:jc w:val="center"/>
              <w:rPr>
                <w:rFonts w:ascii="Liberation Sans" w:hAnsi="Liberation Sans" w:cs="Liberation Sans"/>
                <w:b/>
                <w:sz w:val="27"/>
                <w:szCs w:val="27"/>
                <w:vertAlign w:val="superscript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vertAlign w:val="superscript"/>
              </w:rPr>
              <w:t xml:space="preserve">(указывается наименование контрольного (надзорного) органа и при необходимости его территориального</w:t>
            </w:r>
            <w:r>
              <w:rPr>
                <w:rFonts w:ascii="Liberation Sans" w:hAnsi="Liberation Sans" w:cs="Liberation Sans"/>
                <w:sz w:val="27"/>
                <w:szCs w:val="27"/>
                <w:vertAlign w:val="superscript"/>
              </w:rPr>
              <w:br/>
              <w:t xml:space="preserve">органа)</w:t>
            </w:r>
            <w:r>
              <w:rPr>
                <w:rFonts w:ascii="Liberation Sans" w:hAnsi="Liberation Sans" w:cs="Liberation Sans"/>
                <w:b/>
                <w:sz w:val="27"/>
                <w:szCs w:val="27"/>
                <w:vertAlign w:val="superscript"/>
              </w:rPr>
            </w:r>
            <w:r/>
          </w:p>
        </w:tc>
      </w:tr>
    </w:tbl>
    <w:p>
      <w:pPr>
        <w:ind w:left="2756" w:hanging="2756"/>
        <w:jc w:val="center"/>
        <w:spacing w:line="264" w:lineRule="auto"/>
        <w:shd w:val="clear" w:color="auto" w:fill="ffffff"/>
        <w:rPr>
          <w:rFonts w:ascii="Liberation Sans" w:hAnsi="Liberation Sans" w:cs="Liberation Sans"/>
          <w:b/>
          <w:bCs/>
          <w:sz w:val="27"/>
          <w:szCs w:val="27"/>
          <w:highlight w:val="none"/>
        </w:rPr>
      </w:pPr>
      <w:r>
        <w:rPr>
          <w:rFonts w:ascii="Liberation Sans" w:hAnsi="Liberation Sans" w:cs="Liberation Sans"/>
          <w:b/>
          <w:bCs/>
          <w:sz w:val="27"/>
          <w:szCs w:val="27"/>
          <w:highlight w:val="none"/>
        </w:rPr>
      </w:r>
      <w:r>
        <w:rPr>
          <w:rFonts w:ascii="Liberation Sans" w:hAnsi="Liberation Sans" w:cs="Liberation Sans"/>
          <w:b/>
          <w:bCs/>
          <w:sz w:val="27"/>
          <w:szCs w:val="27"/>
          <w:highlight w:val="none"/>
        </w:rPr>
      </w:r>
      <w:r/>
    </w:p>
    <w:p>
      <w:pPr>
        <w:ind w:left="2756" w:hanging="2756"/>
        <w:jc w:val="center"/>
        <w:spacing w:line="264" w:lineRule="auto"/>
        <w:shd w:val="clear" w:color="auto" w:fill="ffffff"/>
        <w:rPr>
          <w:rFonts w:ascii="Liberation Sans" w:hAnsi="Liberation Sans" w:cs="Liberation Sans"/>
          <w:b/>
          <w:bCs/>
          <w:sz w:val="27"/>
          <w:szCs w:val="27"/>
          <w:highlight w:val="none"/>
        </w:rPr>
      </w:pPr>
      <w:r>
        <w:rPr>
          <w:rFonts w:ascii="Liberation Sans" w:hAnsi="Liberation Sans" w:cs="Liberation Sans"/>
          <w:b/>
          <w:bCs/>
          <w:sz w:val="27"/>
          <w:szCs w:val="27"/>
        </w:rPr>
        <w:t xml:space="preserve">Уведомление </w:t>
      </w:r>
      <w:r>
        <w:rPr>
          <w:rFonts w:ascii="Liberation Sans" w:hAnsi="Liberation Sans" w:cs="Liberation Sans"/>
          <w:b/>
          <w:bCs/>
          <w:sz w:val="27"/>
          <w:szCs w:val="27"/>
          <w:highlight w:val="none"/>
        </w:rPr>
      </w:r>
      <w:r/>
    </w:p>
    <w:p>
      <w:pPr>
        <w:ind w:left="0" w:right="0" w:firstLine="0"/>
        <w:jc w:val="center"/>
        <w:spacing w:line="264" w:lineRule="auto"/>
        <w:shd w:val="clear" w:color="auto" w:fill="ffffff"/>
        <w:rPr>
          <w:rFonts w:ascii="Liberation Sans" w:hAnsi="Liberation Sans" w:cs="Liberation Sans"/>
          <w:b/>
          <w:bCs/>
          <w:sz w:val="27"/>
          <w:szCs w:val="27"/>
          <w:highlight w:val="none"/>
        </w:rPr>
      </w:pPr>
      <w:r>
        <w:rPr>
          <w:rFonts w:ascii="Liberation Sans" w:hAnsi="Liberation Sans" w:cs="Liberation Sans"/>
          <w:b/>
          <w:bCs/>
          <w:sz w:val="27"/>
          <w:szCs w:val="27"/>
        </w:rPr>
        <w:t xml:space="preserve">о проведении публичного </w:t>
      </w:r>
      <w:r>
        <w:rPr>
          <w:rFonts w:ascii="Liberation Sans" w:hAnsi="Liberation Sans" w:cs="Liberation Sans"/>
          <w:b/>
          <w:sz w:val="27"/>
          <w:szCs w:val="27"/>
        </w:rPr>
        <w:t xml:space="preserve">слушания в рамках</w:t>
      </w:r>
      <w:r>
        <w:rPr>
          <w:rFonts w:ascii="Liberation Sans" w:hAnsi="Liberation Sans" w:cs="Liberation Sans"/>
          <w:b/>
          <w:sz w:val="27"/>
          <w:szCs w:val="27"/>
        </w:rPr>
        <w:t xml:space="preserve"> </w:t>
      </w:r>
      <w:r>
        <w:rPr>
          <w:rFonts w:ascii="Liberation Sans" w:hAnsi="Liberation Sans" w:cs="Liberation Sans"/>
          <w:b/>
          <w:sz w:val="27"/>
          <w:szCs w:val="27"/>
        </w:rPr>
        <w:t xml:space="preserve">регионального государственного контроля (надзора) </w:t>
      </w:r>
      <w:r>
        <w:rPr>
          <w:rFonts w:ascii="Liberation Sans" w:hAnsi="Liberation Sans" w:cs="Liberation Sans"/>
          <w:b/>
          <w:sz w:val="27"/>
          <w:szCs w:val="27"/>
        </w:rPr>
        <w:t xml:space="preserve">за приемом на работу инвалидов в пределах установленной квоты</w:t>
      </w:r>
      <w:r>
        <w:rPr>
          <w:rFonts w:ascii="Liberation Sans" w:hAnsi="Liberation Sans" w:cs="Liberation Sans"/>
          <w:b/>
          <w:bCs/>
          <w:sz w:val="27"/>
          <w:szCs w:val="27"/>
          <w:highlight w:val="none"/>
        </w:rPr>
      </w:r>
      <w:r/>
    </w:p>
    <w:p>
      <w:pPr>
        <w:ind w:left="0" w:right="0" w:firstLine="0"/>
        <w:jc w:val="center"/>
        <w:spacing w:line="264" w:lineRule="auto"/>
        <w:shd w:val="clear" w:color="auto" w:fill="ffffff"/>
        <w:rPr>
          <w:rFonts w:ascii="Liberation Sans" w:hAnsi="Liberation Sans" w:cs="Liberation Sans"/>
          <w:b/>
          <w:bCs/>
          <w:sz w:val="27"/>
          <w:szCs w:val="27"/>
        </w:rPr>
      </w:pPr>
      <w:r>
        <w:rPr>
          <w:rFonts w:ascii="Liberation Sans" w:hAnsi="Liberation Sans" w:cs="Liberation Sans"/>
          <w:b/>
          <w:bCs/>
          <w:sz w:val="27"/>
          <w:szCs w:val="27"/>
          <w:highlight w:val="none"/>
        </w:rPr>
      </w:r>
      <w:r>
        <w:rPr>
          <w:rFonts w:ascii="Liberation Sans" w:hAnsi="Liberation Sans" w:cs="Liberation Sans"/>
          <w:b/>
          <w:bCs/>
          <w:sz w:val="27"/>
          <w:szCs w:val="27"/>
        </w:rPr>
      </w:r>
      <w:r/>
    </w:p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color w:val="000000" w:themeColor="text1"/>
          <w:sz w:val="27"/>
          <w:szCs w:val="27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Департамент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занятости населения Ямало-Ненецкого автономного округа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(далее – департамент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, автономный округ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)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у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ведомляет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 работодателей автономного округа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о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пр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о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ве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дении </w:t>
      </w:r>
      <w:r>
        <w:rPr>
          <w:rFonts w:ascii="Liberation Sans" w:hAnsi="Liberation Sans" w:cs="Liberation Sans"/>
          <w:sz w:val="27"/>
          <w:szCs w:val="27"/>
        </w:rPr>
        <w:t xml:space="preserve">публичного</w:t>
      </w:r>
      <w:r>
        <w:rPr>
          <w:rFonts w:ascii="Liberation Sans" w:hAnsi="Liberation Sans" w:cs="Liberation Sans"/>
          <w:sz w:val="27"/>
          <w:szCs w:val="27"/>
        </w:rPr>
        <w:t xml:space="preserve"> слушания</w:t>
      </w:r>
      <w:r>
        <w:rPr>
          <w:rFonts w:ascii="Liberation Sans" w:hAnsi="Liberation Sans" w:cs="Liberation Sans"/>
          <w:color w:val="000000" w:themeColor="text1"/>
          <w:sz w:val="27"/>
          <w:szCs w:val="27"/>
          <w:highlight w:val="none"/>
          <w14:ligatures w14:val="none"/>
        </w:rPr>
      </w:r>
      <w:r/>
    </w:p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color w:val="000000" w:themeColor="text1"/>
          <w:sz w:val="27"/>
          <w:szCs w:val="27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color w:val="000000" w:themeColor="text1"/>
          <w:sz w:val="27"/>
          <w:szCs w:val="27"/>
          <w:highlight w:val="none"/>
        </w:rPr>
      </w:r>
      <w:r>
        <w:rPr>
          <w:rFonts w:ascii="Liberation Sans" w:hAnsi="Liberation Sans" w:cs="Liberation Sans"/>
          <w:color w:val="000000" w:themeColor="text1"/>
          <w:sz w:val="27"/>
          <w:szCs w:val="27"/>
          <w14:ligatures w14:val="none"/>
        </w:rPr>
      </w:r>
      <w:r/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68"/>
        <w:gridCol w:w="5245"/>
      </w:tblGrid>
      <w:tr>
        <w:trPr>
          <w:trHeight w:val="34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568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дата проведения: </w:t>
            </w:r>
            <w:r>
              <w:rPr>
                <w:rFonts w:ascii="Liberation Sans" w:hAnsi="Liberation Sans" w:cs="Liberation Sans"/>
                <w:sz w:val="27"/>
                <w:szCs w:val="27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45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09 июля 2025 года</w:t>
            </w:r>
            <w:r>
              <w:rPr>
                <w:rFonts w:ascii="Liberation Sans" w:hAnsi="Liberation Sans" w:cs="Liberation Sans"/>
                <w:sz w:val="27"/>
                <w:szCs w:val="27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568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время проведения: </w:t>
            </w:r>
            <w:r>
              <w:rPr>
                <w:rFonts w:ascii="Liberation Sans" w:hAnsi="Liberation Sans" w:cs="Liberation Sans"/>
                <w:sz w:val="27"/>
                <w:szCs w:val="27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45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10:30 местного времени</w:t>
            </w:r>
            <w:r>
              <w:rPr>
                <w:rFonts w:ascii="Liberation Sans" w:hAnsi="Liberation Sans" w:cs="Liberation Sans"/>
                <w:sz w:val="27"/>
                <w:szCs w:val="27"/>
              </w:rPr>
            </w:r>
            <w:r/>
          </w:p>
        </w:tc>
      </w:tr>
      <w:tr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568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продолжительность проведения:</w:t>
            </w:r>
            <w:r>
              <w:rPr>
                <w:rFonts w:ascii="Liberation Sans" w:hAnsi="Liberation Sans" w:cs="Liberation Sans"/>
                <w:sz w:val="27"/>
                <w:szCs w:val="27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45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20 </w:t>
            </w: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t xml:space="preserve">– </w:t>
            </w: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30</w:t>
            </w: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 минут</w:t>
            </w:r>
            <w:r>
              <w:rPr>
                <w:rFonts w:ascii="Liberation Sans" w:hAnsi="Liberation Sans" w:cs="Liberation Sans"/>
                <w:sz w:val="27"/>
                <w:szCs w:val="27"/>
              </w:rPr>
            </w:r>
            <w:r/>
          </w:p>
        </w:tc>
      </w:tr>
      <w:tr>
        <w:trPr>
          <w:trHeight w:val="61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568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  <w:shd w:val="clear" w:color="auto" w:fill="ffffff"/>
              </w:rPr>
              <w:t xml:space="preserve">место (форма) проведения:</w:t>
            </w:r>
            <w:r>
              <w:rPr>
                <w:rFonts w:ascii="Liberation Sans" w:hAnsi="Liberation Sans" w:cs="Liberation Sans"/>
                <w:sz w:val="27"/>
                <w:szCs w:val="27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45" w:type="dxa"/>
            <w:textDirection w:val="lrTb"/>
            <w:noWrap w:val="false"/>
          </w:tcPr>
          <w:p>
            <w:pPr>
              <w:spacing w:after="60"/>
              <w:rPr>
                <w:rFonts w:ascii="Liberation Sans" w:hAnsi="Liberation Sans" w:cs="Liberation Sans"/>
                <w:sz w:val="27"/>
                <w:szCs w:val="27"/>
                <w:highlight w:val="none"/>
              </w:rPr>
            </w:pPr>
            <w:r>
              <w:rPr>
                <w:rFonts w:ascii="Liberation Sans" w:hAnsi="Liberation Sans" w:cs="Liberation Sans"/>
                <w:sz w:val="27"/>
                <w:szCs w:val="27"/>
              </w:rPr>
              <w:t xml:space="preserve">посредством видеоконференцсвязи </w:t>
            </w: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t xml:space="preserve">на платформе «Big blue button» </w:t>
            </w:r>
            <w:r>
              <w:rPr>
                <w:rFonts w:ascii="Liberation Sans" w:hAnsi="Liberation Sans" w:cs="Liberation Sans"/>
                <w:sz w:val="27"/>
                <w:szCs w:val="27"/>
                <w:highlight w:val="none"/>
              </w:rPr>
            </w:r>
            <w:r/>
          </w:p>
          <w:p>
            <w:pPr>
              <w:spacing w:after="60"/>
              <w:rPr>
                <w:rFonts w:ascii="Liberation Sans" w:hAnsi="Liberation Sans" w:cs="Liberation Sans"/>
                <w:b/>
                <w:bCs/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b/>
                <w:bCs/>
                <w:sz w:val="27"/>
                <w:szCs w:val="27"/>
                <w:highlight w:val="none"/>
              </w:rPr>
            </w:r>
            <w:r>
              <w:rPr>
                <w:rFonts w:ascii="Liberation Sans" w:hAnsi="Liberation Sans" w:cs="Liberation Sans"/>
                <w:color w:val="000000" w:themeColor="text1"/>
                <w:sz w:val="26"/>
                <w:szCs w:val="26"/>
                <w:highlight w:val="none"/>
              </w:rPr>
            </w:r>
            <w:hyperlink r:id="rId11" w:tooltip="https://bbb.yanao.ru/rooms/swg-vma-m23-4ji/join" w:history="1">
              <w:r>
                <w:rPr>
                  <w:rStyle w:val="848"/>
                  <w:rFonts w:ascii="Liberation Sans" w:hAnsi="Liberation Sans" w:cs="Liberation Sans"/>
                  <w:b/>
                  <w:bCs/>
                  <w:color w:val="000000" w:themeColor="text1"/>
                  <w:sz w:val="26"/>
                  <w:szCs w:val="26"/>
                  <w:highlight w:val="none"/>
                </w:rPr>
                <w:t xml:space="preserve">https://bbb.yanao.ru/rooms/swg-vma-m23-4ji/join</w:t>
              </w:r>
              <w:r>
                <w:rPr>
                  <w:rStyle w:val="848"/>
                  <w:rFonts w:ascii="Liberation Sans" w:hAnsi="Liberation Sans" w:cs="Liberation Sans"/>
                  <w:b/>
                  <w:bCs/>
                  <w:color w:val="000000" w:themeColor="text1"/>
                  <w:sz w:val="26"/>
                  <w:szCs w:val="26"/>
                  <w:highlight w:val="none"/>
                </w:rPr>
              </w:r>
            </w:hyperlink>
            <w:r>
              <w:rPr>
                <w:rFonts w:ascii="Liberation Sans" w:hAnsi="Liberation Sans" w:cs="Liberation Sans"/>
                <w:b/>
                <w:bCs/>
                <w:color w:val="000000" w:themeColor="text1"/>
                <w:sz w:val="26"/>
                <w:szCs w:val="26"/>
                <w:highlight w:val="none"/>
              </w:rPr>
              <w:t xml:space="preserve"> </w:t>
            </w:r>
            <w:r>
              <w:rPr>
                <w:rFonts w:ascii="Liberation Sans" w:hAnsi="Liberation Sans" w:cs="Liberation Sans"/>
                <w:b/>
                <w:bCs/>
                <w:sz w:val="27"/>
                <w:szCs w:val="27"/>
              </w:rPr>
            </w:r>
            <w:r/>
          </w:p>
        </w:tc>
      </w:tr>
    </w:tbl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color w:val="000000" w:themeColor="text1"/>
          <w:sz w:val="27"/>
          <w:szCs w:val="27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color w:val="000000" w:themeColor="text1"/>
          <w:sz w:val="27"/>
          <w:szCs w:val="27"/>
        </w:rPr>
      </w:r>
      <w:r>
        <w:rPr>
          <w:rFonts w:ascii="Liberation Sans" w:hAnsi="Liberation Sans" w:cs="Liberation Sans"/>
          <w:color w:val="000000" w:themeColor="text1"/>
          <w:sz w:val="27"/>
          <w:szCs w:val="27"/>
          <w14:ligatures w14:val="none"/>
        </w:rPr>
      </w:r>
      <w:r/>
    </w:p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b/>
          <w:bCs/>
          <w:sz w:val="27"/>
          <w:szCs w:val="27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/>
          <w:bCs/>
          <w:color w:val="000000" w:themeColor="text1"/>
          <w:sz w:val="27"/>
          <w:szCs w:val="27"/>
        </w:rPr>
        <w:t xml:space="preserve">Вопросы к рассмотрению:</w:t>
      </w:r>
      <w:r>
        <w:rPr>
          <w:rFonts w:ascii="Liberation Sans" w:hAnsi="Liberation Sans" w:cs="Liberation Sans"/>
          <w:b/>
          <w:bCs/>
          <w:sz w:val="27"/>
          <w:szCs w:val="27"/>
        </w:rPr>
      </w:r>
      <w:r/>
    </w:p>
    <w:tbl>
      <w:tblPr>
        <w:tblW w:w="4961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484"/>
        <w:gridCol w:w="4360"/>
      </w:tblGrid>
      <w:tr>
        <w:trPr>
          <w:trHeight w:val="1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84" w:type="dxa"/>
            <w:vAlign w:val="top"/>
            <w:textDirection w:val="lrTb"/>
            <w:noWrap w:val="false"/>
          </w:tcPr>
          <w:p>
            <w:pPr>
              <w:contextualSpacing/>
              <w:ind w:left="0" w:right="0" w:firstLine="0"/>
              <w:jc w:val="left"/>
              <w:spacing w:before="0" w:after="150"/>
              <w:shd w:val="clear" w:color="ffffff" w:fill="ffffff"/>
              <w:rPr>
                <w:rFonts w:ascii="Liberation Sans" w:hAnsi="Liberation Sans" w:cs="Liberation Sans"/>
                <w:color w:val="000000" w:themeColor="text1"/>
                <w:sz w:val="27"/>
                <w:szCs w:val="27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t xml:space="preserve">1. информирование работодателей о порядке установления и исполнения квоты для приема на работу инвалидов</w:t>
            </w: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  <w14:ligatures w14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vAlign w:val="top"/>
            <w:textDirection w:val="lrTb"/>
            <w:noWrap w:val="false"/>
          </w:tcPr>
          <w:p>
            <w:pPr>
              <w:pStyle w:val="842"/>
              <w:rPr>
                <w:sz w:val="27"/>
                <w:szCs w:val="27"/>
              </w:rPr>
            </w:pPr>
            <w:r>
              <w:rPr>
                <w:rFonts w:ascii="Liberation Sans" w:hAnsi="Liberation Sans" w:cs="Liberation Sans"/>
                <w:sz w:val="27"/>
                <w:szCs w:val="27"/>
              </w:rPr>
              <w:t xml:space="preserve">Мирошникова Т.В., заместитель начальника отдела правового и организационного обеспечения департамента</w:t>
            </w:r>
            <w:r>
              <w:rPr>
                <w:sz w:val="27"/>
                <w:szCs w:val="27"/>
              </w:rPr>
            </w:r>
            <w:r/>
          </w:p>
        </w:tc>
      </w:tr>
      <w:tr>
        <w:trPr>
          <w:trHeight w:val="208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84" w:type="dxa"/>
            <w:vAlign w:val="top"/>
            <w:vMerge w:val="restart"/>
            <w:textDirection w:val="lrTb"/>
            <w:noWrap w:val="false"/>
          </w:tcPr>
          <w:p>
            <w:pPr>
              <w:contextualSpacing/>
              <w:ind w:left="0" w:right="0" w:firstLine="0"/>
              <w:jc w:val="left"/>
              <w:spacing w:before="0" w:after="150"/>
              <w:shd w:val="clear" w:color="ffffff" w:fill="ffffff"/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t xml:space="preserve">2. </w:t>
            </w: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t xml:space="preserve">результаты правоприменительной практики </w:t>
            </w: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t xml:space="preserve">регионального государственного контроля (надзора) за приемом на работу инвалидов в пределах установленной квоты за</w:t>
            </w: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</w:r>
            <w:r/>
          </w:p>
          <w:p>
            <w:pPr>
              <w:contextualSpacing/>
              <w:ind w:left="0" w:right="0" w:firstLine="0"/>
              <w:jc w:val="left"/>
              <w:spacing w:before="0" w:after="150"/>
              <w:shd w:val="clear" w:color="ffffff" w:fill="ffffff"/>
              <w:rPr>
                <w:sz w:val="27"/>
                <w:szCs w:val="27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iberation Sans" w:hAnsi="Liberation Sans" w:cs="Liberation Sans"/>
                <w:color w:val="000000" w:themeColor="text1"/>
                <w:sz w:val="27"/>
                <w:szCs w:val="27"/>
              </w:rPr>
              <w:t xml:space="preserve">I полугодие 2025 года</w:t>
            </w:r>
            <w:r>
              <w:rPr>
                <w:sz w:val="27"/>
                <w:szCs w:val="27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vAlign w:val="top"/>
            <w:vMerge w:val="restart"/>
            <w:textDirection w:val="lrTb"/>
            <w:noWrap w:val="false"/>
          </w:tcPr>
          <w:p>
            <w:pPr>
              <w:pStyle w:val="842"/>
              <w:rPr>
                <w:rFonts w:ascii="Liberation Sans" w:hAnsi="Liberation Sans" w:cs="Liberation Sans"/>
                <w:sz w:val="27"/>
                <w:szCs w:val="27"/>
                <w:highlight w:val="none"/>
              </w:rPr>
            </w:pPr>
            <w:r>
              <w:rPr>
                <w:rFonts w:ascii="Liberation Sans" w:hAnsi="Liberation Sans" w:cs="Liberation Sans"/>
                <w:sz w:val="27"/>
                <w:szCs w:val="27"/>
              </w:rPr>
              <w:t xml:space="preserve">Мирошникова Т.В., заместитель начальника отдела правового и организационного обеспечения департамента</w:t>
            </w:r>
            <w:r>
              <w:rPr>
                <w:rFonts w:ascii="Liberation Sans" w:hAnsi="Liberation Sans" w:cs="Liberation Sans"/>
                <w:sz w:val="27"/>
                <w:szCs w:val="27"/>
                <w:highlight w:val="none"/>
              </w:rPr>
            </w:r>
            <w:r/>
          </w:p>
          <w:p>
            <w:pPr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</w:r>
            <w:r>
              <w:rPr>
                <w:sz w:val="27"/>
                <w:szCs w:val="27"/>
              </w:rPr>
            </w:r>
            <w:r/>
          </w:p>
        </w:tc>
      </w:tr>
    </w:tbl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erif" w:hAnsi="Liberation Serif" w:cs="Liberation Serif"/>
          <w:b/>
          <w:bCs/>
          <w:color w:val="000000" w:themeColor="text1"/>
          <w:sz w:val="27"/>
          <w:szCs w:val="27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cs="Liberation Serif"/>
          <w:b/>
          <w:bCs/>
          <w:color w:val="000000" w:themeColor="text1"/>
          <w:sz w:val="27"/>
          <w:szCs w:val="27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7"/>
          <w:szCs w:val="27"/>
          <w14:ligatures w14:val="none"/>
        </w:rPr>
      </w:r>
      <w:r/>
    </w:p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color w:val="000000" w:themeColor="text1"/>
          <w:sz w:val="27"/>
          <w:szCs w:val="27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color w:val="000000" w:themeColor="text1"/>
          <w:sz w:val="27"/>
          <w:szCs w:val="27"/>
        </w:rPr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Подготовленные итоговые материалы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планиру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ю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тся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к 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размещен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ию</w:t>
      </w:r>
      <w:r>
        <w:rPr>
          <w:rFonts w:ascii="Liberation Sans" w:hAnsi="Liberation Sans" w:cs="Liberation Sans"/>
          <w:color w:val="000000" w:themeColor="text1"/>
          <w:sz w:val="27"/>
          <w:szCs w:val="27"/>
        </w:rPr>
        <w:t xml:space="preserve"> на официальном сайте департамента в разделе «Деятельность/ Региональный контроль (надзор)».</w:t>
      </w:r>
      <w:r>
        <w:rPr>
          <w:rFonts w:ascii="Liberation Sans" w:hAnsi="Liberation Sans" w:cs="Liberation Sans"/>
          <w:color w:val="000000" w:themeColor="text1"/>
          <w:sz w:val="27"/>
          <w:szCs w:val="27"/>
          <w14:ligatures w14:val="none"/>
        </w:rPr>
      </w:r>
      <w:r/>
    </w:p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sz w:val="27"/>
          <w:szCs w:val="27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cs="Liberation Serif"/>
          <w:color w:val="000000" w:themeColor="text1"/>
          <w:sz w:val="27"/>
          <w:szCs w:val="27"/>
        </w:rPr>
      </w:r>
      <w:r>
        <w:rPr>
          <w:rFonts w:ascii="Liberation Sans" w:hAnsi="Liberation Sans" w:cs="Liberation Sans"/>
          <w:sz w:val="27"/>
          <w:szCs w:val="27"/>
          <w:lang w:eastAsia="ru-RU"/>
        </w:rPr>
        <w:t xml:space="preserve">Контактное лицо департамента:</w:t>
      </w:r>
      <w:r>
        <w:rPr>
          <w:rFonts w:ascii="Liberation Sans" w:hAnsi="Liberation Sans" w:cs="Liberation Sans"/>
          <w:sz w:val="27"/>
          <w:szCs w:val="27"/>
          <w:lang w:eastAsia="ru-RU"/>
        </w:rPr>
        <w:t xml:space="preserve"> Мирошникова Татьяна Владимировна, E-mail: </w:t>
      </w:r>
      <w:r>
        <w:rPr>
          <w:rFonts w:ascii="Liberation Sans" w:hAnsi="Liberation Sans" w:cs="Liberation Sans"/>
          <w:sz w:val="27"/>
          <w:szCs w:val="27"/>
          <w:lang w:val="en-US"/>
        </w:rPr>
      </w:r>
      <w:hyperlink r:id="rId12" w:tooltip="http://TVMiroshnikova@yanao.ru" w:history="1">
        <w:r>
          <w:rPr>
            <w:rFonts w:ascii="Liberation Sans" w:hAnsi="Liberation Sans" w:cs="Liberation Sans"/>
            <w:sz w:val="27"/>
            <w:szCs w:val="27"/>
            <w:lang w:val="en-US"/>
          </w:rPr>
          <w:t xml:space="preserve">TVMiroshnikova</w:t>
        </w:r>
        <w:r>
          <w:rPr>
            <w:rFonts w:ascii="Liberation Sans" w:hAnsi="Liberation Sans" w:cs="Liberation Sans"/>
            <w:sz w:val="27"/>
            <w:szCs w:val="27"/>
          </w:rPr>
          <w:t xml:space="preserve">@</w:t>
        </w:r>
        <w:r>
          <w:rPr>
            <w:rFonts w:ascii="Liberation Sans" w:hAnsi="Liberation Sans" w:cs="Liberation Sans"/>
            <w:sz w:val="27"/>
            <w:szCs w:val="27"/>
            <w:lang w:val="en-US"/>
          </w:rPr>
          <w:t xml:space="preserve">yanao</w:t>
        </w:r>
        <w:r>
          <w:rPr>
            <w:rFonts w:ascii="Liberation Sans" w:hAnsi="Liberation Sans" w:cs="Liberation Sans"/>
            <w:sz w:val="27"/>
            <w:szCs w:val="27"/>
          </w:rPr>
          <w:t xml:space="preserve">.</w:t>
        </w:r>
        <w:r>
          <w:rPr>
            <w:rFonts w:ascii="Liberation Sans" w:hAnsi="Liberation Sans" w:cs="Liberation Sans"/>
            <w:sz w:val="27"/>
            <w:szCs w:val="27"/>
            <w:lang w:val="en-US"/>
          </w:rPr>
          <w:t xml:space="preserve">ru</w:t>
        </w:r>
        <w:r>
          <w:rPr>
            <w:rFonts w:ascii="Liberation Sans" w:hAnsi="Liberation Sans" w:cs="Liberation Sans"/>
            <w:sz w:val="27"/>
            <w:szCs w:val="27"/>
          </w:rPr>
        </w:r>
        <w:r>
          <w:rPr>
            <w:rFonts w:ascii="Liberation Sans" w:hAnsi="Liberation Sans" w:cs="Liberation Sans"/>
            <w:sz w:val="27"/>
            <w:szCs w:val="27"/>
            <w:lang w:eastAsia="ru-RU"/>
          </w:rPr>
        </w:r>
      </w:hyperlink>
      <w:r>
        <w:rPr>
          <w:rFonts w:ascii="Liberation Sans" w:hAnsi="Liberation Sans" w:cs="Liberation Sans"/>
          <w:sz w:val="27"/>
          <w:szCs w:val="27"/>
          <w:lang w:eastAsia="ru-RU"/>
        </w:rPr>
        <w:t xml:space="preserve">, тел.: 8 (34922) 6-69-15.</w:t>
      </w:r>
      <w:r>
        <w:rPr>
          <w:rFonts w:ascii="Liberation Sans" w:hAnsi="Liberation Sans" w:cs="Liberation Sans"/>
          <w:sz w:val="27"/>
          <w:szCs w:val="27"/>
          <w:highlight w:val="none"/>
          <w14:ligatures w14:val="none"/>
        </w:rPr>
      </w:r>
      <w:r/>
    </w:p>
    <w:p>
      <w:pPr>
        <w:ind w:firstLine="708"/>
        <w:jc w:val="both"/>
        <w:rPr>
          <w:rFonts w:ascii="Liberation Sans" w:hAnsi="Liberation Sans" w:cs="Liberation Sans"/>
          <w:color w:val="ff0000"/>
          <w:sz w:val="36"/>
          <w:szCs w:val="36"/>
        </w:rPr>
      </w:pPr>
      <w:r>
        <w:rPr>
          <w:rFonts w:ascii="Liberation Sans" w:hAnsi="Liberation Sans" w:cs="Liberation Sans"/>
          <w:color w:val="ff0000"/>
          <w:sz w:val="36"/>
          <w:szCs w:val="36"/>
        </w:rPr>
      </w:r>
      <w:r>
        <w:rPr>
          <w:rFonts w:ascii="Liberation Sans" w:hAnsi="Liberation Sans" w:cs="Liberation Sans"/>
          <w:color w:val="ff0000"/>
          <w:sz w:val="36"/>
          <w:szCs w:val="36"/>
        </w:rPr>
      </w:r>
      <w:r/>
    </w:p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sz w:val="22"/>
          <w:szCs w:val="22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2"/>
          <w:szCs w:val="22"/>
          <w:highlight w:val="none"/>
          <w:lang w:eastAsia="ru-RU"/>
        </w:rPr>
        <w:t xml:space="preserve">________________________</w:t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  <w:r/>
    </w:p>
    <w:p>
      <w:pPr>
        <w:contextualSpacing/>
        <w:ind w:left="0" w:right="0" w:firstLine="708"/>
        <w:jc w:val="both"/>
        <w:spacing w:before="0" w:after="150"/>
        <w:shd w:val="clear" w:color="ffffff" w:fill="ffffff"/>
        <w:rPr>
          <w:rFonts w:ascii="Liberation Sans" w:hAnsi="Liberation Sans" w:cs="Liberation Sans"/>
          <w:sz w:val="22"/>
          <w:szCs w:val="22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2"/>
          <w:szCs w:val="22"/>
          <w:highlight w:val="none"/>
        </w:rPr>
        <w:t xml:space="preserve">* для участия в мероприятии необходимо подключится по ссылке.</w:t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  <w:r/>
    </w:p>
    <w:sectPr>
      <w:headerReference w:type="default" r:id="rId9"/>
      <w:headerReference w:type="even" r:id="rId10"/>
      <w:footnotePr/>
      <w:endnotePr/>
      <w:type w:val="nextPage"/>
      <w:pgSz w:w="11906" w:h="16838" w:orient="portrait"/>
      <w:pgMar w:top="1134" w:right="567" w:bottom="1134" w:left="1417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1"/>
      <w:rPr>
        <w:rStyle w:val="852"/>
      </w:rPr>
      <w:framePr w:wrap="around" w:vAnchor="text" w:hAnchor="margin" w:xAlign="center" w:y="1"/>
    </w:pPr>
    <w:r>
      <w:rPr>
        <w:rStyle w:val="852"/>
      </w:rPr>
      <w:fldChar w:fldCharType="begin"/>
    </w:r>
    <w:r>
      <w:rPr>
        <w:rStyle w:val="852"/>
      </w:rPr>
      <w:instrText xml:space="preserve">PAGE  </w:instrText>
    </w:r>
    <w:r>
      <w:rPr>
        <w:rStyle w:val="852"/>
      </w:rPr>
      <w:fldChar w:fldCharType="separate"/>
    </w:r>
    <w:r>
      <w:rPr>
        <w:rStyle w:val="852"/>
      </w:rPr>
      <w:t xml:space="preserve">2</w:t>
    </w:r>
    <w:r>
      <w:rPr>
        <w:rStyle w:val="852"/>
      </w:rPr>
      <w:fldChar w:fldCharType="end"/>
    </w:r>
    <w:r>
      <w:rPr>
        <w:rStyle w:val="852"/>
      </w:rPr>
    </w:r>
    <w:r/>
  </w:p>
  <w:p>
    <w:pPr>
      <w:pStyle w:val="85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1"/>
      <w:rPr>
        <w:rStyle w:val="852"/>
      </w:rPr>
      <w:framePr w:wrap="around" w:vAnchor="text" w:hAnchor="margin" w:xAlign="center" w:y="1"/>
    </w:pPr>
    <w:r>
      <w:rPr>
        <w:rStyle w:val="852"/>
      </w:rPr>
      <w:fldChar w:fldCharType="begin"/>
    </w:r>
    <w:r>
      <w:rPr>
        <w:rStyle w:val="852"/>
      </w:rPr>
      <w:instrText xml:space="preserve">PAGE  </w:instrText>
    </w:r>
    <w:r>
      <w:rPr>
        <w:rStyle w:val="852"/>
      </w:rPr>
      <w:fldChar w:fldCharType="end"/>
    </w:r>
    <w:r>
      <w:rPr>
        <w:rStyle w:val="852"/>
      </w:rPr>
    </w:r>
    <w:r/>
  </w:p>
  <w:p>
    <w:pPr>
      <w:pStyle w:val="85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4">
    <w:name w:val="Heading 1 Char"/>
    <w:basedOn w:val="844"/>
    <w:link w:val="859"/>
    <w:uiPriority w:val="9"/>
    <w:rPr>
      <w:rFonts w:ascii="Arial" w:hAnsi="Arial" w:eastAsia="Arial" w:cs="Arial"/>
      <w:sz w:val="40"/>
      <w:szCs w:val="40"/>
    </w:rPr>
  </w:style>
  <w:style w:type="character" w:styleId="675">
    <w:name w:val="Heading 2 Char"/>
    <w:basedOn w:val="844"/>
    <w:link w:val="843"/>
    <w:uiPriority w:val="9"/>
    <w:rPr>
      <w:rFonts w:ascii="Arial" w:hAnsi="Arial" w:eastAsia="Arial" w:cs="Arial"/>
      <w:sz w:val="34"/>
    </w:rPr>
  </w:style>
  <w:style w:type="character" w:styleId="676">
    <w:name w:val="Heading 3 Char"/>
    <w:basedOn w:val="844"/>
    <w:link w:val="860"/>
    <w:uiPriority w:val="9"/>
    <w:rPr>
      <w:rFonts w:ascii="Arial" w:hAnsi="Arial" w:eastAsia="Arial" w:cs="Arial"/>
      <w:sz w:val="30"/>
      <w:szCs w:val="30"/>
    </w:rPr>
  </w:style>
  <w:style w:type="character" w:styleId="677">
    <w:name w:val="Heading 4 Char"/>
    <w:basedOn w:val="844"/>
    <w:link w:val="861"/>
    <w:uiPriority w:val="9"/>
    <w:rPr>
      <w:rFonts w:ascii="Arial" w:hAnsi="Arial" w:eastAsia="Arial" w:cs="Arial"/>
      <w:b/>
      <w:bCs/>
      <w:sz w:val="26"/>
      <w:szCs w:val="26"/>
    </w:rPr>
  </w:style>
  <w:style w:type="character" w:styleId="678">
    <w:name w:val="Heading 5 Char"/>
    <w:basedOn w:val="844"/>
    <w:link w:val="862"/>
    <w:uiPriority w:val="9"/>
    <w:rPr>
      <w:rFonts w:ascii="Arial" w:hAnsi="Arial" w:eastAsia="Arial" w:cs="Arial"/>
      <w:b/>
      <w:bCs/>
      <w:sz w:val="24"/>
      <w:szCs w:val="24"/>
    </w:rPr>
  </w:style>
  <w:style w:type="character" w:styleId="679">
    <w:name w:val="Heading 6 Char"/>
    <w:basedOn w:val="844"/>
    <w:link w:val="863"/>
    <w:uiPriority w:val="9"/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842"/>
    <w:next w:val="842"/>
    <w:link w:val="68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1">
    <w:name w:val="Heading 7 Char"/>
    <w:basedOn w:val="844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2">
    <w:name w:val="Heading 8"/>
    <w:basedOn w:val="842"/>
    <w:next w:val="842"/>
    <w:link w:val="68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3">
    <w:name w:val="Heading 8 Char"/>
    <w:basedOn w:val="844"/>
    <w:link w:val="682"/>
    <w:uiPriority w:val="9"/>
    <w:rPr>
      <w:rFonts w:ascii="Arial" w:hAnsi="Arial" w:eastAsia="Arial" w:cs="Arial"/>
      <w:i/>
      <w:iCs/>
      <w:sz w:val="22"/>
      <w:szCs w:val="22"/>
    </w:rPr>
  </w:style>
  <w:style w:type="paragraph" w:styleId="684">
    <w:name w:val="Heading 9"/>
    <w:basedOn w:val="842"/>
    <w:next w:val="842"/>
    <w:link w:val="68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5">
    <w:name w:val="Heading 9 Char"/>
    <w:basedOn w:val="844"/>
    <w:link w:val="684"/>
    <w:uiPriority w:val="9"/>
    <w:rPr>
      <w:rFonts w:ascii="Arial" w:hAnsi="Arial" w:eastAsia="Arial" w:cs="Arial"/>
      <w:i/>
      <w:iCs/>
      <w:sz w:val="21"/>
      <w:szCs w:val="21"/>
    </w:rPr>
  </w:style>
  <w:style w:type="paragraph" w:styleId="686">
    <w:name w:val="List Paragraph"/>
    <w:basedOn w:val="842"/>
    <w:uiPriority w:val="34"/>
    <w:qFormat/>
    <w:pPr>
      <w:contextualSpacing/>
      <w:ind w:left="720"/>
    </w:pPr>
  </w:style>
  <w:style w:type="paragraph" w:styleId="687">
    <w:name w:val="Title"/>
    <w:basedOn w:val="842"/>
    <w:next w:val="842"/>
    <w:link w:val="68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8">
    <w:name w:val="Title Char"/>
    <w:basedOn w:val="844"/>
    <w:link w:val="687"/>
    <w:uiPriority w:val="10"/>
    <w:rPr>
      <w:sz w:val="48"/>
      <w:szCs w:val="48"/>
    </w:rPr>
  </w:style>
  <w:style w:type="paragraph" w:styleId="689">
    <w:name w:val="Subtitle"/>
    <w:basedOn w:val="842"/>
    <w:next w:val="842"/>
    <w:link w:val="690"/>
    <w:uiPriority w:val="11"/>
    <w:qFormat/>
    <w:pPr>
      <w:spacing w:before="200" w:after="200"/>
    </w:pPr>
    <w:rPr>
      <w:sz w:val="24"/>
      <w:szCs w:val="24"/>
    </w:rPr>
  </w:style>
  <w:style w:type="character" w:styleId="690">
    <w:name w:val="Subtitle Char"/>
    <w:basedOn w:val="844"/>
    <w:link w:val="689"/>
    <w:uiPriority w:val="11"/>
    <w:rPr>
      <w:sz w:val="24"/>
      <w:szCs w:val="24"/>
    </w:rPr>
  </w:style>
  <w:style w:type="paragraph" w:styleId="691">
    <w:name w:val="Quote"/>
    <w:basedOn w:val="842"/>
    <w:next w:val="842"/>
    <w:link w:val="692"/>
    <w:uiPriority w:val="29"/>
    <w:qFormat/>
    <w:pPr>
      <w:ind w:left="720" w:right="720"/>
    </w:pPr>
    <w:rPr>
      <w:i/>
    </w:rPr>
  </w:style>
  <w:style w:type="character" w:styleId="692">
    <w:name w:val="Quote Char"/>
    <w:link w:val="691"/>
    <w:uiPriority w:val="29"/>
    <w:rPr>
      <w:i/>
    </w:rPr>
  </w:style>
  <w:style w:type="paragraph" w:styleId="693">
    <w:name w:val="Intense Quote"/>
    <w:basedOn w:val="842"/>
    <w:next w:val="842"/>
    <w:link w:val="69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4">
    <w:name w:val="Intense Quote Char"/>
    <w:link w:val="693"/>
    <w:uiPriority w:val="30"/>
    <w:rPr>
      <w:i/>
    </w:rPr>
  </w:style>
  <w:style w:type="character" w:styleId="695">
    <w:name w:val="Header Char"/>
    <w:basedOn w:val="844"/>
    <w:link w:val="851"/>
    <w:uiPriority w:val="99"/>
  </w:style>
  <w:style w:type="paragraph" w:styleId="696">
    <w:name w:val="Footer"/>
    <w:basedOn w:val="842"/>
    <w:link w:val="6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7">
    <w:name w:val="Footer Char"/>
    <w:basedOn w:val="844"/>
    <w:link w:val="696"/>
    <w:uiPriority w:val="99"/>
  </w:style>
  <w:style w:type="paragraph" w:styleId="698">
    <w:name w:val="Caption"/>
    <w:basedOn w:val="842"/>
    <w:next w:val="842"/>
    <w:link w:val="6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9">
    <w:name w:val="Caption Char"/>
    <w:basedOn w:val="698"/>
    <w:link w:val="696"/>
    <w:uiPriority w:val="99"/>
  </w:style>
  <w:style w:type="table" w:styleId="700">
    <w:name w:val="Table Grid Light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1">
    <w:name w:val="Plain Table 1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2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3">
    <w:name w:val="Plain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4">
    <w:name w:val="Plain Table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Plain Table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6">
    <w:name w:val="Grid Table 1 Light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4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8">
    <w:name w:val="Grid Table 4 - Accent 1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9">
    <w:name w:val="Grid Table 4 - Accent 2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0">
    <w:name w:val="Grid Table 4 - Accent 3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1">
    <w:name w:val="Grid Table 4 - Accent 4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2">
    <w:name w:val="Grid Table 4 - Accent 5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3">
    <w:name w:val="Grid Table 4 - Accent 6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4">
    <w:name w:val="Grid Table 5 Dark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1">
    <w:name w:val="Grid Table 6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2">
    <w:name w:val="Grid Table 6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3">
    <w:name w:val="Grid Table 6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4">
    <w:name w:val="Grid Table 6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5">
    <w:name w:val="Grid Table 6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6">
    <w:name w:val="Grid Table 6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6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8">
    <w:name w:val="Grid Table 7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3">
    <w:name w:val="List Table 2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4">
    <w:name w:val="List Table 2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5">
    <w:name w:val="List Table 2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6">
    <w:name w:val="List Table 2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7">
    <w:name w:val="List Table 2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8">
    <w:name w:val="List Table 2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9">
    <w:name w:val="List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5 Dark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6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1">
    <w:name w:val="List Table 6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2">
    <w:name w:val="List Table 6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3">
    <w:name w:val="List Table 6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4">
    <w:name w:val="List Table 6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5">
    <w:name w:val="List Table 6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6">
    <w:name w:val="List Table 6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7">
    <w:name w:val="List Table 7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8">
    <w:name w:val="List Table 7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9">
    <w:name w:val="List Table 7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0">
    <w:name w:val="List Table 7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1">
    <w:name w:val="List Table 7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2">
    <w:name w:val="List Table 7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3">
    <w:name w:val="List Table 7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4">
    <w:name w:val="Lined - Accent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Lined - Accent 1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Lined - Accent 2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Lined - Accent 3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Lined - Accent 4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Lined - Accent 5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Lined - Accent 6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 &amp; Lined - Accent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Bordered &amp; Lined - Accent 1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3">
    <w:name w:val="Bordered &amp; Lined - Accent 2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4">
    <w:name w:val="Bordered &amp; Lined - Accent 3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5">
    <w:name w:val="Bordered &amp; Lined - Accent 4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6">
    <w:name w:val="Bordered &amp; Lined - Accent 5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7">
    <w:name w:val="Bordered &amp; Lined - Accent 6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8">
    <w:name w:val="Bordered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9">
    <w:name w:val="Bordered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0">
    <w:name w:val="Bordered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1">
    <w:name w:val="Bordered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2">
    <w:name w:val="Bordered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3">
    <w:name w:val="Bordered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4">
    <w:name w:val="Bordered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5">
    <w:name w:val="footnote text"/>
    <w:basedOn w:val="842"/>
    <w:link w:val="826"/>
    <w:uiPriority w:val="99"/>
    <w:semiHidden/>
    <w:unhideWhenUsed/>
    <w:pPr>
      <w:spacing w:after="40" w:line="240" w:lineRule="auto"/>
    </w:pPr>
    <w:rPr>
      <w:sz w:val="18"/>
    </w:rPr>
  </w:style>
  <w:style w:type="character" w:styleId="826">
    <w:name w:val="Footnote Text Char"/>
    <w:link w:val="825"/>
    <w:uiPriority w:val="99"/>
    <w:rPr>
      <w:sz w:val="18"/>
    </w:rPr>
  </w:style>
  <w:style w:type="character" w:styleId="827">
    <w:name w:val="footnote reference"/>
    <w:basedOn w:val="844"/>
    <w:uiPriority w:val="99"/>
    <w:unhideWhenUsed/>
    <w:rPr>
      <w:vertAlign w:val="superscript"/>
    </w:rPr>
  </w:style>
  <w:style w:type="paragraph" w:styleId="828">
    <w:name w:val="endnote text"/>
    <w:basedOn w:val="842"/>
    <w:link w:val="829"/>
    <w:uiPriority w:val="99"/>
    <w:semiHidden/>
    <w:unhideWhenUsed/>
    <w:pPr>
      <w:spacing w:after="0" w:line="240" w:lineRule="auto"/>
    </w:pPr>
    <w:rPr>
      <w:sz w:val="20"/>
    </w:rPr>
  </w:style>
  <w:style w:type="character" w:styleId="829">
    <w:name w:val="Endnote Text Char"/>
    <w:link w:val="828"/>
    <w:uiPriority w:val="99"/>
    <w:rPr>
      <w:sz w:val="20"/>
    </w:rPr>
  </w:style>
  <w:style w:type="character" w:styleId="830">
    <w:name w:val="endnote reference"/>
    <w:basedOn w:val="844"/>
    <w:uiPriority w:val="99"/>
    <w:semiHidden/>
    <w:unhideWhenUsed/>
    <w:rPr>
      <w:vertAlign w:val="superscript"/>
    </w:rPr>
  </w:style>
  <w:style w:type="paragraph" w:styleId="831">
    <w:name w:val="toc 1"/>
    <w:basedOn w:val="842"/>
    <w:next w:val="842"/>
    <w:uiPriority w:val="39"/>
    <w:unhideWhenUsed/>
    <w:pPr>
      <w:ind w:left="0" w:right="0" w:firstLine="0"/>
      <w:spacing w:after="57"/>
    </w:pPr>
  </w:style>
  <w:style w:type="paragraph" w:styleId="832">
    <w:name w:val="toc 2"/>
    <w:basedOn w:val="842"/>
    <w:next w:val="842"/>
    <w:uiPriority w:val="39"/>
    <w:unhideWhenUsed/>
    <w:pPr>
      <w:ind w:left="283" w:right="0" w:firstLine="0"/>
      <w:spacing w:after="57"/>
    </w:pPr>
  </w:style>
  <w:style w:type="paragraph" w:styleId="833">
    <w:name w:val="toc 3"/>
    <w:basedOn w:val="842"/>
    <w:next w:val="842"/>
    <w:uiPriority w:val="39"/>
    <w:unhideWhenUsed/>
    <w:pPr>
      <w:ind w:left="567" w:right="0" w:firstLine="0"/>
      <w:spacing w:after="57"/>
    </w:pPr>
  </w:style>
  <w:style w:type="paragraph" w:styleId="834">
    <w:name w:val="toc 4"/>
    <w:basedOn w:val="842"/>
    <w:next w:val="842"/>
    <w:uiPriority w:val="39"/>
    <w:unhideWhenUsed/>
    <w:pPr>
      <w:ind w:left="850" w:right="0" w:firstLine="0"/>
      <w:spacing w:after="57"/>
    </w:pPr>
  </w:style>
  <w:style w:type="paragraph" w:styleId="835">
    <w:name w:val="toc 5"/>
    <w:basedOn w:val="842"/>
    <w:next w:val="842"/>
    <w:uiPriority w:val="39"/>
    <w:unhideWhenUsed/>
    <w:pPr>
      <w:ind w:left="1134" w:right="0" w:firstLine="0"/>
      <w:spacing w:after="57"/>
    </w:pPr>
  </w:style>
  <w:style w:type="paragraph" w:styleId="836">
    <w:name w:val="toc 6"/>
    <w:basedOn w:val="842"/>
    <w:next w:val="842"/>
    <w:uiPriority w:val="39"/>
    <w:unhideWhenUsed/>
    <w:pPr>
      <w:ind w:left="1417" w:right="0" w:firstLine="0"/>
      <w:spacing w:after="57"/>
    </w:pPr>
  </w:style>
  <w:style w:type="paragraph" w:styleId="837">
    <w:name w:val="toc 7"/>
    <w:basedOn w:val="842"/>
    <w:next w:val="842"/>
    <w:uiPriority w:val="39"/>
    <w:unhideWhenUsed/>
    <w:pPr>
      <w:ind w:left="1701" w:right="0" w:firstLine="0"/>
      <w:spacing w:after="57"/>
    </w:pPr>
  </w:style>
  <w:style w:type="paragraph" w:styleId="838">
    <w:name w:val="toc 8"/>
    <w:basedOn w:val="842"/>
    <w:next w:val="842"/>
    <w:uiPriority w:val="39"/>
    <w:unhideWhenUsed/>
    <w:pPr>
      <w:ind w:left="1984" w:right="0" w:firstLine="0"/>
      <w:spacing w:after="57"/>
    </w:pPr>
  </w:style>
  <w:style w:type="paragraph" w:styleId="839">
    <w:name w:val="toc 9"/>
    <w:basedOn w:val="842"/>
    <w:next w:val="842"/>
    <w:uiPriority w:val="39"/>
    <w:unhideWhenUsed/>
    <w:pPr>
      <w:ind w:left="2268" w:right="0" w:firstLine="0"/>
      <w:spacing w:after="57"/>
    </w:pPr>
  </w:style>
  <w:style w:type="paragraph" w:styleId="840">
    <w:name w:val="TOC Heading"/>
    <w:uiPriority w:val="39"/>
    <w:unhideWhenUsed/>
  </w:style>
  <w:style w:type="paragraph" w:styleId="841">
    <w:name w:val="table of figures"/>
    <w:basedOn w:val="842"/>
    <w:next w:val="842"/>
    <w:uiPriority w:val="99"/>
    <w:unhideWhenUsed/>
    <w:pPr>
      <w:spacing w:after="0" w:afterAutospacing="0"/>
    </w:pPr>
  </w:style>
  <w:style w:type="paragraph" w:styleId="842" w:default="1">
    <w:name w:val="Normal"/>
    <w:qFormat/>
    <w:pPr>
      <w:widowControl w:val="off"/>
    </w:pPr>
  </w:style>
  <w:style w:type="paragraph" w:styleId="843">
    <w:name w:val="Heading 2"/>
    <w:basedOn w:val="842"/>
    <w:next w:val="842"/>
    <w:qFormat/>
    <w:pPr>
      <w:jc w:val="center"/>
      <w:keepNext/>
      <w:outlineLvl w:val="1"/>
    </w:pPr>
    <w:rPr>
      <w:b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table" w:styleId="847">
    <w:name w:val="Table Grid"/>
    <w:basedOn w:val="845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48">
    <w:name w:val="Hyperlink"/>
    <w:rPr>
      <w:color w:val="0000ff"/>
      <w:u w:val="single"/>
    </w:rPr>
  </w:style>
  <w:style w:type="paragraph" w:styleId="849">
    <w:name w:val="Balloon Text"/>
    <w:basedOn w:val="842"/>
    <w:semiHidden/>
    <w:rPr>
      <w:rFonts w:ascii="Tahoma" w:hAnsi="Tahoma" w:cs="Tahoma"/>
      <w:sz w:val="16"/>
      <w:szCs w:val="16"/>
    </w:rPr>
  </w:style>
  <w:style w:type="paragraph" w:styleId="850">
    <w:name w:val="Body Text 3"/>
    <w:basedOn w:val="842"/>
    <w:pPr>
      <w:spacing w:after="120"/>
    </w:pPr>
    <w:rPr>
      <w:sz w:val="16"/>
      <w:szCs w:val="16"/>
    </w:rPr>
  </w:style>
  <w:style w:type="paragraph" w:styleId="851">
    <w:name w:val="Header"/>
    <w:basedOn w:val="842"/>
    <w:pPr>
      <w:tabs>
        <w:tab w:val="center" w:pos="4677" w:leader="none"/>
        <w:tab w:val="right" w:pos="9355" w:leader="none"/>
      </w:tabs>
    </w:pPr>
  </w:style>
  <w:style w:type="character" w:styleId="852">
    <w:name w:val="page number"/>
    <w:basedOn w:val="844"/>
  </w:style>
  <w:style w:type="character" w:styleId="853" w:customStyle="1">
    <w:name w:val="WW-Absatz-Standardschriftart"/>
  </w:style>
  <w:style w:type="character" w:styleId="854" w:customStyle="1">
    <w:name w:val="apple-converted-space"/>
    <w:basedOn w:val="844"/>
  </w:style>
  <w:style w:type="character" w:styleId="855">
    <w:name w:val="Strong"/>
    <w:uiPriority w:val="22"/>
    <w:qFormat/>
    <w:rPr>
      <w:b/>
      <w:bCs/>
    </w:rPr>
  </w:style>
  <w:style w:type="paragraph" w:styleId="856" w:customStyle="1">
    <w:name w:val="ConsPlusNormal"/>
    <w:pPr>
      <w:ind w:firstLine="720"/>
      <w:widowControl w:val="off"/>
    </w:pPr>
    <w:rPr>
      <w:rFonts w:ascii="Arial" w:hAnsi="Arial" w:cs="Arial"/>
    </w:rPr>
  </w:style>
  <w:style w:type="paragraph" w:styleId="857">
    <w:name w:val="No Spacing"/>
    <w:uiPriority w:val="1"/>
    <w:qFormat/>
    <w:pPr>
      <w:widowControl w:val="off"/>
    </w:pPr>
    <w:rPr>
      <w:rFonts w:ascii="Courier New" w:hAnsi="Courier New" w:eastAsia="Courier New" w:cs="Courier New"/>
      <w:color w:val="000000"/>
      <w:sz w:val="24"/>
      <w:szCs w:val="24"/>
      <w:lang w:bidi="ru-RU"/>
    </w:rPr>
  </w:style>
  <w:style w:type="paragraph" w:styleId="858" w:customStyle="1">
    <w:name w:val="Обычный1"/>
    <w:pPr>
      <w:spacing w:after="160" w:line="259" w:lineRule="auto"/>
    </w:pPr>
    <w:rPr>
      <w:rFonts w:ascii="Calibri" w:hAnsi="Calibri" w:eastAsia="Calibri" w:cs="Calibri"/>
      <w:sz w:val="22"/>
      <w:szCs w:val="22"/>
    </w:rPr>
  </w:style>
  <w:style w:type="paragraph" w:styleId="859">
    <w:name w:val="Heading 1"/>
    <w:uiPriority w:val="9"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60">
    <w:name w:val="Heading 3"/>
    <w:uiPriority w:val="9"/>
    <w:unhideWhenUsed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61">
    <w:name w:val="Heading 4"/>
    <w:uiPriority w:val="9"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62">
    <w:name w:val="Heading 5"/>
    <w:uiPriority w:val="9"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63">
    <w:name w:val="Heading 6"/>
    <w:uiPriority w:val="9"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64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 w:color="auto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color w:val="auto"/>
      <w:spacing w:val="0"/>
      <w:position w:val="0"/>
      <w:sz w:val="24"/>
      <w:szCs w:val="24"/>
      <w:highlight w:val="none"/>
      <w:u w:val="none"/>
      <w:vertAlign w:val="baseline"/>
      <w:lang w:val="ru-RU" w:eastAsia="ru-RU" w:bidi="ar-SA"/>
      <w14:ligatures w14:val="none"/>
    </w:rPr>
  </w:style>
  <w:style w:type="paragraph" w:styleId="865" w:customStyle="1">
    <w:name w:val="Normal (Web)"/>
    <w:uiPriority w:val="99"/>
    <w:unhideWhenUsed/>
    <w:pPr>
      <w:contextualSpacing w:val="0"/>
      <w:ind w:left="0" w:right="0" w:firstLine="0"/>
      <w:jc w:val="left"/>
      <w:keepLines w:val="0"/>
      <w:keepNext w:val="0"/>
      <w:pageBreakBefore w:val="0"/>
      <w:spacing w:before="100" w:beforeAutospacing="1" w:after="100" w:afterAutospacing="1" w:line="240" w:lineRule="auto"/>
      <w:shd w:val="nil" w:color="auto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color w:val="auto"/>
      <w:spacing w:val="0"/>
      <w:position w:val="0"/>
      <w:sz w:val="24"/>
      <w:szCs w:val="24"/>
      <w:highlight w:val="none"/>
      <w:u w:val="none"/>
      <w:vertAlign w:val="baseline"/>
      <w:lang w:val="ru-RU" w:eastAsia="ru-RU" w:bidi="ar-SA"/>
      <w14:ligatures w14:val="none"/>
    </w:rPr>
  </w:style>
  <w:style w:type="paragraph" w:styleId="866" w:customStyle="1">
    <w:name w:val="ConsPlusTitle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auto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Calibri" w:hAnsi="Calibri" w:eastAsia="Times New Roman" w:cs="Calibri"/>
      <w:b/>
      <w:color w:val="auto"/>
      <w:spacing w:val="0"/>
      <w:position w:val="0"/>
      <w:sz w:val="22"/>
      <w:szCs w:val="20"/>
      <w:highlight w:val="none"/>
      <w:u w:val="none"/>
      <w:vertAlign w:val="baseline"/>
      <w:lang w:val="ru-RU" w:eastAsia="ru-RU" w:bidi="ar-SA"/>
      <w14:ligatures w14:val="none"/>
    </w:rPr>
  </w:style>
  <w:style w:type="paragraph" w:styleId="867" w:customStyle="1">
    <w:name w:val="rtejustify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166" w:afterAutospacing="0" w:line="240" w:lineRule="auto"/>
      <w:shd w:val="nil" w:color="auto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color w:val="auto"/>
      <w:spacing w:val="0"/>
      <w:position w:val="0"/>
      <w:sz w:val="24"/>
      <w:szCs w:val="24"/>
      <w:highlight w:val="none"/>
      <w:u w:val="none"/>
      <w:vertAlign w:val="baseline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yperlink" Target="https://bbb.yanao.ru/rooms/swg-vma-m23-4ji/join" TargetMode="External"/><Relationship Id="rId12" Type="http://schemas.openxmlformats.org/officeDocument/2006/relationships/hyperlink" Target="http://TVMiroshnikova@yana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Р7-Офис/7.2.0.134</Application>
  <Company>MoBIL GROUP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</dc:creator>
  <cp:keywords/>
  <dc:description/>
  <cp:revision>103</cp:revision>
  <dcterms:created xsi:type="dcterms:W3CDTF">2022-08-04T06:51:00Z</dcterms:created>
  <dcterms:modified xsi:type="dcterms:W3CDTF">2025-07-04T05:31:45Z</dcterms:modified>
</cp:coreProperties>
</file>