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5817B85E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6DB0AB30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 информационной поддержки «Таганай»</w:t>
      </w:r>
    </w:p>
    <w:p w14:paraId="497159E7" w14:textId="6B15775D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614A72DB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2F279386" w:rsidR="00202FA1" w:rsidRPr="00620E79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8905998693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890501001 E-mail: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taganai89@yandex.ru</w:t>
        </w:r>
      </w:hyperlink>
    </w:p>
    <w:p w14:paraId="1486DC65" w14:textId="568BB6EE" w:rsidR="00657B9D" w:rsidRPr="00620E79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1B43CE5A" w:rsidR="00202FA1" w:rsidRPr="00F70F8A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Исх. № 0</w:t>
      </w:r>
      <w:r w:rsidR="00C928AD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5</w:t>
      </w:r>
      <w:r w:rsidR="00E64191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9</w:t>
      </w: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 xml:space="preserve"> от </w:t>
      </w:r>
      <w:r w:rsidR="00E17343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23</w:t>
      </w: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.0</w:t>
      </w:r>
      <w:r w:rsidR="00C928AD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5</w:t>
      </w: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.2025 г.</w:t>
      </w:r>
    </w:p>
    <w:p w14:paraId="3FB6FA56" w14:textId="2108DC38" w:rsidR="005F0DCF" w:rsidRPr="00F70F8A" w:rsidRDefault="00560086" w:rsidP="005F0DCF">
      <w:pPr>
        <w:widowControl w:val="0"/>
        <w:spacing w:after="0" w:line="254" w:lineRule="auto"/>
        <w:ind w:left="4536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560086">
        <w:rPr>
          <w:rFonts w:eastAsia="Microsoft Sans Serif" w:cs="Times New Roman"/>
          <w:b/>
          <w:bCs/>
          <w:noProof/>
          <w:color w:val="000000"/>
          <w:szCs w:val="28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DFB1E7" wp14:editId="552EF5D4">
                <wp:simplePos x="0" y="0"/>
                <wp:positionH relativeFrom="column">
                  <wp:posOffset>232410</wp:posOffset>
                </wp:positionH>
                <wp:positionV relativeFrom="paragraph">
                  <wp:posOffset>354965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1B1D3" w14:textId="1850C0BD" w:rsidR="00560086" w:rsidRPr="00560086" w:rsidRDefault="00560086">
                            <w:pPr>
                              <w:rPr>
                                <w:color w:val="FF0000"/>
                              </w:rPr>
                            </w:pPr>
                            <w:r w:rsidRPr="00560086">
                              <w:rPr>
                                <w:color w:val="FF0000"/>
                              </w:rPr>
                              <w:t>Обращению присвоен номер ID_GP_1060189_I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DFB1E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8.3pt;margin-top:27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">
                <v:textbox style="mso-fit-shape-to-text:t">
                  <w:txbxContent>
                    <w:p w14:paraId="5D31B1D3" w14:textId="1850C0BD" w:rsidR="00560086" w:rsidRPr="00560086" w:rsidRDefault="00560086">
                      <w:pPr>
                        <w:rPr>
                          <w:color w:val="FF0000"/>
                        </w:rPr>
                      </w:pPr>
                      <w:r w:rsidRPr="00560086">
                        <w:rPr>
                          <w:color w:val="FF0000"/>
                        </w:rPr>
                        <w:t>Обращению присвоен номер ID_GP_1060189_I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0DCF"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Генеральному прокурору Российской Федерации</w:t>
      </w:r>
    </w:p>
    <w:p w14:paraId="69AE9B98" w14:textId="119B0CD4" w:rsidR="005F0DCF" w:rsidRPr="00F70F8A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Краснову Игорю Викторовичу</w:t>
      </w:r>
    </w:p>
    <w:p w14:paraId="6A93F4B3" w14:textId="77777777" w:rsidR="005F0DCF" w:rsidRPr="00F70F8A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color w:val="5D5D60"/>
          <w:szCs w:val="28"/>
          <w:u w:val="single"/>
          <w:lang w:eastAsia="ru-RU" w:bidi="ru-RU"/>
        </w:rPr>
      </w:pPr>
      <w:r w:rsidRPr="00F70F8A">
        <w:rPr>
          <w:rFonts w:eastAsia="Arial" w:cs="Times New Roman"/>
          <w:color w:val="5D5D60"/>
          <w:szCs w:val="28"/>
          <w:u w:val="single"/>
          <w:lang w:eastAsia="ru-RU" w:bidi="ru-RU"/>
        </w:rPr>
        <w:t>ул. Б. Дмитровка, 15а, Москва, 125993</w:t>
      </w:r>
    </w:p>
    <w:p w14:paraId="38CBAE06" w14:textId="1770BE51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1A9194BF" w14:textId="1C2CA182" w:rsidR="00867E9D" w:rsidRDefault="00867E9D" w:rsidP="00867E9D">
      <w:pPr>
        <w:spacing w:after="0"/>
        <w:jc w:val="center"/>
        <w:rPr>
          <w:rFonts w:cs="Times New Roman"/>
          <w:b/>
          <w:bCs/>
          <w:szCs w:val="28"/>
        </w:rPr>
      </w:pPr>
      <w:r w:rsidRPr="00867E9D">
        <w:rPr>
          <w:rFonts w:cs="Times New Roman"/>
          <w:b/>
          <w:bCs/>
          <w:szCs w:val="28"/>
        </w:rPr>
        <w:t>Обращение о нарушении порядка расчета тарифов на социальные услуги</w:t>
      </w:r>
      <w:r>
        <w:rPr>
          <w:rFonts w:cs="Times New Roman"/>
          <w:b/>
          <w:bCs/>
          <w:szCs w:val="28"/>
        </w:rPr>
        <w:t xml:space="preserve"> </w:t>
      </w:r>
      <w:r w:rsidRPr="00867E9D">
        <w:rPr>
          <w:rFonts w:cs="Times New Roman"/>
          <w:b/>
          <w:bCs/>
          <w:szCs w:val="28"/>
        </w:rPr>
        <w:t>в Ямало-Ненецком автономном округе</w:t>
      </w:r>
    </w:p>
    <w:p w14:paraId="773CAAE0" w14:textId="6D744B7C" w:rsidR="00867E9D" w:rsidRDefault="00867E9D" w:rsidP="00867E9D">
      <w:pPr>
        <w:spacing w:after="0"/>
        <w:jc w:val="center"/>
        <w:rPr>
          <w:rFonts w:cs="Times New Roman"/>
          <w:b/>
          <w:bCs/>
          <w:szCs w:val="28"/>
        </w:rPr>
      </w:pPr>
    </w:p>
    <w:p w14:paraId="5E041331" w14:textId="0C24F4C5" w:rsidR="00867E9D" w:rsidRDefault="00867E9D" w:rsidP="00867E9D">
      <w:pPr>
        <w:spacing w:after="0"/>
        <w:jc w:val="center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Уважаемый Игорь Викторович!</w:t>
      </w:r>
    </w:p>
    <w:p w14:paraId="00CEF2B3" w14:textId="77777777" w:rsidR="00867E9D" w:rsidRPr="00867E9D" w:rsidRDefault="00867E9D" w:rsidP="00867E9D">
      <w:pPr>
        <w:spacing w:after="0"/>
        <w:jc w:val="center"/>
        <w:rPr>
          <w:rFonts w:cs="Times New Roman"/>
          <w:szCs w:val="28"/>
        </w:rPr>
      </w:pPr>
    </w:p>
    <w:p w14:paraId="5D61144B" w14:textId="77777777" w:rsidR="00867E9D" w:rsidRPr="00867E9D" w:rsidRDefault="00867E9D" w:rsidP="00867E9D">
      <w:pPr>
        <w:spacing w:after="0"/>
        <w:ind w:firstLine="708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Обращаюсь к Вам в связи с грубым нарушением федерального законодательства Департаментом социальной защиты населения Ямало-Ненецкого автономного округа (ДСЗН ЯНАО) при расчете тарифов на социальные услуги. Действия чиновников противоречат принципам прозрачности и справедливости, ущемляют права поставщиков услуг и получателей, включая инвалидов.</w:t>
      </w:r>
    </w:p>
    <w:p w14:paraId="705464C0" w14:textId="77777777" w:rsidR="00867E9D" w:rsidRPr="00867E9D" w:rsidRDefault="00560086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E8F465C">
          <v:rect id="_x0000_i1025" style="width:0;height:.75pt" o:hralign="center" o:hrstd="t" o:hrnoshade="t" o:hr="t" fillcolor="#404040" stroked="f"/>
        </w:pict>
      </w:r>
    </w:p>
    <w:p w14:paraId="70A9FBFA" w14:textId="163E3D4A" w:rsidR="00867E9D" w:rsidRPr="00A6407B" w:rsidRDefault="00867E9D" w:rsidP="00A6407B">
      <w:pPr>
        <w:pStyle w:val="a5"/>
        <w:numPr>
          <w:ilvl w:val="0"/>
          <w:numId w:val="36"/>
        </w:numPr>
        <w:spacing w:after="0"/>
        <w:jc w:val="both"/>
        <w:rPr>
          <w:rFonts w:cs="Times New Roman"/>
          <w:b/>
          <w:bCs/>
          <w:szCs w:val="28"/>
        </w:rPr>
      </w:pPr>
      <w:r w:rsidRPr="00A6407B">
        <w:rPr>
          <w:rFonts w:cs="Times New Roman"/>
          <w:b/>
          <w:bCs/>
          <w:szCs w:val="28"/>
        </w:rPr>
        <w:t>Суть нарушения</w:t>
      </w:r>
    </w:p>
    <w:p w14:paraId="4434AB1E" w14:textId="77777777" w:rsidR="00867E9D" w:rsidRPr="00867E9D" w:rsidRDefault="00867E9D" w:rsidP="00867E9D">
      <w:pPr>
        <w:spacing w:after="0"/>
        <w:ind w:firstLine="36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Согласно ответу ДСЗН ЯНАО № 89-07/01-07-01/4087 от 20.05.2025, тарифы на социальные услуги устанавливаются </w:t>
      </w:r>
      <w:r w:rsidRPr="00867E9D">
        <w:rPr>
          <w:rFonts w:cs="Times New Roman"/>
          <w:b/>
          <w:bCs/>
          <w:szCs w:val="28"/>
        </w:rPr>
        <w:t>на основе плановых показателей</w:t>
      </w:r>
      <w:r w:rsidRPr="00867E9D">
        <w:rPr>
          <w:rFonts w:cs="Times New Roman"/>
          <w:szCs w:val="28"/>
        </w:rPr>
        <w:t>, а не фактических затрат поставщиков. В частности:</w:t>
      </w:r>
    </w:p>
    <w:p w14:paraId="33957D22" w14:textId="77777777" w:rsidR="00867E9D" w:rsidRPr="00867E9D" w:rsidRDefault="00867E9D" w:rsidP="005B1066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Тарифы рассчитываются исходя из </w:t>
      </w:r>
      <w:r w:rsidRPr="00867E9D">
        <w:rPr>
          <w:rFonts w:cs="Times New Roman"/>
          <w:b/>
          <w:bCs/>
          <w:szCs w:val="28"/>
        </w:rPr>
        <w:t>подушевых нормативов</w:t>
      </w:r>
      <w:r w:rsidRPr="00867E9D">
        <w:rPr>
          <w:rFonts w:cs="Times New Roman"/>
          <w:szCs w:val="28"/>
        </w:rPr>
        <w:t>, утвержденных постановлением Правительства ЯНАО № 152-П от 25.02.2016.</w:t>
      </w:r>
    </w:p>
    <w:p w14:paraId="08EE5606" w14:textId="77777777" w:rsidR="00867E9D" w:rsidRPr="00867E9D" w:rsidRDefault="00867E9D" w:rsidP="005B1066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При этом </w:t>
      </w:r>
      <w:r w:rsidRPr="00867E9D">
        <w:rPr>
          <w:rFonts w:cs="Times New Roman"/>
          <w:b/>
          <w:bCs/>
          <w:szCs w:val="28"/>
        </w:rPr>
        <w:t xml:space="preserve">не </w:t>
      </w:r>
      <w:r w:rsidRPr="00867E9D">
        <w:rPr>
          <w:rFonts w:cs="Times New Roman"/>
          <w:szCs w:val="28"/>
        </w:rPr>
        <w:t>учитываются</w:t>
      </w:r>
      <w:r w:rsidRPr="00867E9D">
        <w:rPr>
          <w:rFonts w:cs="Times New Roman"/>
          <w:b/>
          <w:bCs/>
          <w:szCs w:val="28"/>
        </w:rPr>
        <w:t xml:space="preserve"> реальные расходы негосударственных поставщиков</w:t>
      </w:r>
      <w:r w:rsidRPr="00867E9D">
        <w:rPr>
          <w:rFonts w:cs="Times New Roman"/>
          <w:szCs w:val="28"/>
        </w:rPr>
        <w:t> (транспорт, зарплаты, обслуживание оборудования).</w:t>
      </w:r>
    </w:p>
    <w:p w14:paraId="3A66E166" w14:textId="082A8246" w:rsidR="00867E9D" w:rsidRPr="00867E9D" w:rsidRDefault="00867E9D" w:rsidP="00867E9D">
      <w:pPr>
        <w:spacing w:after="0"/>
        <w:ind w:left="36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Пример:</w:t>
      </w:r>
      <w:r w:rsidRPr="00867E9D">
        <w:rPr>
          <w:rFonts w:cs="Times New Roman"/>
          <w:szCs w:val="28"/>
        </w:rPr>
        <w:br/>
        <w:t>Для услуги «социальное такси» в Ноябрьске тариф</w:t>
      </w:r>
      <w:r w:rsidR="00620E79">
        <w:rPr>
          <w:rFonts w:cs="Times New Roman"/>
          <w:szCs w:val="28"/>
        </w:rPr>
        <w:t xml:space="preserve"> в 2024 был 2300 руб.,</w:t>
      </w:r>
      <w:r w:rsidRPr="00867E9D">
        <w:rPr>
          <w:rFonts w:cs="Times New Roman"/>
          <w:szCs w:val="28"/>
        </w:rPr>
        <w:t xml:space="preserve"> </w:t>
      </w:r>
      <w:r w:rsidR="00620E79">
        <w:rPr>
          <w:rFonts w:cs="Times New Roman"/>
          <w:szCs w:val="28"/>
        </w:rPr>
        <w:t xml:space="preserve">на 2025 год = </w:t>
      </w:r>
      <w:r w:rsidRPr="00867E9D">
        <w:rPr>
          <w:rFonts w:cs="Times New Roman"/>
          <w:szCs w:val="28"/>
        </w:rPr>
        <w:t>884,40 руб.</w:t>
      </w:r>
      <w:r w:rsidR="00620E79">
        <w:rPr>
          <w:rFonts w:cs="Times New Roman"/>
          <w:szCs w:val="28"/>
        </w:rPr>
        <w:t xml:space="preserve">, но теперь он </w:t>
      </w:r>
      <w:r w:rsidRPr="00867E9D">
        <w:rPr>
          <w:rFonts w:cs="Times New Roman"/>
          <w:szCs w:val="28"/>
        </w:rPr>
        <w:t>рассчитан без учета:</w:t>
      </w:r>
    </w:p>
    <w:p w14:paraId="17E1C8E5" w14:textId="77777777" w:rsidR="00867E9D" w:rsidRPr="00867E9D" w:rsidRDefault="00867E9D" w:rsidP="00867E9D">
      <w:pPr>
        <w:numPr>
          <w:ilvl w:val="0"/>
          <w:numId w:val="2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Стоимости ГСМ в условиях Крайнего Севера.</w:t>
      </w:r>
    </w:p>
    <w:p w14:paraId="4BE4AD91" w14:textId="77777777" w:rsidR="00867E9D" w:rsidRPr="00867E9D" w:rsidRDefault="00867E9D" w:rsidP="00867E9D">
      <w:pPr>
        <w:numPr>
          <w:ilvl w:val="0"/>
          <w:numId w:val="2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Амортизации специализированного транспорта для инвалидов.</w:t>
      </w:r>
    </w:p>
    <w:p w14:paraId="1EE36C3E" w14:textId="77777777" w:rsidR="00867E9D" w:rsidRPr="00867E9D" w:rsidRDefault="00867E9D" w:rsidP="00867E9D">
      <w:pPr>
        <w:numPr>
          <w:ilvl w:val="0"/>
          <w:numId w:val="2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Норм нагрузки на сотрудников.</w:t>
      </w:r>
    </w:p>
    <w:p w14:paraId="15BC54D4" w14:textId="77777777" w:rsidR="00867E9D" w:rsidRPr="00867E9D" w:rsidRDefault="00560086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598B2651">
          <v:rect id="_x0000_i1026" style="width:0;height:.75pt" o:hralign="center" o:hrstd="t" o:hrnoshade="t" o:hr="t" fillcolor="#404040" stroked="f"/>
        </w:pict>
      </w:r>
    </w:p>
    <w:p w14:paraId="59E82BBB" w14:textId="77777777" w:rsidR="00867E9D" w:rsidRPr="00A6407B" w:rsidRDefault="00867E9D" w:rsidP="00A6407B">
      <w:pPr>
        <w:pStyle w:val="a5"/>
        <w:numPr>
          <w:ilvl w:val="0"/>
          <w:numId w:val="36"/>
        </w:numPr>
        <w:spacing w:after="0"/>
        <w:jc w:val="both"/>
        <w:rPr>
          <w:rFonts w:cs="Times New Roman"/>
          <w:b/>
          <w:bCs/>
          <w:szCs w:val="28"/>
        </w:rPr>
      </w:pPr>
      <w:r w:rsidRPr="00A6407B">
        <w:rPr>
          <w:rFonts w:cs="Times New Roman"/>
          <w:b/>
          <w:bCs/>
          <w:szCs w:val="28"/>
        </w:rPr>
        <w:t>Действия ДСЗН ЯНАО нарушают:</w:t>
      </w:r>
    </w:p>
    <w:p w14:paraId="3B2AB825" w14:textId="77777777" w:rsidR="00A6407B" w:rsidRPr="00A6407B" w:rsidRDefault="00A6407B" w:rsidP="00A6407B">
      <w:pPr>
        <w:pStyle w:val="a5"/>
        <w:numPr>
          <w:ilvl w:val="0"/>
          <w:numId w:val="27"/>
        </w:numPr>
        <w:spacing w:after="0"/>
        <w:contextualSpacing w:val="0"/>
        <w:jc w:val="both"/>
        <w:rPr>
          <w:rFonts w:cs="Times New Roman"/>
          <w:b/>
          <w:bCs/>
          <w:vanish/>
          <w:szCs w:val="28"/>
        </w:rPr>
      </w:pPr>
    </w:p>
    <w:p w14:paraId="3AE28644" w14:textId="37D6814A" w:rsidR="00867E9D" w:rsidRPr="00867E9D" w:rsidRDefault="00867E9D" w:rsidP="00A6407B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П. 5 ст. 8 ФЗ № 442-ФЗ «Об основах социального обслуживания»</w:t>
      </w:r>
      <w:r w:rsidRPr="00867E9D">
        <w:rPr>
          <w:rFonts w:cs="Times New Roman"/>
          <w:szCs w:val="28"/>
        </w:rPr>
        <w:t>:</w:t>
      </w:r>
    </w:p>
    <w:p w14:paraId="1F45B6AC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«Тарифы на социальные услуги рассчитываются на основе подушевых нормативов финансирования, </w:t>
      </w:r>
      <w:r w:rsidRPr="00867E9D">
        <w:rPr>
          <w:rFonts w:cs="Times New Roman"/>
          <w:b/>
          <w:bCs/>
          <w:szCs w:val="28"/>
        </w:rPr>
        <w:t>учитывающих прямые и косвенные расходы</w:t>
      </w:r>
      <w:r w:rsidRPr="00867E9D">
        <w:rPr>
          <w:rFonts w:cs="Times New Roman"/>
          <w:szCs w:val="28"/>
        </w:rPr>
        <w:t> поставщиков».</w:t>
      </w:r>
    </w:p>
    <w:p w14:paraId="507DA167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lastRenderedPageBreak/>
        <w:t>Использование </w:t>
      </w:r>
      <w:r w:rsidRPr="00867E9D">
        <w:rPr>
          <w:rFonts w:cs="Times New Roman"/>
          <w:b/>
          <w:bCs/>
          <w:szCs w:val="28"/>
        </w:rPr>
        <w:t>плановых</w:t>
      </w:r>
      <w:r w:rsidRPr="00867E9D">
        <w:rPr>
          <w:rFonts w:cs="Times New Roman"/>
          <w:szCs w:val="28"/>
        </w:rPr>
        <w:t>, а не фактических затрат — прямое нарушение.</w:t>
      </w:r>
    </w:p>
    <w:p w14:paraId="7EA5B9BE" w14:textId="77777777" w:rsidR="00867E9D" w:rsidRPr="00867E9D" w:rsidRDefault="00867E9D" w:rsidP="00A6407B">
      <w:pPr>
        <w:numPr>
          <w:ilvl w:val="1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П. 3 Постановления Правительства РФ № 1361 от 24.11.2014</w:t>
      </w:r>
      <w:r w:rsidRPr="00867E9D">
        <w:rPr>
          <w:rFonts w:cs="Times New Roman"/>
          <w:szCs w:val="28"/>
        </w:rPr>
        <w:t>:</w:t>
      </w:r>
    </w:p>
    <w:p w14:paraId="36D3993F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«Методика расчета тарифов должна обеспечивать </w:t>
      </w:r>
      <w:r w:rsidRPr="00867E9D">
        <w:rPr>
          <w:rFonts w:cs="Times New Roman"/>
          <w:b/>
          <w:bCs/>
          <w:szCs w:val="28"/>
        </w:rPr>
        <w:t>возмещение экономически обоснованных затрат</w:t>
      </w:r>
      <w:r w:rsidRPr="00867E9D">
        <w:rPr>
          <w:rFonts w:cs="Times New Roman"/>
          <w:szCs w:val="28"/>
        </w:rPr>
        <w:t> поставщиков».</w:t>
      </w:r>
    </w:p>
    <w:p w14:paraId="6EAADD07" w14:textId="77777777" w:rsidR="00867E9D" w:rsidRPr="00867E9D" w:rsidRDefault="00867E9D" w:rsidP="00A6407B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Ст. 15.1 ФЗ № 442-ФЗ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Требование </w:t>
      </w:r>
      <w:r w:rsidRPr="00867E9D">
        <w:rPr>
          <w:rFonts w:cs="Times New Roman"/>
          <w:b/>
          <w:bCs/>
          <w:szCs w:val="28"/>
        </w:rPr>
        <w:t>единого подхода</w:t>
      </w:r>
      <w:r w:rsidRPr="00867E9D">
        <w:rPr>
          <w:rFonts w:cs="Times New Roman"/>
          <w:szCs w:val="28"/>
        </w:rPr>
        <w:t> к расчету тарифов для всех поставщиков, независимо от формы собственности.</w:t>
      </w:r>
    </w:p>
    <w:p w14:paraId="2BEE38E6" w14:textId="77777777" w:rsidR="00867E9D" w:rsidRPr="00867E9D" w:rsidRDefault="00560086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A49C4AC">
          <v:rect id="_x0000_i1027" style="width:0;height:.75pt" o:hralign="center" o:hrstd="t" o:hrnoshade="t" o:hr="t" fillcolor="#404040" stroked="f"/>
        </w:pict>
      </w:r>
    </w:p>
    <w:p w14:paraId="6D09A3FF" w14:textId="5C038229" w:rsidR="00867E9D" w:rsidRPr="00A6407B" w:rsidRDefault="00867E9D" w:rsidP="00A6407B">
      <w:pPr>
        <w:pStyle w:val="a5"/>
        <w:numPr>
          <w:ilvl w:val="0"/>
          <w:numId w:val="27"/>
        </w:numPr>
        <w:spacing w:after="0"/>
        <w:jc w:val="both"/>
        <w:rPr>
          <w:rFonts w:cs="Times New Roman"/>
          <w:szCs w:val="28"/>
        </w:rPr>
      </w:pPr>
      <w:r w:rsidRPr="00A6407B">
        <w:rPr>
          <w:rFonts w:cs="Times New Roman"/>
          <w:b/>
          <w:bCs/>
          <w:szCs w:val="28"/>
        </w:rPr>
        <w:t>Последствия нарушений</w:t>
      </w:r>
    </w:p>
    <w:p w14:paraId="25E562AD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Финансовая несостоятельность поставщиков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Заниженные тарифы не покрывают реальные расходы, что ведет к банкротству НКО и сокращению доступности услуг.</w:t>
      </w:r>
    </w:p>
    <w:p w14:paraId="6C075632" w14:textId="39D20698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Дискриминация негосударственного сектора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Государственные учреждения получают финансирование по плановым затратам, а частные — по «фактическим» нормативам.</w:t>
      </w:r>
    </w:p>
    <w:p w14:paraId="7082A3B6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Нарушение прав инвалидов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Сокращение числа поставщиков услуг лишает граждан права на достойное обслуживание (ст. 7 Конституции РФ).</w:t>
      </w:r>
    </w:p>
    <w:p w14:paraId="5ECF7E84" w14:textId="77777777" w:rsidR="00867E9D" w:rsidRPr="00867E9D" w:rsidRDefault="00560086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B0ACCC2">
          <v:rect id="_x0000_i1028" style="width:0;height:.75pt" o:hralign="center" o:hrstd="t" o:hrnoshade="t" o:hr="t" fillcolor="#404040" stroked="f"/>
        </w:pict>
      </w:r>
    </w:p>
    <w:p w14:paraId="74DAFA60" w14:textId="50022F4C" w:rsidR="00867E9D" w:rsidRPr="00867E9D" w:rsidRDefault="00867E9D" w:rsidP="00620E79">
      <w:pPr>
        <w:pStyle w:val="a5"/>
        <w:numPr>
          <w:ilvl w:val="0"/>
          <w:numId w:val="27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 xml:space="preserve">На </w:t>
      </w:r>
      <w:r w:rsidRPr="00867E9D">
        <w:rPr>
          <w:rFonts w:cs="Times New Roman"/>
          <w:b/>
          <w:bCs/>
          <w:szCs w:val="28"/>
        </w:rPr>
        <w:t>основании</w:t>
      </w:r>
      <w:r w:rsidRPr="00867E9D">
        <w:rPr>
          <w:rFonts w:cs="Times New Roman"/>
          <w:szCs w:val="28"/>
        </w:rPr>
        <w:t xml:space="preserve"> ст. 21 ФЗ «О прокуратуре РФ» прошу:</w:t>
      </w:r>
    </w:p>
    <w:p w14:paraId="0FC42B57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Провести </w:t>
      </w:r>
      <w:r w:rsidRPr="00867E9D">
        <w:rPr>
          <w:rFonts w:cs="Times New Roman"/>
          <w:b/>
          <w:bCs/>
          <w:szCs w:val="28"/>
        </w:rPr>
        <w:t>проверку законности методики</w:t>
      </w:r>
      <w:r w:rsidRPr="00867E9D">
        <w:rPr>
          <w:rFonts w:cs="Times New Roman"/>
          <w:szCs w:val="28"/>
        </w:rPr>
        <w:t> расчета тарифов, утвержденной постановлением № 152-П.</w:t>
      </w:r>
    </w:p>
    <w:p w14:paraId="73BF62D2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Выявить факты </w:t>
      </w:r>
      <w:r w:rsidRPr="00867E9D">
        <w:rPr>
          <w:rFonts w:cs="Times New Roman"/>
          <w:b/>
          <w:bCs/>
          <w:szCs w:val="28"/>
        </w:rPr>
        <w:t>необоснованного занижения тарифов</w:t>
      </w:r>
      <w:r w:rsidRPr="00867E9D">
        <w:rPr>
          <w:rFonts w:cs="Times New Roman"/>
          <w:szCs w:val="28"/>
        </w:rPr>
        <w:t> для негосударственных поставщиков.</w:t>
      </w:r>
    </w:p>
    <w:p w14:paraId="103F17AA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 xml:space="preserve">Обязать ДСЗН </w:t>
      </w:r>
      <w:r w:rsidRPr="00867E9D">
        <w:rPr>
          <w:rFonts w:cs="Times New Roman"/>
          <w:b/>
          <w:bCs/>
          <w:szCs w:val="28"/>
        </w:rPr>
        <w:t>ЯНАО</w:t>
      </w:r>
      <w:r w:rsidRPr="00867E9D">
        <w:rPr>
          <w:rFonts w:cs="Times New Roman"/>
          <w:szCs w:val="28"/>
        </w:rPr>
        <w:t>:</w:t>
      </w:r>
    </w:p>
    <w:p w14:paraId="5F7B9485" w14:textId="77777777" w:rsidR="00867E9D" w:rsidRPr="00867E9D" w:rsidRDefault="00867E9D" w:rsidP="00620E79">
      <w:pPr>
        <w:numPr>
          <w:ilvl w:val="2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Пересчитать тарифы на 2024–2025 гг. с учетом </w:t>
      </w:r>
      <w:r w:rsidRPr="00867E9D">
        <w:rPr>
          <w:rFonts w:cs="Times New Roman"/>
          <w:b/>
          <w:bCs/>
          <w:szCs w:val="28"/>
        </w:rPr>
        <w:t>фактических затрат</w:t>
      </w:r>
      <w:r w:rsidRPr="00867E9D">
        <w:rPr>
          <w:rFonts w:cs="Times New Roman"/>
          <w:szCs w:val="28"/>
        </w:rPr>
        <w:t> поставщиков.</w:t>
      </w:r>
    </w:p>
    <w:p w14:paraId="22FDA243" w14:textId="77777777" w:rsidR="00867E9D" w:rsidRPr="00867E9D" w:rsidRDefault="00867E9D" w:rsidP="00620E79">
      <w:pPr>
        <w:numPr>
          <w:ilvl w:val="2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Возместить недополученные средства (на примере услуги «социальное такси» — 2 621,86 руб./поездка).</w:t>
      </w:r>
    </w:p>
    <w:p w14:paraId="7746A60D" w14:textId="77777777" w:rsidR="00867E9D" w:rsidRPr="00867E9D" w:rsidRDefault="00867E9D" w:rsidP="00620E79">
      <w:pPr>
        <w:numPr>
          <w:ilvl w:val="2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Опубликовать </w:t>
      </w:r>
      <w:r w:rsidRPr="00867E9D">
        <w:rPr>
          <w:rFonts w:cs="Times New Roman"/>
          <w:b/>
          <w:bCs/>
          <w:szCs w:val="28"/>
        </w:rPr>
        <w:t>отчет о затратах</w:t>
      </w:r>
      <w:r w:rsidRPr="00867E9D">
        <w:rPr>
          <w:rFonts w:cs="Times New Roman"/>
          <w:szCs w:val="28"/>
        </w:rPr>
        <w:t> всех поставщиков за 2024 год.</w:t>
      </w:r>
    </w:p>
    <w:p w14:paraId="6C5D2606" w14:textId="77777777" w:rsidR="00867E9D" w:rsidRPr="00867E9D" w:rsidRDefault="00867E9D" w:rsidP="00620E79">
      <w:pPr>
        <w:numPr>
          <w:ilvl w:val="1"/>
          <w:numId w:val="27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Возбудить дело по </w:t>
      </w:r>
      <w:r w:rsidRPr="00867E9D">
        <w:rPr>
          <w:rFonts w:cs="Times New Roman"/>
          <w:b/>
          <w:bCs/>
          <w:szCs w:val="28"/>
        </w:rPr>
        <w:t>ст. 285 УК РФ</w:t>
      </w:r>
      <w:r w:rsidRPr="00867E9D">
        <w:rPr>
          <w:rFonts w:cs="Times New Roman"/>
          <w:szCs w:val="28"/>
        </w:rPr>
        <w:t> (злоупотребление полномочиями) в отношении руководства ДСЗН ЯНАО.</w:t>
      </w:r>
    </w:p>
    <w:p w14:paraId="4C88A432" w14:textId="77777777" w:rsidR="00867E9D" w:rsidRPr="00867E9D" w:rsidRDefault="00560086" w:rsidP="00867E9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85DF2E3">
          <v:rect id="_x0000_i1029" style="width:0;height:.75pt" o:hralign="center" o:hrstd="t" o:hrnoshade="t" o:hr="t" fillcolor="#404040" stroked="f"/>
        </w:pict>
      </w:r>
    </w:p>
    <w:p w14:paraId="31100149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Приложения:</w:t>
      </w:r>
    </w:p>
    <w:p w14:paraId="4E0E0F4E" w14:textId="77777777" w:rsidR="00867E9D" w:rsidRPr="00867E9D" w:rsidRDefault="00867E9D" w:rsidP="00867E9D">
      <w:pPr>
        <w:numPr>
          <w:ilvl w:val="0"/>
          <w:numId w:val="32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Ответ ДСЗН ЯНАО № 89-07/01-07-01/4087 от 20.05.2025.</w:t>
      </w:r>
    </w:p>
    <w:p w14:paraId="23401469" w14:textId="77777777" w:rsidR="0052733F" w:rsidRPr="004E2EF4" w:rsidRDefault="0052733F" w:rsidP="001135FE">
      <w:pPr>
        <w:spacing w:after="0"/>
        <w:jc w:val="both"/>
        <w:rPr>
          <w:rFonts w:cs="Times New Roman"/>
          <w:szCs w:val="28"/>
        </w:rPr>
      </w:pPr>
    </w:p>
    <w:p w14:paraId="0CC2E33F" w14:textId="3A0D1735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 уважением,</w:t>
      </w:r>
    </w:p>
    <w:p w14:paraId="2B948F3A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 РКООИ «ЦИП «Таганай»</w:t>
      </w:r>
    </w:p>
    <w:p w14:paraId="7D476568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 Сергей Викторович</w:t>
      </w:r>
    </w:p>
    <w:p w14:paraId="370A2F9B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+7 909 195 04 08</w:t>
      </w:r>
    </w:p>
    <w:p w14:paraId="1CD12BA5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</w:p>
    <w:sectPr w:rsidR="001135FE" w:rsidRPr="004E2E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D9"/>
    <w:multiLevelType w:val="hybridMultilevel"/>
    <w:tmpl w:val="987C4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81390"/>
    <w:multiLevelType w:val="multilevel"/>
    <w:tmpl w:val="3C0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137C4"/>
    <w:multiLevelType w:val="multilevel"/>
    <w:tmpl w:val="3B5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C7907"/>
    <w:multiLevelType w:val="multilevel"/>
    <w:tmpl w:val="A09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27D6"/>
    <w:multiLevelType w:val="multilevel"/>
    <w:tmpl w:val="CCF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7D56"/>
    <w:multiLevelType w:val="multilevel"/>
    <w:tmpl w:val="3CA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13E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9006261"/>
    <w:multiLevelType w:val="multilevel"/>
    <w:tmpl w:val="E4F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E09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7510C"/>
    <w:multiLevelType w:val="multilevel"/>
    <w:tmpl w:val="DB1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A59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35D76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49DE0947"/>
    <w:multiLevelType w:val="multilevel"/>
    <w:tmpl w:val="3EB03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4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9" w15:restartNumberingAfterBreak="0">
    <w:nsid w:val="51A326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85E78"/>
    <w:multiLevelType w:val="multilevel"/>
    <w:tmpl w:val="F874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D3F0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5F267E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466024"/>
    <w:multiLevelType w:val="multilevel"/>
    <w:tmpl w:val="023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50A73"/>
    <w:multiLevelType w:val="multilevel"/>
    <w:tmpl w:val="08CE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6D61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4F0662"/>
    <w:multiLevelType w:val="hybridMultilevel"/>
    <w:tmpl w:val="29B68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16867"/>
    <w:multiLevelType w:val="hybridMultilevel"/>
    <w:tmpl w:val="A874EB4C"/>
    <w:lvl w:ilvl="0" w:tplc="C96A8E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410C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FC36B61"/>
    <w:multiLevelType w:val="hybridMultilevel"/>
    <w:tmpl w:val="C71403DC"/>
    <w:lvl w:ilvl="0" w:tplc="CF462C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9C0696"/>
    <w:multiLevelType w:val="multilevel"/>
    <w:tmpl w:val="D20E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456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A654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D1F68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0"/>
  </w:num>
  <w:num w:numId="3">
    <w:abstractNumId w:val="20"/>
  </w:num>
  <w:num w:numId="4">
    <w:abstractNumId w:val="27"/>
  </w:num>
  <w:num w:numId="5">
    <w:abstractNumId w:val="14"/>
  </w:num>
  <w:num w:numId="6">
    <w:abstractNumId w:val="6"/>
  </w:num>
  <w:num w:numId="7">
    <w:abstractNumId w:val="9"/>
  </w:num>
  <w:num w:numId="8">
    <w:abstractNumId w:val="32"/>
  </w:num>
  <w:num w:numId="9">
    <w:abstractNumId w:val="2"/>
  </w:num>
  <w:num w:numId="10">
    <w:abstractNumId w:val="0"/>
  </w:num>
  <w:num w:numId="11">
    <w:abstractNumId w:val="28"/>
  </w:num>
  <w:num w:numId="12">
    <w:abstractNumId w:val="15"/>
  </w:num>
  <w:num w:numId="13">
    <w:abstractNumId w:val="12"/>
  </w:num>
  <w:num w:numId="14">
    <w:abstractNumId w:val="5"/>
  </w:num>
  <w:num w:numId="15">
    <w:abstractNumId w:val="24"/>
  </w:num>
  <w:num w:numId="16">
    <w:abstractNumId w:val="1"/>
  </w:num>
  <w:num w:numId="17">
    <w:abstractNumId w:val="22"/>
  </w:num>
  <w:num w:numId="18">
    <w:abstractNumId w:val="17"/>
  </w:num>
  <w:num w:numId="19">
    <w:abstractNumId w:val="21"/>
  </w:num>
  <w:num w:numId="20">
    <w:abstractNumId w:val="4"/>
  </w:num>
  <w:num w:numId="21">
    <w:abstractNumId w:val="30"/>
  </w:num>
  <w:num w:numId="22">
    <w:abstractNumId w:val="26"/>
  </w:num>
  <w:num w:numId="23">
    <w:abstractNumId w:val="23"/>
  </w:num>
  <w:num w:numId="24">
    <w:abstractNumId w:val="13"/>
  </w:num>
  <w:num w:numId="25">
    <w:abstractNumId w:val="31"/>
  </w:num>
  <w:num w:numId="26">
    <w:abstractNumId w:val="11"/>
  </w:num>
  <w:num w:numId="27">
    <w:abstractNumId w:val="18"/>
  </w:num>
  <w:num w:numId="28">
    <w:abstractNumId w:val="3"/>
  </w:num>
  <w:num w:numId="29">
    <w:abstractNumId w:val="19"/>
  </w:num>
  <w:num w:numId="30">
    <w:abstractNumId w:val="35"/>
  </w:num>
  <w:num w:numId="31">
    <w:abstractNumId w:val="25"/>
  </w:num>
  <w:num w:numId="32">
    <w:abstractNumId w:val="8"/>
  </w:num>
  <w:num w:numId="33">
    <w:abstractNumId w:val="16"/>
  </w:num>
  <w:num w:numId="34">
    <w:abstractNumId w:val="29"/>
  </w:num>
  <w:num w:numId="35">
    <w:abstractNumId w:val="33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4349B"/>
    <w:rsid w:val="0005672D"/>
    <w:rsid w:val="000D3935"/>
    <w:rsid w:val="0010471A"/>
    <w:rsid w:val="001135FE"/>
    <w:rsid w:val="001265AD"/>
    <w:rsid w:val="00137952"/>
    <w:rsid w:val="00202FA1"/>
    <w:rsid w:val="002F4199"/>
    <w:rsid w:val="004417EA"/>
    <w:rsid w:val="004521E0"/>
    <w:rsid w:val="004560A4"/>
    <w:rsid w:val="00484AAA"/>
    <w:rsid w:val="004E2EF4"/>
    <w:rsid w:val="0052733F"/>
    <w:rsid w:val="005523C4"/>
    <w:rsid w:val="005533F7"/>
    <w:rsid w:val="00560086"/>
    <w:rsid w:val="005B1066"/>
    <w:rsid w:val="005D42F4"/>
    <w:rsid w:val="005F069F"/>
    <w:rsid w:val="005F0DCF"/>
    <w:rsid w:val="00620E79"/>
    <w:rsid w:val="006251E8"/>
    <w:rsid w:val="0064123A"/>
    <w:rsid w:val="00657B9D"/>
    <w:rsid w:val="006B1744"/>
    <w:rsid w:val="006C0B77"/>
    <w:rsid w:val="006D2611"/>
    <w:rsid w:val="008242FF"/>
    <w:rsid w:val="00867E9D"/>
    <w:rsid w:val="00870751"/>
    <w:rsid w:val="008C1436"/>
    <w:rsid w:val="008E151F"/>
    <w:rsid w:val="00910DC7"/>
    <w:rsid w:val="00922C48"/>
    <w:rsid w:val="00930871"/>
    <w:rsid w:val="00954B26"/>
    <w:rsid w:val="00974603"/>
    <w:rsid w:val="00A05AB8"/>
    <w:rsid w:val="00A569FB"/>
    <w:rsid w:val="00A6407B"/>
    <w:rsid w:val="00B915B7"/>
    <w:rsid w:val="00C928AD"/>
    <w:rsid w:val="00D017D2"/>
    <w:rsid w:val="00D24AAB"/>
    <w:rsid w:val="00DA738D"/>
    <w:rsid w:val="00E17343"/>
    <w:rsid w:val="00E64191"/>
    <w:rsid w:val="00EA59DF"/>
    <w:rsid w:val="00EE4070"/>
    <w:rsid w:val="00F12C76"/>
    <w:rsid w:val="00F7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2025-05-23T05:26:00Z</dcterms:created>
  <dcterms:modified xsi:type="dcterms:W3CDTF">2025-05-23T12:32:00Z</dcterms:modified>
</cp:coreProperties>
</file>