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7C496" w14:textId="77777777" w:rsidR="004E00BB" w:rsidRDefault="004E00BB" w:rsidP="00C24BA4">
      <w:pPr>
        <w:spacing w:after="0"/>
        <w:ind w:left="4678"/>
        <w:jc w:val="both"/>
      </w:pPr>
      <w:r w:rsidRPr="007D44A5">
        <w:rPr>
          <w:b/>
          <w:bCs/>
        </w:rPr>
        <w:t>В Ноябрьский городской суд Ямало-Ненецкого автономного округа</w:t>
      </w:r>
    </w:p>
    <w:p w14:paraId="353D967E" w14:textId="77777777" w:rsidR="004E00BB" w:rsidRDefault="004E00BB" w:rsidP="00C24BA4">
      <w:pPr>
        <w:spacing w:after="0"/>
        <w:ind w:left="4678"/>
        <w:jc w:val="both"/>
      </w:pPr>
      <w:r w:rsidRPr="007D44A5">
        <w:t>Судье Тихоновой Е.Н.</w:t>
      </w:r>
    </w:p>
    <w:p w14:paraId="16C33E1C" w14:textId="77777777" w:rsidR="004E00BB" w:rsidRPr="007D44A5" w:rsidRDefault="004E00BB" w:rsidP="00C24BA4">
      <w:pPr>
        <w:spacing w:after="0"/>
        <w:ind w:left="4678"/>
        <w:jc w:val="both"/>
      </w:pPr>
      <w:r w:rsidRPr="007D44A5">
        <w:rPr>
          <w:b/>
          <w:bCs/>
        </w:rPr>
        <w:t>Дело № 2а-859/2026</w:t>
      </w:r>
    </w:p>
    <w:p w14:paraId="5B3285F2" w14:textId="77777777" w:rsidR="004E00BB" w:rsidRDefault="004E00BB" w:rsidP="00C24BA4">
      <w:pPr>
        <w:spacing w:after="0"/>
        <w:ind w:left="4678"/>
        <w:jc w:val="both"/>
      </w:pPr>
      <w:r w:rsidRPr="007D44A5">
        <w:rPr>
          <w:b/>
          <w:bCs/>
        </w:rPr>
        <w:t>Административный истец:</w:t>
      </w:r>
      <w:r>
        <w:t xml:space="preserve"> </w:t>
      </w:r>
      <w:r w:rsidRPr="007D44A5">
        <w:t>РКООИ ЦИП «Таганай»</w:t>
      </w:r>
    </w:p>
    <w:p w14:paraId="3C498395" w14:textId="0AB5C62F" w:rsidR="004E00BB" w:rsidRDefault="004E00BB" w:rsidP="00C24BA4">
      <w:pPr>
        <w:spacing w:after="0"/>
        <w:ind w:left="4678"/>
        <w:jc w:val="both"/>
      </w:pPr>
      <w:r w:rsidRPr="007D44A5">
        <w:rPr>
          <w:b/>
          <w:bCs/>
        </w:rPr>
        <w:t>Административный ответчик:</w:t>
      </w:r>
      <w:r>
        <w:t xml:space="preserve"> </w:t>
      </w:r>
      <w:r w:rsidRPr="007D44A5">
        <w:t>Департамент социальной защиты населения ЯНАО</w:t>
      </w:r>
    </w:p>
    <w:p w14:paraId="7A80BB88" w14:textId="77777777" w:rsidR="007D44E8" w:rsidRPr="007D44A5" w:rsidRDefault="007D44E8" w:rsidP="007D44E8">
      <w:pPr>
        <w:spacing w:after="0"/>
        <w:ind w:left="4962"/>
        <w:jc w:val="both"/>
      </w:pPr>
    </w:p>
    <w:p w14:paraId="6B49CFD5" w14:textId="77777777" w:rsidR="004E00BB" w:rsidRDefault="004E00BB" w:rsidP="004E00BB">
      <w:pPr>
        <w:spacing w:after="0"/>
        <w:ind w:firstLine="709"/>
        <w:jc w:val="both"/>
      </w:pPr>
      <w:r w:rsidRPr="007D44A5">
        <w:rPr>
          <w:b/>
          <w:bCs/>
        </w:rPr>
        <w:t>ДОПОЛНИТЕЛЬНЫЕ ПИСЬМЕННЫЕ ПОЯСНЕНИЯ</w:t>
      </w:r>
    </w:p>
    <w:p w14:paraId="09B6FD04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(по возражениям ответчика от 10.04.2026 № 89-07/01-04/2879)</w:t>
      </w:r>
    </w:p>
    <w:p w14:paraId="2A653FFB" w14:textId="77777777" w:rsidR="007D44E8" w:rsidRDefault="007D44E8" w:rsidP="004E00BB">
      <w:pPr>
        <w:spacing w:after="0"/>
        <w:ind w:firstLine="709"/>
        <w:jc w:val="both"/>
        <w:rPr>
          <w:b/>
          <w:bCs/>
        </w:rPr>
      </w:pPr>
    </w:p>
    <w:p w14:paraId="672421B7" w14:textId="1339C5C8" w:rsidR="004E00BB" w:rsidRPr="007D44A5" w:rsidRDefault="004E00BB" w:rsidP="004E00BB">
      <w:pPr>
        <w:spacing w:after="0"/>
        <w:ind w:firstLine="709"/>
        <w:jc w:val="both"/>
      </w:pPr>
      <w:r w:rsidRPr="007D44A5">
        <w:rPr>
          <w:b/>
          <w:bCs/>
        </w:rPr>
        <w:t>1. О доводе ответчика о пропуске срока обращения в суд</w:t>
      </w:r>
    </w:p>
    <w:p w14:paraId="702E4B8F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Ответчик утверждает, что срок по требованию о предоставлении информации истёк, поскольку ответ на запрос от 18.09.2025 был дан 29.09.2025.</w:t>
      </w:r>
    </w:p>
    <w:p w14:paraId="3B15A43C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Данный довод несостоятелен по следующим основаниям:</w:t>
      </w:r>
    </w:p>
    <w:p w14:paraId="484A723B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1.1. Административный истец оспаривает не только ответ от 29.09.2025, но и последующие отказы, в том числе</w:t>
      </w:r>
      <w:r>
        <w:t xml:space="preserve"> </w:t>
      </w:r>
      <w:r w:rsidRPr="007D44A5">
        <w:rPr>
          <w:b/>
          <w:bCs/>
        </w:rPr>
        <w:t>ответ от 19.02.2026 № 89-07/01-2016</w:t>
      </w:r>
      <w:r w:rsidRPr="007D44A5">
        <w:t>, которым Департамент окончательно отказал в предоставлении детальной информации со ссылкой на п. 6 ч. 1 ст. 20 ФЗ № 8-ФЗ. Именно этот отказ является последним актом бездействия, и именно с даты его получения (февраль 2026) истец исчисляет срок. Иск подан в марте 2026 – срок не пропущен.</w:t>
      </w:r>
    </w:p>
    <w:p w14:paraId="6B0D1281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1.2. Бездействие Департамента по установлению экономически обоснованного тарифа носит</w:t>
      </w:r>
      <w:r>
        <w:t xml:space="preserve"> </w:t>
      </w:r>
      <w:r w:rsidRPr="007D44A5">
        <w:rPr>
          <w:b/>
          <w:bCs/>
        </w:rPr>
        <w:t>длящийся характер</w:t>
      </w:r>
      <w:r w:rsidRPr="007D44A5">
        <w:t>. В соответствии с п. 11 Постановления Пленума Верховного Суда РФ от 28.06.2022 № 21, срок по делам о длящемся нарушении исчисляется с момента, когда лицо узнало о последнем акте нарушения или когда нарушение было прекращено. На момент подачи иска бездействие не прекращено, следовательно, срок не применён.</w:t>
      </w:r>
    </w:p>
    <w:p w14:paraId="614D3FB3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rPr>
          <w:b/>
          <w:bCs/>
        </w:rPr>
        <w:t>2. О неправомерной ссылке на п. 6 ч. 1 ст. 20 ФЗ № 8-ФЗ</w:t>
      </w:r>
    </w:p>
    <w:p w14:paraId="6B91AC30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Ответчик отказывает в предоставлении детальной информации, ссылаясь на то, что запрос истца якобы требует «правовой оценки актов».</w:t>
      </w:r>
    </w:p>
    <w:p w14:paraId="4E87986F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2.1. Истец не просил проводить правовую оценку. Запрос содержал требование предоставить</w:t>
      </w:r>
      <w:r>
        <w:t xml:space="preserve"> </w:t>
      </w:r>
      <w:r w:rsidRPr="007D44A5">
        <w:rPr>
          <w:b/>
          <w:bCs/>
        </w:rPr>
        <w:t>конкретные документы</w:t>
      </w:r>
      <w:r w:rsidRPr="007D44A5">
        <w:t>: детализацию расходов по субсидиям в разрезе поставщиков, методику расчёта тарифа, сам расчёт, документы по пилотному проекту. Предоставление таких документов не требует аналитической работы, а является прямой обязанностью ответчика в силу ст. 8, 19 ФЗ № 8-ФЗ.</w:t>
      </w:r>
    </w:p>
    <w:p w14:paraId="42EFC2D9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2.2.</w:t>
      </w:r>
      <w:r>
        <w:t xml:space="preserve"> </w:t>
      </w:r>
      <w:r w:rsidRPr="007D44A5">
        <w:rPr>
          <w:b/>
          <w:bCs/>
        </w:rPr>
        <w:t>Судебная практика</w:t>
      </w:r>
      <w:r>
        <w:t xml:space="preserve"> </w:t>
      </w:r>
      <w:r w:rsidRPr="007D44A5">
        <w:t xml:space="preserve">(Определение Верховного Суда РФ от 18.04.2017 № 46-КГ17-5) прямо указывает, что направление формального ответа, не содержащего запрошенных сведений, признаётся незаконным бездействием. Отказ по п. 6 ч. 1 ст. 20 ФЗ № 8-ФЗ не может служить </w:t>
      </w:r>
      <w:r w:rsidRPr="007D44A5">
        <w:lastRenderedPageBreak/>
        <w:t>основанием для сокрытия информации о расходовании бюджетных средств, которая в силу ст. 36 БК РФ является открытой.</w:t>
      </w:r>
    </w:p>
    <w:p w14:paraId="074B166D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rPr>
          <w:b/>
          <w:bCs/>
        </w:rPr>
        <w:t>3. О доводе об отсутствии полномочий устанавливать тариф для негосударственных поставщиков</w:t>
      </w:r>
    </w:p>
    <w:p w14:paraId="66A7F82A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Ответчик утверждает, что не обладает полномочиями по установлению тарифов для негосударственного сектора.</w:t>
      </w:r>
    </w:p>
    <w:p w14:paraId="54E8464D" w14:textId="4BBB79E4" w:rsidR="004E00BB" w:rsidRPr="007D44A5" w:rsidRDefault="004E00BB" w:rsidP="004E00BB">
      <w:pPr>
        <w:spacing w:after="0"/>
        <w:ind w:firstLine="709"/>
        <w:jc w:val="both"/>
      </w:pPr>
      <w:r w:rsidRPr="007D44A5">
        <w:t>3.1. Данный довод противоречит собственным утверждениям ответчика на странице 6 возражений, где указано:</w:t>
      </w:r>
      <w:r>
        <w:t xml:space="preserve"> </w:t>
      </w:r>
      <w:r w:rsidRPr="007D44A5">
        <w:t>«При расчёте размера субсидий согласно Порядкам № 557-П, 1325-П, применяются тарифы, утверждённые главным распорядителем бюджетных средств (департаментом) для организации социального обслуживания, находящейся в ведении автономного округа».</w:t>
      </w:r>
    </w:p>
    <w:p w14:paraId="6DDDEDD5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Таким образом,</w:t>
      </w:r>
      <w:r>
        <w:t xml:space="preserve"> </w:t>
      </w:r>
      <w:r w:rsidRPr="007D44A5">
        <w:rPr>
          <w:b/>
          <w:bCs/>
        </w:rPr>
        <w:t>тариф для истца фактически устанавливается ответчиком</w:t>
      </w:r>
      <w:r w:rsidRPr="007D44A5">
        <w:t>, поскольку именно этот тариф используется для расчёта компенсации. Отказ от ответственности при фактическом утверждении тарифа является непоследовательным и недобросовестным.</w:t>
      </w:r>
    </w:p>
    <w:p w14:paraId="75F9F9DD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3.2. В соответствии с ч. 8 ст. 30 Федерального закона № 442-ФЗ, компенсация поставщику социальных услуг выплачивается</w:t>
      </w:r>
      <w:r>
        <w:t xml:space="preserve"> </w:t>
      </w:r>
      <w:r w:rsidRPr="007D44A5">
        <w:rPr>
          <w:b/>
          <w:bCs/>
        </w:rPr>
        <w:t>в размере и в порядке, которые определяются нормативными правовыми актами субъекта Российской Федерации</w:t>
      </w:r>
      <w:r w:rsidRPr="007D44A5">
        <w:t>. Следовательно, субъект РФ обязан определить экономически обоснованный размер компенсации. Бездействие Департамента в этой части и оспаривается истцом.</w:t>
      </w:r>
    </w:p>
    <w:p w14:paraId="475A0092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rPr>
          <w:b/>
          <w:bCs/>
        </w:rPr>
        <w:t>4. О причинах сокращения числа поставщиков</w:t>
      </w:r>
    </w:p>
    <w:p w14:paraId="62D4CD62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Ответчик утверждает, что сокращение числа поставщиков с 13 до 8 связано не с тарифом, а с иными обстоятельствами (нарушения, отсутствие транспорта, уголовная ответственность).</w:t>
      </w:r>
    </w:p>
    <w:p w14:paraId="18D81B78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4.1. Ответчик не представил доказательств того, что именно эти причины, а не экономическая необоснованность тарифа, привели к прекращению деятельности. Даже если формальные причины указаны, они могут быть следствием убыточности – например, «нарушение условий предоставления субсидий» может быть вызвано невозможностью соблюсти эти условия при заведомо убыточном тарифе.</w:t>
      </w:r>
    </w:p>
    <w:p w14:paraId="35A28F87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4.2. Главный тезис истца не опровергнут: снижение тарифа с 2 300 руб. до 884,40 руб. (на 61,5%) при росте инфляции за 2019–2025 гг. на 55,9% делает услугу заведомо убыточной. Это объективная экономическая реальность, которую не могут объяснить единичные случаи прекращения деятельности.</w:t>
      </w:r>
    </w:p>
    <w:p w14:paraId="31013388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rPr>
          <w:b/>
          <w:bCs/>
        </w:rPr>
        <w:t>5. О публикации отчётов об исполнении бюджета</w:t>
      </w:r>
    </w:p>
    <w:p w14:paraId="1622C133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Ответчик ссылается на размещение отчётов об исполнении бюджета на сайте департамента финансов.</w:t>
      </w:r>
    </w:p>
    <w:p w14:paraId="4E5A7E5E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5.1. Изучив указанные отчёты (Приложения 1–6 к Закону № 27-ЗАО), истец констатирует, что они</w:t>
      </w:r>
      <w:r>
        <w:t xml:space="preserve"> </w:t>
      </w:r>
      <w:r w:rsidRPr="007D44A5">
        <w:rPr>
          <w:b/>
          <w:bCs/>
        </w:rPr>
        <w:t>не содержат запрошенной детализации</w:t>
      </w:r>
      <w:r w:rsidRPr="007D44A5">
        <w:t>:</w:t>
      </w:r>
    </w:p>
    <w:p w14:paraId="00AEC8E0" w14:textId="77777777" w:rsidR="004E00BB" w:rsidRPr="007D44A5" w:rsidRDefault="004E00BB" w:rsidP="004E00BB">
      <w:pPr>
        <w:numPr>
          <w:ilvl w:val="0"/>
          <w:numId w:val="8"/>
        </w:numPr>
        <w:spacing w:after="0"/>
        <w:jc w:val="both"/>
      </w:pPr>
      <w:r w:rsidRPr="007D44A5">
        <w:t>отсутствует разбивка субсидий по конкретным негосударственным поставщикам;</w:t>
      </w:r>
    </w:p>
    <w:p w14:paraId="4C5CDBFE" w14:textId="77777777" w:rsidR="004E00BB" w:rsidRPr="007D44A5" w:rsidRDefault="004E00BB" w:rsidP="004E00BB">
      <w:pPr>
        <w:numPr>
          <w:ilvl w:val="0"/>
          <w:numId w:val="8"/>
        </w:numPr>
        <w:spacing w:after="0"/>
        <w:jc w:val="both"/>
      </w:pPr>
      <w:r w:rsidRPr="007D44A5">
        <w:t>отсутствует выделение услуги «Социальное такси»;</w:t>
      </w:r>
    </w:p>
    <w:p w14:paraId="217075F8" w14:textId="77777777" w:rsidR="004E00BB" w:rsidRPr="007D44A5" w:rsidRDefault="004E00BB" w:rsidP="004E00BB">
      <w:pPr>
        <w:numPr>
          <w:ilvl w:val="0"/>
          <w:numId w:val="8"/>
        </w:numPr>
        <w:spacing w:after="0"/>
        <w:jc w:val="both"/>
      </w:pPr>
      <w:r w:rsidRPr="007D44A5">
        <w:t>отсутствует методика расчёта тарифа и постатейный расчёт;</w:t>
      </w:r>
    </w:p>
    <w:p w14:paraId="726A701A" w14:textId="77777777" w:rsidR="004E00BB" w:rsidRPr="007D44A5" w:rsidRDefault="004E00BB" w:rsidP="004E00BB">
      <w:pPr>
        <w:numPr>
          <w:ilvl w:val="0"/>
          <w:numId w:val="8"/>
        </w:numPr>
        <w:spacing w:after="0"/>
        <w:jc w:val="both"/>
      </w:pPr>
      <w:r w:rsidRPr="007D44A5">
        <w:lastRenderedPageBreak/>
        <w:t>отсутствуют документы по пилотному проекту.</w:t>
      </w:r>
    </w:p>
    <w:p w14:paraId="785B7A72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5.2. В соответствии со ст. 19 ФЗ № 8-ФЗ, пользователь информацией вправе получить ответ на запрос, даже если информация уже опубликована, если она не была им найдена или если запрос требует детализации, не содержащейся в публичных отчётах.</w:t>
      </w:r>
    </w:p>
    <w:p w14:paraId="7A3A73F9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rPr>
          <w:b/>
          <w:bCs/>
        </w:rPr>
        <w:t>6. О несоответствии реальной поддержки НКО декларируемым показателям</w:t>
      </w:r>
    </w:p>
    <w:p w14:paraId="2F7FFE1C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Истец дополнительно обращает внимание суда, что из представленных ответчиком отчётов следует: объём субсидий, фактически направленных некоммерческим организациям в 2024 году, составляет менее 0,2% от расходов на социальную политику, что противоречит неоднократным заявлениям Правительства ЯНАО о достижении 10–12% (так называемое «перевыполнение» президентского указа). Данное обстоятельство подтверждает системный характер бездействия ответчика по развитию негосударственного сектора и достоверно отражает реальное положение дел, при котором установленный тариф является экономически необоснованным.</w:t>
      </w:r>
    </w:p>
    <w:p w14:paraId="43309897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rPr>
          <w:b/>
          <w:bCs/>
        </w:rPr>
        <w:t>На основании изложенного, административный истец просит суд:</w:t>
      </w:r>
    </w:p>
    <w:p w14:paraId="3A5AB88A" w14:textId="77777777" w:rsidR="004E00BB" w:rsidRDefault="004E00BB" w:rsidP="004E00BB">
      <w:pPr>
        <w:pStyle w:val="a3"/>
        <w:numPr>
          <w:ilvl w:val="0"/>
          <w:numId w:val="9"/>
        </w:numPr>
        <w:spacing w:after="0"/>
        <w:jc w:val="both"/>
      </w:pPr>
      <w:r>
        <w:t>Обязать о</w:t>
      </w:r>
      <w:r w:rsidRPr="007D44A5">
        <w:t>тветчик</w:t>
      </w:r>
      <w:r>
        <w:t>а</w:t>
      </w:r>
      <w:r w:rsidRPr="007D44A5">
        <w:t xml:space="preserve"> пред</w:t>
      </w:r>
      <w:r>
        <w:t>оставить</w:t>
      </w:r>
      <w:r w:rsidRPr="007D44A5">
        <w:t xml:space="preserve"> доказательств</w:t>
      </w:r>
      <w:r>
        <w:t>а</w:t>
      </w:r>
      <w:r w:rsidRPr="007D44A5">
        <w:t xml:space="preserve"> того, что именно эти </w:t>
      </w:r>
      <w:r>
        <w:t xml:space="preserve">указанные </w:t>
      </w:r>
      <w:r w:rsidRPr="007D44A5">
        <w:t>причины</w:t>
      </w:r>
      <w:r>
        <w:t xml:space="preserve"> прекращения деятельности поставщик соц. услуг</w:t>
      </w:r>
      <w:r w:rsidRPr="007D44A5">
        <w:t xml:space="preserve">, а не экономическая необоснованность тарифа, привели к прекращению деятельности. </w:t>
      </w:r>
    </w:p>
    <w:p w14:paraId="45665E40" w14:textId="77777777" w:rsidR="004E00BB" w:rsidRDefault="004E00BB" w:rsidP="004E00BB">
      <w:pPr>
        <w:pStyle w:val="a3"/>
        <w:numPr>
          <w:ilvl w:val="0"/>
          <w:numId w:val="9"/>
        </w:numPr>
        <w:spacing w:after="0"/>
        <w:jc w:val="both"/>
      </w:pPr>
      <w:r>
        <w:t>Обязать о</w:t>
      </w:r>
      <w:r w:rsidRPr="007D44A5">
        <w:t>тветчик</w:t>
      </w:r>
      <w:r>
        <w:t>а</w:t>
      </w:r>
      <w:r w:rsidRPr="007D44A5">
        <w:t xml:space="preserve"> пред</w:t>
      </w:r>
      <w:r>
        <w:t>оставить</w:t>
      </w:r>
      <w:r w:rsidRPr="007D44A5">
        <w:t xml:space="preserve"> </w:t>
      </w:r>
      <w:r>
        <w:t>отчетную информацию о деятельности поставщиков соц. услуг в 2024-2025 гг.</w:t>
      </w:r>
      <w:r w:rsidRPr="00737558">
        <w:t>,</w:t>
      </w:r>
      <w:r>
        <w:t xml:space="preserve"> которые указаны в п. 4.</w:t>
      </w:r>
    </w:p>
    <w:p w14:paraId="033A881B" w14:textId="77777777" w:rsidR="004E00BB" w:rsidRPr="007D44A5" w:rsidRDefault="004E00BB" w:rsidP="004E00BB">
      <w:pPr>
        <w:numPr>
          <w:ilvl w:val="0"/>
          <w:numId w:val="9"/>
        </w:numPr>
        <w:spacing w:after="0"/>
        <w:jc w:val="both"/>
      </w:pPr>
      <w:r w:rsidRPr="007D44A5">
        <w:t>Отклонить доводы возражений Департамента социальной защиты населения ЯНАО от 10.04.2026 № 89-07/01-04/2879.</w:t>
      </w:r>
    </w:p>
    <w:p w14:paraId="778438E4" w14:textId="77777777" w:rsidR="004E00BB" w:rsidRPr="007D44A5" w:rsidRDefault="004E00BB" w:rsidP="004E00BB">
      <w:pPr>
        <w:numPr>
          <w:ilvl w:val="0"/>
          <w:numId w:val="9"/>
        </w:numPr>
        <w:spacing w:after="0"/>
        <w:jc w:val="both"/>
      </w:pPr>
      <w:r w:rsidRPr="007D44A5">
        <w:t>Удовлетворить административные исковые требования в полном объёме.</w:t>
      </w:r>
    </w:p>
    <w:p w14:paraId="26876ECE" w14:textId="77777777" w:rsidR="004E00BB" w:rsidRPr="007D44A5" w:rsidRDefault="004E00BB" w:rsidP="004E00BB">
      <w:pPr>
        <w:numPr>
          <w:ilvl w:val="0"/>
          <w:numId w:val="9"/>
        </w:numPr>
        <w:spacing w:after="0"/>
        <w:jc w:val="both"/>
      </w:pPr>
      <w:r w:rsidRPr="007D44A5">
        <w:t>Удовлетворить ходатайство об истребовании доказательств.</w:t>
      </w:r>
    </w:p>
    <w:p w14:paraId="34B29580" w14:textId="6850BD69" w:rsidR="004E00BB" w:rsidRDefault="004E00BB" w:rsidP="004E00BB">
      <w:pPr>
        <w:spacing w:after="0"/>
        <w:ind w:firstLine="709"/>
        <w:jc w:val="both"/>
        <w:rPr>
          <w:b/>
          <w:bCs/>
        </w:rPr>
      </w:pPr>
      <w:r w:rsidRPr="007D44A5">
        <w:rPr>
          <w:b/>
          <w:bCs/>
        </w:rPr>
        <w:t>Председатель РКООИ ЦИП «Таганай»</w:t>
      </w:r>
    </w:p>
    <w:p w14:paraId="7C7F4640" w14:textId="77777777" w:rsidR="004D2EA1" w:rsidRDefault="004D2EA1" w:rsidP="004E00BB">
      <w:pPr>
        <w:spacing w:after="0"/>
        <w:ind w:firstLine="709"/>
        <w:jc w:val="both"/>
      </w:pPr>
    </w:p>
    <w:p w14:paraId="421E1FF9" w14:textId="77777777" w:rsidR="004E00BB" w:rsidRPr="007D44A5" w:rsidRDefault="004E00BB" w:rsidP="004E00BB">
      <w:pPr>
        <w:spacing w:after="0"/>
        <w:ind w:firstLine="709"/>
        <w:jc w:val="both"/>
      </w:pPr>
      <w:r w:rsidRPr="007D44A5">
        <w:t>__________________ / Богдановский С.В.</w:t>
      </w:r>
    </w:p>
    <w:p w14:paraId="03307A58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0624"/>
    <w:multiLevelType w:val="multilevel"/>
    <w:tmpl w:val="6B227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2B2804"/>
    <w:multiLevelType w:val="multilevel"/>
    <w:tmpl w:val="DBEC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140EA"/>
    <w:multiLevelType w:val="multilevel"/>
    <w:tmpl w:val="19121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35280E"/>
    <w:multiLevelType w:val="multilevel"/>
    <w:tmpl w:val="C4F2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4B737B"/>
    <w:multiLevelType w:val="multilevel"/>
    <w:tmpl w:val="287E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3300D"/>
    <w:multiLevelType w:val="multilevel"/>
    <w:tmpl w:val="5016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FD6505"/>
    <w:multiLevelType w:val="multilevel"/>
    <w:tmpl w:val="693EF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AB3E5E"/>
    <w:multiLevelType w:val="multilevel"/>
    <w:tmpl w:val="D55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4730E"/>
    <w:multiLevelType w:val="multilevel"/>
    <w:tmpl w:val="82DEE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BFC"/>
    <w:rsid w:val="004D2EA1"/>
    <w:rsid w:val="004E00BB"/>
    <w:rsid w:val="006C0B77"/>
    <w:rsid w:val="007D44E8"/>
    <w:rsid w:val="008242FF"/>
    <w:rsid w:val="00870751"/>
    <w:rsid w:val="00922C48"/>
    <w:rsid w:val="00B915B7"/>
    <w:rsid w:val="00C24BA4"/>
    <w:rsid w:val="00D11BFC"/>
    <w:rsid w:val="00EA59DF"/>
    <w:rsid w:val="00EE4070"/>
    <w:rsid w:val="00F12C76"/>
    <w:rsid w:val="00FD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155EA"/>
  <w15:chartTrackingRefBased/>
  <w15:docId w15:val="{848FAAED-08E0-4AE4-A076-6CA15B0DE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00BB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00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968</Words>
  <Characters>5523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cp:lastPrinted>2026-04-13T10:00:00Z</cp:lastPrinted>
  <dcterms:created xsi:type="dcterms:W3CDTF">2026-04-13T09:44:00Z</dcterms:created>
  <dcterms:modified xsi:type="dcterms:W3CDTF">2026-04-13T10:49:00Z</dcterms:modified>
</cp:coreProperties>
</file>