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15.mp3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00:00:24 - С участием представителя административного истца Богдановского,</w:t>
      </w:r>
      <w:br/>
      <w:r>
        <w:rPr>
          <w:rStyle w:val="fStyle"/>
        </w:rPr>
        <w:t xml:space="preserve">00:00:27 - рассмотрев открытом судебном заседанием административное дело 28596 Департамент социальной защиты населения на Малога о признании решений действий бездействия незаконными.</w:t>
      </w:r>
      <w:br/>
      <w:r>
        <w:rPr>
          <w:rStyle w:val="fStyle"/>
        </w:rPr>
        <w:t xml:space="preserve">00:00:41 - Возложение обязанности устранения допущенных нарушений прав и законных интересов решил.</w:t>
      </w:r>
      <w:br/>
      <w:r>
        <w:rPr>
          <w:rStyle w:val="fStyle"/>
        </w:rPr>
        <w:t xml:space="preserve">00:00:45 - Удовлетворение административного иска региональной корпоративной общественной организации инвалидов признание незаконными бездействие Департамента социальной защиты Ямало-Нетского округа</w:t>
      </w:r>
      <w:br/>
      <w:r>
        <w:rPr>
          <w:rStyle w:val="fStyle"/>
        </w:rPr>
        <w:t xml:space="preserve">00:00:54 - Выразившиеся в непредоставлении по запросу от 18 сентября 2025 года,</w:t>
      </w:r>
      <w:br/>
      <w:r>
        <w:rPr>
          <w:rStyle w:val="fStyle"/>
        </w:rPr>
        <w:t xml:space="preserve">00:00:59 - декларизированная информация о бюджетных расходах на социальные услуги негосударственного счёта за 2024-й год,</w:t>
      </w:r>
      <w:br/>
      <w:r>
        <w:rPr>
          <w:rStyle w:val="fStyle"/>
        </w:rPr>
        <w:t xml:space="preserve">00:01:04 - необеспечение открытого доступа к данной информации путём публикования на сайте,</w:t>
      </w:r>
      <w:br/>
      <w:r>
        <w:rPr>
          <w:rStyle w:val="fStyle"/>
        </w:rPr>
        <w:t xml:space="preserve">00:01:08 - не принятие решения об установлении экономической обоснованных социального</w:t>
      </w:r>
      <w:br/>
      <w:r>
        <w:rPr>
          <w:rStyle w:val="fStyle"/>
        </w:rPr>
        <w:t xml:space="preserve">00:01:13 - Социальное такси, а также возложении обязанностей отказать.</w:t>
      </w:r>
      <w:br/>
      <w:r>
        <w:rPr>
          <w:rStyle w:val="fStyle"/>
        </w:rPr>
        <w:t xml:space="preserve">00:01:17 - Решение может быть в апелляционном порядке.</w:t>
      </w:r>
      <w:br/>
      <w:r>
        <w:rPr>
          <w:rStyle w:val="fStyle"/>
        </w:rPr>
        <w:t xml:space="preserve">00:01:18 - Судя в течение месяца дня его принять в окончательной форме путём подачи жалобы через Ноябрьский городской суд.</w:t>
      </w:r>
      <w:br/>
      <w:r>
        <w:rPr>
          <w:rStyle w:val="fStyle"/>
        </w:rPr>
        <w:t xml:space="preserve">00:01:24 - Кассационная жалоба, представление на решение суда могут быть подан в седьмой суд общей юрисдикции в срок не превышения шести месяцев со дня вступления в законную силу</w:t>
      </w:r>
      <w:br/>
      <w:r>
        <w:rPr>
          <w:rStyle w:val="fStyle"/>
        </w:rPr>
        <w:t xml:space="preserve">00:01:31 - Обжалование судебного постановления путём подачи жалоб через Ноябрьский городской суд.</w:t>
      </w:r>
      <w:br/>
      <w:r>
        <w:rPr>
          <w:rStyle w:val="fStyle"/>
        </w:rPr>
        <w:t xml:space="preserve">00:01:35 - Председательствующий судья подписина о том, что составление решения суда может быть отложено на срок не более чем 10 дней со дня окончания судебного разбирательства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2026-04-30T19:08:10+03:00</dcterms:created>
  <dcterms:modified xsi:type="dcterms:W3CDTF">2026-04-30T19:08:10+03:00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